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7032" w:leader="none"/>
          <w:tab w:val="right" w:pos="9382" w:leader="none"/>
        </w:tabs>
        <w:spacing w:lineRule="auto" w:line="360" w:before="0" w:after="0"/>
        <w:rPr/>
      </w:pPr>
      <w:r>
        <w:rPr>
          <w:rFonts w:eastAsia="Times New Roman" w:cs="Calibri" w:ascii="Arial Narrow" w:hAnsi="Arial Narrow" w:cstheme="minorHAnsi"/>
          <w:lang w:eastAsia="pl-PL"/>
        </w:rPr>
        <w:t>PA/11/KA/2024</w:t>
      </w:r>
    </w:p>
    <w:p>
      <w:pPr>
        <w:pStyle w:val="Normal"/>
        <w:rPr/>
      </w:pPr>
      <w:r>
        <w:rPr>
          <w:rFonts w:ascii="Arial Narrow" w:hAnsi="Arial Narrow"/>
        </w:rPr>
        <w:tab/>
        <w:tab/>
        <w:tab/>
        <w:tab/>
        <w:tab/>
        <w:tab/>
        <w:tab/>
        <w:tab/>
        <w:tab/>
        <w:tab/>
        <w:t>Załącznik nr 1 do SWZ</w:t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  <w:t>OPIS PRZEDMIOTU ZAMÓWIENIA</w:t>
      </w:r>
    </w:p>
    <w:p>
      <w:pPr>
        <w:pStyle w:val="Normal"/>
        <w:spacing w:lineRule="auto" w:line="264" w:before="0" w:after="10"/>
        <w:ind w:right="45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Przedmiotem zamówienia jest „</w:t>
      </w:r>
      <w:r>
        <w:rPr>
          <w:rFonts w:cs="Times New Roman" w:ascii="Arial Narrow" w:hAnsi="Arial Narrow"/>
          <w:b/>
          <w:bCs/>
        </w:rPr>
        <w:t xml:space="preserve">Zakup z dostawą samochodu ciężarowego samowyładowczego dwuosiowego w formie leasingu operacyjnego </w:t>
      </w:r>
      <w:r>
        <w:rPr>
          <w:rFonts w:eastAsia="Calibri" w:cs="Calibri" w:ascii="Arial Narrow" w:hAnsi="Arial Narrow" w:cstheme="minorHAnsi"/>
          <w:b/>
          <w:bCs/>
          <w:color w:val="000000"/>
          <w:lang w:val="en-US"/>
        </w:rPr>
        <w:t>”</w:t>
      </w:r>
      <w:r>
        <w:rPr>
          <w:rFonts w:eastAsia="Calibri" w:cs="Calibri" w:ascii="Arial Narrow" w:hAnsi="Arial Narrow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264" w:before="0" w:after="10"/>
        <w:ind w:right="45" w:hanging="0"/>
        <w:jc w:val="both"/>
        <w:rPr>
          <w:rFonts w:ascii="Arial Narrow" w:hAnsi="Arial Narrow" w:eastAsia="Calibri" w:cs="Calibri"/>
        </w:rPr>
      </w:pPr>
      <w:r>
        <w:rPr>
          <w:rFonts w:eastAsia="Calibri" w:cs="Calibri" w:ascii="Arial Narrow" w:hAnsi="Arial Narrow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  <w:t>Szczegółowy opis przedmiotu zamówienia</w:t>
      </w:r>
    </w:p>
    <w:p>
      <w:pPr>
        <w:pStyle w:val="ListParagraph"/>
        <w:numPr>
          <w:ilvl w:val="0"/>
          <w:numId w:val="1"/>
        </w:numPr>
        <w:ind w:left="284" w:hanging="284"/>
        <w:rPr>
          <w:rFonts w:ascii="Arial Narrow" w:hAnsi="Arial Narrow" w:eastAsia="Calibri" w:cs="Times New Roman"/>
          <w:b/>
          <w:b/>
        </w:rPr>
      </w:pPr>
      <w:r>
        <w:rPr>
          <w:rFonts w:eastAsia="Calibri" w:cs="Times New Roman" w:ascii="Arial Narrow" w:hAnsi="Arial Narrow"/>
          <w:b/>
        </w:rPr>
        <w:t xml:space="preserve">Specyfikacja </w:t>
      </w:r>
      <w:r>
        <w:rPr>
          <w:rFonts w:eastAsia="Calibri" w:cs="Times New Roman" w:ascii="Arial Narrow" w:hAnsi="Arial Narrow"/>
        </w:rPr>
        <w:t>samochodu ciężarowego samowyładowczego dwuosiowego</w:t>
      </w:r>
    </w:p>
    <w:p>
      <w:pPr>
        <w:pStyle w:val="Normal"/>
        <w:rPr>
          <w:rFonts w:ascii="Arial Narrow" w:hAnsi="Arial Narrow" w:eastAsia="Calibri" w:cs="Times New Roman"/>
          <w:b/>
          <w:b/>
        </w:rPr>
      </w:pPr>
      <w:r>
        <w:rPr>
          <w:rFonts w:eastAsia="Calibri" w:cs="Times New Roman" w:ascii="Arial Narrow" w:hAnsi="Arial Narrow"/>
          <w:b/>
        </w:rPr>
        <w:t>DANE TECHNICZNE:</w:t>
      </w:r>
    </w:p>
    <w:p>
      <w:pPr>
        <w:pStyle w:val="Normal"/>
        <w:spacing w:lineRule="auto" w:line="276" w:before="0" w:after="0"/>
        <w:rPr/>
      </w:pPr>
      <w:r>
        <w:rPr>
          <w:rFonts w:eastAsia="Times New Roman" w:cs="Arial" w:ascii="Arial Narrow" w:hAnsi="Arial Narrow"/>
          <w:b/>
          <w:kern w:val="2"/>
          <w:lang w:eastAsia="pl-PL"/>
        </w:rPr>
        <w:t xml:space="preserve">Opis oferowanego samochodu – przedmiotowy środek dowodowy      </w:t>
      </w:r>
    </w:p>
    <w:p>
      <w:pPr>
        <w:pStyle w:val="Normal"/>
        <w:spacing w:lineRule="auto" w:line="276" w:before="0" w:after="0"/>
        <w:rPr/>
      </w:pPr>
      <w:r>
        <w:rPr>
          <w:rFonts w:eastAsia="Times New Roman" w:cs="Arial" w:ascii="Arial Narrow" w:hAnsi="Arial Narrow"/>
          <w:b/>
          <w:color w:val="FF0000"/>
          <w:kern w:val="2"/>
          <w:highlight w:val="white"/>
          <w:lang w:eastAsia="pl-PL"/>
        </w:rPr>
        <w:t xml:space="preserve">                                                                   </w:t>
      </w:r>
      <w:r>
        <w:rPr>
          <w:rFonts w:eastAsia="Times New Roman" w:cs="Arial" w:ascii="Arial Narrow" w:hAnsi="Arial Narrow"/>
          <w:b/>
          <w:bCs/>
          <w:color w:val="FF0000"/>
          <w:kern w:val="2"/>
          <w:sz w:val="24"/>
          <w:szCs w:val="24"/>
          <w:highlight w:val="white"/>
          <w:lang w:eastAsia="pl-PL"/>
        </w:rPr>
        <w:t xml:space="preserve"> </w:t>
      </w:r>
      <w:r>
        <w:rPr>
          <w:rFonts w:eastAsia="Times New Roman" w:cs="Arial" w:ascii="Arial Narrow" w:hAnsi="Arial Narrow"/>
          <w:b/>
          <w:bCs/>
          <w:color w:val="FF0000"/>
          <w:kern w:val="2"/>
          <w:sz w:val="24"/>
          <w:szCs w:val="24"/>
          <w:highlight w:val="white"/>
          <w:lang w:eastAsia="pl-PL"/>
        </w:rPr>
        <w:t>SKŁADANY WRAZ Z OFERTĄ</w:t>
      </w:r>
    </w:p>
    <w:p>
      <w:pPr>
        <w:pStyle w:val="Normal"/>
        <w:spacing w:lineRule="auto" w:line="276" w:before="0" w:after="0"/>
        <w:rPr>
          <w:rFonts w:ascii="Arial Narrow" w:hAnsi="Arial Narrow" w:eastAsia="Times New Roman" w:cs="Arial"/>
          <w:color w:val="FF0000"/>
          <w:kern w:val="2"/>
          <w:highlight w:val="white"/>
          <w:lang w:eastAsia="pl-PL"/>
        </w:rPr>
      </w:pPr>
      <w:r>
        <w:rPr>
          <w:rFonts w:eastAsia="Times New Roman" w:cs="Arial" w:ascii="Arial Narrow" w:hAnsi="Arial Narrow"/>
          <w:color w:val="FF0000"/>
          <w:kern w:val="2"/>
          <w:highlight w:val="white"/>
          <w:lang w:eastAsia="pl-PL"/>
        </w:rPr>
      </w:r>
    </w:p>
    <w:tbl>
      <w:tblPr>
        <w:tblStyle w:val="Tabela-Siatka1"/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18"/>
        <w:gridCol w:w="4421"/>
        <w:gridCol w:w="1767"/>
        <w:gridCol w:w="2055"/>
      </w:tblGrid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Arial" w:ascii="Arial Narrow" w:hAnsi="Arial Narrow" w:eastAsiaTheme="minorHAnsi"/>
                <w:b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Arial" w:ascii="Arial Narrow" w:hAnsi="Arial Narrow" w:eastAsiaTheme="minorHAnsi"/>
                <w:b/>
                <w:sz w:val="22"/>
                <w:szCs w:val="22"/>
                <w:lang w:eastAsia="en-US"/>
              </w:rPr>
              <w:t>Dane techniczne (opis)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Arial" w:ascii="Arial Narrow" w:hAnsi="Arial Narrow" w:eastAsiaTheme="minorHAnsi"/>
                <w:b/>
                <w:sz w:val="22"/>
                <w:szCs w:val="22"/>
                <w:lang w:eastAsia="en-US"/>
              </w:rPr>
              <w:t>Wymagania stawiane przez Zamawiającego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Arial" w:ascii="Arial Narrow" w:hAnsi="Arial Narrow" w:eastAsiaTheme="minorHAnsi"/>
                <w:b/>
                <w:sz w:val="22"/>
                <w:szCs w:val="22"/>
                <w:lang w:eastAsia="en-US"/>
              </w:rPr>
              <w:t>Oferta Wykonawcy</w:t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Arial" w:eastAsiaTheme="minorHAnsi" w:ascii="Arial Narrow" w:hAnsi="Arial Narrow"/>
                <w:b/>
                <w:sz w:val="22"/>
                <w:szCs w:val="22"/>
                <w:lang w:eastAsia="en-US"/>
              </w:rPr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marka, typ, model oferowanego samochodu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b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b/>
                <w:sz w:val="20"/>
                <w:szCs w:val="20"/>
                <w:lang w:eastAsia="en-US"/>
              </w:rPr>
              <w:t>---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samochód typu wywrotka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wywrót trójstronny o długości min. 4500 mm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rok produkcji 2024, fabrycznie nowy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 xml:space="preserve">ładowność min 7,5t 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klasa emisji spalin Euro 6E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pojemność silnika min. 7600 cm3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manualna skrzynia biegów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14"/>
                <w:szCs w:val="14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rodzaj paliwa ON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napęd 4x4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915" w:leader="none"/>
              </w:tabs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hamulce tarczowe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DMC dopuszczalna masa całkowita pojazdu nie mniejsza niż 16 000 KG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 xml:space="preserve">               </w:t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zawieszenie resory paraboliczne przód / tył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liczba osi 2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moc silnika min. 280 KM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b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sz w:val="20"/>
                <w:szCs w:val="20"/>
                <w:lang w:eastAsia="en-US"/>
              </w:rPr>
              <w:t>wyposażenie dodatkowe: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czołownica do zamontowania pługa odśnieżnego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 xml:space="preserve">16. 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 xml:space="preserve">wyprowadzenie elektryki pod pług 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 xml:space="preserve">17. 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burta przednia stała podwyższona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daszek na przedniej burcie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plandeka okrywająca zwijana do przodu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Podłoga zabudowa wykonana z błachy hardox 450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nadkola z chlapaczami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 xml:space="preserve">Tak 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lampy obrysowe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belka przeciwnajazdowa tylna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Szyba w tylnej ścianie kabiny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zaczep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Times New Roman" w:eastAsiaTheme="minorHAnsi"/>
                <w:sz w:val="20"/>
                <w:szCs w:val="20"/>
                <w:lang w:eastAsia="pl-PL"/>
              </w:rPr>
            </w:pPr>
            <w:r>
              <w:rPr>
                <w:rFonts w:eastAsia="Calibri" w:cs="Times New Roman" w:eastAsiaTheme="minorHAnsi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tylny słupek na stałe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pompa hydrauliczna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sterowanie wywrotem z kabiny pneumatyczne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koło zapasowe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boczne osłony antyrowerowe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615" w:leader="none"/>
              </w:tabs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kabina klimatyzowana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kamera cofania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lusterka boczne sterowane elektrycznie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osłony metalowe lamp tylnych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belka oświetlenia ostrzegawczego LED zamontowana na dachu pojazdu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światła robocze LED ostrzegawcze w przedniej atrapie i przy tylnych lampach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tachograf cyfrowy najnowszej generacji wg. obowiązujących przepisów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1"/>
                <w:szCs w:val="21"/>
                <w:lang w:eastAsia="pl-PL"/>
              </w:rPr>
              <w:br/>
              <w:t>Nośność tylnego zawieszenia 10.900 kg</w:t>
            </w:r>
          </w:p>
          <w:p>
            <w:pPr>
              <w:pStyle w:val="Normal"/>
              <w:spacing w:lineRule="auto" w:line="276" w:before="0" w:after="200"/>
              <w:jc w:val="both"/>
              <w:rPr>
                <w:rFonts w:ascii="Arial" w:hAnsi="Arial" w:eastAsia="Calibri" w:cs="Arial" w:eastAsiaTheme="minorHAnsi"/>
                <w:sz w:val="21"/>
                <w:szCs w:val="21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1"/>
                <w:szCs w:val="21"/>
                <w:lang w:eastAsia="en-US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39.</w:t>
            </w:r>
          </w:p>
          <w:p>
            <w:pPr>
              <w:pStyle w:val="Normal"/>
              <w:spacing w:lineRule="auto" w:line="276" w:before="0" w:after="200"/>
              <w:jc w:val="center"/>
              <w:rPr>
                <w:rFonts w:eastAsia="Calibri" w:cs="Arial" w:eastAsiaTheme="minorHAnsi"/>
                <w:szCs w:val="20"/>
                <w:lang w:eastAsia="en-US"/>
              </w:rPr>
            </w:pPr>
            <w:r>
              <w:rPr>
                <w:rFonts w:eastAsia="Calibri" w:cs="Arial" w:eastAsiaTheme="minorHAnsi"/>
                <w:szCs w:val="20"/>
                <w:lang w:eastAsia="en-US"/>
              </w:rPr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1"/>
                <w:szCs w:val="21"/>
                <w:lang w:eastAsia="pl-PL"/>
              </w:rPr>
              <w:br/>
              <w:t>Nośność przedniego zawieszenia 5.600 kg</w:t>
            </w:r>
          </w:p>
          <w:p>
            <w:pPr>
              <w:pStyle w:val="Normal"/>
              <w:spacing w:lineRule="auto" w:line="276" w:before="0" w:after="200"/>
              <w:jc w:val="both"/>
              <w:rPr>
                <w:rFonts w:ascii="Arial" w:hAnsi="Arial" w:eastAsia="Calibri" w:cs="Arial" w:eastAsiaTheme="minorHAnsi"/>
                <w:sz w:val="21"/>
                <w:szCs w:val="21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1"/>
                <w:szCs w:val="21"/>
                <w:lang w:eastAsia="en-US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Calibri" w:cs="Arial" w:eastAsiaTheme="minorHAnsi"/>
                <w:sz w:val="20"/>
                <w:szCs w:val="20"/>
                <w:lang w:eastAsia="en-US"/>
              </w:rPr>
            </w:pPr>
            <w:r>
              <w:rPr>
                <w:rFonts w:eastAsia="Calibri" w:cs="Arial" w:eastAsiaTheme="minorHAnsi" w:ascii="Arial" w:hAnsi="Arial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40.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hyperlink r:id="rId2" w:tgtFrame="_blank">
              <w:r>
                <w:rPr>
                  <w:rStyle w:val="Czeinternetowe"/>
                  <w:rFonts w:eastAsia="Times New Roman" w:cs="Times New Roman" w:ascii="Arial" w:hAnsi="Arial"/>
                  <w:color w:val="0C106B"/>
                  <w:sz w:val="20"/>
                  <w:szCs w:val="20"/>
                  <w:lang w:eastAsia="pl-PL"/>
                </w:rPr>
                <w:br/>
              </w:r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1"/>
                  <w:szCs w:val="20"/>
                  <w:u w:val="none"/>
                  <w:lang w:eastAsia="pl-PL"/>
                </w:rPr>
                <w:t>Zbiornik paliwa min</w:t>
              </w:r>
            </w:hyperlink>
            <w:r>
              <w:rPr>
                <w:rFonts w:eastAsia="Times New Roman" w:cs="Times New Roman" w:ascii="Arial" w:hAnsi="Arial"/>
                <w:color w:val="000000"/>
                <w:sz w:val="21"/>
                <w:szCs w:val="20"/>
                <w:lang w:eastAsia="pl-PL"/>
              </w:rPr>
              <w:t>. 210l</w:t>
            </w:r>
          </w:p>
          <w:p>
            <w:pPr>
              <w:pStyle w:val="Normal"/>
              <w:spacing w:lineRule="auto" w:line="276" w:before="0" w:after="200"/>
              <w:jc w:val="both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41.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Przednie światła mijania oraz postojowe w technologii LED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42.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  <w:br/>
              <w:t>Zbiornik AdBlue o pojemności min. 32 l.</w:t>
            </w:r>
          </w:p>
          <w:p>
            <w:pPr>
              <w:pStyle w:val="Normal"/>
              <w:spacing w:lineRule="auto" w:line="276" w:before="0" w:after="20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43.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hyperlink r:id="rId3" w:tgtFrame="_blank"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0"/>
                  <w:szCs w:val="20"/>
                  <w:lang w:eastAsia="pl-PL"/>
                </w:rPr>
                <w:br/>
              </w:r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0"/>
                  <w:szCs w:val="20"/>
                  <w:u w:val="none"/>
                  <w:lang w:eastAsia="pl-PL"/>
                </w:rPr>
                <w:t>Podgrzewana przednia szyba</w:t>
              </w:r>
            </w:hyperlink>
          </w:p>
          <w:p>
            <w:pPr>
              <w:pStyle w:val="Normal"/>
              <w:spacing w:lineRule="auto" w:line="276" w:before="0" w:after="20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44.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  <w:br/>
              <w:t>Złącza pneumatyczne przyczepy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45.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  <w:br/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hyperlink r:id="rId4" w:tgtFrame="_blank"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0"/>
                  <w:szCs w:val="20"/>
                  <w:u w:val="single"/>
                  <w:lang w:eastAsia="pl-PL"/>
                </w:rPr>
                <w:br/>
              </w:r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0"/>
                  <w:szCs w:val="20"/>
                  <w:u w:val="none"/>
                  <w:lang w:eastAsia="pl-PL"/>
                </w:rPr>
                <w:t>Czujniki ciśnienia w ogumieniu</w:t>
              </w:r>
            </w:hyperlink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46.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  <w:t xml:space="preserve">Szyberdach 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47.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hyperlink r:id="rId5" w:tgtFrame="_blank"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0"/>
                  <w:szCs w:val="20"/>
                  <w:lang w:eastAsia="pl-PL"/>
                </w:rPr>
                <w:br/>
              </w:r>
              <w:r>
                <w:rPr>
                  <w:rStyle w:val="Czeinternetowe"/>
                  <w:rFonts w:eastAsia="Times New Roman" w:cs="Times New Roman" w:ascii="Arial" w:hAnsi="Arial"/>
                  <w:color w:val="000000"/>
                  <w:sz w:val="20"/>
                  <w:szCs w:val="20"/>
                  <w:u w:val="none"/>
                  <w:lang w:eastAsia="pl-PL"/>
                </w:rPr>
                <w:t>Podwójny fotel pasażera</w:t>
              </w:r>
            </w:hyperlink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48.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l-PL"/>
              </w:rPr>
              <w:t>Kabina dzienna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cs="Aria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podstawowy język komunikacji - polski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eastAsia="Times New Roman" w:cs="Arial"/>
                <w:szCs w:val="20"/>
                <w:lang w:eastAsia="pl-PL"/>
              </w:rPr>
            </w:pPr>
            <w:r>
              <w:rPr>
                <w:rFonts w:eastAsia="Times New Roman" w:cs="Arial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cs="Aria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pojazd posiada gaśnicę, apteczkę, trójkąt odblaskowy, klucz do kół, lewarek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cs="Aria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eastAsia="Times New Roman" w:cs="Arial"/>
                <w:szCs w:val="20"/>
                <w:lang w:eastAsia="pl-PL"/>
              </w:rPr>
            </w:pPr>
            <w:r>
              <w:rPr>
                <w:rFonts w:eastAsia="Times New Roman" w:cs="Arial"/>
                <w:szCs w:val="20"/>
                <w:lang w:eastAsia="pl-PL"/>
              </w:rPr>
            </w:r>
          </w:p>
        </w:tc>
      </w:tr>
      <w:tr>
        <w:trPr/>
        <w:tc>
          <w:tcPr>
            <w:tcW w:w="818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4421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pojazd posiada wszystkie niezbędne dokumenty w języku polskim</w:t>
            </w:r>
          </w:p>
        </w:tc>
        <w:tc>
          <w:tcPr>
            <w:tcW w:w="1767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Arial Narrow" w:hAnsi="Arial Narrow" w:eastAsia="Calibri" w:cs="Arial" w:eastAsiaTheme="minorHAnsi"/>
                <w:sz w:val="22"/>
                <w:szCs w:val="22"/>
                <w:lang w:eastAsia="en-US"/>
              </w:rPr>
            </w:pPr>
            <w:r>
              <w:rPr>
                <w:rFonts w:eastAsia="Calibri" w:cs="Arial" w:ascii="Arial" w:hAnsi="Arial" w:eastAsiaTheme="minorHAns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2055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eastAsia="Times New Roman" w:cs="Arial"/>
                <w:szCs w:val="20"/>
                <w:lang w:eastAsia="pl-PL"/>
              </w:rPr>
            </w:pPr>
            <w:r>
              <w:rPr>
                <w:rFonts w:eastAsia="Times New Roman" w:cs="Arial"/>
                <w:szCs w:val="20"/>
                <w:lang w:eastAsia="pl-PL"/>
              </w:rPr>
            </w:r>
          </w:p>
        </w:tc>
      </w:tr>
    </w:tbl>
    <w:p>
      <w:pPr>
        <w:pStyle w:val="Normal"/>
        <w:rPr>
          <w:rFonts w:ascii="Arial Narrow" w:hAnsi="Arial Narrow" w:eastAsia="Calibri" w:cs="Times New Roman"/>
          <w:b/>
          <w:b/>
        </w:rPr>
      </w:pPr>
      <w:r>
        <w:rPr>
          <w:rFonts w:eastAsia="Calibri" w:cs="Times New Roman" w:ascii="Arial Narrow" w:hAnsi="Arial Narrow"/>
          <w:b/>
        </w:rPr>
      </w:r>
    </w:p>
    <w:p>
      <w:pPr>
        <w:pStyle w:val="Normal"/>
        <w:rPr>
          <w:rFonts w:ascii="Arial Narrow" w:hAnsi="Arial Narrow" w:eastAsia="Calibri" w:cs="Times New Roman"/>
          <w:b/>
          <w:b/>
        </w:rPr>
      </w:pPr>
      <w:r>
        <w:rPr>
          <w:rFonts w:eastAsia="Calibri" w:cs="Times New Roman" w:ascii="Arial Narrow" w:hAnsi="Arial Narrow"/>
          <w:b/>
        </w:rPr>
      </w:r>
    </w:p>
    <w:p>
      <w:pPr>
        <w:pStyle w:val="Normal"/>
        <w:spacing w:lineRule="auto" w:line="276" w:before="0" w:after="200"/>
        <w:contextualSpacing/>
        <w:jc w:val="both"/>
        <w:rPr>
          <w:rFonts w:ascii="Arial Narrow" w:hAnsi="Arial Narrow" w:eastAsia="Calibri" w:cs="Calibri"/>
          <w:color w:val="000000"/>
        </w:rPr>
      </w:pPr>
      <w:r>
        <w:rPr>
          <w:rFonts w:eastAsia="Calibri" w:cs="Calibri" w:ascii="Arial Narrow" w:hAnsi="Arial Narrow"/>
          <w:color w:val="000000"/>
        </w:rPr>
        <w:t>Wykonawca zobowiązany jest wraz z dostawą przedmiotu zamówienia przekazać Zamawiającemu niezbędne dokumenty tj.: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426" w:hanging="284"/>
        <w:contextualSpacing/>
        <w:jc w:val="both"/>
        <w:rPr>
          <w:rFonts w:ascii="Arial Narrow" w:hAnsi="Arial Narrow" w:eastAsia="Calibri" w:cs="Calibri"/>
          <w:color w:val="000000"/>
        </w:rPr>
      </w:pPr>
      <w:r>
        <w:rPr>
          <w:rFonts w:eastAsia="Calibri" w:cs="Calibri" w:ascii="Arial Narrow" w:hAnsi="Arial Narrow"/>
          <w:color w:val="000000"/>
        </w:rPr>
        <w:t>fabryczną instrukcję obsługi przedmiotu zamówienia w języku polskim,</w:t>
      </w:r>
    </w:p>
    <w:p>
      <w:pPr>
        <w:pStyle w:val="Normal"/>
        <w:numPr>
          <w:ilvl w:val="0"/>
          <w:numId w:val="3"/>
        </w:numPr>
        <w:spacing w:lineRule="auto" w:line="276" w:before="0" w:after="200"/>
        <w:ind w:left="426" w:hanging="284"/>
        <w:contextualSpacing/>
        <w:jc w:val="both"/>
        <w:rPr>
          <w:rFonts w:ascii="Arial Narrow" w:hAnsi="Arial Narrow" w:eastAsia="Calibri" w:cs="Calibri"/>
          <w:color w:val="000000"/>
        </w:rPr>
      </w:pPr>
      <w:r>
        <w:rPr>
          <w:rFonts w:eastAsia="Calibri" w:cs="Calibri" w:ascii="Arial Narrow" w:hAnsi="Arial Narrow"/>
          <w:color w:val="000000"/>
        </w:rPr>
        <w:t>inne dokumenty wymagane przepisami prawa obowiązującego w dniu dostawy.</w:t>
      </w:r>
      <w:bookmarkStart w:id="0" w:name="_Hlk141771002"/>
      <w:bookmarkEnd w:id="0"/>
    </w:p>
    <w:p>
      <w:pPr>
        <w:pStyle w:val="Normal"/>
        <w:tabs>
          <w:tab w:val="clear" w:pos="708"/>
          <w:tab w:val="left" w:pos="284" w:leader="none"/>
        </w:tabs>
        <w:spacing w:lineRule="auto" w:line="276" w:before="0" w:after="200"/>
        <w:contextualSpacing/>
        <w:jc w:val="both"/>
        <w:rPr>
          <w:rFonts w:ascii="Arial Narrow" w:hAnsi="Arial Narrow" w:eastAsia="Calibri" w:cs="Calibri"/>
          <w:b/>
          <w:b/>
          <w:color w:val="000000"/>
          <w:u w:val="single"/>
        </w:rPr>
      </w:pPr>
      <w:r>
        <w:rPr>
          <w:rFonts w:eastAsia="Calibri" w:cs="Calibri" w:ascii="Arial Narrow" w:hAnsi="Arial Narrow"/>
          <w:b/>
          <w:color w:val="000000"/>
          <w:u w:val="single"/>
        </w:rPr>
      </w:r>
    </w:p>
    <w:p>
      <w:pPr>
        <w:pStyle w:val="ListParagraph"/>
        <w:spacing w:before="0" w:after="160"/>
        <w:contextualSpacing/>
        <w:jc w:val="righ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"/>
      <w:lvlJc w:val="left"/>
      <w:pPr>
        <w:ind w:left="19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3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40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5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2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6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"/>
      <w:lvlJc w:val="left"/>
      <w:pPr>
        <w:ind w:left="19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3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40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5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2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6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225a60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50de9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rsid w:val="00c7004b"/>
    <w:pPr>
      <w:spacing w:after="0" w:line="240" w:lineRule="auto"/>
    </w:pPr>
    <w:rPr>
      <w:lang w:eastAsia="pl-PL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-Siatka">
    <w:name w:val="Table Grid"/>
    <w:basedOn w:val="Standardowy"/>
    <w:uiPriority w:val="39"/>
    <w:rsid w:val="00c700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tpi.it.volvo.com/STPIFiles/Volvo/FactSheet/R80P,R130P,R150AL,R210S,R215P,R300S,R430P_Pol_03_333466899.pdf" TargetMode="External"/><Relationship Id="rId3" Type="http://schemas.openxmlformats.org/officeDocument/2006/relationships/hyperlink" Target="https://stpi.it.volvo.com/STPIFiles/Volvo/FactSheet/WIND-HF_Pol_03_333482103.pdf" TargetMode="External"/><Relationship Id="rId4" Type="http://schemas.openxmlformats.org/officeDocument/2006/relationships/hyperlink" Target="https://stpi.it.volvo.com/STPIFiles/Volvo/FactSheet/TIRE-PMI_Pol_03_333171429.pdf" TargetMode="External"/><Relationship Id="rId5" Type="http://schemas.openxmlformats.org/officeDocument/2006/relationships/hyperlink" Target="https://stpi.it.volvo.com/STPIFiles/Volvo/FactSheet/PST-BENC_Pol_04_333466908.pdf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<Relationship Id="rId11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B99D6157-F5AA-4BDE-A588-CF606F9778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ECBEAD-D3A0-48FF-BBDB-411EF4AA47D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LibreOffice/6.3.4.2$Windows_X86_64 LibreOffice_project/60da17e045e08f1793c57c00ba83cdfce946d0aa</Application>
  <Pages>3</Pages>
  <Words>426</Words>
  <Characters>2453</Characters>
  <CharactersWithSpaces>2820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2024-10-30T20:44:00Z</dcterms:created>
  <dc:creator>user</dc:creator>
  <dc:description/>
  <dc:language>pl-PL</dc:language>
  <cp:lastModifiedBy/>
  <cp:lastPrinted>2024-11-12T09:10:56Z</cp:lastPrinted>
  <dcterms:modified xsi:type="dcterms:W3CDTF">2024-11-12T10:33:29Z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