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3A9B1" w14:textId="6160F312" w:rsidR="00D07410" w:rsidRPr="00CC2C8A" w:rsidRDefault="00451317" w:rsidP="00CC2C8A">
      <w:pPr>
        <w:spacing w:after="0"/>
        <w:jc w:val="center"/>
        <w:rPr>
          <w:rFonts w:cs="Arial"/>
          <w:b/>
          <w:bCs/>
          <w:sz w:val="24"/>
          <w:szCs w:val="24"/>
        </w:rPr>
      </w:pPr>
      <w:r w:rsidRPr="00CC2C8A">
        <w:rPr>
          <w:rFonts w:cs="Arial"/>
          <w:b/>
          <w:bCs/>
          <w:sz w:val="24"/>
          <w:szCs w:val="24"/>
        </w:rPr>
        <w:t>ZMLUVA O POSKYTOVANÍ SLUŽIEB</w:t>
      </w:r>
    </w:p>
    <w:p w14:paraId="03D21EE7" w14:textId="6FD59E2F" w:rsidR="00CC2C8A" w:rsidRDefault="00451317" w:rsidP="00CC2C8A">
      <w:pPr>
        <w:spacing w:after="0"/>
        <w:jc w:val="center"/>
        <w:rPr>
          <w:rFonts w:cs="Arial"/>
          <w:sz w:val="20"/>
          <w:szCs w:val="20"/>
        </w:rPr>
      </w:pPr>
      <w:r>
        <w:rPr>
          <w:rFonts w:cs="Arial"/>
          <w:sz w:val="20"/>
          <w:szCs w:val="20"/>
        </w:rPr>
        <w:t>uzatvorená podľa § 269 ods. 2 zákona č. 513/1991 Zb. Obchodný zákonník v znení neskorších predpisov (ďalej len „</w:t>
      </w:r>
      <w:r w:rsidRPr="00CC2C8A">
        <w:rPr>
          <w:rFonts w:cs="Arial"/>
          <w:b/>
          <w:bCs/>
          <w:sz w:val="20"/>
          <w:szCs w:val="20"/>
        </w:rPr>
        <w:t>Zmluva</w:t>
      </w:r>
      <w:r>
        <w:rPr>
          <w:rFonts w:cs="Arial"/>
          <w:sz w:val="20"/>
          <w:szCs w:val="20"/>
        </w:rPr>
        <w:t>“)</w:t>
      </w:r>
    </w:p>
    <w:p w14:paraId="4E69A4AE" w14:textId="77777777" w:rsidR="00CC2C8A" w:rsidRDefault="00CC2C8A" w:rsidP="00CC2C8A">
      <w:pPr>
        <w:spacing w:after="0"/>
        <w:jc w:val="center"/>
        <w:rPr>
          <w:rFonts w:cs="Arial"/>
          <w:sz w:val="20"/>
          <w:szCs w:val="20"/>
        </w:rPr>
      </w:pPr>
    </w:p>
    <w:p w14:paraId="2D747E38" w14:textId="2A0ED824" w:rsidR="00CC2C8A" w:rsidRDefault="00451317" w:rsidP="009743EF">
      <w:pPr>
        <w:pStyle w:val="ListParagraph"/>
        <w:numPr>
          <w:ilvl w:val="0"/>
          <w:numId w:val="1"/>
        </w:numPr>
        <w:spacing w:before="360"/>
        <w:ind w:left="567" w:hanging="567"/>
        <w:contextualSpacing w:val="0"/>
        <w:jc w:val="both"/>
        <w:rPr>
          <w:rFonts w:cs="Arial"/>
          <w:b/>
          <w:bCs/>
          <w:sz w:val="20"/>
          <w:szCs w:val="20"/>
        </w:rPr>
      </w:pPr>
      <w:r w:rsidRPr="00CC2C8A">
        <w:rPr>
          <w:rFonts w:cs="Arial"/>
          <w:b/>
          <w:bCs/>
          <w:sz w:val="20"/>
          <w:szCs w:val="20"/>
        </w:rPr>
        <w:t>ZMLUVNÉ STRANY</w:t>
      </w:r>
    </w:p>
    <w:p w14:paraId="53596E8B" w14:textId="2547126E" w:rsidR="008E7C18" w:rsidRPr="008E7C18" w:rsidRDefault="00451317" w:rsidP="008E7C18">
      <w:pPr>
        <w:pStyle w:val="ListParagraph"/>
        <w:numPr>
          <w:ilvl w:val="0"/>
          <w:numId w:val="2"/>
        </w:numPr>
        <w:spacing w:after="0"/>
        <w:ind w:left="567" w:hanging="567"/>
        <w:jc w:val="both"/>
        <w:rPr>
          <w:rFonts w:cs="Arial"/>
          <w:b/>
          <w:bCs/>
          <w:sz w:val="20"/>
          <w:szCs w:val="20"/>
        </w:rPr>
      </w:pPr>
      <w:r w:rsidRPr="008E7C18">
        <w:rPr>
          <w:rFonts w:cs="Arial"/>
          <w:b/>
          <w:bCs/>
          <w:sz w:val="20"/>
          <w:szCs w:val="20"/>
        </w:rPr>
        <w:t>Objednávateľ</w:t>
      </w:r>
    </w:p>
    <w:p w14:paraId="7849A702" w14:textId="758D58E6" w:rsidR="008E7C18" w:rsidRDefault="00451317" w:rsidP="008E7C18">
      <w:pPr>
        <w:pStyle w:val="ListParagraph"/>
        <w:spacing w:after="0"/>
        <w:ind w:left="567"/>
        <w:jc w:val="both"/>
        <w:rPr>
          <w:rFonts w:cs="Arial"/>
          <w:sz w:val="20"/>
          <w:szCs w:val="20"/>
        </w:rPr>
      </w:pPr>
      <w:r>
        <w:rPr>
          <w:rFonts w:cs="Arial"/>
          <w:sz w:val="20"/>
          <w:szCs w:val="20"/>
        </w:rPr>
        <w:t>Názov spoločnosti:</w:t>
      </w:r>
      <w:r>
        <w:rPr>
          <w:rFonts w:cs="Arial"/>
          <w:sz w:val="20"/>
          <w:szCs w:val="20"/>
        </w:rPr>
        <w:tab/>
      </w:r>
      <w:r w:rsidRPr="008E7C18">
        <w:rPr>
          <w:rFonts w:cs="Arial"/>
          <w:b/>
          <w:bCs/>
          <w:sz w:val="20"/>
          <w:szCs w:val="20"/>
        </w:rPr>
        <w:t>Odvoz a likvidácia odpadu a.s. v skratke: OLO a.s.</w:t>
      </w:r>
    </w:p>
    <w:p w14:paraId="527A9473" w14:textId="3F102E02" w:rsidR="008E7C18" w:rsidRDefault="00451317" w:rsidP="008E7C18">
      <w:pPr>
        <w:pStyle w:val="ListParagraph"/>
        <w:spacing w:after="0"/>
        <w:ind w:left="567"/>
        <w:jc w:val="both"/>
        <w:rPr>
          <w:rFonts w:cs="Arial"/>
          <w:sz w:val="20"/>
          <w:szCs w:val="20"/>
        </w:rPr>
      </w:pPr>
      <w:r>
        <w:rPr>
          <w:rFonts w:cs="Arial"/>
          <w:sz w:val="20"/>
          <w:szCs w:val="20"/>
        </w:rPr>
        <w:t>Sídlo:</w:t>
      </w:r>
      <w:r>
        <w:rPr>
          <w:rFonts w:cs="Arial"/>
          <w:sz w:val="20"/>
          <w:szCs w:val="20"/>
        </w:rPr>
        <w:tab/>
      </w:r>
      <w:r>
        <w:rPr>
          <w:rFonts w:cs="Arial"/>
          <w:sz w:val="20"/>
          <w:szCs w:val="20"/>
        </w:rPr>
        <w:tab/>
      </w:r>
      <w:r>
        <w:rPr>
          <w:rFonts w:cs="Arial"/>
          <w:sz w:val="20"/>
          <w:szCs w:val="20"/>
        </w:rPr>
        <w:tab/>
        <w:t>Ivanská cesta 22. 821 04 Bratislava</w:t>
      </w:r>
    </w:p>
    <w:p w14:paraId="64A4C6D2" w14:textId="360D3E8A" w:rsidR="008E7C18" w:rsidRDefault="00451317" w:rsidP="008E7C18">
      <w:pPr>
        <w:pStyle w:val="ListParagraph"/>
        <w:spacing w:after="0"/>
        <w:ind w:left="567"/>
        <w:jc w:val="both"/>
        <w:rPr>
          <w:rFonts w:cs="Arial"/>
          <w:sz w:val="20"/>
          <w:szCs w:val="20"/>
        </w:rPr>
      </w:pPr>
      <w:r>
        <w:rPr>
          <w:rFonts w:cs="Arial"/>
          <w:sz w:val="20"/>
          <w:szCs w:val="20"/>
        </w:rPr>
        <w:t>Zapísaný:</w:t>
      </w:r>
      <w:r>
        <w:rPr>
          <w:rFonts w:cs="Arial"/>
          <w:sz w:val="20"/>
          <w:szCs w:val="20"/>
        </w:rPr>
        <w:tab/>
      </w:r>
      <w:r>
        <w:rPr>
          <w:rFonts w:cs="Arial"/>
          <w:sz w:val="20"/>
          <w:szCs w:val="20"/>
        </w:rPr>
        <w:tab/>
        <w:t xml:space="preserve">v Obchodnom registri Mestského súdu Bratislava III, </w:t>
      </w:r>
    </w:p>
    <w:p w14:paraId="698A5BA5" w14:textId="179B651C" w:rsidR="008E7C18" w:rsidRDefault="00451317" w:rsidP="008E7C18">
      <w:pPr>
        <w:pStyle w:val="ListParagraph"/>
        <w:spacing w:after="0"/>
        <w:ind w:left="567"/>
        <w:jc w:val="both"/>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Oddiel: Sa, vložka číslo: 482/B</w:t>
      </w:r>
    </w:p>
    <w:p w14:paraId="12364558" w14:textId="7A8DBBCC" w:rsidR="008E7C18" w:rsidRDefault="00451317" w:rsidP="008E7C18">
      <w:pPr>
        <w:pStyle w:val="ListParagraph"/>
        <w:spacing w:after="0"/>
        <w:ind w:left="567"/>
        <w:jc w:val="both"/>
        <w:rPr>
          <w:rFonts w:cs="Arial"/>
          <w:sz w:val="20"/>
          <w:szCs w:val="20"/>
        </w:rPr>
      </w:pPr>
      <w:r>
        <w:rPr>
          <w:rFonts w:cs="Arial"/>
          <w:sz w:val="20"/>
          <w:szCs w:val="20"/>
        </w:rPr>
        <w:t>IČO:</w:t>
      </w:r>
      <w:r>
        <w:rPr>
          <w:rFonts w:cs="Arial"/>
          <w:sz w:val="20"/>
          <w:szCs w:val="20"/>
        </w:rPr>
        <w:tab/>
      </w:r>
      <w:r>
        <w:rPr>
          <w:rFonts w:cs="Arial"/>
          <w:sz w:val="20"/>
          <w:szCs w:val="20"/>
        </w:rPr>
        <w:tab/>
      </w:r>
      <w:r>
        <w:rPr>
          <w:rFonts w:cs="Arial"/>
          <w:sz w:val="20"/>
          <w:szCs w:val="20"/>
        </w:rPr>
        <w:tab/>
        <w:t>00 681 300</w:t>
      </w:r>
    </w:p>
    <w:p w14:paraId="1230DF6C" w14:textId="7D9DC6F3" w:rsidR="008E7C18" w:rsidRDefault="00451317" w:rsidP="008E7C18">
      <w:pPr>
        <w:pStyle w:val="ListParagraph"/>
        <w:spacing w:after="0"/>
        <w:ind w:left="567"/>
        <w:jc w:val="both"/>
        <w:rPr>
          <w:rFonts w:cs="Arial"/>
          <w:sz w:val="20"/>
          <w:szCs w:val="20"/>
        </w:rPr>
      </w:pPr>
      <w:r>
        <w:rPr>
          <w:rFonts w:cs="Arial"/>
          <w:sz w:val="20"/>
          <w:szCs w:val="20"/>
        </w:rPr>
        <w:t>DIČ:</w:t>
      </w:r>
      <w:r>
        <w:rPr>
          <w:rFonts w:cs="Arial"/>
          <w:sz w:val="20"/>
          <w:szCs w:val="20"/>
        </w:rPr>
        <w:tab/>
      </w:r>
      <w:r>
        <w:rPr>
          <w:rFonts w:cs="Arial"/>
          <w:sz w:val="20"/>
          <w:szCs w:val="20"/>
        </w:rPr>
        <w:tab/>
      </w:r>
      <w:r>
        <w:rPr>
          <w:rFonts w:cs="Arial"/>
          <w:sz w:val="20"/>
          <w:szCs w:val="20"/>
        </w:rPr>
        <w:tab/>
      </w:r>
      <w:r w:rsidR="000B3A18" w:rsidRPr="000B3A18">
        <w:rPr>
          <w:rFonts w:cs="Arial"/>
          <w:sz w:val="20"/>
          <w:szCs w:val="20"/>
        </w:rPr>
        <w:t>2020318256</w:t>
      </w:r>
    </w:p>
    <w:p w14:paraId="3F5CBB4E" w14:textId="6B5ED538" w:rsidR="008E7C18" w:rsidRDefault="00451317" w:rsidP="008E7C18">
      <w:pPr>
        <w:pStyle w:val="ListParagraph"/>
        <w:spacing w:after="0"/>
        <w:ind w:left="567"/>
        <w:jc w:val="both"/>
        <w:rPr>
          <w:rFonts w:cs="Arial"/>
          <w:sz w:val="20"/>
          <w:szCs w:val="20"/>
        </w:rPr>
      </w:pPr>
      <w:r>
        <w:rPr>
          <w:rFonts w:cs="Arial"/>
          <w:sz w:val="20"/>
          <w:szCs w:val="20"/>
        </w:rPr>
        <w:t>IČ DPH:</w:t>
      </w:r>
      <w:r>
        <w:rPr>
          <w:rFonts w:cs="Arial"/>
          <w:sz w:val="20"/>
          <w:szCs w:val="20"/>
        </w:rPr>
        <w:tab/>
      </w:r>
      <w:r>
        <w:rPr>
          <w:rFonts w:cs="Arial"/>
          <w:sz w:val="20"/>
          <w:szCs w:val="20"/>
        </w:rPr>
        <w:tab/>
      </w:r>
      <w:r>
        <w:rPr>
          <w:rFonts w:cs="Arial"/>
          <w:sz w:val="20"/>
          <w:szCs w:val="20"/>
        </w:rPr>
        <w:tab/>
      </w:r>
      <w:r w:rsidR="000B3A18">
        <w:rPr>
          <w:rFonts w:cs="Arial"/>
          <w:sz w:val="20"/>
          <w:szCs w:val="20"/>
        </w:rPr>
        <w:t>SK</w:t>
      </w:r>
      <w:r w:rsidR="000B3A18" w:rsidRPr="000B3A18">
        <w:rPr>
          <w:rFonts w:cs="Arial"/>
          <w:sz w:val="20"/>
          <w:szCs w:val="20"/>
        </w:rPr>
        <w:t>2020318256</w:t>
      </w:r>
    </w:p>
    <w:p w14:paraId="2B9BE850" w14:textId="2979AD2A" w:rsidR="008E7C18" w:rsidRDefault="00451317" w:rsidP="008E7C18">
      <w:pPr>
        <w:pStyle w:val="ListParagraph"/>
        <w:spacing w:after="0"/>
        <w:ind w:left="567"/>
        <w:jc w:val="both"/>
        <w:rPr>
          <w:rFonts w:cs="Arial"/>
          <w:sz w:val="20"/>
          <w:szCs w:val="20"/>
        </w:rPr>
      </w:pPr>
      <w:r>
        <w:rPr>
          <w:rFonts w:cs="Arial"/>
          <w:sz w:val="20"/>
          <w:szCs w:val="20"/>
        </w:rPr>
        <w:t>Zastúpený:</w:t>
      </w:r>
      <w:r>
        <w:rPr>
          <w:rFonts w:cs="Arial"/>
          <w:sz w:val="20"/>
          <w:szCs w:val="20"/>
        </w:rPr>
        <w:tab/>
      </w:r>
      <w:r>
        <w:rPr>
          <w:rFonts w:cs="Arial"/>
          <w:sz w:val="20"/>
          <w:szCs w:val="20"/>
        </w:rPr>
        <w:tab/>
        <w:t>Ing. Mgr. Ivan Sokáč, PhD., MBA, predseda predstavenstva</w:t>
      </w:r>
    </w:p>
    <w:p w14:paraId="4BA41C90" w14:textId="4E4E0E35" w:rsidR="008E7C18" w:rsidRDefault="00451317" w:rsidP="008E7C18">
      <w:pPr>
        <w:pStyle w:val="ListParagraph"/>
        <w:spacing w:after="0"/>
        <w:ind w:left="567"/>
        <w:jc w:val="both"/>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Ing. Marek Horváth, člen predstavenstva</w:t>
      </w:r>
    </w:p>
    <w:p w14:paraId="2CF552D9" w14:textId="0D1AAA1C" w:rsidR="008E7C18" w:rsidRDefault="00451317" w:rsidP="008E7C18">
      <w:pPr>
        <w:pStyle w:val="ListParagraph"/>
        <w:spacing w:after="0"/>
        <w:ind w:left="567"/>
        <w:jc w:val="both"/>
        <w:rPr>
          <w:rFonts w:cs="Arial"/>
          <w:sz w:val="20"/>
          <w:szCs w:val="20"/>
        </w:rPr>
      </w:pPr>
      <w:r>
        <w:rPr>
          <w:rFonts w:cs="Arial"/>
          <w:sz w:val="20"/>
          <w:szCs w:val="20"/>
        </w:rPr>
        <w:t>Bankové spojenie:</w:t>
      </w:r>
      <w:r>
        <w:rPr>
          <w:rFonts w:cs="Arial"/>
          <w:sz w:val="20"/>
          <w:szCs w:val="20"/>
        </w:rPr>
        <w:tab/>
      </w:r>
      <w:r w:rsidRPr="008E7C18">
        <w:rPr>
          <w:rFonts w:cs="Arial"/>
          <w:sz w:val="20"/>
          <w:szCs w:val="20"/>
          <w:highlight w:val="yellow"/>
        </w:rPr>
        <w:t>[doplniť]</w:t>
      </w:r>
    </w:p>
    <w:p w14:paraId="79C45504" w14:textId="52FCB732" w:rsidR="008E7C18" w:rsidRDefault="00451317" w:rsidP="008E7C18">
      <w:pPr>
        <w:pStyle w:val="ListParagraph"/>
        <w:spacing w:after="0"/>
        <w:ind w:left="567"/>
        <w:jc w:val="both"/>
        <w:rPr>
          <w:rFonts w:cs="Arial"/>
          <w:sz w:val="20"/>
          <w:szCs w:val="20"/>
        </w:rPr>
      </w:pPr>
      <w:r>
        <w:rPr>
          <w:rFonts w:cs="Arial"/>
          <w:sz w:val="20"/>
          <w:szCs w:val="20"/>
        </w:rPr>
        <w:t>IBAN:</w:t>
      </w:r>
      <w:r>
        <w:rPr>
          <w:rFonts w:cs="Arial"/>
          <w:sz w:val="20"/>
          <w:szCs w:val="20"/>
        </w:rPr>
        <w:tab/>
      </w:r>
      <w:r>
        <w:rPr>
          <w:rFonts w:cs="Arial"/>
          <w:sz w:val="20"/>
          <w:szCs w:val="20"/>
        </w:rPr>
        <w:tab/>
      </w:r>
      <w:r>
        <w:rPr>
          <w:rFonts w:cs="Arial"/>
          <w:sz w:val="20"/>
          <w:szCs w:val="20"/>
        </w:rPr>
        <w:tab/>
      </w:r>
      <w:r w:rsidRPr="008E7C18">
        <w:rPr>
          <w:rFonts w:cs="Arial"/>
          <w:sz w:val="20"/>
          <w:szCs w:val="20"/>
          <w:highlight w:val="yellow"/>
        </w:rPr>
        <w:t>[doplniť]</w:t>
      </w:r>
    </w:p>
    <w:p w14:paraId="3AE6907C" w14:textId="11AD538A" w:rsidR="008E7C18" w:rsidRDefault="00451317" w:rsidP="008E7C18">
      <w:pPr>
        <w:pStyle w:val="ListParagraph"/>
        <w:spacing w:after="0"/>
        <w:ind w:left="567"/>
        <w:jc w:val="both"/>
        <w:rPr>
          <w:rFonts w:cs="Arial"/>
          <w:sz w:val="20"/>
          <w:szCs w:val="20"/>
        </w:rPr>
      </w:pPr>
      <w:r>
        <w:rPr>
          <w:rFonts w:cs="Arial"/>
          <w:sz w:val="20"/>
          <w:szCs w:val="20"/>
        </w:rPr>
        <w:t>Kontaktná osoba:</w:t>
      </w:r>
      <w:r>
        <w:rPr>
          <w:rFonts w:cs="Arial"/>
          <w:sz w:val="20"/>
          <w:szCs w:val="20"/>
        </w:rPr>
        <w:tab/>
      </w:r>
      <w:r>
        <w:rPr>
          <w:rFonts w:cs="Arial"/>
          <w:sz w:val="20"/>
          <w:szCs w:val="20"/>
        </w:rPr>
        <w:tab/>
      </w:r>
      <w:r w:rsidRPr="008E7C18">
        <w:rPr>
          <w:rFonts w:cs="Arial"/>
          <w:sz w:val="20"/>
          <w:szCs w:val="20"/>
          <w:highlight w:val="yellow"/>
        </w:rPr>
        <w:t>[doplniť]</w:t>
      </w:r>
    </w:p>
    <w:p w14:paraId="324B5611" w14:textId="01C7311E" w:rsidR="008E7C18" w:rsidRDefault="00451317" w:rsidP="008E7C18">
      <w:pPr>
        <w:pStyle w:val="ListParagraph"/>
        <w:spacing w:after="0"/>
        <w:ind w:left="567"/>
        <w:jc w:val="right"/>
        <w:rPr>
          <w:rFonts w:cs="Arial"/>
          <w:sz w:val="20"/>
          <w:szCs w:val="20"/>
        </w:rPr>
      </w:pPr>
      <w:r>
        <w:rPr>
          <w:rFonts w:cs="Arial"/>
          <w:sz w:val="20"/>
          <w:szCs w:val="20"/>
        </w:rPr>
        <w:t>(ďalej len „</w:t>
      </w:r>
      <w:r w:rsidRPr="008E7C18">
        <w:rPr>
          <w:rFonts w:cs="Arial"/>
          <w:b/>
          <w:bCs/>
          <w:sz w:val="20"/>
          <w:szCs w:val="20"/>
        </w:rPr>
        <w:t>Objednávateľ</w:t>
      </w:r>
      <w:r>
        <w:rPr>
          <w:rFonts w:cs="Arial"/>
          <w:sz w:val="20"/>
          <w:szCs w:val="20"/>
        </w:rPr>
        <w:t>“)</w:t>
      </w:r>
    </w:p>
    <w:p w14:paraId="0F6FD4C4" w14:textId="77777777" w:rsidR="008E7C18" w:rsidRDefault="008E7C18" w:rsidP="008E7C18">
      <w:pPr>
        <w:pStyle w:val="ListParagraph"/>
        <w:spacing w:after="0"/>
        <w:ind w:left="567"/>
        <w:jc w:val="both"/>
        <w:rPr>
          <w:rFonts w:cs="Arial"/>
          <w:sz w:val="20"/>
          <w:szCs w:val="20"/>
        </w:rPr>
      </w:pPr>
    </w:p>
    <w:p w14:paraId="51361AED" w14:textId="3A878792" w:rsidR="008E7C18" w:rsidRPr="008E7C18" w:rsidRDefault="00451317" w:rsidP="008E7C18">
      <w:pPr>
        <w:pStyle w:val="ListParagraph"/>
        <w:numPr>
          <w:ilvl w:val="0"/>
          <w:numId w:val="2"/>
        </w:numPr>
        <w:spacing w:after="0"/>
        <w:ind w:left="567" w:hanging="567"/>
        <w:jc w:val="both"/>
        <w:rPr>
          <w:rFonts w:cs="Arial"/>
          <w:b/>
          <w:bCs/>
          <w:sz w:val="20"/>
          <w:szCs w:val="20"/>
        </w:rPr>
      </w:pPr>
      <w:r w:rsidRPr="008E7C18">
        <w:rPr>
          <w:rFonts w:cs="Arial"/>
          <w:b/>
          <w:bCs/>
          <w:sz w:val="20"/>
          <w:szCs w:val="20"/>
        </w:rPr>
        <w:t>Poskytovateľ</w:t>
      </w:r>
    </w:p>
    <w:p w14:paraId="23B3DA0E" w14:textId="04616EAC" w:rsidR="008E7C18" w:rsidRPr="003D5F35" w:rsidRDefault="00451317" w:rsidP="008E7C18">
      <w:pPr>
        <w:pStyle w:val="ListParagraph"/>
        <w:spacing w:after="0"/>
        <w:ind w:left="567"/>
        <w:jc w:val="both"/>
        <w:rPr>
          <w:rFonts w:cs="Arial"/>
          <w:sz w:val="20"/>
          <w:szCs w:val="20"/>
        </w:rPr>
      </w:pPr>
      <w:r>
        <w:rPr>
          <w:rFonts w:cs="Arial"/>
          <w:sz w:val="20"/>
          <w:szCs w:val="20"/>
        </w:rPr>
        <w:t>Názov spoločnosti:</w:t>
      </w:r>
      <w:r>
        <w:rPr>
          <w:rFonts w:cs="Arial"/>
          <w:sz w:val="20"/>
          <w:szCs w:val="20"/>
        </w:rPr>
        <w:tab/>
      </w:r>
      <w:r w:rsidR="00BA541A" w:rsidRPr="008E7C18">
        <w:rPr>
          <w:rFonts w:cs="Arial"/>
          <w:sz w:val="20"/>
          <w:szCs w:val="20"/>
          <w:highlight w:val="yellow"/>
        </w:rPr>
        <w:t>[doplniť]</w:t>
      </w:r>
    </w:p>
    <w:p w14:paraId="45C10A66" w14:textId="1D2DA0AE" w:rsidR="008E7C18" w:rsidRPr="003D5F35" w:rsidRDefault="00451317" w:rsidP="008E7C18">
      <w:pPr>
        <w:pStyle w:val="ListParagraph"/>
        <w:spacing w:after="0"/>
        <w:ind w:left="567"/>
        <w:jc w:val="both"/>
        <w:rPr>
          <w:rFonts w:cs="Arial"/>
          <w:sz w:val="20"/>
          <w:szCs w:val="20"/>
        </w:rPr>
      </w:pPr>
      <w:r w:rsidRPr="003D5F35">
        <w:rPr>
          <w:rFonts w:cs="Arial"/>
          <w:sz w:val="20"/>
          <w:szCs w:val="20"/>
        </w:rPr>
        <w:t>Sídlo:</w:t>
      </w:r>
      <w:r w:rsidRPr="003D5F35">
        <w:rPr>
          <w:rFonts w:cs="Arial"/>
          <w:sz w:val="20"/>
          <w:szCs w:val="20"/>
        </w:rPr>
        <w:tab/>
      </w:r>
      <w:r w:rsidRPr="003D5F35">
        <w:rPr>
          <w:rFonts w:cs="Arial"/>
          <w:sz w:val="20"/>
          <w:szCs w:val="20"/>
        </w:rPr>
        <w:tab/>
      </w:r>
      <w:r w:rsidRPr="003D5F35">
        <w:rPr>
          <w:rFonts w:cs="Arial"/>
          <w:sz w:val="20"/>
          <w:szCs w:val="20"/>
        </w:rPr>
        <w:tab/>
      </w:r>
      <w:r w:rsidR="00BA541A" w:rsidRPr="008E7C18">
        <w:rPr>
          <w:rFonts w:cs="Arial"/>
          <w:sz w:val="20"/>
          <w:szCs w:val="20"/>
          <w:highlight w:val="yellow"/>
        </w:rPr>
        <w:t>[doplniť]</w:t>
      </w:r>
    </w:p>
    <w:p w14:paraId="70BCD751" w14:textId="31F9CB05" w:rsidR="008E7C18" w:rsidRPr="003D5F35" w:rsidRDefault="00451317" w:rsidP="00BA541A">
      <w:pPr>
        <w:pStyle w:val="ListParagraph"/>
        <w:spacing w:after="0"/>
        <w:ind w:left="567"/>
        <w:jc w:val="both"/>
        <w:rPr>
          <w:rFonts w:cs="Arial"/>
          <w:sz w:val="20"/>
          <w:szCs w:val="20"/>
        </w:rPr>
      </w:pPr>
      <w:r w:rsidRPr="003D5F35">
        <w:rPr>
          <w:rFonts w:cs="Arial"/>
          <w:sz w:val="20"/>
          <w:szCs w:val="20"/>
        </w:rPr>
        <w:t>Zapísaný:</w:t>
      </w:r>
      <w:r w:rsidRPr="003D5F35">
        <w:rPr>
          <w:rFonts w:cs="Arial"/>
          <w:sz w:val="20"/>
          <w:szCs w:val="20"/>
        </w:rPr>
        <w:tab/>
      </w:r>
      <w:r w:rsidRPr="003D5F35">
        <w:rPr>
          <w:rFonts w:cs="Arial"/>
          <w:sz w:val="20"/>
          <w:szCs w:val="20"/>
        </w:rPr>
        <w:tab/>
      </w:r>
      <w:r w:rsidR="00BA541A" w:rsidRPr="008E7C18">
        <w:rPr>
          <w:rFonts w:cs="Arial"/>
          <w:sz w:val="20"/>
          <w:szCs w:val="20"/>
          <w:highlight w:val="yellow"/>
        </w:rPr>
        <w:t>[doplniť]</w:t>
      </w:r>
    </w:p>
    <w:p w14:paraId="139C3474" w14:textId="0EEECC2D" w:rsidR="008E7C18" w:rsidRPr="003D5F35" w:rsidRDefault="00451317" w:rsidP="008E7C18">
      <w:pPr>
        <w:pStyle w:val="ListParagraph"/>
        <w:spacing w:after="0"/>
        <w:ind w:left="567"/>
        <w:jc w:val="both"/>
        <w:rPr>
          <w:rFonts w:cs="Arial"/>
          <w:sz w:val="20"/>
          <w:szCs w:val="20"/>
        </w:rPr>
      </w:pPr>
      <w:r w:rsidRPr="003D5F35">
        <w:rPr>
          <w:rFonts w:cs="Arial"/>
          <w:sz w:val="20"/>
          <w:szCs w:val="20"/>
        </w:rPr>
        <w:t>IČO:</w:t>
      </w:r>
      <w:r w:rsidRPr="003D5F35">
        <w:rPr>
          <w:rFonts w:cs="Arial"/>
          <w:sz w:val="20"/>
          <w:szCs w:val="20"/>
        </w:rPr>
        <w:tab/>
      </w:r>
      <w:r w:rsidRPr="003D5F35">
        <w:rPr>
          <w:rFonts w:cs="Arial"/>
          <w:sz w:val="20"/>
          <w:szCs w:val="20"/>
        </w:rPr>
        <w:tab/>
      </w:r>
      <w:r w:rsidRPr="003D5F35">
        <w:rPr>
          <w:rFonts w:cs="Arial"/>
          <w:sz w:val="20"/>
          <w:szCs w:val="20"/>
        </w:rPr>
        <w:tab/>
      </w:r>
      <w:r w:rsidR="00BA541A" w:rsidRPr="008E7C18">
        <w:rPr>
          <w:rFonts w:cs="Arial"/>
          <w:sz w:val="20"/>
          <w:szCs w:val="20"/>
          <w:highlight w:val="yellow"/>
        </w:rPr>
        <w:t>[doplniť]</w:t>
      </w:r>
    </w:p>
    <w:p w14:paraId="5905C5CF" w14:textId="77777777" w:rsidR="00BA541A" w:rsidRDefault="00451317" w:rsidP="008E7C18">
      <w:pPr>
        <w:pStyle w:val="ListParagraph"/>
        <w:spacing w:after="0"/>
        <w:ind w:left="567"/>
        <w:jc w:val="both"/>
        <w:rPr>
          <w:rFonts w:cs="Arial"/>
          <w:sz w:val="20"/>
          <w:szCs w:val="20"/>
        </w:rPr>
      </w:pPr>
      <w:r w:rsidRPr="003D5F35">
        <w:rPr>
          <w:rFonts w:cs="Arial"/>
          <w:sz w:val="20"/>
          <w:szCs w:val="20"/>
        </w:rPr>
        <w:t>DIČ:</w:t>
      </w:r>
      <w:r w:rsidRPr="003D5F35">
        <w:rPr>
          <w:rFonts w:cs="Arial"/>
          <w:sz w:val="20"/>
          <w:szCs w:val="20"/>
        </w:rPr>
        <w:tab/>
      </w:r>
      <w:r w:rsidRPr="003D5F35">
        <w:rPr>
          <w:rFonts w:cs="Arial"/>
          <w:sz w:val="20"/>
          <w:szCs w:val="20"/>
        </w:rPr>
        <w:tab/>
      </w:r>
      <w:r w:rsidRPr="003D5F35">
        <w:rPr>
          <w:rFonts w:cs="Arial"/>
          <w:sz w:val="20"/>
          <w:szCs w:val="20"/>
        </w:rPr>
        <w:tab/>
      </w:r>
      <w:r w:rsidRPr="008E7C18">
        <w:rPr>
          <w:rFonts w:cs="Arial"/>
          <w:sz w:val="20"/>
          <w:szCs w:val="20"/>
          <w:highlight w:val="yellow"/>
        </w:rPr>
        <w:t>[doplniť]</w:t>
      </w:r>
    </w:p>
    <w:p w14:paraId="70F6AB88" w14:textId="1F47CA5C" w:rsidR="008E7C18" w:rsidRPr="003D5F35" w:rsidRDefault="00451317" w:rsidP="008E7C18">
      <w:pPr>
        <w:pStyle w:val="ListParagraph"/>
        <w:spacing w:after="0"/>
        <w:ind w:left="567"/>
        <w:jc w:val="both"/>
        <w:rPr>
          <w:rFonts w:cs="Arial"/>
          <w:sz w:val="20"/>
          <w:szCs w:val="20"/>
        </w:rPr>
      </w:pPr>
      <w:r w:rsidRPr="003D5F35">
        <w:rPr>
          <w:rFonts w:cs="Arial"/>
          <w:sz w:val="20"/>
          <w:szCs w:val="20"/>
        </w:rPr>
        <w:t>IČ DPH:</w:t>
      </w:r>
      <w:r w:rsidRPr="003D5F35">
        <w:rPr>
          <w:rFonts w:cs="Arial"/>
          <w:sz w:val="20"/>
          <w:szCs w:val="20"/>
        </w:rPr>
        <w:tab/>
      </w:r>
      <w:r w:rsidRPr="003D5F35">
        <w:rPr>
          <w:rFonts w:cs="Arial"/>
          <w:sz w:val="20"/>
          <w:szCs w:val="20"/>
        </w:rPr>
        <w:tab/>
      </w:r>
      <w:r w:rsidRPr="003D5F35">
        <w:rPr>
          <w:rFonts w:cs="Arial"/>
          <w:sz w:val="20"/>
          <w:szCs w:val="20"/>
        </w:rPr>
        <w:tab/>
      </w:r>
      <w:r w:rsidR="00BA541A" w:rsidRPr="008E7C18">
        <w:rPr>
          <w:rFonts w:cs="Arial"/>
          <w:sz w:val="20"/>
          <w:szCs w:val="20"/>
          <w:highlight w:val="yellow"/>
        </w:rPr>
        <w:t>[doplniť]</w:t>
      </w:r>
    </w:p>
    <w:p w14:paraId="6EB65580" w14:textId="2AA14D9A" w:rsidR="008E7C18" w:rsidRPr="003D5F35" w:rsidRDefault="00451317" w:rsidP="008E7C18">
      <w:pPr>
        <w:pStyle w:val="ListParagraph"/>
        <w:spacing w:after="0"/>
        <w:ind w:left="567"/>
        <w:jc w:val="both"/>
        <w:rPr>
          <w:rFonts w:cs="Arial"/>
          <w:sz w:val="20"/>
          <w:szCs w:val="20"/>
        </w:rPr>
      </w:pPr>
      <w:r w:rsidRPr="003D5F35">
        <w:rPr>
          <w:rFonts w:cs="Arial"/>
          <w:sz w:val="20"/>
          <w:szCs w:val="20"/>
        </w:rPr>
        <w:t>Zastúpený:</w:t>
      </w:r>
      <w:r w:rsidRPr="003D5F35">
        <w:rPr>
          <w:rFonts w:cs="Arial"/>
          <w:sz w:val="20"/>
          <w:szCs w:val="20"/>
        </w:rPr>
        <w:tab/>
      </w:r>
      <w:r w:rsidRPr="003D5F35">
        <w:rPr>
          <w:rFonts w:cs="Arial"/>
          <w:sz w:val="20"/>
          <w:szCs w:val="20"/>
        </w:rPr>
        <w:tab/>
      </w:r>
      <w:r w:rsidR="00BA541A" w:rsidRPr="008E7C18">
        <w:rPr>
          <w:rFonts w:cs="Arial"/>
          <w:sz w:val="20"/>
          <w:szCs w:val="20"/>
          <w:highlight w:val="yellow"/>
        </w:rPr>
        <w:t>[doplniť]</w:t>
      </w:r>
    </w:p>
    <w:p w14:paraId="509EBDFE" w14:textId="3BAED4DE" w:rsidR="008E7C18" w:rsidRPr="003D5F35" w:rsidRDefault="00451317" w:rsidP="008E7C18">
      <w:pPr>
        <w:pStyle w:val="ListParagraph"/>
        <w:spacing w:after="0"/>
        <w:ind w:left="567"/>
        <w:jc w:val="both"/>
        <w:rPr>
          <w:rFonts w:cs="Arial"/>
          <w:sz w:val="20"/>
          <w:szCs w:val="20"/>
        </w:rPr>
      </w:pPr>
      <w:r w:rsidRPr="003D5F35">
        <w:rPr>
          <w:rFonts w:cs="Arial"/>
          <w:sz w:val="20"/>
          <w:szCs w:val="20"/>
        </w:rPr>
        <w:t>Bankové spojenie:</w:t>
      </w:r>
      <w:r w:rsidRPr="003D5F35">
        <w:rPr>
          <w:rFonts w:cs="Arial"/>
          <w:sz w:val="20"/>
          <w:szCs w:val="20"/>
        </w:rPr>
        <w:tab/>
      </w:r>
      <w:r w:rsidR="00BA541A" w:rsidRPr="008E7C18">
        <w:rPr>
          <w:rFonts w:cs="Arial"/>
          <w:sz w:val="20"/>
          <w:szCs w:val="20"/>
          <w:highlight w:val="yellow"/>
        </w:rPr>
        <w:t>[doplniť]</w:t>
      </w:r>
    </w:p>
    <w:p w14:paraId="74EBA312" w14:textId="6B626681" w:rsidR="008E7C18" w:rsidRPr="003D5F35" w:rsidRDefault="00451317" w:rsidP="008E7C18">
      <w:pPr>
        <w:pStyle w:val="ListParagraph"/>
        <w:spacing w:after="0"/>
        <w:ind w:left="567"/>
        <w:jc w:val="both"/>
        <w:rPr>
          <w:rFonts w:cs="Arial"/>
          <w:sz w:val="20"/>
          <w:szCs w:val="20"/>
        </w:rPr>
      </w:pPr>
      <w:r w:rsidRPr="003D5F35">
        <w:rPr>
          <w:rFonts w:cs="Arial"/>
          <w:sz w:val="20"/>
          <w:szCs w:val="20"/>
        </w:rPr>
        <w:t>IBAN:</w:t>
      </w:r>
      <w:r w:rsidRPr="003D5F35">
        <w:rPr>
          <w:rFonts w:cs="Arial"/>
          <w:sz w:val="20"/>
          <w:szCs w:val="20"/>
        </w:rPr>
        <w:tab/>
      </w:r>
      <w:r w:rsidRPr="003D5F35">
        <w:rPr>
          <w:rFonts w:cs="Arial"/>
          <w:sz w:val="20"/>
          <w:szCs w:val="20"/>
        </w:rPr>
        <w:tab/>
      </w:r>
      <w:r w:rsidRPr="003D5F35">
        <w:rPr>
          <w:rFonts w:cs="Arial"/>
          <w:sz w:val="20"/>
          <w:szCs w:val="20"/>
        </w:rPr>
        <w:tab/>
      </w:r>
      <w:r w:rsidR="00BA541A" w:rsidRPr="008E7C18">
        <w:rPr>
          <w:rFonts w:cs="Arial"/>
          <w:sz w:val="20"/>
          <w:szCs w:val="20"/>
          <w:highlight w:val="yellow"/>
        </w:rPr>
        <w:t>[doplniť]</w:t>
      </w:r>
    </w:p>
    <w:p w14:paraId="0EDBD5AA" w14:textId="52836EEB" w:rsidR="008E7C18" w:rsidRDefault="00451317" w:rsidP="008E7C18">
      <w:pPr>
        <w:pStyle w:val="ListParagraph"/>
        <w:spacing w:after="0"/>
        <w:ind w:left="567"/>
        <w:jc w:val="both"/>
        <w:rPr>
          <w:rFonts w:cs="Arial"/>
          <w:sz w:val="20"/>
          <w:szCs w:val="20"/>
        </w:rPr>
      </w:pPr>
      <w:r>
        <w:rPr>
          <w:rFonts w:cs="Arial"/>
          <w:sz w:val="20"/>
          <w:szCs w:val="20"/>
        </w:rPr>
        <w:t>Kontaktná osoba:</w:t>
      </w:r>
      <w:r>
        <w:rPr>
          <w:rFonts w:cs="Arial"/>
          <w:sz w:val="20"/>
          <w:szCs w:val="20"/>
        </w:rPr>
        <w:tab/>
      </w:r>
      <w:r>
        <w:rPr>
          <w:rFonts w:cs="Arial"/>
          <w:sz w:val="20"/>
          <w:szCs w:val="20"/>
        </w:rPr>
        <w:tab/>
      </w:r>
      <w:r w:rsidR="00BA541A" w:rsidRPr="008E7C18">
        <w:rPr>
          <w:rFonts w:cs="Arial"/>
          <w:sz w:val="20"/>
          <w:szCs w:val="20"/>
          <w:highlight w:val="yellow"/>
        </w:rPr>
        <w:t>[doplniť]</w:t>
      </w:r>
    </w:p>
    <w:p w14:paraId="24CCA4FF" w14:textId="60396252" w:rsidR="008E7C18" w:rsidRDefault="00451317" w:rsidP="008E7C18">
      <w:pPr>
        <w:pStyle w:val="ListParagraph"/>
        <w:spacing w:after="0"/>
        <w:ind w:left="567"/>
        <w:jc w:val="right"/>
        <w:rPr>
          <w:rFonts w:cs="Arial"/>
          <w:sz w:val="20"/>
          <w:szCs w:val="20"/>
        </w:rPr>
      </w:pPr>
      <w:r>
        <w:rPr>
          <w:rFonts w:cs="Arial"/>
          <w:sz w:val="20"/>
          <w:szCs w:val="20"/>
        </w:rPr>
        <w:t>(ďalej len „</w:t>
      </w:r>
      <w:r w:rsidRPr="008E7C18">
        <w:rPr>
          <w:rFonts w:cs="Arial"/>
          <w:b/>
          <w:bCs/>
          <w:sz w:val="20"/>
          <w:szCs w:val="20"/>
        </w:rPr>
        <w:t>Poskytovateľ</w:t>
      </w:r>
      <w:r>
        <w:rPr>
          <w:rFonts w:cs="Arial"/>
          <w:sz w:val="20"/>
          <w:szCs w:val="20"/>
        </w:rPr>
        <w:t>“)</w:t>
      </w:r>
    </w:p>
    <w:p w14:paraId="39927C1F" w14:textId="1765C7F6" w:rsidR="008E7C18" w:rsidRDefault="00451317" w:rsidP="008E7C18">
      <w:pPr>
        <w:pStyle w:val="ListParagraph"/>
        <w:spacing w:after="0"/>
        <w:ind w:left="567"/>
        <w:jc w:val="right"/>
        <w:rPr>
          <w:rFonts w:cs="Arial"/>
          <w:sz w:val="20"/>
          <w:szCs w:val="20"/>
        </w:rPr>
      </w:pPr>
      <w:r w:rsidRPr="64FDA991">
        <w:rPr>
          <w:rFonts w:cs="Arial"/>
          <w:sz w:val="20"/>
          <w:szCs w:val="20"/>
        </w:rPr>
        <w:t>(Objednávateľ a Poskytovateľ ďalej len „</w:t>
      </w:r>
      <w:r w:rsidRPr="64FDA991">
        <w:rPr>
          <w:rFonts w:cs="Arial"/>
          <w:b/>
          <w:bCs/>
          <w:sz w:val="20"/>
          <w:szCs w:val="20"/>
        </w:rPr>
        <w:t>Zmluvné strany</w:t>
      </w:r>
      <w:r w:rsidRPr="64FDA991">
        <w:rPr>
          <w:rFonts w:cs="Arial"/>
          <w:sz w:val="20"/>
          <w:szCs w:val="20"/>
        </w:rPr>
        <w:t>“)</w:t>
      </w:r>
    </w:p>
    <w:p w14:paraId="2C8ECA08" w14:textId="17605D53" w:rsidR="008C1F22" w:rsidRDefault="008C1F22" w:rsidP="008C1F22">
      <w:pPr>
        <w:pStyle w:val="ListParagraph"/>
        <w:spacing w:after="0"/>
        <w:ind w:left="567"/>
        <w:jc w:val="both"/>
        <w:rPr>
          <w:rFonts w:cs="Arial"/>
          <w:sz w:val="20"/>
          <w:szCs w:val="20"/>
        </w:rPr>
      </w:pPr>
    </w:p>
    <w:p w14:paraId="4E7820C8" w14:textId="6A3D897B" w:rsidR="008C1F22" w:rsidRDefault="008C1F22">
      <w:pPr>
        <w:pStyle w:val="ListParagraph"/>
        <w:spacing w:after="0"/>
        <w:ind w:left="567"/>
        <w:jc w:val="both"/>
        <w:rPr>
          <w:rFonts w:cs="Arial"/>
          <w:sz w:val="20"/>
          <w:szCs w:val="20"/>
        </w:rPr>
      </w:pPr>
      <w:r w:rsidRPr="64FDA991">
        <w:rPr>
          <w:rFonts w:cs="Arial"/>
          <w:sz w:val="20"/>
          <w:szCs w:val="20"/>
        </w:rPr>
        <w:t xml:space="preserve">Zmluvné strany sa dohodli na </w:t>
      </w:r>
      <w:r w:rsidRPr="64FDA991">
        <w:rPr>
          <w:rFonts w:asciiTheme="minorHAnsi" w:eastAsiaTheme="minorEastAsia" w:hAnsiTheme="minorHAnsi"/>
          <w:sz w:val="20"/>
          <w:szCs w:val="20"/>
        </w:rPr>
        <w:t>uzatvorení</w:t>
      </w:r>
      <w:r w:rsidRPr="64FDA991">
        <w:rPr>
          <w:rFonts w:cs="Arial"/>
          <w:sz w:val="20"/>
          <w:szCs w:val="20"/>
        </w:rPr>
        <w:t xml:space="preserve"> tejto Zmluvy </w:t>
      </w:r>
      <w:r w:rsidR="00EE3B58" w:rsidRPr="64FDA991">
        <w:rPr>
          <w:rFonts w:cs="Arial"/>
          <w:sz w:val="20"/>
          <w:szCs w:val="20"/>
        </w:rPr>
        <w:t>v rozsahu a za podmienok ďalej uvedených a podľa zákona č. 343/2015 z. z. o verejnom obstarávaní a o zmene a doplnení niektorých zákonov v znení neskorších predpisov (ďalej len „</w:t>
      </w:r>
      <w:r w:rsidR="00EE3B58" w:rsidRPr="64FDA991">
        <w:rPr>
          <w:rFonts w:cs="Arial"/>
          <w:b/>
          <w:bCs/>
          <w:sz w:val="20"/>
          <w:szCs w:val="20"/>
        </w:rPr>
        <w:t>Zákon o verejnom obstarávaní</w:t>
      </w:r>
      <w:r w:rsidR="00EE3B58" w:rsidRPr="64FDA991">
        <w:rPr>
          <w:rFonts w:cs="Arial"/>
          <w:sz w:val="20"/>
          <w:szCs w:val="20"/>
        </w:rPr>
        <w:t>“) s predmetom zákazky „</w:t>
      </w:r>
      <w:r w:rsidR="07E05C45" w:rsidRPr="64FDA991">
        <w:rPr>
          <w:rFonts w:eastAsia="Arial" w:cs="Arial"/>
          <w:b/>
          <w:bCs/>
          <w:sz w:val="20"/>
          <w:szCs w:val="20"/>
        </w:rPr>
        <w:t xml:space="preserve"> Podporné a rozvojové služby k ERP informačnému systému programu </w:t>
      </w:r>
      <w:proofErr w:type="spellStart"/>
      <w:r w:rsidR="07E05C45" w:rsidRPr="64FDA991">
        <w:rPr>
          <w:rFonts w:eastAsia="Arial" w:cs="Arial"/>
          <w:b/>
          <w:bCs/>
          <w:sz w:val="20"/>
          <w:szCs w:val="20"/>
        </w:rPr>
        <w:t>Softip</w:t>
      </w:r>
      <w:proofErr w:type="spellEnd"/>
      <w:r w:rsidR="07E05C45" w:rsidRPr="64FDA991">
        <w:rPr>
          <w:rFonts w:eastAsia="Arial" w:cs="Arial"/>
          <w:b/>
          <w:bCs/>
          <w:sz w:val="20"/>
          <w:szCs w:val="20"/>
        </w:rPr>
        <w:t xml:space="preserve"> Profit Plus </w:t>
      </w:r>
      <w:r w:rsidR="008123DA" w:rsidRPr="64FDA991">
        <w:rPr>
          <w:rFonts w:cs="Arial"/>
          <w:sz w:val="20"/>
          <w:szCs w:val="20"/>
        </w:rPr>
        <w:t>“.</w:t>
      </w:r>
    </w:p>
    <w:p w14:paraId="75AA447A" w14:textId="0B53F05A" w:rsidR="008E7C18" w:rsidRDefault="00451317" w:rsidP="009743EF">
      <w:pPr>
        <w:pStyle w:val="ListParagraph"/>
        <w:numPr>
          <w:ilvl w:val="0"/>
          <w:numId w:val="1"/>
        </w:numPr>
        <w:spacing w:before="360"/>
        <w:ind w:left="567" w:hanging="567"/>
        <w:contextualSpacing w:val="0"/>
        <w:jc w:val="both"/>
        <w:rPr>
          <w:rFonts w:cs="Arial"/>
          <w:b/>
          <w:bCs/>
          <w:sz w:val="20"/>
          <w:szCs w:val="20"/>
        </w:rPr>
      </w:pPr>
      <w:r w:rsidRPr="0CDBD50A">
        <w:rPr>
          <w:rFonts w:cs="Arial"/>
          <w:b/>
          <w:bCs/>
          <w:sz w:val="20"/>
          <w:szCs w:val="20"/>
        </w:rPr>
        <w:t>DEFINÍCIE</w:t>
      </w:r>
    </w:p>
    <w:p w14:paraId="06B3AC18" w14:textId="5865FF68" w:rsidR="008E7C18" w:rsidRPr="008E7C18" w:rsidRDefault="00451317" w:rsidP="00C164AC">
      <w:pPr>
        <w:pStyle w:val="ListParagraph"/>
        <w:numPr>
          <w:ilvl w:val="0"/>
          <w:numId w:val="3"/>
        </w:numPr>
        <w:ind w:left="567" w:hanging="567"/>
        <w:contextualSpacing w:val="0"/>
        <w:jc w:val="both"/>
        <w:rPr>
          <w:rFonts w:cs="Arial"/>
          <w:sz w:val="20"/>
          <w:szCs w:val="20"/>
        </w:rPr>
      </w:pPr>
      <w:r w:rsidRPr="008E7C18">
        <w:rPr>
          <w:rFonts w:cs="Arial"/>
          <w:sz w:val="20"/>
          <w:szCs w:val="20"/>
        </w:rPr>
        <w:t>Na účely tejto Zmluvy, jej dodatkov a príloh budú mať slová a slovné spojenia uvedené v tejto Zmluve nasledovný význam:</w:t>
      </w:r>
    </w:p>
    <w:p w14:paraId="4CE63C92" w14:textId="16F0D550" w:rsidR="006D5922" w:rsidRDefault="00451317" w:rsidP="007F12C1">
      <w:pPr>
        <w:pStyle w:val="ListParagraph"/>
        <w:numPr>
          <w:ilvl w:val="0"/>
          <w:numId w:val="4"/>
        </w:numPr>
        <w:ind w:left="1276" w:hanging="709"/>
        <w:contextualSpacing w:val="0"/>
        <w:jc w:val="both"/>
        <w:rPr>
          <w:rFonts w:cs="Arial"/>
          <w:sz w:val="20"/>
          <w:szCs w:val="20"/>
        </w:rPr>
      </w:pPr>
      <w:r w:rsidRPr="0CDBD50A">
        <w:rPr>
          <w:rFonts w:cs="Arial"/>
          <w:sz w:val="20"/>
          <w:szCs w:val="20"/>
        </w:rPr>
        <w:t>„</w:t>
      </w:r>
      <w:r w:rsidRPr="0CDBD50A">
        <w:rPr>
          <w:rFonts w:cs="Arial"/>
          <w:b/>
          <w:bCs/>
          <w:sz w:val="20"/>
          <w:szCs w:val="20"/>
        </w:rPr>
        <w:t>Analýza</w:t>
      </w:r>
      <w:r w:rsidRPr="0CDBD50A">
        <w:rPr>
          <w:rFonts w:cs="Arial"/>
          <w:sz w:val="20"/>
          <w:szCs w:val="20"/>
        </w:rPr>
        <w:t xml:space="preserve">“ znamená vypracovanie analýzy Poskytovateľom podľa bodu </w:t>
      </w:r>
      <w:r w:rsidR="6A71A3AB" w:rsidRPr="0CDBD50A">
        <w:rPr>
          <w:rFonts w:cs="Arial"/>
          <w:sz w:val="20"/>
          <w:szCs w:val="20"/>
        </w:rPr>
        <w:t>3.</w:t>
      </w:r>
      <w:r w:rsidRPr="0CDBD50A">
        <w:rPr>
          <w:rFonts w:cs="Arial"/>
          <w:sz w:val="20"/>
          <w:szCs w:val="20"/>
        </w:rPr>
        <w:t>2</w:t>
      </w:r>
      <w:r w:rsidR="4D25B850" w:rsidRPr="0CDBD50A">
        <w:rPr>
          <w:rFonts w:cs="Arial"/>
          <w:sz w:val="20"/>
          <w:szCs w:val="20"/>
        </w:rPr>
        <w:t>.1 časť 1)</w:t>
      </w:r>
      <w:r w:rsidRPr="0CDBD50A">
        <w:rPr>
          <w:rFonts w:cs="Arial"/>
          <w:sz w:val="20"/>
          <w:szCs w:val="20"/>
        </w:rPr>
        <w:t xml:space="preserve"> </w:t>
      </w:r>
      <w:r w:rsidR="009E5633">
        <w:rPr>
          <w:rFonts w:cs="Arial"/>
          <w:sz w:val="20"/>
          <w:szCs w:val="20"/>
        </w:rPr>
        <w:t>Prílohy č. 1 Zmluvy</w:t>
      </w:r>
      <w:r w:rsidRPr="0CDBD50A">
        <w:rPr>
          <w:rFonts w:cs="Arial"/>
          <w:sz w:val="20"/>
          <w:szCs w:val="20"/>
        </w:rPr>
        <w:t>;</w:t>
      </w:r>
    </w:p>
    <w:p w14:paraId="103A27C3" w14:textId="5EF8FDA5" w:rsidR="000B3A18" w:rsidRPr="000B3A18" w:rsidRDefault="00451317" w:rsidP="007F12C1">
      <w:pPr>
        <w:pStyle w:val="ListParagraph"/>
        <w:numPr>
          <w:ilvl w:val="0"/>
          <w:numId w:val="4"/>
        </w:numPr>
        <w:ind w:left="1276" w:hanging="709"/>
        <w:contextualSpacing w:val="0"/>
        <w:jc w:val="both"/>
        <w:rPr>
          <w:rFonts w:cs="Arial"/>
          <w:sz w:val="20"/>
          <w:szCs w:val="20"/>
        </w:rPr>
      </w:pPr>
      <w:r w:rsidRPr="0CDBD50A">
        <w:rPr>
          <w:rFonts w:cs="Arial"/>
          <w:sz w:val="20"/>
          <w:szCs w:val="20"/>
        </w:rPr>
        <w:t>„</w:t>
      </w:r>
      <w:r>
        <w:rPr>
          <w:rFonts w:cs="Arial"/>
          <w:b/>
          <w:bCs/>
          <w:sz w:val="20"/>
          <w:szCs w:val="20"/>
        </w:rPr>
        <w:t>Aplikácie</w:t>
      </w:r>
      <w:r w:rsidRPr="0CDBD50A">
        <w:rPr>
          <w:rFonts w:cs="Arial"/>
          <w:sz w:val="20"/>
          <w:szCs w:val="20"/>
        </w:rPr>
        <w:t xml:space="preserve">“ znamená softvérové funkčné celky, </w:t>
      </w:r>
      <w:r>
        <w:rPr>
          <w:rFonts w:cs="Arial"/>
          <w:sz w:val="20"/>
          <w:szCs w:val="20"/>
        </w:rPr>
        <w:t>samostatne spustiteľné (.</w:t>
      </w:r>
      <w:proofErr w:type="spellStart"/>
      <w:r>
        <w:rPr>
          <w:rFonts w:cs="Arial"/>
          <w:sz w:val="20"/>
          <w:szCs w:val="20"/>
        </w:rPr>
        <w:t>exe</w:t>
      </w:r>
      <w:proofErr w:type="spellEnd"/>
      <w:r>
        <w:rPr>
          <w:rFonts w:cs="Arial"/>
          <w:sz w:val="20"/>
          <w:szCs w:val="20"/>
        </w:rPr>
        <w:t>) s ohraničenou a definovanou funkčnosťou popísanou v programovej dokumentácii</w:t>
      </w:r>
      <w:r w:rsidRPr="0CDBD50A">
        <w:rPr>
          <w:rFonts w:cs="Arial"/>
          <w:sz w:val="20"/>
          <w:szCs w:val="20"/>
        </w:rPr>
        <w:t xml:space="preserve">, ktoré v súhrne tvoria </w:t>
      </w:r>
      <w:r w:rsidR="00D53F37">
        <w:rPr>
          <w:rFonts w:cs="Arial"/>
          <w:sz w:val="20"/>
          <w:szCs w:val="20"/>
        </w:rPr>
        <w:t>SOFTIP ERP</w:t>
      </w:r>
      <w:r w:rsidRPr="0CDBD50A">
        <w:rPr>
          <w:rFonts w:cs="Arial"/>
          <w:sz w:val="20"/>
          <w:szCs w:val="20"/>
        </w:rPr>
        <w:t xml:space="preserve">; </w:t>
      </w:r>
      <w:r>
        <w:rPr>
          <w:rFonts w:cs="Arial"/>
          <w:sz w:val="20"/>
          <w:szCs w:val="20"/>
        </w:rPr>
        <w:t>Môžu byť doplnené/rozšírené o Moduly a/alebo Programové dopracovania</w:t>
      </w:r>
      <w:r w:rsidRPr="0CDBD50A">
        <w:rPr>
          <w:rFonts w:cs="Arial"/>
          <w:sz w:val="20"/>
          <w:szCs w:val="20"/>
        </w:rPr>
        <w:t xml:space="preserve">. </w:t>
      </w:r>
      <w:r>
        <w:rPr>
          <w:rFonts w:cs="Arial"/>
          <w:sz w:val="20"/>
          <w:szCs w:val="20"/>
        </w:rPr>
        <w:t>Aplikácie</w:t>
      </w:r>
      <w:r w:rsidRPr="0CDBD50A">
        <w:rPr>
          <w:rFonts w:cs="Arial"/>
          <w:sz w:val="20"/>
          <w:szCs w:val="20"/>
        </w:rPr>
        <w:t xml:space="preserve"> sú identifikovateľné na základe ich výslovného slovného označenia v</w:t>
      </w:r>
      <w:r w:rsidR="0077455B">
        <w:rPr>
          <w:rFonts w:cs="Arial"/>
          <w:sz w:val="20"/>
          <w:szCs w:val="20"/>
        </w:rPr>
        <w:t> Prílo</w:t>
      </w:r>
      <w:r w:rsidR="00B3220E">
        <w:rPr>
          <w:rFonts w:cs="Arial"/>
          <w:sz w:val="20"/>
          <w:szCs w:val="20"/>
        </w:rPr>
        <w:t>h</w:t>
      </w:r>
      <w:r w:rsidR="0077455B">
        <w:rPr>
          <w:rFonts w:cs="Arial"/>
          <w:sz w:val="20"/>
          <w:szCs w:val="20"/>
        </w:rPr>
        <w:t>e č. 1 Zmluvy</w:t>
      </w:r>
      <w:r w:rsidRPr="0CDBD50A">
        <w:rPr>
          <w:rFonts w:cs="Arial"/>
          <w:sz w:val="20"/>
          <w:szCs w:val="20"/>
        </w:rPr>
        <w:t xml:space="preserve"> a v súlade s touto Zmluvou a jej prílohami;</w:t>
      </w:r>
    </w:p>
    <w:p w14:paraId="37AE9D6F" w14:textId="15696DE9" w:rsidR="006D5922" w:rsidRDefault="00451317" w:rsidP="007F12C1">
      <w:pPr>
        <w:pStyle w:val="ListParagraph"/>
        <w:numPr>
          <w:ilvl w:val="0"/>
          <w:numId w:val="4"/>
        </w:numPr>
        <w:ind w:left="1276" w:hanging="709"/>
        <w:contextualSpacing w:val="0"/>
        <w:jc w:val="both"/>
        <w:rPr>
          <w:rFonts w:cs="Arial"/>
          <w:sz w:val="20"/>
          <w:szCs w:val="20"/>
        </w:rPr>
      </w:pPr>
      <w:r w:rsidRPr="008E7C18">
        <w:rPr>
          <w:rFonts w:cs="Arial"/>
          <w:sz w:val="20"/>
          <w:szCs w:val="20"/>
        </w:rPr>
        <w:t>„</w:t>
      </w:r>
      <w:r w:rsidRPr="00C164AC">
        <w:rPr>
          <w:rFonts w:cs="Arial"/>
          <w:b/>
          <w:bCs/>
          <w:sz w:val="20"/>
          <w:szCs w:val="20"/>
        </w:rPr>
        <w:t>Autorský zákon</w:t>
      </w:r>
      <w:r w:rsidRPr="008E7C18">
        <w:rPr>
          <w:rFonts w:cs="Arial"/>
          <w:sz w:val="20"/>
          <w:szCs w:val="20"/>
        </w:rPr>
        <w:t xml:space="preserve">“ znamená zákon č. 185/2015 </w:t>
      </w:r>
      <w:proofErr w:type="spellStart"/>
      <w:r w:rsidRPr="008E7C18">
        <w:rPr>
          <w:rFonts w:cs="Arial"/>
          <w:sz w:val="20"/>
          <w:szCs w:val="20"/>
        </w:rPr>
        <w:t>Z.z</w:t>
      </w:r>
      <w:proofErr w:type="spellEnd"/>
      <w:r w:rsidRPr="008E7C18">
        <w:rPr>
          <w:rFonts w:cs="Arial"/>
          <w:sz w:val="20"/>
          <w:szCs w:val="20"/>
        </w:rPr>
        <w:t>. autorský zákon v</w:t>
      </w:r>
      <w:r w:rsidR="00A6162B">
        <w:rPr>
          <w:rFonts w:cs="Arial"/>
          <w:sz w:val="20"/>
          <w:szCs w:val="20"/>
        </w:rPr>
        <w:t> </w:t>
      </w:r>
      <w:r w:rsidRPr="008E7C18">
        <w:rPr>
          <w:rFonts w:cs="Arial"/>
          <w:sz w:val="20"/>
          <w:szCs w:val="20"/>
        </w:rPr>
        <w:t>znení</w:t>
      </w:r>
      <w:r w:rsidR="00A6162B">
        <w:rPr>
          <w:rFonts w:cs="Arial"/>
          <w:sz w:val="20"/>
          <w:szCs w:val="20"/>
        </w:rPr>
        <w:t xml:space="preserve"> neskorších predpisov</w:t>
      </w:r>
      <w:r w:rsidRPr="008E7C18">
        <w:rPr>
          <w:rFonts w:cs="Arial"/>
          <w:sz w:val="20"/>
          <w:szCs w:val="20"/>
        </w:rPr>
        <w:t>;</w:t>
      </w:r>
    </w:p>
    <w:p w14:paraId="40DA707C" w14:textId="77777777" w:rsidR="006D5922" w:rsidRDefault="00451317" w:rsidP="007F12C1">
      <w:pPr>
        <w:pStyle w:val="ListParagraph"/>
        <w:numPr>
          <w:ilvl w:val="0"/>
          <w:numId w:val="4"/>
        </w:numPr>
        <w:ind w:left="1276" w:hanging="709"/>
        <w:contextualSpacing w:val="0"/>
        <w:jc w:val="both"/>
        <w:rPr>
          <w:rFonts w:cs="Arial"/>
          <w:sz w:val="20"/>
          <w:szCs w:val="20"/>
        </w:rPr>
      </w:pPr>
      <w:r w:rsidRPr="00C164AC">
        <w:rPr>
          <w:rFonts w:cs="Arial"/>
          <w:sz w:val="20"/>
          <w:szCs w:val="20"/>
        </w:rPr>
        <w:t>„</w:t>
      </w:r>
      <w:r w:rsidRPr="00C164AC">
        <w:rPr>
          <w:rFonts w:cs="Arial"/>
          <w:b/>
          <w:bCs/>
          <w:sz w:val="20"/>
          <w:szCs w:val="20"/>
        </w:rPr>
        <w:t>Dôverné informácie</w:t>
      </w:r>
      <w:r w:rsidRPr="00C164AC">
        <w:rPr>
          <w:rFonts w:cs="Arial"/>
          <w:sz w:val="20"/>
          <w:szCs w:val="20"/>
        </w:rPr>
        <w:t xml:space="preserve">“ znamená všetky skutočnosti, informácie a údaje, ktoré sú uvedené v tejto Zmluve a/alebo ktoré budú uvedené v jej dodatkoch a prílohách a/alebo ktoré sa </w:t>
      </w:r>
      <w:r>
        <w:rPr>
          <w:rFonts w:cs="Arial"/>
          <w:sz w:val="20"/>
          <w:szCs w:val="20"/>
        </w:rPr>
        <w:t>Zmluvné strany</w:t>
      </w:r>
      <w:r w:rsidRPr="00C164AC">
        <w:rPr>
          <w:rFonts w:cs="Arial"/>
          <w:sz w:val="20"/>
          <w:szCs w:val="20"/>
        </w:rPr>
        <w:t xml:space="preserve"> dozvedeli v súvislosti s touto Zmluvou, jej plnením a predzmluvnými rokovaniami s ňou súvisiacimi;</w:t>
      </w:r>
    </w:p>
    <w:p w14:paraId="171A11A0" w14:textId="4054C613" w:rsidR="006D5922" w:rsidRDefault="00451317" w:rsidP="007F12C1">
      <w:pPr>
        <w:pStyle w:val="ListParagraph"/>
        <w:numPr>
          <w:ilvl w:val="0"/>
          <w:numId w:val="4"/>
        </w:numPr>
        <w:ind w:left="1276" w:hanging="709"/>
        <w:contextualSpacing w:val="0"/>
        <w:jc w:val="both"/>
        <w:rPr>
          <w:rFonts w:cs="Arial"/>
          <w:sz w:val="20"/>
          <w:szCs w:val="20"/>
        </w:rPr>
      </w:pPr>
      <w:r w:rsidRPr="0CDBD50A">
        <w:rPr>
          <w:rFonts w:cs="Arial"/>
          <w:sz w:val="20"/>
          <w:szCs w:val="20"/>
        </w:rPr>
        <w:t>„</w:t>
      </w:r>
      <w:r w:rsidRPr="0CDBD50A">
        <w:rPr>
          <w:rFonts w:cs="Arial"/>
          <w:b/>
          <w:bCs/>
          <w:sz w:val="20"/>
          <w:szCs w:val="20"/>
        </w:rPr>
        <w:t>Elektronická faktúra</w:t>
      </w:r>
      <w:r w:rsidRPr="0CDBD50A">
        <w:rPr>
          <w:rFonts w:cs="Arial"/>
          <w:sz w:val="20"/>
          <w:szCs w:val="20"/>
        </w:rPr>
        <w:t xml:space="preserve">“ má význam podľa bodu </w:t>
      </w:r>
      <w:r w:rsidR="00B3220E">
        <w:rPr>
          <w:rFonts w:cs="Arial"/>
          <w:sz w:val="20"/>
          <w:szCs w:val="20"/>
        </w:rPr>
        <w:t>6.9</w:t>
      </w:r>
      <w:r w:rsidRPr="0CDBD50A">
        <w:rPr>
          <w:rFonts w:cs="Arial"/>
          <w:sz w:val="20"/>
          <w:szCs w:val="20"/>
        </w:rPr>
        <w:t xml:space="preserve"> tejto Zmluvy;</w:t>
      </w:r>
    </w:p>
    <w:p w14:paraId="72C53815" w14:textId="3026A434" w:rsidR="004D7F77" w:rsidRDefault="00451317" w:rsidP="007F12C1">
      <w:pPr>
        <w:pStyle w:val="ListParagraph"/>
        <w:numPr>
          <w:ilvl w:val="0"/>
          <w:numId w:val="4"/>
        </w:numPr>
        <w:ind w:left="1276" w:hanging="709"/>
        <w:contextualSpacing w:val="0"/>
        <w:jc w:val="both"/>
        <w:rPr>
          <w:rFonts w:cs="Arial"/>
          <w:sz w:val="20"/>
          <w:szCs w:val="20"/>
        </w:rPr>
      </w:pPr>
      <w:r w:rsidRPr="0CDBD50A">
        <w:rPr>
          <w:rFonts w:cs="Arial"/>
          <w:sz w:val="20"/>
          <w:szCs w:val="20"/>
        </w:rPr>
        <w:t>„</w:t>
      </w:r>
      <w:r w:rsidRPr="0CDBD50A">
        <w:rPr>
          <w:rFonts w:cs="Arial"/>
          <w:b/>
          <w:bCs/>
          <w:sz w:val="20"/>
          <w:szCs w:val="20"/>
        </w:rPr>
        <w:t>Harmonogram</w:t>
      </w:r>
      <w:r w:rsidRPr="0CDBD50A">
        <w:rPr>
          <w:rFonts w:cs="Arial"/>
          <w:sz w:val="20"/>
          <w:szCs w:val="20"/>
        </w:rPr>
        <w:t xml:space="preserve">“ znamená </w:t>
      </w:r>
      <w:r w:rsidR="2B89A302" w:rsidRPr="0CDBD50A">
        <w:rPr>
          <w:rFonts w:cs="Arial"/>
          <w:sz w:val="20"/>
          <w:szCs w:val="20"/>
        </w:rPr>
        <w:t>harmonogram Poskytovateľa</w:t>
      </w:r>
      <w:r w:rsidRPr="0CDBD50A">
        <w:rPr>
          <w:rFonts w:cs="Arial"/>
          <w:sz w:val="20"/>
          <w:szCs w:val="20"/>
        </w:rPr>
        <w:t xml:space="preserve">, ktorý </w:t>
      </w:r>
      <w:r w:rsidR="2C31060D" w:rsidRPr="0CDBD50A">
        <w:rPr>
          <w:rFonts w:cs="Arial"/>
          <w:sz w:val="20"/>
          <w:szCs w:val="20"/>
        </w:rPr>
        <w:t>Poskytovateľ vypracuje a zašle na odsúhlasenie Objednávateľovi spolu s cenovou ponukou k Individuálnej objednávke;</w:t>
      </w:r>
    </w:p>
    <w:p w14:paraId="7DD22D74" w14:textId="6490F1D5" w:rsidR="006D5922" w:rsidRDefault="00451317" w:rsidP="007F12C1">
      <w:pPr>
        <w:pStyle w:val="ListParagraph"/>
        <w:numPr>
          <w:ilvl w:val="0"/>
          <w:numId w:val="4"/>
        </w:numPr>
        <w:ind w:left="1276" w:hanging="709"/>
        <w:contextualSpacing w:val="0"/>
        <w:jc w:val="both"/>
        <w:rPr>
          <w:rFonts w:cs="Arial"/>
          <w:sz w:val="20"/>
          <w:szCs w:val="20"/>
        </w:rPr>
      </w:pPr>
      <w:r w:rsidRPr="008E7C18">
        <w:rPr>
          <w:rFonts w:cs="Arial"/>
          <w:sz w:val="20"/>
          <w:szCs w:val="20"/>
        </w:rPr>
        <w:t>„</w:t>
      </w:r>
      <w:r w:rsidRPr="00DE62AA">
        <w:rPr>
          <w:rFonts w:cs="Arial"/>
          <w:b/>
          <w:bCs/>
          <w:sz w:val="20"/>
          <w:szCs w:val="20"/>
        </w:rPr>
        <w:t>Individuálna</w:t>
      </w:r>
      <w:r w:rsidRPr="008E7C18">
        <w:rPr>
          <w:rFonts w:cs="Arial"/>
          <w:sz w:val="20"/>
          <w:szCs w:val="20"/>
        </w:rPr>
        <w:t xml:space="preserve"> </w:t>
      </w:r>
      <w:r w:rsidRPr="00DE62AA">
        <w:rPr>
          <w:rFonts w:cs="Arial"/>
          <w:b/>
          <w:bCs/>
          <w:sz w:val="20"/>
          <w:szCs w:val="20"/>
        </w:rPr>
        <w:t>objednávka</w:t>
      </w:r>
      <w:r w:rsidRPr="008E7C18">
        <w:rPr>
          <w:rFonts w:cs="Arial"/>
          <w:sz w:val="20"/>
          <w:szCs w:val="20"/>
        </w:rPr>
        <w:t xml:space="preserve">“ znamená písomná objednávka jednej alebo viacerých </w:t>
      </w:r>
      <w:r>
        <w:rPr>
          <w:rFonts w:cs="Arial"/>
          <w:sz w:val="20"/>
          <w:szCs w:val="20"/>
        </w:rPr>
        <w:t>Nepaušálnych</w:t>
      </w:r>
      <w:r w:rsidRPr="008E7C18">
        <w:rPr>
          <w:rFonts w:cs="Arial"/>
          <w:sz w:val="20"/>
          <w:szCs w:val="20"/>
        </w:rPr>
        <w:t xml:space="preserve"> </w:t>
      </w:r>
      <w:r>
        <w:rPr>
          <w:rFonts w:cs="Arial"/>
          <w:sz w:val="20"/>
          <w:szCs w:val="20"/>
        </w:rPr>
        <w:t>s</w:t>
      </w:r>
      <w:r w:rsidRPr="008E7C18">
        <w:rPr>
          <w:rFonts w:cs="Arial"/>
          <w:sz w:val="20"/>
          <w:szCs w:val="20"/>
        </w:rPr>
        <w:t>lužieb</w:t>
      </w:r>
      <w:r w:rsidR="00DB26F6">
        <w:rPr>
          <w:rFonts w:cs="Arial"/>
          <w:sz w:val="20"/>
          <w:szCs w:val="20"/>
        </w:rPr>
        <w:t xml:space="preserve"> </w:t>
      </w:r>
      <w:r w:rsidR="00D250B5">
        <w:rPr>
          <w:rFonts w:cs="Arial"/>
          <w:sz w:val="20"/>
          <w:szCs w:val="20"/>
        </w:rPr>
        <w:t xml:space="preserve">podľa bodu 3.2 </w:t>
      </w:r>
      <w:r w:rsidR="009E5633">
        <w:rPr>
          <w:rFonts w:cs="Arial"/>
          <w:sz w:val="20"/>
          <w:szCs w:val="20"/>
        </w:rPr>
        <w:t>Prílohy č. 1 Zmluvy</w:t>
      </w:r>
      <w:r w:rsidR="00D250B5">
        <w:rPr>
          <w:rFonts w:cs="Arial"/>
          <w:sz w:val="20"/>
          <w:szCs w:val="20"/>
        </w:rPr>
        <w:t xml:space="preserve"> </w:t>
      </w:r>
      <w:r w:rsidR="00DB26F6">
        <w:rPr>
          <w:rFonts w:cs="Arial"/>
          <w:sz w:val="20"/>
          <w:szCs w:val="20"/>
        </w:rPr>
        <w:t xml:space="preserve">(vrátane </w:t>
      </w:r>
      <w:r w:rsidR="00DB26F6" w:rsidRPr="009E4192">
        <w:rPr>
          <w:rFonts w:cs="Arial"/>
          <w:sz w:val="20"/>
          <w:szCs w:val="20"/>
        </w:rPr>
        <w:t>k</w:t>
      </w:r>
      <w:r w:rsidR="009E4192" w:rsidRPr="009E4192">
        <w:rPr>
          <w:rFonts w:cs="Arial"/>
          <w:sz w:val="20"/>
          <w:szCs w:val="20"/>
        </w:rPr>
        <w:t> </w:t>
      </w:r>
      <w:r w:rsidR="009E4192">
        <w:rPr>
          <w:rFonts w:cs="Arial"/>
          <w:sz w:val="20"/>
          <w:szCs w:val="20"/>
        </w:rPr>
        <w:t>SOFTIP ERP</w:t>
      </w:r>
      <w:r w:rsidR="00DB26F6">
        <w:rPr>
          <w:rFonts w:cs="Arial"/>
          <w:sz w:val="20"/>
          <w:szCs w:val="20"/>
        </w:rPr>
        <w:t xml:space="preserve"> podľa bodu 3.2.1 </w:t>
      </w:r>
      <w:r w:rsidR="0077455B">
        <w:rPr>
          <w:rFonts w:cs="Arial"/>
          <w:sz w:val="20"/>
          <w:szCs w:val="20"/>
        </w:rPr>
        <w:t>Prílohy č. 1 Zmluvy</w:t>
      </w:r>
      <w:r w:rsidR="00DB26F6">
        <w:rPr>
          <w:rFonts w:cs="Arial"/>
          <w:sz w:val="20"/>
          <w:szCs w:val="20"/>
        </w:rPr>
        <w:t xml:space="preserve"> a</w:t>
      </w:r>
      <w:r w:rsidR="00D250B5">
        <w:rPr>
          <w:rFonts w:cs="Arial"/>
          <w:sz w:val="20"/>
          <w:szCs w:val="20"/>
        </w:rPr>
        <w:t xml:space="preserve"> rozšírenie </w:t>
      </w:r>
      <w:r w:rsidR="009E4192">
        <w:rPr>
          <w:rFonts w:cs="Arial"/>
          <w:sz w:val="20"/>
          <w:szCs w:val="20"/>
        </w:rPr>
        <w:t>SOFTIP ERP</w:t>
      </w:r>
      <w:r w:rsidR="00D250B5">
        <w:rPr>
          <w:rFonts w:cs="Arial"/>
          <w:sz w:val="20"/>
          <w:szCs w:val="20"/>
        </w:rPr>
        <w:t xml:space="preserve"> podľa bodu 3.2.2 </w:t>
      </w:r>
      <w:r w:rsidR="0077455B">
        <w:rPr>
          <w:rFonts w:cs="Arial"/>
          <w:sz w:val="20"/>
          <w:szCs w:val="20"/>
        </w:rPr>
        <w:t>Prílohy č. 1 Zmluvy</w:t>
      </w:r>
      <w:r w:rsidR="00D250B5">
        <w:rPr>
          <w:rFonts w:cs="Arial"/>
          <w:sz w:val="20"/>
          <w:szCs w:val="20"/>
        </w:rPr>
        <w:t>)</w:t>
      </w:r>
      <w:r w:rsidRPr="008E7C18">
        <w:rPr>
          <w:rFonts w:cs="Arial"/>
          <w:sz w:val="20"/>
          <w:szCs w:val="20"/>
        </w:rPr>
        <w:t xml:space="preserve">, a to vrátane čiastočnej </w:t>
      </w:r>
      <w:r>
        <w:rPr>
          <w:rFonts w:cs="Arial"/>
          <w:sz w:val="20"/>
          <w:szCs w:val="20"/>
        </w:rPr>
        <w:t>Nepaušálnej služby</w:t>
      </w:r>
      <w:r w:rsidRPr="008E7C18">
        <w:rPr>
          <w:rFonts w:cs="Arial"/>
          <w:sz w:val="20"/>
          <w:szCs w:val="20"/>
        </w:rPr>
        <w:t>, spĺňajúca požiadavky podľa tejto Zmluvy;</w:t>
      </w:r>
    </w:p>
    <w:p w14:paraId="0326BA26" w14:textId="77777777" w:rsidR="006D5922" w:rsidRDefault="00451317" w:rsidP="007F12C1">
      <w:pPr>
        <w:pStyle w:val="ListParagraph"/>
        <w:numPr>
          <w:ilvl w:val="0"/>
          <w:numId w:val="4"/>
        </w:numPr>
        <w:ind w:left="1276" w:hanging="709"/>
        <w:contextualSpacing w:val="0"/>
        <w:jc w:val="both"/>
        <w:rPr>
          <w:rFonts w:cs="Arial"/>
          <w:sz w:val="20"/>
          <w:szCs w:val="20"/>
        </w:rPr>
      </w:pPr>
      <w:r w:rsidRPr="00C164AC">
        <w:rPr>
          <w:rFonts w:cs="Arial"/>
          <w:sz w:val="20"/>
          <w:szCs w:val="20"/>
        </w:rPr>
        <w:t>„</w:t>
      </w:r>
      <w:r w:rsidRPr="00C164AC">
        <w:rPr>
          <w:rFonts w:cs="Arial"/>
          <w:b/>
          <w:bCs/>
          <w:sz w:val="20"/>
          <w:szCs w:val="20"/>
        </w:rPr>
        <w:t>kľúčová osoba</w:t>
      </w:r>
      <w:r w:rsidRPr="00C164AC">
        <w:rPr>
          <w:rFonts w:cs="Arial"/>
          <w:sz w:val="20"/>
          <w:szCs w:val="20"/>
        </w:rPr>
        <w:t xml:space="preserve">“ znamená osobu experta v rámci spoločnosti / organizácie Poskytovateľa (najmä štatutárny orgán, zamestnanec) a/alebo Subdodávateľa: </w:t>
      </w:r>
    </w:p>
    <w:p w14:paraId="2A4E0EDC" w14:textId="77777777" w:rsidR="00EF4F7E" w:rsidRDefault="00451317" w:rsidP="00AA588B">
      <w:pPr>
        <w:pStyle w:val="ListParagraph"/>
        <w:numPr>
          <w:ilvl w:val="0"/>
          <w:numId w:val="5"/>
        </w:numPr>
        <w:ind w:left="1843" w:hanging="567"/>
        <w:contextualSpacing w:val="0"/>
        <w:jc w:val="both"/>
        <w:rPr>
          <w:rFonts w:cs="Arial"/>
          <w:sz w:val="20"/>
          <w:szCs w:val="20"/>
        </w:rPr>
      </w:pPr>
      <w:r w:rsidRPr="006D5922">
        <w:rPr>
          <w:rFonts w:cs="Arial"/>
          <w:sz w:val="20"/>
          <w:szCs w:val="20"/>
        </w:rPr>
        <w:t xml:space="preserve">ktorý spĺňa technickú / odbornú spôsobilosť na poskytovanie / výkon Služby Poskytovateľom v zmysle Zmluvy;  </w:t>
      </w:r>
    </w:p>
    <w:p w14:paraId="011256B1" w14:textId="7FD44025" w:rsidR="00615FE0" w:rsidRDefault="00451317" w:rsidP="00AA588B">
      <w:pPr>
        <w:pStyle w:val="ListParagraph"/>
        <w:numPr>
          <w:ilvl w:val="0"/>
          <w:numId w:val="5"/>
        </w:numPr>
        <w:ind w:left="1843" w:hanging="567"/>
        <w:contextualSpacing w:val="0"/>
        <w:jc w:val="both"/>
        <w:rPr>
          <w:rFonts w:cs="Arial"/>
          <w:sz w:val="20"/>
          <w:szCs w:val="20"/>
        </w:rPr>
      </w:pPr>
      <w:r w:rsidRPr="0CDBD50A">
        <w:rPr>
          <w:rFonts w:cs="Arial"/>
          <w:sz w:val="20"/>
          <w:szCs w:val="20"/>
        </w:rPr>
        <w:t xml:space="preserve">ktorých zoznam  je uvedený </w:t>
      </w:r>
      <w:r w:rsidRPr="000A6085">
        <w:rPr>
          <w:rFonts w:cs="Arial"/>
          <w:sz w:val="20"/>
          <w:szCs w:val="20"/>
        </w:rPr>
        <w:t>v </w:t>
      </w:r>
      <w:r w:rsidR="259DF72F" w:rsidRPr="000A6085">
        <w:rPr>
          <w:rFonts w:cs="Arial"/>
          <w:sz w:val="20"/>
          <w:szCs w:val="20"/>
        </w:rPr>
        <w:t>Opise predmetu zákazky</w:t>
      </w:r>
      <w:r w:rsidRPr="0CDBD50A">
        <w:rPr>
          <w:rFonts w:cs="Arial"/>
          <w:sz w:val="20"/>
          <w:szCs w:val="20"/>
        </w:rPr>
        <w:t>;</w:t>
      </w:r>
    </w:p>
    <w:p w14:paraId="4F278467" w14:textId="77777777" w:rsidR="00615FE0" w:rsidRDefault="00451317" w:rsidP="00AA588B">
      <w:pPr>
        <w:pStyle w:val="ListParagraph"/>
        <w:numPr>
          <w:ilvl w:val="0"/>
          <w:numId w:val="5"/>
        </w:numPr>
        <w:ind w:left="1843" w:hanging="567"/>
        <w:contextualSpacing w:val="0"/>
        <w:jc w:val="both"/>
        <w:rPr>
          <w:rFonts w:cs="Arial"/>
          <w:sz w:val="20"/>
          <w:szCs w:val="20"/>
        </w:rPr>
      </w:pPr>
      <w:r w:rsidRPr="00615FE0">
        <w:rPr>
          <w:rFonts w:cs="Arial"/>
          <w:sz w:val="20"/>
          <w:szCs w:val="20"/>
        </w:rPr>
        <w:t xml:space="preserve">prostredníctvom / použitím ktorého technických / odborných kapacít bude Poskytovateľ poskytovať  / vykonávať určité vybrané Služby /  činnosti v zmysle Zmluvy; alebo </w:t>
      </w:r>
    </w:p>
    <w:p w14:paraId="1EE6D535" w14:textId="08EF7D97" w:rsidR="006D5922" w:rsidRPr="00615FE0" w:rsidRDefault="00451317" w:rsidP="64FDA991">
      <w:pPr>
        <w:pStyle w:val="ListParagraph"/>
        <w:numPr>
          <w:ilvl w:val="0"/>
          <w:numId w:val="5"/>
        </w:numPr>
        <w:ind w:left="1843" w:hanging="567"/>
        <w:jc w:val="both"/>
        <w:rPr>
          <w:rFonts w:cs="Arial"/>
          <w:sz w:val="20"/>
          <w:szCs w:val="20"/>
        </w:rPr>
      </w:pPr>
      <w:r w:rsidRPr="64FDA991">
        <w:rPr>
          <w:rFonts w:cs="Arial"/>
          <w:sz w:val="20"/>
          <w:szCs w:val="20"/>
        </w:rPr>
        <w:t xml:space="preserve">prostredníctvom ktorého bola zo strany Poskytovateľa preukazovaná technická / odborná spôsobilosť </w:t>
      </w:r>
      <w:r w:rsidR="1FAA4C27" w:rsidRPr="64FDA991">
        <w:rPr>
          <w:rFonts w:cs="Arial"/>
          <w:sz w:val="20"/>
          <w:szCs w:val="20"/>
        </w:rPr>
        <w:t xml:space="preserve">počas </w:t>
      </w:r>
      <w:r w:rsidR="008A68F3" w:rsidRPr="64FDA991">
        <w:rPr>
          <w:rFonts w:cs="Arial"/>
          <w:sz w:val="20"/>
          <w:szCs w:val="20"/>
        </w:rPr>
        <w:t xml:space="preserve">verejnej </w:t>
      </w:r>
      <w:r w:rsidR="00E342E3" w:rsidRPr="64FDA991">
        <w:rPr>
          <w:rFonts w:cs="Arial"/>
          <w:sz w:val="20"/>
          <w:szCs w:val="20"/>
        </w:rPr>
        <w:t>súťaž</w:t>
      </w:r>
      <w:r w:rsidR="00694CF7" w:rsidRPr="64FDA991">
        <w:rPr>
          <w:rFonts w:cs="Arial"/>
          <w:sz w:val="20"/>
          <w:szCs w:val="20"/>
        </w:rPr>
        <w:t>e</w:t>
      </w:r>
      <w:r w:rsidRPr="64FDA991">
        <w:rPr>
          <w:rFonts w:cs="Arial"/>
          <w:sz w:val="20"/>
          <w:szCs w:val="20"/>
        </w:rPr>
        <w:t>;</w:t>
      </w:r>
    </w:p>
    <w:p w14:paraId="33B8BC6C" w14:textId="0914B5A9" w:rsidR="000B3A18" w:rsidRPr="00B91FAE" w:rsidRDefault="00451317" w:rsidP="007F12C1">
      <w:pPr>
        <w:pStyle w:val="ListParagraph"/>
        <w:numPr>
          <w:ilvl w:val="0"/>
          <w:numId w:val="4"/>
        </w:numPr>
        <w:ind w:left="1276" w:hanging="709"/>
        <w:contextualSpacing w:val="0"/>
        <w:jc w:val="both"/>
        <w:rPr>
          <w:rFonts w:cs="Arial"/>
          <w:sz w:val="20"/>
          <w:szCs w:val="20"/>
        </w:rPr>
      </w:pPr>
      <w:r w:rsidRPr="00B91FAE">
        <w:rPr>
          <w:rFonts w:cs="Arial"/>
          <w:sz w:val="20"/>
          <w:szCs w:val="20"/>
        </w:rPr>
        <w:t>„</w:t>
      </w:r>
      <w:r w:rsidRPr="00B91FAE">
        <w:rPr>
          <w:rFonts w:cs="Arial"/>
          <w:b/>
          <w:bCs/>
          <w:sz w:val="20"/>
          <w:szCs w:val="20"/>
        </w:rPr>
        <w:t>Moduly</w:t>
      </w:r>
      <w:r w:rsidRPr="00B91FAE">
        <w:rPr>
          <w:rFonts w:cs="Arial"/>
          <w:sz w:val="20"/>
          <w:szCs w:val="20"/>
        </w:rPr>
        <w:t xml:space="preserve">“ znamená softvérové funkčné celky, ktoré sú alebo môžu byť súčasťou Aplikácií; </w:t>
      </w:r>
    </w:p>
    <w:p w14:paraId="01D1DE98" w14:textId="5960981C" w:rsidR="006D5922" w:rsidRDefault="00451317" w:rsidP="007F12C1">
      <w:pPr>
        <w:pStyle w:val="ListParagraph"/>
        <w:numPr>
          <w:ilvl w:val="0"/>
          <w:numId w:val="4"/>
        </w:numPr>
        <w:ind w:left="1276" w:hanging="709"/>
        <w:contextualSpacing w:val="0"/>
        <w:jc w:val="both"/>
        <w:rPr>
          <w:rFonts w:cs="Arial"/>
          <w:sz w:val="20"/>
          <w:szCs w:val="20"/>
        </w:rPr>
      </w:pPr>
      <w:r w:rsidRPr="00B91FAE">
        <w:rPr>
          <w:rFonts w:cs="Arial"/>
          <w:sz w:val="20"/>
          <w:szCs w:val="20"/>
        </w:rPr>
        <w:t>„</w:t>
      </w:r>
      <w:r w:rsidRPr="00B91FAE">
        <w:rPr>
          <w:rFonts w:cs="Arial"/>
          <w:b/>
          <w:bCs/>
          <w:sz w:val="20"/>
          <w:szCs w:val="20"/>
        </w:rPr>
        <w:t>Nepaušálne služby</w:t>
      </w:r>
      <w:r w:rsidRPr="00B91FAE">
        <w:rPr>
          <w:rFonts w:cs="Arial"/>
          <w:sz w:val="20"/>
          <w:szCs w:val="20"/>
        </w:rPr>
        <w:t xml:space="preserve">“ znamenajú služby poskytované nad rámec Paušálnych služieb podľa bodu 3.2 </w:t>
      </w:r>
      <w:r w:rsidR="0077455B" w:rsidRPr="00B91FAE">
        <w:rPr>
          <w:rFonts w:cs="Arial"/>
          <w:sz w:val="20"/>
          <w:szCs w:val="20"/>
        </w:rPr>
        <w:t>Prílohy č. 1 Zmluvy</w:t>
      </w:r>
      <w:r w:rsidRPr="00B91FAE">
        <w:rPr>
          <w:rFonts w:cs="Arial"/>
          <w:sz w:val="20"/>
          <w:szCs w:val="20"/>
        </w:rPr>
        <w:t xml:space="preserve">, vrátane </w:t>
      </w:r>
      <w:r w:rsidR="00B91FAE" w:rsidRPr="00B91FAE">
        <w:rPr>
          <w:rFonts w:cs="Arial"/>
          <w:sz w:val="20"/>
          <w:szCs w:val="20"/>
        </w:rPr>
        <w:t xml:space="preserve">služieb </w:t>
      </w:r>
      <w:r w:rsidRPr="00B91FAE">
        <w:rPr>
          <w:rFonts w:cs="Arial"/>
          <w:sz w:val="20"/>
          <w:szCs w:val="20"/>
        </w:rPr>
        <w:t xml:space="preserve">k aktuálnemu </w:t>
      </w:r>
      <w:r w:rsidR="009E4192" w:rsidRPr="00B91FAE">
        <w:rPr>
          <w:rFonts w:cs="Arial"/>
          <w:sz w:val="20"/>
          <w:szCs w:val="20"/>
        </w:rPr>
        <w:t>SOFTIP ERP</w:t>
      </w:r>
      <w:r w:rsidRPr="00B91FAE">
        <w:rPr>
          <w:rFonts w:cs="Arial"/>
          <w:sz w:val="20"/>
          <w:szCs w:val="20"/>
        </w:rPr>
        <w:t xml:space="preserve"> podľa bodu 3.2.1 </w:t>
      </w:r>
      <w:r w:rsidR="0077455B" w:rsidRPr="00B91FAE">
        <w:rPr>
          <w:rFonts w:cs="Arial"/>
          <w:sz w:val="20"/>
          <w:szCs w:val="20"/>
        </w:rPr>
        <w:t>Prílohy č. 1 Zmluvy</w:t>
      </w:r>
      <w:r w:rsidRPr="00B91FAE">
        <w:rPr>
          <w:rFonts w:cs="Arial"/>
          <w:sz w:val="20"/>
          <w:szCs w:val="20"/>
        </w:rPr>
        <w:t xml:space="preserve"> a rozšírenia </w:t>
      </w:r>
      <w:r w:rsidR="009E4192" w:rsidRPr="00B91FAE">
        <w:rPr>
          <w:rFonts w:cs="Arial"/>
          <w:sz w:val="20"/>
          <w:szCs w:val="20"/>
        </w:rPr>
        <w:t>SOFTIP ERP</w:t>
      </w:r>
      <w:r w:rsidRPr="00B91FAE">
        <w:rPr>
          <w:rFonts w:cs="Arial"/>
          <w:sz w:val="20"/>
          <w:szCs w:val="20"/>
        </w:rPr>
        <w:t xml:space="preserve"> podľa bodu 3.2.2 </w:t>
      </w:r>
      <w:r w:rsidR="0077455B" w:rsidRPr="00B91FAE">
        <w:rPr>
          <w:rFonts w:cs="Arial"/>
          <w:sz w:val="20"/>
          <w:szCs w:val="20"/>
        </w:rPr>
        <w:t>Prílohy č. 1</w:t>
      </w:r>
      <w:r w:rsidR="0077455B">
        <w:rPr>
          <w:rFonts w:cs="Arial"/>
          <w:sz w:val="20"/>
          <w:szCs w:val="20"/>
        </w:rPr>
        <w:t xml:space="preserve"> Zmluvy</w:t>
      </w:r>
      <w:r>
        <w:rPr>
          <w:rFonts w:cs="Arial"/>
          <w:sz w:val="20"/>
          <w:szCs w:val="20"/>
        </w:rPr>
        <w:t xml:space="preserve">; </w:t>
      </w:r>
    </w:p>
    <w:p w14:paraId="6B55220A" w14:textId="77777777" w:rsidR="006D5922" w:rsidRDefault="00451317" w:rsidP="007F12C1">
      <w:pPr>
        <w:pStyle w:val="ListParagraph"/>
        <w:numPr>
          <w:ilvl w:val="0"/>
          <w:numId w:val="4"/>
        </w:numPr>
        <w:ind w:left="1276" w:hanging="709"/>
        <w:contextualSpacing w:val="0"/>
        <w:jc w:val="both"/>
        <w:rPr>
          <w:rFonts w:cs="Arial"/>
          <w:sz w:val="20"/>
          <w:szCs w:val="20"/>
        </w:rPr>
      </w:pPr>
      <w:r w:rsidRPr="00DF3D2E">
        <w:rPr>
          <w:rFonts w:cs="Arial"/>
          <w:sz w:val="20"/>
          <w:szCs w:val="20"/>
        </w:rPr>
        <w:t>„</w:t>
      </w:r>
      <w:r w:rsidRPr="00DF3D2E">
        <w:rPr>
          <w:rFonts w:cs="Arial"/>
          <w:b/>
          <w:bCs/>
          <w:sz w:val="20"/>
          <w:szCs w:val="20"/>
        </w:rPr>
        <w:t>Obchodný zákonník</w:t>
      </w:r>
      <w:r w:rsidRPr="00DF3D2E">
        <w:rPr>
          <w:rFonts w:cs="Arial"/>
          <w:sz w:val="20"/>
          <w:szCs w:val="20"/>
        </w:rPr>
        <w:t>“ znamená zákon č. 513/1991 Zb. Obchodný zákonník v platnom znení;</w:t>
      </w:r>
    </w:p>
    <w:p w14:paraId="3C07DC03" w14:textId="5A278DDB" w:rsidR="006D5922" w:rsidRDefault="00451317" w:rsidP="007F12C1">
      <w:pPr>
        <w:pStyle w:val="ListParagraph"/>
        <w:numPr>
          <w:ilvl w:val="0"/>
          <w:numId w:val="4"/>
        </w:numPr>
        <w:ind w:left="1276" w:hanging="709"/>
        <w:contextualSpacing w:val="0"/>
        <w:jc w:val="both"/>
        <w:rPr>
          <w:rFonts w:cs="Arial"/>
          <w:sz w:val="20"/>
          <w:szCs w:val="20"/>
        </w:rPr>
      </w:pPr>
      <w:r w:rsidRPr="00DF3D2E">
        <w:rPr>
          <w:rFonts w:cs="Arial"/>
          <w:sz w:val="20"/>
          <w:szCs w:val="20"/>
        </w:rPr>
        <w:t>„</w:t>
      </w:r>
      <w:r w:rsidRPr="00DF3D2E">
        <w:rPr>
          <w:rFonts w:cs="Arial"/>
          <w:b/>
          <w:bCs/>
          <w:sz w:val="20"/>
          <w:szCs w:val="20"/>
        </w:rPr>
        <w:t>Opis predmetu zákazky</w:t>
      </w:r>
      <w:r w:rsidRPr="00DF3D2E">
        <w:rPr>
          <w:rFonts w:cs="Arial"/>
          <w:sz w:val="20"/>
          <w:szCs w:val="20"/>
        </w:rPr>
        <w:t xml:space="preserve">“ znamená Opis predmetu zákazky, ktorý </w:t>
      </w:r>
      <w:r w:rsidRPr="000A6085">
        <w:rPr>
          <w:rFonts w:cs="Arial"/>
          <w:sz w:val="20"/>
          <w:szCs w:val="20"/>
        </w:rPr>
        <w:t>tvorí Prílohu č. 1 tejto</w:t>
      </w:r>
      <w:r w:rsidRPr="00DF3D2E">
        <w:rPr>
          <w:rFonts w:cs="Arial"/>
          <w:sz w:val="20"/>
          <w:szCs w:val="20"/>
        </w:rPr>
        <w:t xml:space="preserve"> Zmluv</w:t>
      </w:r>
      <w:r w:rsidR="00B3220E">
        <w:rPr>
          <w:rFonts w:cs="Arial"/>
          <w:sz w:val="20"/>
          <w:szCs w:val="20"/>
        </w:rPr>
        <w:t>y</w:t>
      </w:r>
      <w:r w:rsidRPr="00DF3D2E">
        <w:rPr>
          <w:rFonts w:cs="Arial"/>
          <w:sz w:val="20"/>
          <w:szCs w:val="20"/>
        </w:rPr>
        <w:t>;</w:t>
      </w:r>
    </w:p>
    <w:p w14:paraId="14902BBF" w14:textId="50541136" w:rsidR="006D5922" w:rsidRDefault="00451317" w:rsidP="007F12C1">
      <w:pPr>
        <w:pStyle w:val="ListParagraph"/>
        <w:numPr>
          <w:ilvl w:val="0"/>
          <w:numId w:val="4"/>
        </w:numPr>
        <w:ind w:left="1276" w:hanging="709"/>
        <w:contextualSpacing w:val="0"/>
        <w:jc w:val="both"/>
        <w:rPr>
          <w:rFonts w:cs="Arial"/>
          <w:sz w:val="20"/>
          <w:szCs w:val="20"/>
        </w:rPr>
      </w:pPr>
      <w:r>
        <w:rPr>
          <w:rFonts w:cs="Arial"/>
          <w:sz w:val="20"/>
          <w:szCs w:val="20"/>
        </w:rPr>
        <w:t>„</w:t>
      </w:r>
      <w:r w:rsidRPr="00E36BA5">
        <w:rPr>
          <w:rFonts w:cs="Arial"/>
          <w:b/>
          <w:bCs/>
          <w:sz w:val="20"/>
          <w:szCs w:val="20"/>
        </w:rPr>
        <w:t>Paušálne služby</w:t>
      </w:r>
      <w:r>
        <w:rPr>
          <w:rFonts w:cs="Arial"/>
          <w:sz w:val="20"/>
          <w:szCs w:val="20"/>
        </w:rPr>
        <w:t xml:space="preserve">“ znamenajú Základnú podporu a Rozšírenú podporu podľa bodu 3.1 </w:t>
      </w:r>
      <w:r w:rsidR="0077455B">
        <w:rPr>
          <w:rFonts w:cs="Arial"/>
          <w:sz w:val="20"/>
          <w:szCs w:val="20"/>
        </w:rPr>
        <w:t>Prílohy č. 1 Zmluvy</w:t>
      </w:r>
      <w:r>
        <w:rPr>
          <w:rFonts w:cs="Arial"/>
          <w:sz w:val="20"/>
          <w:szCs w:val="20"/>
        </w:rPr>
        <w:t>;</w:t>
      </w:r>
    </w:p>
    <w:p w14:paraId="79EAEAE4" w14:textId="51144608" w:rsidR="006D5922" w:rsidRDefault="00451317" w:rsidP="007F12C1">
      <w:pPr>
        <w:pStyle w:val="ListParagraph"/>
        <w:numPr>
          <w:ilvl w:val="0"/>
          <w:numId w:val="4"/>
        </w:numPr>
        <w:ind w:left="1276" w:hanging="709"/>
        <w:contextualSpacing w:val="0"/>
        <w:jc w:val="both"/>
        <w:rPr>
          <w:rFonts w:cs="Arial"/>
          <w:sz w:val="20"/>
          <w:szCs w:val="20"/>
        </w:rPr>
      </w:pPr>
      <w:r w:rsidRPr="00FD16C1">
        <w:rPr>
          <w:rFonts w:cs="Arial"/>
          <w:sz w:val="20"/>
          <w:szCs w:val="20"/>
        </w:rPr>
        <w:t>„</w:t>
      </w:r>
      <w:r w:rsidRPr="00FD16C1">
        <w:rPr>
          <w:rFonts w:cs="Arial"/>
          <w:b/>
          <w:bCs/>
          <w:sz w:val="20"/>
          <w:szCs w:val="20"/>
        </w:rPr>
        <w:t>Požiadavka</w:t>
      </w:r>
      <w:r w:rsidRPr="00FD16C1">
        <w:rPr>
          <w:rFonts w:cs="Arial"/>
          <w:sz w:val="20"/>
          <w:szCs w:val="20"/>
        </w:rPr>
        <w:t xml:space="preserve">“ znamená požiadavka Objednávateľa na servisný zásah Poskytovateľa z dôvodu výskytu udalosti, ktorá nie je súčasťou štandardnej prevádzky a funkčnosti </w:t>
      </w:r>
      <w:r w:rsidR="009E4192">
        <w:rPr>
          <w:rFonts w:cs="Arial"/>
          <w:sz w:val="20"/>
          <w:szCs w:val="20"/>
        </w:rPr>
        <w:t>SOFTIP ERP</w:t>
      </w:r>
      <w:r w:rsidRPr="00FD16C1">
        <w:rPr>
          <w:rFonts w:cs="Arial"/>
          <w:sz w:val="20"/>
          <w:szCs w:val="20"/>
        </w:rPr>
        <w:t xml:space="preserve"> a spôsobuje zmenu kvality poskytovaných Služieb vyžadujúcu riešenie zo strany Poskytovateľa</w:t>
      </w:r>
      <w:r>
        <w:rPr>
          <w:rFonts w:cs="Arial"/>
          <w:sz w:val="20"/>
          <w:szCs w:val="20"/>
        </w:rPr>
        <w:t>;</w:t>
      </w:r>
    </w:p>
    <w:p w14:paraId="444228FC" w14:textId="77777777" w:rsidR="006D5922" w:rsidRPr="00B91FAE" w:rsidRDefault="00451317" w:rsidP="007F12C1">
      <w:pPr>
        <w:pStyle w:val="ListParagraph"/>
        <w:numPr>
          <w:ilvl w:val="0"/>
          <w:numId w:val="4"/>
        </w:numPr>
        <w:ind w:left="1276" w:hanging="709"/>
        <w:contextualSpacing w:val="0"/>
        <w:jc w:val="both"/>
        <w:rPr>
          <w:rFonts w:cs="Arial"/>
          <w:sz w:val="20"/>
          <w:szCs w:val="20"/>
        </w:rPr>
      </w:pPr>
      <w:r w:rsidRPr="00B91FAE">
        <w:rPr>
          <w:rFonts w:cs="Arial"/>
          <w:sz w:val="20"/>
          <w:szCs w:val="20"/>
        </w:rPr>
        <w:t>„</w:t>
      </w:r>
      <w:r w:rsidRPr="00B91FAE">
        <w:rPr>
          <w:rFonts w:cs="Arial"/>
          <w:b/>
          <w:bCs/>
          <w:sz w:val="20"/>
          <w:szCs w:val="20"/>
        </w:rPr>
        <w:t>Príslušné právne predpisy</w:t>
      </w:r>
      <w:r w:rsidRPr="00B91FAE">
        <w:rPr>
          <w:rFonts w:cs="Arial"/>
          <w:sz w:val="20"/>
          <w:szCs w:val="20"/>
        </w:rPr>
        <w:t>“ znamená všetky aplikovateľné všeobecne záväzné právne a iné predpisy platné na území Slovenskej republiky, a to najmä zákony, podzákonné normy a predpisy a všeobecne záväzné nariadenia miest a obcí, a to v rozsahu, v akom sa tieto uplatňujú, vrátane predpisov práva Európskej únie platných na území Slovenskej republiky;</w:t>
      </w:r>
    </w:p>
    <w:p w14:paraId="7A8709BF" w14:textId="41FDD317" w:rsidR="000B3A18" w:rsidRPr="00B91FAE" w:rsidRDefault="00451317" w:rsidP="007F12C1">
      <w:pPr>
        <w:pStyle w:val="ListParagraph"/>
        <w:numPr>
          <w:ilvl w:val="0"/>
          <w:numId w:val="4"/>
        </w:numPr>
        <w:ind w:left="1276" w:hanging="709"/>
        <w:contextualSpacing w:val="0"/>
        <w:jc w:val="both"/>
        <w:rPr>
          <w:rFonts w:cs="Arial"/>
          <w:sz w:val="20"/>
          <w:szCs w:val="20"/>
        </w:rPr>
      </w:pPr>
      <w:r w:rsidRPr="00B91FAE">
        <w:rPr>
          <w:rFonts w:cs="Arial"/>
          <w:b/>
          <w:bCs/>
          <w:sz w:val="20"/>
          <w:szCs w:val="20"/>
        </w:rPr>
        <w:t xml:space="preserve">„Programové dopracovania“ </w:t>
      </w:r>
      <w:r w:rsidRPr="00B91FAE">
        <w:rPr>
          <w:rFonts w:cs="Arial"/>
          <w:sz w:val="20"/>
          <w:szCs w:val="20"/>
        </w:rPr>
        <w:t xml:space="preserve">alebo </w:t>
      </w:r>
      <w:r w:rsidRPr="00B91FAE">
        <w:rPr>
          <w:rFonts w:cs="Arial"/>
          <w:b/>
          <w:bCs/>
          <w:sz w:val="20"/>
          <w:szCs w:val="20"/>
        </w:rPr>
        <w:t>„Programové úpravy“</w:t>
      </w:r>
      <w:r w:rsidRPr="00B91FAE">
        <w:rPr>
          <w:rFonts w:cs="Arial"/>
          <w:sz w:val="20"/>
          <w:szCs w:val="20"/>
        </w:rPr>
        <w:t xml:space="preserve"> sú čiastkové softvérové funkčné celky dodávané podľa osobitných špecifikácií a požiadaviek Objednávateľa uvedených v</w:t>
      </w:r>
      <w:r w:rsidR="0077455B" w:rsidRPr="00B91FAE">
        <w:rPr>
          <w:rFonts w:cs="Arial"/>
          <w:sz w:val="20"/>
          <w:szCs w:val="20"/>
        </w:rPr>
        <w:t> Prílohe č. 1 Zmluvy</w:t>
      </w:r>
      <w:r w:rsidRPr="00B91FAE">
        <w:rPr>
          <w:rFonts w:cs="Arial"/>
          <w:sz w:val="20"/>
          <w:szCs w:val="20"/>
        </w:rPr>
        <w:t>. Programové dopracovania sú identifikovateľné buď na základe ich výslovného slovného označenia v</w:t>
      </w:r>
      <w:r w:rsidR="0077455B" w:rsidRPr="00B91FAE">
        <w:rPr>
          <w:rFonts w:cs="Arial"/>
          <w:sz w:val="20"/>
          <w:szCs w:val="20"/>
        </w:rPr>
        <w:t> Prílohe č. 1 Zmluvy</w:t>
      </w:r>
      <w:r w:rsidRPr="00B91FAE">
        <w:rPr>
          <w:rFonts w:cs="Arial"/>
          <w:sz w:val="20"/>
          <w:szCs w:val="20"/>
        </w:rPr>
        <w:t xml:space="preserve"> alebo na základe posúdenia povahy požiadavky ako požiadavky na novú/rozšírenú funkčnú súčasť niektorej Aplikácií alebo niektorého z Modulov podľa </w:t>
      </w:r>
      <w:r w:rsidR="0077455B" w:rsidRPr="00B91FAE">
        <w:rPr>
          <w:rFonts w:cs="Arial"/>
          <w:sz w:val="20"/>
          <w:szCs w:val="20"/>
        </w:rPr>
        <w:t>Prílohy č. 1 Zmluvy</w:t>
      </w:r>
      <w:r w:rsidRPr="00B91FAE">
        <w:rPr>
          <w:rFonts w:cs="Arial"/>
          <w:sz w:val="20"/>
          <w:szCs w:val="20"/>
        </w:rPr>
        <w:t xml:space="preserve"> a v súlade s touto Zmluvou a jej prílohami;</w:t>
      </w:r>
    </w:p>
    <w:p w14:paraId="392B24A3" w14:textId="2AB734EC" w:rsidR="006D5922" w:rsidRDefault="00451317" w:rsidP="007F12C1">
      <w:pPr>
        <w:pStyle w:val="ListParagraph"/>
        <w:numPr>
          <w:ilvl w:val="0"/>
          <w:numId w:val="4"/>
        </w:numPr>
        <w:ind w:left="1276" w:hanging="709"/>
        <w:contextualSpacing w:val="0"/>
        <w:jc w:val="both"/>
        <w:rPr>
          <w:rFonts w:cs="Arial"/>
          <w:sz w:val="20"/>
          <w:szCs w:val="20"/>
        </w:rPr>
      </w:pPr>
      <w:r>
        <w:rPr>
          <w:rFonts w:cs="Arial"/>
          <w:sz w:val="20"/>
          <w:szCs w:val="20"/>
        </w:rPr>
        <w:t>„</w:t>
      </w:r>
      <w:r w:rsidRPr="00D73194">
        <w:rPr>
          <w:rFonts w:cs="Arial"/>
          <w:b/>
          <w:bCs/>
          <w:sz w:val="20"/>
          <w:szCs w:val="20"/>
        </w:rPr>
        <w:t>Rozšírená podpora</w:t>
      </w:r>
      <w:r>
        <w:rPr>
          <w:rFonts w:cs="Arial"/>
          <w:sz w:val="20"/>
          <w:szCs w:val="20"/>
        </w:rPr>
        <w:t xml:space="preserve">“ znamená poskytovanie služieb Poskytovateľom podľa bodu 3.1.2 </w:t>
      </w:r>
      <w:r w:rsidR="0077455B">
        <w:rPr>
          <w:rFonts w:cs="Arial"/>
          <w:sz w:val="20"/>
          <w:szCs w:val="20"/>
        </w:rPr>
        <w:t>Prílohy č. 1 Zmluvy;</w:t>
      </w:r>
    </w:p>
    <w:p w14:paraId="472959EE" w14:textId="35B7DA2B" w:rsidR="006D5922" w:rsidRPr="000A4377" w:rsidRDefault="00451317" w:rsidP="007F12C1">
      <w:pPr>
        <w:pStyle w:val="ListParagraph"/>
        <w:numPr>
          <w:ilvl w:val="0"/>
          <w:numId w:val="4"/>
        </w:numPr>
        <w:ind w:left="1276" w:hanging="709"/>
        <w:contextualSpacing w:val="0"/>
        <w:jc w:val="both"/>
        <w:rPr>
          <w:rFonts w:cs="Arial"/>
          <w:sz w:val="20"/>
          <w:szCs w:val="20"/>
        </w:rPr>
      </w:pPr>
      <w:r w:rsidRPr="000A4377">
        <w:rPr>
          <w:rFonts w:cs="Arial"/>
          <w:sz w:val="20"/>
          <w:szCs w:val="20"/>
        </w:rPr>
        <w:t>„</w:t>
      </w:r>
      <w:r w:rsidRPr="000A4377">
        <w:rPr>
          <w:rFonts w:cs="Arial"/>
          <w:b/>
          <w:bCs/>
          <w:sz w:val="20"/>
          <w:szCs w:val="20"/>
        </w:rPr>
        <w:t>Služby</w:t>
      </w:r>
      <w:r w:rsidRPr="000A4377">
        <w:rPr>
          <w:rFonts w:cs="Arial"/>
          <w:sz w:val="20"/>
          <w:szCs w:val="20"/>
        </w:rPr>
        <w:t xml:space="preserve">“ znamená služby Poskytovateľa v rozsahu podľa </w:t>
      </w:r>
      <w:r w:rsidR="0077455B">
        <w:rPr>
          <w:rFonts w:cs="Arial"/>
          <w:sz w:val="20"/>
          <w:szCs w:val="20"/>
        </w:rPr>
        <w:t>Prílohy č. 1 Zmluvy</w:t>
      </w:r>
      <w:r w:rsidRPr="000A4377">
        <w:rPr>
          <w:rFonts w:cs="Arial"/>
          <w:sz w:val="20"/>
          <w:szCs w:val="20"/>
        </w:rPr>
        <w:t xml:space="preserve"> a tejto Zmluvy, poskytované v súlade s požiadavkami na komplexné IT riešenie podľa podrobnej technickej špecifikácie a za splnenia podmienok uvedených v Príloh</w:t>
      </w:r>
      <w:r w:rsidR="0077455B">
        <w:rPr>
          <w:rFonts w:cs="Arial"/>
          <w:sz w:val="20"/>
          <w:szCs w:val="20"/>
        </w:rPr>
        <w:t>e</w:t>
      </w:r>
      <w:r w:rsidRPr="000A4377">
        <w:rPr>
          <w:rFonts w:cs="Arial"/>
          <w:sz w:val="20"/>
          <w:szCs w:val="20"/>
        </w:rPr>
        <w:t xml:space="preserve"> č. 1 Zmluvy;</w:t>
      </w:r>
    </w:p>
    <w:p w14:paraId="78ED3A33" w14:textId="3BD0859F" w:rsidR="000059E7" w:rsidRPr="008871CB" w:rsidRDefault="00451317" w:rsidP="007F12C1">
      <w:pPr>
        <w:pStyle w:val="ListParagraph"/>
        <w:numPr>
          <w:ilvl w:val="0"/>
          <w:numId w:val="4"/>
        </w:numPr>
        <w:ind w:left="1276" w:hanging="709"/>
        <w:contextualSpacing w:val="0"/>
        <w:jc w:val="both"/>
        <w:rPr>
          <w:rFonts w:cs="Arial"/>
          <w:sz w:val="20"/>
          <w:szCs w:val="20"/>
        </w:rPr>
      </w:pPr>
      <w:r>
        <w:rPr>
          <w:rFonts w:cs="Arial"/>
          <w:sz w:val="20"/>
          <w:szCs w:val="20"/>
        </w:rPr>
        <w:t xml:space="preserve"> „</w:t>
      </w:r>
      <w:r w:rsidRPr="008871CB">
        <w:rPr>
          <w:rFonts w:cs="Arial"/>
          <w:b/>
          <w:bCs/>
          <w:sz w:val="20"/>
          <w:szCs w:val="20"/>
        </w:rPr>
        <w:t>SOFTIP ERP</w:t>
      </w:r>
      <w:r>
        <w:rPr>
          <w:rFonts w:cs="Arial"/>
          <w:sz w:val="20"/>
          <w:szCs w:val="20"/>
        </w:rPr>
        <w:t xml:space="preserve">“ </w:t>
      </w:r>
      <w:r w:rsidR="0007072D" w:rsidRPr="008871CB">
        <w:rPr>
          <w:rFonts w:cs="Arial"/>
          <w:sz w:val="20"/>
          <w:szCs w:val="20"/>
        </w:rPr>
        <w:t xml:space="preserve">informačný systém </w:t>
      </w:r>
      <w:r w:rsidR="00E119C6">
        <w:rPr>
          <w:rFonts w:cs="Arial"/>
          <w:sz w:val="20"/>
          <w:szCs w:val="20"/>
        </w:rPr>
        <w:t>vytvorený</w:t>
      </w:r>
      <w:r w:rsidR="000C1185">
        <w:rPr>
          <w:rFonts w:cs="Arial"/>
          <w:sz w:val="20"/>
          <w:szCs w:val="20"/>
        </w:rPr>
        <w:t xml:space="preserve"> a podporovaný Poskytovateľom </w:t>
      </w:r>
      <w:r w:rsidR="00987B62">
        <w:rPr>
          <w:rFonts w:cs="Arial"/>
          <w:sz w:val="20"/>
          <w:szCs w:val="20"/>
        </w:rPr>
        <w:t xml:space="preserve">SOFTIP </w:t>
      </w:r>
      <w:r w:rsidR="0007072D" w:rsidRPr="0027200E">
        <w:rPr>
          <w:rFonts w:cs="Arial"/>
          <w:sz w:val="20"/>
          <w:szCs w:val="20"/>
        </w:rPr>
        <w:t>P</w:t>
      </w:r>
      <w:r w:rsidR="00987B62">
        <w:rPr>
          <w:rFonts w:cs="Arial"/>
          <w:sz w:val="20"/>
          <w:szCs w:val="20"/>
        </w:rPr>
        <w:t xml:space="preserve">ROFIT </w:t>
      </w:r>
      <w:r w:rsidR="0007072D" w:rsidRPr="0027200E">
        <w:rPr>
          <w:rFonts w:cs="Arial"/>
          <w:sz w:val="20"/>
          <w:szCs w:val="20"/>
        </w:rPr>
        <w:t>Plus</w:t>
      </w:r>
      <w:r w:rsidR="0007072D" w:rsidRPr="0007072D">
        <w:rPr>
          <w:rFonts w:cs="Arial"/>
          <w:sz w:val="20"/>
          <w:szCs w:val="20"/>
        </w:rPr>
        <w:t xml:space="preserve"> </w:t>
      </w:r>
      <w:r w:rsidR="0007072D" w:rsidRPr="008871CB">
        <w:rPr>
          <w:rFonts w:cs="Arial"/>
          <w:sz w:val="20"/>
          <w:szCs w:val="20"/>
        </w:rPr>
        <w:t xml:space="preserve">kategórie ERP </w:t>
      </w:r>
      <w:r w:rsidR="00174CB3">
        <w:rPr>
          <w:rFonts w:cs="Arial"/>
          <w:sz w:val="20"/>
          <w:szCs w:val="20"/>
        </w:rPr>
        <w:t>(</w:t>
      </w:r>
      <w:r w:rsidR="0007072D" w:rsidRPr="008871CB">
        <w:rPr>
          <w:rFonts w:cs="Arial"/>
          <w:sz w:val="20"/>
          <w:szCs w:val="20"/>
        </w:rPr>
        <w:t>aplikačné</w:t>
      </w:r>
      <w:r w:rsidR="00174CB3">
        <w:rPr>
          <w:rFonts w:cs="Arial"/>
          <w:sz w:val="20"/>
          <w:szCs w:val="20"/>
        </w:rPr>
        <w:t xml:space="preserve"> </w:t>
      </w:r>
      <w:r w:rsidR="0007072D" w:rsidRPr="008871CB">
        <w:rPr>
          <w:rFonts w:cs="Arial"/>
          <w:sz w:val="20"/>
          <w:szCs w:val="20"/>
        </w:rPr>
        <w:t>programové vybaveni</w:t>
      </w:r>
      <w:r w:rsidR="00174CB3">
        <w:rPr>
          <w:rFonts w:cs="Arial"/>
          <w:sz w:val="20"/>
          <w:szCs w:val="20"/>
        </w:rPr>
        <w:t xml:space="preserve">e) implementovaný </w:t>
      </w:r>
      <w:r w:rsidR="000C1185">
        <w:rPr>
          <w:rFonts w:cs="Arial"/>
          <w:sz w:val="20"/>
          <w:szCs w:val="20"/>
        </w:rPr>
        <w:t>u Objednávateľa.</w:t>
      </w:r>
      <w:r w:rsidR="0007072D" w:rsidRPr="008871CB">
        <w:rPr>
          <w:rFonts w:cs="Arial"/>
          <w:sz w:val="20"/>
          <w:szCs w:val="20"/>
        </w:rPr>
        <w:t xml:space="preserve"> </w:t>
      </w:r>
      <w:r w:rsidR="000C1185">
        <w:rPr>
          <w:rFonts w:cs="Arial"/>
          <w:sz w:val="20"/>
          <w:szCs w:val="20"/>
        </w:rPr>
        <w:t xml:space="preserve">Ide </w:t>
      </w:r>
      <w:r w:rsidR="000C1185" w:rsidRPr="006628D3">
        <w:rPr>
          <w:rFonts w:cs="Arial"/>
          <w:sz w:val="20"/>
          <w:szCs w:val="20"/>
        </w:rPr>
        <w:t>technické riešenie vo forme softvérového celku postavenom na modulárnom systéme; skladá</w:t>
      </w:r>
      <w:r w:rsidR="00E119C6" w:rsidRPr="00E119C6">
        <w:rPr>
          <w:rFonts w:cs="Arial"/>
          <w:sz w:val="20"/>
          <w:szCs w:val="20"/>
        </w:rPr>
        <w:t xml:space="preserve"> </w:t>
      </w:r>
      <w:r w:rsidR="00E119C6" w:rsidRPr="006628D3">
        <w:rPr>
          <w:rFonts w:cs="Arial"/>
          <w:sz w:val="20"/>
          <w:szCs w:val="20"/>
        </w:rPr>
        <w:t>sa</w:t>
      </w:r>
      <w:r w:rsidR="000C1185" w:rsidRPr="006628D3">
        <w:rPr>
          <w:rFonts w:cs="Arial"/>
          <w:sz w:val="20"/>
          <w:szCs w:val="20"/>
        </w:rPr>
        <w:t xml:space="preserve"> z</w:t>
      </w:r>
      <w:r w:rsidR="004A2E06">
        <w:rPr>
          <w:rFonts w:cs="Arial"/>
          <w:sz w:val="20"/>
          <w:szCs w:val="20"/>
        </w:rPr>
        <w:t>o</w:t>
      </w:r>
      <w:r w:rsidR="000C1185">
        <w:rPr>
          <w:rFonts w:cs="Arial"/>
          <w:sz w:val="20"/>
          <w:szCs w:val="20"/>
        </w:rPr>
        <w:t> </w:t>
      </w:r>
      <w:r w:rsidR="004A2E06">
        <w:rPr>
          <w:rFonts w:cs="Arial"/>
          <w:sz w:val="20"/>
          <w:szCs w:val="20"/>
        </w:rPr>
        <w:t xml:space="preserve">vzájomne prepojených </w:t>
      </w:r>
      <w:r w:rsidR="000C1185">
        <w:rPr>
          <w:rFonts w:cs="Arial"/>
          <w:sz w:val="20"/>
          <w:szCs w:val="20"/>
        </w:rPr>
        <w:t xml:space="preserve">Aplikácií a </w:t>
      </w:r>
      <w:r w:rsidR="000C1185" w:rsidRPr="006628D3">
        <w:rPr>
          <w:rFonts w:cs="Arial"/>
          <w:sz w:val="20"/>
          <w:szCs w:val="20"/>
        </w:rPr>
        <w:t>Modulov, dodaných za podmienok a v súlade s osobitnými špecifikáciami a požiadavkami Objednávateľa uvedených v</w:t>
      </w:r>
      <w:r w:rsidR="0077455B">
        <w:rPr>
          <w:rFonts w:cs="Arial"/>
          <w:sz w:val="20"/>
          <w:szCs w:val="20"/>
        </w:rPr>
        <w:t> Prílohe č. 1 Zmluvy</w:t>
      </w:r>
      <w:r w:rsidR="000C1185" w:rsidRPr="006628D3">
        <w:rPr>
          <w:rFonts w:cs="Arial"/>
          <w:sz w:val="20"/>
          <w:szCs w:val="20"/>
        </w:rPr>
        <w:t xml:space="preserve"> a v súlade s touto Zmluvou a jej prílohami. Odkazy v tejto Zmluve na </w:t>
      </w:r>
      <w:r w:rsidR="000C1185" w:rsidRPr="00987B62">
        <w:rPr>
          <w:rFonts w:cs="Arial"/>
          <w:sz w:val="20"/>
          <w:szCs w:val="20"/>
        </w:rPr>
        <w:t>„</w:t>
      </w:r>
      <w:r w:rsidR="004A2E06" w:rsidRPr="00987B62">
        <w:rPr>
          <w:rFonts w:cs="Arial"/>
          <w:sz w:val="20"/>
          <w:szCs w:val="20"/>
        </w:rPr>
        <w:t>SOFTIP ERP</w:t>
      </w:r>
      <w:r w:rsidR="000C1185" w:rsidRPr="00987B62">
        <w:rPr>
          <w:rFonts w:cs="Arial"/>
          <w:sz w:val="20"/>
          <w:szCs w:val="20"/>
        </w:rPr>
        <w:t>“</w:t>
      </w:r>
      <w:r w:rsidR="000C1185" w:rsidRPr="006628D3">
        <w:rPr>
          <w:rFonts w:cs="Arial"/>
          <w:sz w:val="20"/>
          <w:szCs w:val="20"/>
        </w:rPr>
        <w:t xml:space="preserve"> sa budú primerane vzťahovať aj na </w:t>
      </w:r>
      <w:r w:rsidR="000C1185">
        <w:rPr>
          <w:rFonts w:cs="Arial"/>
          <w:sz w:val="20"/>
          <w:szCs w:val="20"/>
        </w:rPr>
        <w:t xml:space="preserve">Aplikácie a </w:t>
      </w:r>
      <w:r w:rsidR="000C1185" w:rsidRPr="006628D3">
        <w:rPr>
          <w:rFonts w:cs="Arial"/>
          <w:sz w:val="20"/>
          <w:szCs w:val="20"/>
        </w:rPr>
        <w:t xml:space="preserve">Moduly, ibaže je z povahy konkrétneho použitia odkazu zrejmé, že sa odkaz na </w:t>
      </w:r>
      <w:proofErr w:type="spellStart"/>
      <w:r w:rsidR="000C1185" w:rsidRPr="006628D3">
        <w:rPr>
          <w:rFonts w:cs="Arial"/>
          <w:sz w:val="20"/>
          <w:szCs w:val="20"/>
        </w:rPr>
        <w:t>ne</w:t>
      </w:r>
      <w:proofErr w:type="spellEnd"/>
      <w:r w:rsidR="000C1185" w:rsidRPr="006628D3">
        <w:rPr>
          <w:rFonts w:cs="Arial"/>
          <w:sz w:val="20"/>
          <w:szCs w:val="20"/>
        </w:rPr>
        <w:t xml:space="preserve"> nemá vzťahovať</w:t>
      </w:r>
      <w:r w:rsidR="004A2E06">
        <w:rPr>
          <w:rFonts w:cs="Arial"/>
          <w:sz w:val="20"/>
          <w:szCs w:val="20"/>
        </w:rPr>
        <w:t>.</w:t>
      </w:r>
    </w:p>
    <w:p w14:paraId="7CD82C81" w14:textId="080DBCAC" w:rsidR="006D5922" w:rsidRDefault="00451317" w:rsidP="007F12C1">
      <w:pPr>
        <w:pStyle w:val="ListParagraph"/>
        <w:numPr>
          <w:ilvl w:val="0"/>
          <w:numId w:val="4"/>
        </w:numPr>
        <w:ind w:left="1276" w:hanging="709"/>
        <w:contextualSpacing w:val="0"/>
        <w:jc w:val="both"/>
        <w:rPr>
          <w:rFonts w:cs="Arial"/>
          <w:sz w:val="20"/>
          <w:szCs w:val="20"/>
        </w:rPr>
      </w:pPr>
      <w:r w:rsidRPr="00B37CFD">
        <w:rPr>
          <w:rFonts w:cs="Arial"/>
          <w:sz w:val="20"/>
          <w:szCs w:val="20"/>
        </w:rPr>
        <w:t>„</w:t>
      </w:r>
      <w:r w:rsidRPr="00B37CFD">
        <w:rPr>
          <w:rFonts w:cs="Arial"/>
          <w:b/>
          <w:bCs/>
          <w:sz w:val="20"/>
          <w:szCs w:val="20"/>
        </w:rPr>
        <w:t>Základná podpora</w:t>
      </w:r>
      <w:r w:rsidRPr="00B37CFD">
        <w:rPr>
          <w:rFonts w:cs="Arial"/>
          <w:sz w:val="20"/>
          <w:szCs w:val="20"/>
        </w:rPr>
        <w:t xml:space="preserve">“ znamená servisné </w:t>
      </w:r>
      <w:r w:rsidR="001732E3">
        <w:rPr>
          <w:rFonts w:cs="Arial"/>
          <w:sz w:val="20"/>
          <w:szCs w:val="20"/>
        </w:rPr>
        <w:t>služby</w:t>
      </w:r>
      <w:r w:rsidR="005D0745">
        <w:rPr>
          <w:rFonts w:cs="Arial"/>
          <w:sz w:val="20"/>
          <w:szCs w:val="20"/>
        </w:rPr>
        <w:t xml:space="preserve"> </w:t>
      </w:r>
      <w:r>
        <w:rPr>
          <w:rFonts w:cs="Arial"/>
          <w:sz w:val="20"/>
          <w:szCs w:val="20"/>
        </w:rPr>
        <w:t>Poskytovateľa</w:t>
      </w:r>
      <w:r w:rsidRPr="00B37CFD">
        <w:rPr>
          <w:rFonts w:cs="Arial"/>
          <w:sz w:val="20"/>
          <w:szCs w:val="20"/>
        </w:rPr>
        <w:t xml:space="preserve">, ktorých cieľom je riešenie </w:t>
      </w:r>
      <w:r w:rsidR="001732E3">
        <w:rPr>
          <w:rFonts w:cs="Arial"/>
          <w:sz w:val="20"/>
          <w:szCs w:val="20"/>
        </w:rPr>
        <w:t>vád</w:t>
      </w:r>
      <w:r w:rsidR="001732E3" w:rsidRPr="00B37CFD">
        <w:rPr>
          <w:rFonts w:cs="Arial"/>
          <w:sz w:val="20"/>
          <w:szCs w:val="20"/>
        </w:rPr>
        <w:t xml:space="preserve"> </w:t>
      </w:r>
      <w:r w:rsidR="004A2E06">
        <w:rPr>
          <w:rFonts w:cs="Arial"/>
          <w:sz w:val="20"/>
          <w:szCs w:val="20"/>
        </w:rPr>
        <w:t>SOFTIP ERP</w:t>
      </w:r>
      <w:r w:rsidRPr="00B37CFD">
        <w:rPr>
          <w:rFonts w:cs="Arial"/>
          <w:sz w:val="20"/>
          <w:szCs w:val="20"/>
        </w:rPr>
        <w:t xml:space="preserve">, nefunkčných častí </w:t>
      </w:r>
      <w:r w:rsidR="004A2E06">
        <w:rPr>
          <w:rFonts w:cs="Arial"/>
          <w:sz w:val="20"/>
          <w:szCs w:val="20"/>
        </w:rPr>
        <w:t>SOFTIP ERP</w:t>
      </w:r>
      <w:r w:rsidRPr="00B37CFD">
        <w:rPr>
          <w:rFonts w:cs="Arial"/>
          <w:sz w:val="20"/>
          <w:szCs w:val="20"/>
        </w:rPr>
        <w:t xml:space="preserve">, nedostatkov, ktoré Objednávateľovi bránia v užívaní </w:t>
      </w:r>
      <w:r w:rsidR="004A2E06">
        <w:rPr>
          <w:rFonts w:cs="Arial"/>
          <w:sz w:val="20"/>
          <w:szCs w:val="20"/>
        </w:rPr>
        <w:t>SOFTIP ERP</w:t>
      </w:r>
      <w:r w:rsidRPr="00B37CFD">
        <w:rPr>
          <w:rFonts w:cs="Arial"/>
          <w:sz w:val="20"/>
          <w:szCs w:val="20"/>
        </w:rPr>
        <w:t xml:space="preserve">, jej </w:t>
      </w:r>
      <w:r w:rsidR="005D0745">
        <w:rPr>
          <w:rFonts w:cs="Arial"/>
          <w:sz w:val="20"/>
          <w:szCs w:val="20"/>
        </w:rPr>
        <w:t xml:space="preserve">Aplikácií a </w:t>
      </w:r>
      <w:r w:rsidRPr="00B37CFD">
        <w:rPr>
          <w:rFonts w:cs="Arial"/>
          <w:sz w:val="20"/>
          <w:szCs w:val="20"/>
        </w:rPr>
        <w:t>Modulov</w:t>
      </w:r>
      <w:r>
        <w:rPr>
          <w:rFonts w:cs="Arial"/>
          <w:sz w:val="20"/>
          <w:szCs w:val="20"/>
        </w:rPr>
        <w:t xml:space="preserve"> podľa bodu 3.1.1 </w:t>
      </w:r>
      <w:r w:rsidR="0077455B">
        <w:rPr>
          <w:rFonts w:cs="Arial"/>
          <w:sz w:val="20"/>
          <w:szCs w:val="20"/>
        </w:rPr>
        <w:t>Prílohy č. 1 Zmluvy</w:t>
      </w:r>
      <w:r w:rsidRPr="00B37CFD">
        <w:rPr>
          <w:rFonts w:cs="Arial"/>
          <w:sz w:val="20"/>
          <w:szCs w:val="20"/>
        </w:rPr>
        <w:t>;</w:t>
      </w:r>
    </w:p>
    <w:p w14:paraId="0C303FD6" w14:textId="77777777" w:rsidR="006D5922" w:rsidRDefault="00451317" w:rsidP="007F12C1">
      <w:pPr>
        <w:pStyle w:val="ListParagraph"/>
        <w:numPr>
          <w:ilvl w:val="0"/>
          <w:numId w:val="4"/>
        </w:numPr>
        <w:ind w:left="1276" w:hanging="709"/>
        <w:contextualSpacing w:val="0"/>
        <w:jc w:val="both"/>
        <w:rPr>
          <w:rFonts w:cs="Arial"/>
          <w:sz w:val="20"/>
          <w:szCs w:val="20"/>
        </w:rPr>
      </w:pPr>
      <w:r w:rsidRPr="007C3C62">
        <w:rPr>
          <w:rFonts w:cs="Arial"/>
          <w:sz w:val="20"/>
          <w:szCs w:val="20"/>
        </w:rPr>
        <w:t>„</w:t>
      </w:r>
      <w:r w:rsidRPr="007C3C62">
        <w:rPr>
          <w:rFonts w:cs="Arial"/>
          <w:b/>
          <w:bCs/>
          <w:sz w:val="20"/>
          <w:szCs w:val="20"/>
        </w:rPr>
        <w:t>Zákon o DPH</w:t>
      </w:r>
      <w:r w:rsidRPr="007C3C62">
        <w:rPr>
          <w:rFonts w:cs="Arial"/>
          <w:sz w:val="20"/>
          <w:szCs w:val="20"/>
        </w:rPr>
        <w:t>“ znamená zákon č. 222/2004 Z. z. o dani z pridanej hodnoty v znení neskorších predpisov;</w:t>
      </w:r>
    </w:p>
    <w:p w14:paraId="320DA8AB" w14:textId="77777777" w:rsidR="006D5922" w:rsidRDefault="00451317" w:rsidP="007F12C1">
      <w:pPr>
        <w:pStyle w:val="ListParagraph"/>
        <w:numPr>
          <w:ilvl w:val="0"/>
          <w:numId w:val="4"/>
        </w:numPr>
        <w:ind w:left="1276" w:hanging="709"/>
        <w:contextualSpacing w:val="0"/>
        <w:jc w:val="both"/>
        <w:rPr>
          <w:rFonts w:cs="Arial"/>
          <w:sz w:val="20"/>
          <w:szCs w:val="20"/>
        </w:rPr>
      </w:pPr>
      <w:r w:rsidRPr="007C3C62">
        <w:rPr>
          <w:rFonts w:cs="Arial"/>
          <w:sz w:val="20"/>
          <w:szCs w:val="20"/>
        </w:rPr>
        <w:t>„</w:t>
      </w:r>
      <w:r w:rsidRPr="007C3C62">
        <w:rPr>
          <w:rFonts w:cs="Arial"/>
          <w:b/>
          <w:bCs/>
          <w:sz w:val="20"/>
          <w:szCs w:val="20"/>
        </w:rPr>
        <w:t>Zákon o verejnom obstarávaní</w:t>
      </w:r>
      <w:r w:rsidRPr="007C3C62">
        <w:rPr>
          <w:rFonts w:cs="Arial"/>
          <w:sz w:val="20"/>
          <w:szCs w:val="20"/>
        </w:rPr>
        <w:t>“ znamená zákon č. 343/2015 Z. z. o verejnom obstarávaní a o zmene a doplnení niektorých zákonov v znení neskorších predpisov.</w:t>
      </w:r>
    </w:p>
    <w:p w14:paraId="663993F9" w14:textId="7C8B7F9D" w:rsidR="00C11CCC" w:rsidRPr="009743EF" w:rsidRDefault="00451317" w:rsidP="009743EF">
      <w:pPr>
        <w:pStyle w:val="ListParagraph"/>
        <w:numPr>
          <w:ilvl w:val="0"/>
          <w:numId w:val="1"/>
        </w:numPr>
        <w:spacing w:before="360"/>
        <w:ind w:left="567" w:hanging="567"/>
        <w:contextualSpacing w:val="0"/>
        <w:jc w:val="both"/>
        <w:rPr>
          <w:rFonts w:cs="Arial"/>
          <w:b/>
          <w:bCs/>
          <w:sz w:val="20"/>
          <w:szCs w:val="20"/>
        </w:rPr>
      </w:pPr>
      <w:r w:rsidRPr="009743EF">
        <w:rPr>
          <w:rFonts w:cs="Arial"/>
          <w:b/>
          <w:bCs/>
          <w:sz w:val="20"/>
          <w:szCs w:val="20"/>
        </w:rPr>
        <w:t>PREDMET ZMLUVY</w:t>
      </w:r>
    </w:p>
    <w:p w14:paraId="208EBDED" w14:textId="1CEF29BA" w:rsidR="00E119C6" w:rsidRDefault="00451317" w:rsidP="00AA588B">
      <w:pPr>
        <w:pStyle w:val="ListParagraph"/>
        <w:numPr>
          <w:ilvl w:val="1"/>
          <w:numId w:val="6"/>
        </w:numPr>
        <w:ind w:left="567" w:hanging="567"/>
        <w:contextualSpacing w:val="0"/>
        <w:jc w:val="both"/>
        <w:rPr>
          <w:rFonts w:cs="Arial"/>
          <w:sz w:val="20"/>
          <w:szCs w:val="20"/>
        </w:rPr>
      </w:pPr>
      <w:r>
        <w:rPr>
          <w:rFonts w:cs="Arial"/>
          <w:sz w:val="20"/>
          <w:szCs w:val="20"/>
        </w:rPr>
        <w:t>Predmetom tejto Zmluvy je záväzok Poskytovateľa poskytovať Objednávateľovi Služby a záväzok Objednávateľa uhrádzať Poskytovateľovi za poskytovanie Služieb cenu dojednanú v tejto Zmluve a poskytovať Poskytovateľovi súčinnosť potrebnú pre poskytovanie Služieb.</w:t>
      </w:r>
    </w:p>
    <w:p w14:paraId="683C0814" w14:textId="77777777" w:rsidR="00E119C6" w:rsidRDefault="00451317" w:rsidP="00AA588B">
      <w:pPr>
        <w:pStyle w:val="ListParagraph"/>
        <w:numPr>
          <w:ilvl w:val="1"/>
          <w:numId w:val="6"/>
        </w:numPr>
        <w:ind w:left="567" w:hanging="567"/>
        <w:contextualSpacing w:val="0"/>
        <w:jc w:val="both"/>
        <w:rPr>
          <w:rFonts w:cs="Arial"/>
          <w:sz w:val="20"/>
          <w:szCs w:val="20"/>
        </w:rPr>
      </w:pPr>
      <w:r>
        <w:rPr>
          <w:rFonts w:cs="Arial"/>
          <w:sz w:val="20"/>
          <w:szCs w:val="20"/>
        </w:rPr>
        <w:t>Poskytovateľ bude Objednávateľovi na základe tejto Zmluvy poskytovať nasledovné Služby:</w:t>
      </w:r>
    </w:p>
    <w:p w14:paraId="5D78E753" w14:textId="024F37EB" w:rsidR="007F12C1" w:rsidRDefault="00451317" w:rsidP="007F12C1">
      <w:pPr>
        <w:pStyle w:val="Heading3"/>
        <w:spacing w:before="0"/>
        <w:ind w:left="1276" w:hanging="709"/>
        <w:rPr>
          <w:sz w:val="20"/>
        </w:rPr>
      </w:pPr>
      <w:r>
        <w:rPr>
          <w:sz w:val="20"/>
        </w:rPr>
        <w:t>Paušálne služby, ktorými sú:</w:t>
      </w:r>
      <w:r>
        <w:rPr>
          <w:sz w:val="20"/>
        </w:rPr>
        <w:tab/>
      </w:r>
    </w:p>
    <w:p w14:paraId="37BF72A6" w14:textId="26059B82" w:rsidR="007F12C1" w:rsidRPr="007F12C1" w:rsidRDefault="00451317" w:rsidP="00AA588B">
      <w:pPr>
        <w:pStyle w:val="ListParagraph"/>
        <w:numPr>
          <w:ilvl w:val="0"/>
          <w:numId w:val="10"/>
        </w:numPr>
        <w:ind w:hanging="578"/>
        <w:contextualSpacing w:val="0"/>
        <w:jc w:val="both"/>
        <w:rPr>
          <w:sz w:val="20"/>
          <w:szCs w:val="20"/>
        </w:rPr>
      </w:pPr>
      <w:r w:rsidRPr="00E119C6">
        <w:rPr>
          <w:sz w:val="20"/>
          <w:szCs w:val="20"/>
        </w:rPr>
        <w:t>Základná podpora</w:t>
      </w:r>
      <w:r w:rsidR="00ED4B83" w:rsidRPr="00E119C6">
        <w:rPr>
          <w:sz w:val="20"/>
          <w:szCs w:val="20"/>
        </w:rPr>
        <w:t xml:space="preserve"> </w:t>
      </w:r>
      <w:r>
        <w:rPr>
          <w:sz w:val="20"/>
        </w:rPr>
        <w:t xml:space="preserve">podľa bodu 3.1.1 </w:t>
      </w:r>
      <w:r w:rsidR="009E5633">
        <w:rPr>
          <w:sz w:val="20"/>
        </w:rPr>
        <w:t>Prílohy č. 1 Zmluvy</w:t>
      </w:r>
      <w:r>
        <w:rPr>
          <w:sz w:val="20"/>
        </w:rPr>
        <w:t xml:space="preserve">, </w:t>
      </w:r>
      <w:r w:rsidR="00853F16">
        <w:rPr>
          <w:sz w:val="20"/>
        </w:rPr>
        <w:t>a to</w:t>
      </w:r>
      <w:r>
        <w:rPr>
          <w:sz w:val="20"/>
        </w:rPr>
        <w:t xml:space="preserve">: </w:t>
      </w:r>
    </w:p>
    <w:p w14:paraId="322A0543" w14:textId="016FDF4D" w:rsidR="007F12C1" w:rsidRPr="007F12C1" w:rsidRDefault="00451317" w:rsidP="00CB1A88">
      <w:pPr>
        <w:pStyle w:val="ListParagraph"/>
        <w:numPr>
          <w:ilvl w:val="0"/>
          <w:numId w:val="11"/>
        </w:numPr>
        <w:spacing w:after="60"/>
        <w:ind w:left="2268" w:hanging="425"/>
        <w:jc w:val="both"/>
        <w:rPr>
          <w:sz w:val="20"/>
          <w:szCs w:val="20"/>
        </w:rPr>
      </w:pPr>
      <w:r>
        <w:rPr>
          <w:sz w:val="20"/>
        </w:rPr>
        <w:t xml:space="preserve">Služba Hot </w:t>
      </w:r>
      <w:proofErr w:type="spellStart"/>
      <w:r>
        <w:rPr>
          <w:sz w:val="20"/>
        </w:rPr>
        <w:t>line</w:t>
      </w:r>
      <w:proofErr w:type="spellEnd"/>
      <w:r>
        <w:rPr>
          <w:sz w:val="20"/>
        </w:rPr>
        <w:t xml:space="preserve"> </w:t>
      </w:r>
    </w:p>
    <w:p w14:paraId="2335E143" w14:textId="22992E4D" w:rsidR="007F12C1" w:rsidRPr="007F12C1" w:rsidRDefault="00451317" w:rsidP="00CB1A88">
      <w:pPr>
        <w:pStyle w:val="ListParagraph"/>
        <w:numPr>
          <w:ilvl w:val="0"/>
          <w:numId w:val="11"/>
        </w:numPr>
        <w:spacing w:after="60"/>
        <w:ind w:left="2268" w:hanging="425"/>
        <w:jc w:val="both"/>
        <w:rPr>
          <w:sz w:val="20"/>
          <w:szCs w:val="20"/>
        </w:rPr>
      </w:pPr>
      <w:r>
        <w:rPr>
          <w:sz w:val="20"/>
        </w:rPr>
        <w:t xml:space="preserve">Služba </w:t>
      </w:r>
      <w:proofErr w:type="spellStart"/>
      <w:r>
        <w:rPr>
          <w:sz w:val="20"/>
        </w:rPr>
        <w:t>Help</w:t>
      </w:r>
      <w:proofErr w:type="spellEnd"/>
      <w:r>
        <w:rPr>
          <w:sz w:val="20"/>
        </w:rPr>
        <w:t xml:space="preserve"> </w:t>
      </w:r>
      <w:proofErr w:type="spellStart"/>
      <w:r>
        <w:rPr>
          <w:sz w:val="20"/>
        </w:rPr>
        <w:t>Desk</w:t>
      </w:r>
      <w:proofErr w:type="spellEnd"/>
      <w:r>
        <w:rPr>
          <w:sz w:val="20"/>
        </w:rPr>
        <w:t xml:space="preserve"> </w:t>
      </w:r>
    </w:p>
    <w:p w14:paraId="0349BC83" w14:textId="77777777" w:rsidR="00AE5432" w:rsidRPr="00AE5432" w:rsidRDefault="00451317" w:rsidP="004B1A98">
      <w:pPr>
        <w:pStyle w:val="ListParagraph"/>
        <w:numPr>
          <w:ilvl w:val="0"/>
          <w:numId w:val="11"/>
        </w:numPr>
        <w:spacing w:after="60"/>
        <w:ind w:left="2268" w:hanging="425"/>
        <w:jc w:val="both"/>
        <w:rPr>
          <w:sz w:val="20"/>
          <w:szCs w:val="20"/>
        </w:rPr>
      </w:pPr>
      <w:r>
        <w:rPr>
          <w:sz w:val="20"/>
        </w:rPr>
        <w:t>S</w:t>
      </w:r>
      <w:r w:rsidR="007F12C1">
        <w:rPr>
          <w:sz w:val="20"/>
        </w:rPr>
        <w:t>lužba Údržba SOFTIP ERP;</w:t>
      </w:r>
    </w:p>
    <w:p w14:paraId="40D93D45" w14:textId="404DC9F6" w:rsidR="005F31CF" w:rsidRPr="00E052F4" w:rsidRDefault="005F31CF" w:rsidP="00E052F4">
      <w:pPr>
        <w:pStyle w:val="ListParagraph"/>
        <w:numPr>
          <w:ilvl w:val="0"/>
          <w:numId w:val="11"/>
        </w:numPr>
        <w:spacing w:after="60"/>
        <w:ind w:left="2268" w:hanging="425"/>
        <w:jc w:val="both"/>
        <w:rPr>
          <w:sz w:val="20"/>
          <w:szCs w:val="20"/>
        </w:rPr>
      </w:pPr>
      <w:r w:rsidRPr="00E052F4">
        <w:rPr>
          <w:sz w:val="20"/>
          <w:szCs w:val="20"/>
        </w:rPr>
        <w:t>Licencie SOFTIP ERP</w:t>
      </w:r>
    </w:p>
    <w:p w14:paraId="4262DFFD" w14:textId="77777777" w:rsidR="005F31CF" w:rsidRPr="00E052F4" w:rsidRDefault="005F31CF" w:rsidP="00E052F4">
      <w:pPr>
        <w:spacing w:after="60"/>
        <w:ind w:left="1843"/>
        <w:jc w:val="both"/>
        <w:rPr>
          <w:sz w:val="20"/>
          <w:szCs w:val="20"/>
        </w:rPr>
      </w:pPr>
    </w:p>
    <w:p w14:paraId="52111785" w14:textId="1D63C29A" w:rsidR="007F12C1" w:rsidRDefault="00451317" w:rsidP="00D644DE">
      <w:pPr>
        <w:pStyle w:val="ListParagraph"/>
        <w:numPr>
          <w:ilvl w:val="0"/>
          <w:numId w:val="10"/>
        </w:numPr>
        <w:spacing w:before="240" w:after="0"/>
        <w:ind w:hanging="578"/>
        <w:contextualSpacing w:val="0"/>
        <w:jc w:val="both"/>
        <w:rPr>
          <w:sz w:val="20"/>
          <w:szCs w:val="20"/>
        </w:rPr>
      </w:pPr>
      <w:r w:rsidRPr="00E119C6">
        <w:rPr>
          <w:sz w:val="20"/>
          <w:szCs w:val="20"/>
        </w:rPr>
        <w:t>Rozšírená podpora</w:t>
      </w:r>
      <w:r w:rsidR="00ED4B83" w:rsidRPr="00E119C6">
        <w:rPr>
          <w:sz w:val="20"/>
          <w:szCs w:val="20"/>
        </w:rPr>
        <w:t xml:space="preserve"> </w:t>
      </w:r>
      <w:r>
        <w:rPr>
          <w:sz w:val="20"/>
        </w:rPr>
        <w:t xml:space="preserve">podľa bodu 3.1.2 </w:t>
      </w:r>
      <w:r w:rsidR="009E5633">
        <w:rPr>
          <w:sz w:val="20"/>
        </w:rPr>
        <w:t>Prílohy č. 1 Zmluvy</w:t>
      </w:r>
      <w:r>
        <w:rPr>
          <w:sz w:val="20"/>
          <w:szCs w:val="20"/>
        </w:rPr>
        <w:t xml:space="preserve">, </w:t>
      </w:r>
      <w:r w:rsidR="00853F16">
        <w:rPr>
          <w:sz w:val="20"/>
          <w:szCs w:val="20"/>
        </w:rPr>
        <w:t>a to</w:t>
      </w:r>
      <w:r>
        <w:rPr>
          <w:sz w:val="20"/>
          <w:szCs w:val="20"/>
        </w:rPr>
        <w:t>:</w:t>
      </w:r>
    </w:p>
    <w:p w14:paraId="26B4F077" w14:textId="3E59A042" w:rsidR="00853F16" w:rsidRPr="00CB1A88" w:rsidRDefault="00451317" w:rsidP="00CB1A88">
      <w:pPr>
        <w:pStyle w:val="ListParagraph"/>
        <w:numPr>
          <w:ilvl w:val="0"/>
          <w:numId w:val="11"/>
        </w:numPr>
        <w:spacing w:after="60"/>
        <w:ind w:left="2268" w:hanging="425"/>
        <w:jc w:val="both"/>
        <w:rPr>
          <w:sz w:val="20"/>
        </w:rPr>
      </w:pPr>
      <w:r w:rsidRPr="00CB1A88">
        <w:rPr>
          <w:sz w:val="20"/>
        </w:rPr>
        <w:t>S</w:t>
      </w:r>
      <w:r w:rsidR="007F12C1" w:rsidRPr="00CB1A88">
        <w:rPr>
          <w:sz w:val="20"/>
        </w:rPr>
        <w:t xml:space="preserve">lužby podpornej projektovej činnosti </w:t>
      </w:r>
    </w:p>
    <w:p w14:paraId="44234319" w14:textId="1EA4936C" w:rsidR="00853F16" w:rsidRPr="00CB1A88" w:rsidRDefault="00451317" w:rsidP="00CB1A88">
      <w:pPr>
        <w:pStyle w:val="ListParagraph"/>
        <w:numPr>
          <w:ilvl w:val="0"/>
          <w:numId w:val="11"/>
        </w:numPr>
        <w:spacing w:after="60"/>
        <w:ind w:left="2268" w:hanging="425"/>
        <w:jc w:val="both"/>
        <w:rPr>
          <w:sz w:val="20"/>
        </w:rPr>
      </w:pPr>
      <w:r w:rsidRPr="00CB1A88">
        <w:rPr>
          <w:sz w:val="20"/>
        </w:rPr>
        <w:t>K</w:t>
      </w:r>
      <w:r w:rsidR="007F12C1" w:rsidRPr="00CB1A88">
        <w:rPr>
          <w:sz w:val="20"/>
        </w:rPr>
        <w:t>onzultačné činnosti špecialistov na podporu používateľov Objednávateľa</w:t>
      </w:r>
    </w:p>
    <w:p w14:paraId="424A9D48" w14:textId="7EA2523D" w:rsidR="00853F16" w:rsidRPr="00CB1A88" w:rsidRDefault="00451317" w:rsidP="00CB1A88">
      <w:pPr>
        <w:pStyle w:val="ListParagraph"/>
        <w:numPr>
          <w:ilvl w:val="0"/>
          <w:numId w:val="11"/>
        </w:numPr>
        <w:spacing w:after="60"/>
        <w:ind w:left="2268" w:hanging="425"/>
        <w:jc w:val="both"/>
        <w:rPr>
          <w:sz w:val="20"/>
        </w:rPr>
      </w:pPr>
      <w:r w:rsidRPr="00CB1A88">
        <w:rPr>
          <w:sz w:val="20"/>
        </w:rPr>
        <w:t>S</w:t>
      </w:r>
      <w:r w:rsidR="007F12C1" w:rsidRPr="00CB1A88">
        <w:rPr>
          <w:sz w:val="20"/>
        </w:rPr>
        <w:t xml:space="preserve">ynchronizácia Programových dopracovaní so SOFTIP ERP </w:t>
      </w:r>
    </w:p>
    <w:p w14:paraId="36A20A7C" w14:textId="2B71EF04" w:rsidR="009D1A73" w:rsidRPr="00CB1A88" w:rsidRDefault="00451317" w:rsidP="00CB1A88">
      <w:pPr>
        <w:pStyle w:val="ListParagraph"/>
        <w:numPr>
          <w:ilvl w:val="0"/>
          <w:numId w:val="11"/>
        </w:numPr>
        <w:spacing w:after="60"/>
        <w:ind w:left="2268" w:hanging="425"/>
        <w:jc w:val="both"/>
        <w:rPr>
          <w:sz w:val="20"/>
        </w:rPr>
      </w:pPr>
      <w:r w:rsidRPr="00CB1A88">
        <w:rPr>
          <w:sz w:val="20"/>
        </w:rPr>
        <w:t>S</w:t>
      </w:r>
      <w:r w:rsidR="007F12C1" w:rsidRPr="00CB1A88">
        <w:rPr>
          <w:sz w:val="20"/>
        </w:rPr>
        <w:t xml:space="preserve">ystémové služby na podporu prevádzky SOFTIP ERP a SOFTIP ERP UAT </w:t>
      </w:r>
    </w:p>
    <w:p w14:paraId="38239F36" w14:textId="4E68C286" w:rsidR="00853F16" w:rsidRDefault="00451317" w:rsidP="00853F16">
      <w:pPr>
        <w:pStyle w:val="Heading3"/>
        <w:spacing w:before="0"/>
        <w:ind w:left="1276" w:hanging="709"/>
        <w:rPr>
          <w:sz w:val="20"/>
        </w:rPr>
      </w:pPr>
      <w:r>
        <w:rPr>
          <w:sz w:val="20"/>
        </w:rPr>
        <w:t>Nepaušálne služby, ktorým sú:</w:t>
      </w:r>
    </w:p>
    <w:p w14:paraId="01EDA513" w14:textId="57A706F1" w:rsidR="00853F16" w:rsidRDefault="00451317" w:rsidP="00AA588B">
      <w:pPr>
        <w:pStyle w:val="ListParagraph"/>
        <w:numPr>
          <w:ilvl w:val="0"/>
          <w:numId w:val="12"/>
        </w:numPr>
        <w:ind w:left="1843" w:hanging="578"/>
        <w:contextualSpacing w:val="0"/>
        <w:jc w:val="both"/>
        <w:rPr>
          <w:sz w:val="20"/>
          <w:szCs w:val="20"/>
        </w:rPr>
      </w:pPr>
      <w:r w:rsidRPr="00853F16">
        <w:rPr>
          <w:sz w:val="20"/>
          <w:szCs w:val="20"/>
        </w:rPr>
        <w:t>Nepaušálne služby k aktuálnemu SOFTIP ERP</w:t>
      </w:r>
      <w:r>
        <w:rPr>
          <w:sz w:val="20"/>
          <w:szCs w:val="20"/>
        </w:rPr>
        <w:t>, a to:</w:t>
      </w:r>
    </w:p>
    <w:p w14:paraId="5DD62B57" w14:textId="3E0C1E29" w:rsidR="00853F16" w:rsidRPr="000C45B6" w:rsidRDefault="00451317" w:rsidP="000C45B6">
      <w:pPr>
        <w:pStyle w:val="ListParagraph"/>
        <w:numPr>
          <w:ilvl w:val="0"/>
          <w:numId w:val="11"/>
        </w:numPr>
        <w:spacing w:after="60"/>
        <w:ind w:left="2268" w:hanging="425"/>
        <w:jc w:val="both"/>
        <w:rPr>
          <w:sz w:val="20"/>
        </w:rPr>
      </w:pPr>
      <w:r w:rsidRPr="000C45B6">
        <w:rPr>
          <w:sz w:val="20"/>
        </w:rPr>
        <w:t>Analýza dodaných požiadaviek na úpravy SOFTIP ERP a integrácie so SW tretích strán</w:t>
      </w:r>
    </w:p>
    <w:p w14:paraId="4FC2E294" w14:textId="01E90277" w:rsidR="00853F16" w:rsidRPr="000C45B6" w:rsidRDefault="00451317" w:rsidP="000C45B6">
      <w:pPr>
        <w:pStyle w:val="ListParagraph"/>
        <w:numPr>
          <w:ilvl w:val="0"/>
          <w:numId w:val="11"/>
        </w:numPr>
        <w:spacing w:after="60"/>
        <w:ind w:left="2268" w:hanging="425"/>
        <w:jc w:val="both"/>
        <w:rPr>
          <w:sz w:val="20"/>
        </w:rPr>
      </w:pPr>
      <w:r w:rsidRPr="000C45B6">
        <w:rPr>
          <w:sz w:val="20"/>
        </w:rPr>
        <w:t>Rozvoj/Programové dopracovania SOFTIP ERP na Individuálnu objednávku (zmenové požiadavky)</w:t>
      </w:r>
    </w:p>
    <w:p w14:paraId="7F2CEA55" w14:textId="5AF9732C" w:rsidR="00853F16" w:rsidRPr="000C45B6" w:rsidRDefault="00451317" w:rsidP="000C45B6">
      <w:pPr>
        <w:pStyle w:val="ListParagraph"/>
        <w:numPr>
          <w:ilvl w:val="0"/>
          <w:numId w:val="11"/>
        </w:numPr>
        <w:spacing w:after="60"/>
        <w:ind w:left="2268" w:hanging="425"/>
        <w:jc w:val="both"/>
        <w:rPr>
          <w:sz w:val="20"/>
        </w:rPr>
      </w:pPr>
      <w:r w:rsidRPr="000C45B6">
        <w:rPr>
          <w:sz w:val="20"/>
        </w:rPr>
        <w:t>Služby nad rámec Rozšírenej podpory:</w:t>
      </w:r>
    </w:p>
    <w:p w14:paraId="14F85319" w14:textId="6DFC562A" w:rsidR="00853F16" w:rsidRPr="000C45B6" w:rsidRDefault="00451317" w:rsidP="000C45B6">
      <w:pPr>
        <w:pStyle w:val="ListParagraph"/>
        <w:numPr>
          <w:ilvl w:val="0"/>
          <w:numId w:val="11"/>
        </w:numPr>
        <w:spacing w:after="60"/>
        <w:ind w:left="2268" w:hanging="425"/>
        <w:jc w:val="both"/>
        <w:rPr>
          <w:sz w:val="20"/>
        </w:rPr>
      </w:pPr>
      <w:r w:rsidRPr="000C45B6">
        <w:rPr>
          <w:sz w:val="20"/>
        </w:rPr>
        <w:t>Poskytovanie služieb mimo pracovného času (pracovné dni medzi 8:00 hod. a 16:00 hod.)</w:t>
      </w:r>
    </w:p>
    <w:p w14:paraId="1DD4F1B8" w14:textId="19386F62" w:rsidR="00853F16" w:rsidRPr="000C45B6" w:rsidRDefault="00451317" w:rsidP="000C45B6">
      <w:pPr>
        <w:pStyle w:val="ListParagraph"/>
        <w:numPr>
          <w:ilvl w:val="0"/>
          <w:numId w:val="11"/>
        </w:numPr>
        <w:spacing w:after="60"/>
        <w:ind w:left="2268" w:hanging="425"/>
        <w:jc w:val="both"/>
        <w:rPr>
          <w:sz w:val="20"/>
        </w:rPr>
      </w:pPr>
      <w:r w:rsidRPr="000C45B6">
        <w:rPr>
          <w:sz w:val="20"/>
        </w:rPr>
        <w:t>Školenia online/on-site podľa špecifikácie uvedenej v Individuálnej objednávke</w:t>
      </w:r>
    </w:p>
    <w:p w14:paraId="519A1986" w14:textId="512F73A3" w:rsidR="00853F16" w:rsidRPr="00853F16" w:rsidRDefault="00451317" w:rsidP="00AA588B">
      <w:pPr>
        <w:pStyle w:val="ListParagraph"/>
        <w:numPr>
          <w:ilvl w:val="0"/>
          <w:numId w:val="12"/>
        </w:numPr>
        <w:ind w:left="1843" w:hanging="578"/>
        <w:contextualSpacing w:val="0"/>
        <w:jc w:val="both"/>
        <w:rPr>
          <w:sz w:val="20"/>
          <w:szCs w:val="20"/>
        </w:rPr>
      </w:pPr>
      <w:r>
        <w:rPr>
          <w:sz w:val="20"/>
          <w:szCs w:val="20"/>
        </w:rPr>
        <w:t>Služby k rozšíreniam SOFTIP ERP</w:t>
      </w:r>
    </w:p>
    <w:p w14:paraId="7AE65579" w14:textId="6D4DE4C2" w:rsidR="009743EF" w:rsidRDefault="00451317" w:rsidP="00AA588B">
      <w:pPr>
        <w:pStyle w:val="ListParagraph"/>
        <w:numPr>
          <w:ilvl w:val="1"/>
          <w:numId w:val="6"/>
        </w:numPr>
        <w:ind w:left="567" w:hanging="567"/>
        <w:contextualSpacing w:val="0"/>
        <w:jc w:val="both"/>
        <w:rPr>
          <w:sz w:val="20"/>
          <w:szCs w:val="20"/>
        </w:rPr>
      </w:pPr>
      <w:r>
        <w:rPr>
          <w:sz w:val="20"/>
          <w:szCs w:val="24"/>
        </w:rPr>
        <w:t>Objednávateľ bude uhrádzať Poskytovateľovi za poskytovanie Služieb dojednanú cenu, a to v súlade s čl. V</w:t>
      </w:r>
      <w:r w:rsidR="00180E0A">
        <w:rPr>
          <w:sz w:val="20"/>
          <w:szCs w:val="24"/>
        </w:rPr>
        <w:t>I</w:t>
      </w:r>
      <w:r>
        <w:rPr>
          <w:sz w:val="20"/>
          <w:szCs w:val="24"/>
        </w:rPr>
        <w:t>. Zmluvy</w:t>
      </w:r>
    </w:p>
    <w:p w14:paraId="7F1EF63B" w14:textId="7CBE1846" w:rsidR="002A30DD" w:rsidRDefault="00451317" w:rsidP="00AA588B">
      <w:pPr>
        <w:pStyle w:val="ListParagraph"/>
        <w:numPr>
          <w:ilvl w:val="1"/>
          <w:numId w:val="6"/>
        </w:numPr>
        <w:ind w:left="567" w:hanging="567"/>
        <w:contextualSpacing w:val="0"/>
        <w:jc w:val="both"/>
        <w:rPr>
          <w:sz w:val="20"/>
          <w:szCs w:val="20"/>
        </w:rPr>
      </w:pPr>
      <w:r w:rsidRPr="002A30DD">
        <w:rPr>
          <w:sz w:val="20"/>
          <w:szCs w:val="20"/>
        </w:rPr>
        <w:t xml:space="preserve">Objednávateľ sa zaväzuje </w:t>
      </w:r>
      <w:r>
        <w:rPr>
          <w:sz w:val="20"/>
          <w:szCs w:val="20"/>
        </w:rPr>
        <w:t>poskytovať</w:t>
      </w:r>
      <w:r w:rsidRPr="002A30DD">
        <w:rPr>
          <w:sz w:val="20"/>
          <w:szCs w:val="20"/>
        </w:rPr>
        <w:t xml:space="preserve"> Poskytovateľovi súčinnosť potrebnú pre </w:t>
      </w:r>
      <w:r w:rsidR="009743EF">
        <w:rPr>
          <w:sz w:val="20"/>
          <w:szCs w:val="20"/>
        </w:rPr>
        <w:t xml:space="preserve">poskytovanie Služieb a </w:t>
      </w:r>
      <w:r w:rsidRPr="002A30DD">
        <w:rPr>
          <w:sz w:val="20"/>
          <w:szCs w:val="20"/>
        </w:rPr>
        <w:t xml:space="preserve">plnenie </w:t>
      </w:r>
      <w:r w:rsidR="009743EF">
        <w:rPr>
          <w:sz w:val="20"/>
          <w:szCs w:val="20"/>
        </w:rPr>
        <w:t xml:space="preserve">ďalších </w:t>
      </w:r>
      <w:r w:rsidRPr="002A30DD">
        <w:rPr>
          <w:sz w:val="20"/>
          <w:szCs w:val="20"/>
        </w:rPr>
        <w:t xml:space="preserve">záväzkov Poskytovateľa </w:t>
      </w:r>
      <w:r w:rsidR="009743EF">
        <w:rPr>
          <w:sz w:val="20"/>
          <w:szCs w:val="20"/>
        </w:rPr>
        <w:t xml:space="preserve">zo Zmluvy, a to najmenej v rozsahu uvedenom v </w:t>
      </w:r>
      <w:r w:rsidRPr="002A30DD">
        <w:rPr>
          <w:sz w:val="20"/>
          <w:szCs w:val="20"/>
        </w:rPr>
        <w:t>Príloh</w:t>
      </w:r>
      <w:r w:rsidR="009743EF">
        <w:rPr>
          <w:sz w:val="20"/>
          <w:szCs w:val="20"/>
        </w:rPr>
        <w:t>e</w:t>
      </w:r>
      <w:r w:rsidRPr="002A30DD">
        <w:rPr>
          <w:sz w:val="20"/>
          <w:szCs w:val="20"/>
        </w:rPr>
        <w:t xml:space="preserve"> č.</w:t>
      </w:r>
      <w:r w:rsidR="009743EF">
        <w:rPr>
          <w:sz w:val="20"/>
          <w:szCs w:val="20"/>
        </w:rPr>
        <w:t xml:space="preserve"> </w:t>
      </w:r>
      <w:r w:rsidR="00293B37">
        <w:rPr>
          <w:sz w:val="20"/>
          <w:szCs w:val="20"/>
        </w:rPr>
        <w:t>4</w:t>
      </w:r>
      <w:r w:rsidRPr="002A30DD">
        <w:rPr>
          <w:sz w:val="20"/>
          <w:szCs w:val="20"/>
        </w:rPr>
        <w:t xml:space="preserve"> Zmluvy</w:t>
      </w:r>
      <w:r w:rsidR="009743EF">
        <w:rPr>
          <w:sz w:val="20"/>
          <w:szCs w:val="20"/>
        </w:rPr>
        <w:t>.</w:t>
      </w:r>
    </w:p>
    <w:p w14:paraId="564DE366" w14:textId="3B4E62CA" w:rsidR="009743EF" w:rsidRPr="009743EF" w:rsidRDefault="00451317" w:rsidP="009743EF">
      <w:pPr>
        <w:pStyle w:val="ListParagraph"/>
        <w:numPr>
          <w:ilvl w:val="0"/>
          <w:numId w:val="1"/>
        </w:numPr>
        <w:spacing w:before="360"/>
        <w:ind w:left="567" w:hanging="567"/>
        <w:contextualSpacing w:val="0"/>
        <w:jc w:val="both"/>
        <w:rPr>
          <w:rFonts w:cs="Arial"/>
          <w:b/>
          <w:bCs/>
          <w:sz w:val="20"/>
          <w:szCs w:val="20"/>
        </w:rPr>
      </w:pPr>
      <w:r w:rsidRPr="009743EF">
        <w:rPr>
          <w:rFonts w:cs="Arial"/>
          <w:b/>
          <w:bCs/>
          <w:sz w:val="20"/>
          <w:szCs w:val="20"/>
        </w:rPr>
        <w:t>DOBA PLNENIA</w:t>
      </w:r>
    </w:p>
    <w:p w14:paraId="02C2B16F" w14:textId="77777777" w:rsidR="009743EF" w:rsidRPr="009743EF" w:rsidRDefault="009743EF" w:rsidP="00AA588B">
      <w:pPr>
        <w:pStyle w:val="ListParagraph"/>
        <w:numPr>
          <w:ilvl w:val="0"/>
          <w:numId w:val="6"/>
        </w:numPr>
        <w:contextualSpacing w:val="0"/>
        <w:jc w:val="both"/>
        <w:rPr>
          <w:vanish/>
          <w:sz w:val="20"/>
          <w:szCs w:val="20"/>
        </w:rPr>
      </w:pPr>
    </w:p>
    <w:p w14:paraId="7DC62B8D" w14:textId="73558649" w:rsidR="009743EF" w:rsidRDefault="00451317" w:rsidP="009743EF">
      <w:pPr>
        <w:pStyle w:val="Heading2"/>
        <w:ind w:left="567" w:hanging="567"/>
      </w:pPr>
      <w:r w:rsidRPr="00BD19D1">
        <w:t>Paušálne služby sa Poskytovateľ zaväzuje poskytovať priebežne po dobu účinnosti tejto Zmluvy spôsobom podľa tejto Zmluvy</w:t>
      </w:r>
      <w:r>
        <w:t>.</w:t>
      </w:r>
    </w:p>
    <w:p w14:paraId="29EE4F38" w14:textId="255DC7F0" w:rsidR="009743EF" w:rsidRDefault="00451317" w:rsidP="00AA588B">
      <w:pPr>
        <w:pStyle w:val="ListParagraph"/>
        <w:numPr>
          <w:ilvl w:val="1"/>
          <w:numId w:val="6"/>
        </w:numPr>
        <w:ind w:left="567" w:hanging="567"/>
        <w:contextualSpacing w:val="0"/>
        <w:jc w:val="both"/>
        <w:rPr>
          <w:rFonts w:cs="Arial"/>
          <w:sz w:val="20"/>
          <w:szCs w:val="20"/>
        </w:rPr>
      </w:pPr>
      <w:r w:rsidRPr="009743EF">
        <w:rPr>
          <w:rFonts w:cs="Arial"/>
          <w:sz w:val="20"/>
          <w:szCs w:val="20"/>
        </w:rPr>
        <w:t>Nepaušálne služby sa Poskytovateľ zaväzuje poskytnúť bez zbytočného odkladu odo dňa, kedy si ich poskytnutie Objednávateľ objedná v súlade s touto Zmluvou</w:t>
      </w:r>
      <w:r>
        <w:rPr>
          <w:rFonts w:cs="Arial"/>
          <w:sz w:val="20"/>
          <w:szCs w:val="20"/>
        </w:rPr>
        <w:t>.</w:t>
      </w:r>
    </w:p>
    <w:p w14:paraId="667FC2F1" w14:textId="609B6F20" w:rsidR="009743EF" w:rsidRPr="009743EF" w:rsidRDefault="362907CF" w:rsidP="5C196652">
      <w:pPr>
        <w:pStyle w:val="ListParagraph"/>
        <w:numPr>
          <w:ilvl w:val="1"/>
          <w:numId w:val="6"/>
        </w:numPr>
        <w:ind w:left="567" w:hanging="567"/>
        <w:jc w:val="both"/>
        <w:rPr>
          <w:rFonts w:cs="Arial"/>
          <w:sz w:val="22"/>
        </w:rPr>
      </w:pPr>
      <w:r w:rsidRPr="5C196652">
        <w:rPr>
          <w:sz w:val="20"/>
          <w:szCs w:val="20"/>
        </w:rPr>
        <w:t>V prípade omeškania Objednávateľa s platením cien alebo ich častí podľa tejto Zmluvy alebo s poskytnutím potrebnej súčinnosti, je Poskytovateľ oprávnený po písomnom upozornení na také omeškanie pozastaviť poskytovanie Služieb podľa tejto Zmluvy, dokiaľ nedôjde zo strany Objednávateľa k náprave. Ak dôjde k zastaveniu poskytovania Služieb podľa tohto odseku, má Poskytovateľ nárok na úhradu účelne vynaložených nákladov, ktoré mu vznikli v súvislosti so zastavením a následným obnovením poskytovania Služieb. Akékoľvek termíny poskytovania Služieb (vrátanie vykonávania opráv, riešení reklamácií, ak sú súčasťou Služieb) sa predlžujú o dobu zastavenia poskytovania Služieb ako aj o ďalšiu primeranú dobu, potrebnú pre opätovné obnovenie poskytovania Služieb Poskytovateľa.</w:t>
      </w:r>
    </w:p>
    <w:p w14:paraId="7C479049" w14:textId="1B83F317" w:rsidR="009743EF" w:rsidRPr="009743EF" w:rsidRDefault="00451317" w:rsidP="009743EF">
      <w:pPr>
        <w:pStyle w:val="ListParagraph"/>
        <w:numPr>
          <w:ilvl w:val="0"/>
          <w:numId w:val="1"/>
        </w:numPr>
        <w:spacing w:before="360"/>
        <w:ind w:left="567" w:hanging="567"/>
        <w:contextualSpacing w:val="0"/>
        <w:jc w:val="both"/>
        <w:rPr>
          <w:rFonts w:cs="Arial"/>
          <w:b/>
          <w:bCs/>
          <w:sz w:val="20"/>
          <w:szCs w:val="20"/>
        </w:rPr>
      </w:pPr>
      <w:r w:rsidRPr="009743EF">
        <w:rPr>
          <w:rFonts w:cs="Arial"/>
          <w:b/>
          <w:bCs/>
          <w:sz w:val="20"/>
          <w:szCs w:val="20"/>
        </w:rPr>
        <w:t>MIESTO PLNENIA</w:t>
      </w:r>
    </w:p>
    <w:p w14:paraId="3F3795ED" w14:textId="77777777" w:rsidR="009743EF" w:rsidRPr="009743EF" w:rsidRDefault="009743EF" w:rsidP="00AA588B">
      <w:pPr>
        <w:pStyle w:val="ListParagraph"/>
        <w:numPr>
          <w:ilvl w:val="0"/>
          <w:numId w:val="6"/>
        </w:numPr>
        <w:contextualSpacing w:val="0"/>
        <w:jc w:val="both"/>
        <w:rPr>
          <w:vanish/>
          <w:sz w:val="20"/>
          <w:szCs w:val="24"/>
        </w:rPr>
      </w:pPr>
    </w:p>
    <w:p w14:paraId="5360D951" w14:textId="67E4697A" w:rsidR="009743EF" w:rsidRDefault="00451317" w:rsidP="009743EF">
      <w:pPr>
        <w:pStyle w:val="Heading2"/>
        <w:ind w:left="567" w:hanging="567"/>
      </w:pPr>
      <w:r>
        <w:t>Poskytovateľ bude poskytovať Služby v mieste inštalácie uvedenom v </w:t>
      </w:r>
      <w:r w:rsidR="0077455B">
        <w:t>P</w:t>
      </w:r>
      <w:r>
        <w:t>rílohe č. 2 Zmluvy.</w:t>
      </w:r>
    </w:p>
    <w:p w14:paraId="79F61159" w14:textId="4F40329A" w:rsidR="009743EF" w:rsidRDefault="00451317" w:rsidP="009743EF">
      <w:pPr>
        <w:pStyle w:val="Heading2"/>
        <w:ind w:left="567" w:hanging="567"/>
      </w:pPr>
      <w:r>
        <w:t>Služby, u ktorých to povaha plnenia umožňuje alebo vyžaduje, bude Poskytovateľ</w:t>
      </w:r>
      <w:r w:rsidRPr="00BD19D1">
        <w:t xml:space="preserve"> poskytovať vzdialeným prístupom </w:t>
      </w:r>
      <w:r w:rsidR="00131FEC">
        <w:t>z</w:t>
      </w:r>
      <w:r>
        <w:t xml:space="preserve"> miesta sídla alebo prevádzky Poskytovateľa alebo z iného vhodného miesta. </w:t>
      </w:r>
    </w:p>
    <w:p w14:paraId="2EA957CC" w14:textId="2B5670CF" w:rsidR="00180E0A" w:rsidRDefault="00451317" w:rsidP="00180E0A">
      <w:pPr>
        <w:pStyle w:val="ListParagraph"/>
        <w:numPr>
          <w:ilvl w:val="0"/>
          <w:numId w:val="1"/>
        </w:numPr>
        <w:spacing w:before="360"/>
        <w:ind w:left="567" w:hanging="567"/>
        <w:contextualSpacing w:val="0"/>
        <w:jc w:val="both"/>
        <w:rPr>
          <w:rFonts w:cs="Arial"/>
          <w:b/>
          <w:bCs/>
          <w:sz w:val="20"/>
          <w:szCs w:val="20"/>
        </w:rPr>
      </w:pPr>
      <w:r w:rsidRPr="00017F55">
        <w:rPr>
          <w:rFonts w:cs="Arial"/>
          <w:b/>
          <w:bCs/>
          <w:sz w:val="20"/>
          <w:szCs w:val="20"/>
        </w:rPr>
        <w:t>CENA</w:t>
      </w:r>
      <w:r>
        <w:rPr>
          <w:rFonts w:cs="Arial"/>
          <w:b/>
          <w:bCs/>
          <w:sz w:val="20"/>
          <w:szCs w:val="20"/>
        </w:rPr>
        <w:t xml:space="preserve"> ZA POSKYTOVANIE SLUŽIEB A </w:t>
      </w:r>
      <w:r w:rsidRPr="00017F55">
        <w:rPr>
          <w:rFonts w:cs="Arial"/>
          <w:b/>
          <w:bCs/>
          <w:sz w:val="20"/>
          <w:szCs w:val="20"/>
        </w:rPr>
        <w:t xml:space="preserve">PLATOBNÉ PODMIENKY </w:t>
      </w:r>
    </w:p>
    <w:p w14:paraId="2DA9F08D" w14:textId="77777777" w:rsidR="00180E0A" w:rsidRPr="00180E0A" w:rsidRDefault="00180E0A" w:rsidP="00AA588B">
      <w:pPr>
        <w:pStyle w:val="ListParagraph"/>
        <w:numPr>
          <w:ilvl w:val="0"/>
          <w:numId w:val="6"/>
        </w:numPr>
        <w:spacing w:before="120"/>
        <w:contextualSpacing w:val="0"/>
        <w:jc w:val="both"/>
        <w:outlineLvl w:val="1"/>
        <w:rPr>
          <w:rFonts w:cs="Arial"/>
          <w:vanish/>
          <w:sz w:val="20"/>
          <w:szCs w:val="20"/>
        </w:rPr>
      </w:pPr>
    </w:p>
    <w:p w14:paraId="3199F14C" w14:textId="2C7C5FC6" w:rsidR="00180E0A" w:rsidRPr="004C2D88" w:rsidRDefault="00451317" w:rsidP="00180E0A">
      <w:pPr>
        <w:pStyle w:val="Heading2"/>
        <w:ind w:left="567" w:hanging="567"/>
        <w:rPr>
          <w:b/>
          <w:bCs/>
        </w:rPr>
      </w:pPr>
      <w:r w:rsidRPr="004C2D88">
        <w:t xml:space="preserve">Zmluvné strany sa dohodli na zmluvnej cene za realizáciu predmetu Zmluvy podľa </w:t>
      </w:r>
      <w:r>
        <w:t>P</w:t>
      </w:r>
      <w:r w:rsidRPr="004C2D88">
        <w:t xml:space="preserve">rílohy č. </w:t>
      </w:r>
      <w:r w:rsidR="008C4432">
        <w:t>3</w:t>
      </w:r>
      <w:r w:rsidRPr="004C2D88">
        <w:t xml:space="preserve"> Zmluvy.</w:t>
      </w:r>
    </w:p>
    <w:p w14:paraId="79CAAF52" w14:textId="77777777" w:rsidR="00180E0A" w:rsidRPr="00B7275B" w:rsidRDefault="00451317" w:rsidP="00180E0A">
      <w:pPr>
        <w:pStyle w:val="Heading2"/>
        <w:ind w:left="567" w:hanging="567"/>
        <w:rPr>
          <w:b/>
          <w:bCs/>
        </w:rPr>
      </w:pPr>
      <w:bookmarkStart w:id="0" w:name="_Ref176857723"/>
      <w:r>
        <w:t xml:space="preserve">Celková cena za poskytnutie Služieb nesmie počas platnosti a účinnosti tejto Zmluvy prekročiť úhrnný maximálny finančný limit vo výške </w:t>
      </w:r>
      <w:r w:rsidRPr="00B7275B">
        <w:rPr>
          <w:highlight w:val="yellow"/>
        </w:rPr>
        <w:t>......</w:t>
      </w:r>
      <w:r>
        <w:t xml:space="preserve"> EUR bez DPH.</w:t>
      </w:r>
      <w:bookmarkEnd w:id="0"/>
    </w:p>
    <w:p w14:paraId="6FB4DE43" w14:textId="3A7300AD" w:rsidR="00180E0A" w:rsidRDefault="00451317" w:rsidP="00180E0A">
      <w:pPr>
        <w:pStyle w:val="Heading2"/>
        <w:ind w:left="567" w:hanging="567"/>
      </w:pPr>
      <w:r>
        <w:t>V</w:t>
      </w:r>
      <w:r w:rsidRPr="00BE577C">
        <w:t xml:space="preserve"> cenách uvedený</w:t>
      </w:r>
      <w:r>
        <w:t>ch</w:t>
      </w:r>
      <w:r w:rsidRPr="00BE577C">
        <w:t xml:space="preserve"> </w:t>
      </w:r>
      <w:r>
        <w:t xml:space="preserve">v Prílohe č. </w:t>
      </w:r>
      <w:r w:rsidR="008C4432">
        <w:t>3</w:t>
      </w:r>
      <w:r>
        <w:t xml:space="preserve"> Zmluvy</w:t>
      </w:r>
      <w:r w:rsidRPr="00BE577C">
        <w:t xml:space="preserve"> sú obsiahnuté všetky náklady spojené s realizáciou a dodaním predmetu tejto Zmluvy, vrátane dopravných nákladov</w:t>
      </w:r>
      <w:r>
        <w:t>.</w:t>
      </w:r>
    </w:p>
    <w:p w14:paraId="08BFABC0" w14:textId="68EDCD34" w:rsidR="00180E0A" w:rsidRDefault="00451317" w:rsidP="009859FE">
      <w:pPr>
        <w:pStyle w:val="Heading2"/>
        <w:ind w:left="567" w:hanging="567"/>
      </w:pPr>
      <w:r w:rsidRPr="00A9789F">
        <w:t xml:space="preserve">K cenám za poskytované Služby podľa </w:t>
      </w:r>
      <w:r w:rsidR="009859FE">
        <w:t xml:space="preserve">Prílohy č. </w:t>
      </w:r>
      <w:r w:rsidR="00BF320F">
        <w:t>3</w:t>
      </w:r>
      <w:r w:rsidRPr="00A9789F">
        <w:t xml:space="preserve"> Zmluvy bude pripočítaná DPH, ktorej výška sa </w:t>
      </w:r>
      <w:r w:rsidR="009859FE">
        <w:t>stanoví</w:t>
      </w:r>
      <w:r w:rsidRPr="00A9789F">
        <w:t xml:space="preserve"> podľa Príslušných právnych predpisov.</w:t>
      </w:r>
    </w:p>
    <w:p w14:paraId="3C2C9E85" w14:textId="3C209A25" w:rsidR="00180E0A" w:rsidRDefault="00451317" w:rsidP="009859FE">
      <w:pPr>
        <w:pStyle w:val="Heading2"/>
        <w:ind w:left="567" w:hanging="567"/>
      </w:pPr>
      <w:r>
        <w:t>Objednávateľ je povinný uhrádzať ceny</w:t>
      </w:r>
      <w:r w:rsidR="009859FE">
        <w:t xml:space="preserve"> za poskytované Služby</w:t>
      </w:r>
      <w:r>
        <w:t xml:space="preserve"> podľa tohto článku Zmluvy na základe faktúr vyhotovených Poskytovateľom.</w:t>
      </w:r>
    </w:p>
    <w:p w14:paraId="5820A190" w14:textId="2FB0C8B5" w:rsidR="009859FE" w:rsidRDefault="00451317" w:rsidP="009859FE">
      <w:pPr>
        <w:pStyle w:val="Heading2"/>
        <w:ind w:left="567" w:hanging="567"/>
      </w:pPr>
      <w:r>
        <w:t>Faktúra</w:t>
      </w:r>
      <w:r w:rsidRPr="00BD19D1">
        <w:t xml:space="preserve"> za </w:t>
      </w:r>
      <w:r w:rsidRPr="004624B0">
        <w:t xml:space="preserve">Paušálne </w:t>
      </w:r>
      <w:r w:rsidRPr="00BD19D1">
        <w:t xml:space="preserve">bude </w:t>
      </w:r>
      <w:r>
        <w:t>vystavená</w:t>
      </w:r>
      <w:r w:rsidRPr="00BD19D1">
        <w:t xml:space="preserve"> </w:t>
      </w:r>
      <w:r w:rsidRPr="00B91FAE">
        <w:t xml:space="preserve">Poskytovateľom </w:t>
      </w:r>
      <w:r w:rsidR="00B91FAE" w:rsidRPr="00B91FAE">
        <w:t>štvrťročne</w:t>
      </w:r>
      <w:r w:rsidRPr="00B91FAE">
        <w:t xml:space="preserve">, vždy najskôr v prvý deň </w:t>
      </w:r>
      <w:r w:rsidR="00B91FAE" w:rsidRPr="00B91FAE">
        <w:t>prvého</w:t>
      </w:r>
      <w:r w:rsidR="00B91FAE">
        <w:t xml:space="preserve"> mesiaca príslušného štvrťroka</w:t>
      </w:r>
      <w:r w:rsidRPr="00BD19D1">
        <w:t xml:space="preserve">, v ktorom </w:t>
      </w:r>
      <w:r>
        <w:t>sú</w:t>
      </w:r>
      <w:r w:rsidRPr="00BD19D1">
        <w:t xml:space="preserve"> </w:t>
      </w:r>
      <w:r>
        <w:t xml:space="preserve">Paušálne </w:t>
      </w:r>
      <w:r w:rsidRPr="00BD19D1">
        <w:t xml:space="preserve">služby poskytované. Ak dôjde k ukončeniu tejto Zmluvy, vzniká nárok na vystavenie faktúry dňom </w:t>
      </w:r>
      <w:r>
        <w:t>zániku</w:t>
      </w:r>
      <w:r w:rsidRPr="00BD19D1">
        <w:t xml:space="preserve"> Zmluvy</w:t>
      </w:r>
      <w:r>
        <w:t>.</w:t>
      </w:r>
    </w:p>
    <w:p w14:paraId="0682CF37" w14:textId="3AF68EC6" w:rsidR="009859FE" w:rsidRPr="009859FE" w:rsidRDefault="00451317" w:rsidP="009859FE">
      <w:pPr>
        <w:pStyle w:val="Heading2"/>
        <w:ind w:left="567" w:hanging="567"/>
      </w:pPr>
      <w:r>
        <w:t>Poskytovateľ má nárok na zaplatenie ceny za Paušálne služby za každý, aj začatý mesiac poskytovania Paušálnych služieb.</w:t>
      </w:r>
      <w:r w:rsidRPr="009859FE">
        <w:t xml:space="preserve"> </w:t>
      </w:r>
      <w:r w:rsidRPr="00BD19D1">
        <w:t>Ak v priebehu plnenia Zmluvy neboli jednotlivé Paušálne služby vyčerpané v rozsahu špecifikovanom touto Zmluvou, nie je tým dotknutý nárok Poskytovateľa na úhradu ceny za tieto služby v plnej výške</w:t>
      </w:r>
      <w:r>
        <w:t>.</w:t>
      </w:r>
    </w:p>
    <w:p w14:paraId="16CA2FE2" w14:textId="77777777" w:rsidR="00180E0A" w:rsidRPr="004C2D88" w:rsidRDefault="00451317" w:rsidP="009859FE">
      <w:pPr>
        <w:pStyle w:val="Heading2"/>
        <w:ind w:left="567" w:hanging="567"/>
      </w:pPr>
      <w:r w:rsidRPr="004C2D88">
        <w:t>Nepaušálne služby bude Poskytovateľ fakturovať podľa riadne vystavenej a potvrdenej Individuálnej objednávky, pričom Poskytovateľ spolu s faktúrami podľa tohto bodu tejto Zmluvy priloží Objednávateľovi podrobný rozpis poskytnutých Nepaušálnych služieb a Individuálne objednávky, na základe ktorých boli predmetné Nepaušálne služby poskytnuté.</w:t>
      </w:r>
    </w:p>
    <w:p w14:paraId="659BA33A" w14:textId="77777777" w:rsidR="00180E0A" w:rsidRPr="002914B9" w:rsidRDefault="00451317" w:rsidP="009859FE">
      <w:pPr>
        <w:pStyle w:val="Heading2"/>
        <w:ind w:left="567" w:hanging="567"/>
      </w:pPr>
      <w:r w:rsidRPr="002914B9">
        <w:t xml:space="preserve">Poskytovateľ podpisom tejto Zmluvy výslovne súhlasí </w:t>
      </w:r>
      <w:r w:rsidRPr="002914B9">
        <w:rPr>
          <w:rFonts w:ascii="Segoe UI Symbol" w:hAnsi="Segoe UI Symbol" w:cs="Segoe UI Symbol"/>
        </w:rPr>
        <w:t>☐</w:t>
      </w:r>
      <w:r w:rsidRPr="002914B9">
        <w:t xml:space="preserve"> / nesúhlasí </w:t>
      </w:r>
      <w:r w:rsidRPr="002914B9">
        <w:rPr>
          <w:rFonts w:ascii="Segoe UI Symbol" w:hAnsi="Segoe UI Symbol" w:cs="Segoe UI Symbol"/>
        </w:rPr>
        <w:t>☐</w:t>
      </w:r>
      <w:r w:rsidRPr="002914B9">
        <w:t xml:space="preserve"> s osobitnými ustanoveniami o zasielaní faktúry v elektronickej podobe:</w:t>
      </w:r>
    </w:p>
    <w:p w14:paraId="1ED1D5C5" w14:textId="128A5B75" w:rsidR="00180E0A" w:rsidRDefault="00451317" w:rsidP="009859FE">
      <w:pPr>
        <w:pStyle w:val="Heading3"/>
        <w:spacing w:before="0"/>
        <w:ind w:left="1276" w:hanging="709"/>
        <w:rPr>
          <w:sz w:val="20"/>
        </w:rPr>
      </w:pPr>
      <w:r w:rsidRPr="002914B9">
        <w:rPr>
          <w:sz w:val="20"/>
        </w:rPr>
        <w:t xml:space="preserve">Objednávateľ udeľuje Poskytovateľovi súhlas a oprávnenie v zmysle § 71 ods. 1 písm. b) Zákona o DPH, aby Poskytovateľ vyúčtoval dodanie plnenia faktúrou v elektronickej podobe. Poskytovateľ týmto nadobúda oprávnenie vystavovať Objednávateľovi Elektronickú faktúru za dodanie plnenia a Elektronická faktúra je plnohodnotnou náhradou listinnej faktúry. Odoslaním Elektronickej faktúry už Poskytovateľ nie je povinný Objednávateľovi zasielať faktúry v listinnej podobe, ak nie je v Zmluve stanovené inak. </w:t>
      </w:r>
      <w:r w:rsidR="009859FE">
        <w:rPr>
          <w:sz w:val="20"/>
        </w:rPr>
        <w:t xml:space="preserve">Poskytovateľ </w:t>
      </w:r>
      <w:r w:rsidRPr="002914B9">
        <w:rPr>
          <w:sz w:val="20"/>
        </w:rPr>
        <w:t xml:space="preserve">Objednávateľovi na základe jeho predchádzajúcej písomnej žiadosti </w:t>
      </w:r>
      <w:r w:rsidR="009859FE">
        <w:rPr>
          <w:sz w:val="20"/>
        </w:rPr>
        <w:t>pošle</w:t>
      </w:r>
      <w:r w:rsidRPr="002914B9">
        <w:rPr>
          <w:sz w:val="20"/>
        </w:rPr>
        <w:t xml:space="preserve"> faktúru aj v listinnej podobe. Vierohodnosť pôvodu, neporušenosť obsahu a čitateľnosť faktúry poslanej elektronicky musí byť zabezpečená podľa § 71 ods. 3 Zákona o DPH.</w:t>
      </w:r>
    </w:p>
    <w:p w14:paraId="7302970B" w14:textId="558164AC" w:rsidR="00180E0A" w:rsidRDefault="00451317" w:rsidP="009859FE">
      <w:pPr>
        <w:pStyle w:val="Heading3"/>
        <w:spacing w:before="0"/>
        <w:ind w:left="1276" w:hanging="709"/>
        <w:rPr>
          <w:sz w:val="20"/>
        </w:rPr>
      </w:pPr>
      <w:r w:rsidRPr="002914B9">
        <w:rPr>
          <w:sz w:val="20"/>
        </w:rPr>
        <w:t xml:space="preserve">Poskytovateľ je povinný elektronickú faktúru doručovať Objednávateľovi formou elektronickej pošty, a to na jeho e-mailovú adresu </w:t>
      </w:r>
      <w:hyperlink r:id="rId9" w:history="1">
        <w:r w:rsidR="006412E9" w:rsidRPr="0016610C">
          <w:rPr>
            <w:rStyle w:val="Hyperlink"/>
            <w:b/>
            <w:bCs/>
            <w:sz w:val="20"/>
          </w:rPr>
          <w:t>faktury@olo.sk</w:t>
        </w:r>
      </w:hyperlink>
      <w:r w:rsidRPr="002914B9">
        <w:rPr>
          <w:sz w:val="20"/>
        </w:rPr>
        <w:t xml:space="preserve">. Doručenie Elektronickej faktúry na e-mailovú adresu Objednávateľa považuje za predloženie a doručenie vyúčtovania za dodanie plnenia Objednávateľovi a e-mailová adresa sa popri adrese sídla Objednávateľa považuje za adresu pre zasielanie faktúr. </w:t>
      </w:r>
    </w:p>
    <w:p w14:paraId="45696ED7" w14:textId="77777777" w:rsidR="00180E0A" w:rsidRDefault="00451317" w:rsidP="009859FE">
      <w:pPr>
        <w:pStyle w:val="Heading3"/>
        <w:spacing w:before="0"/>
        <w:ind w:left="1276" w:hanging="709"/>
        <w:rPr>
          <w:sz w:val="20"/>
        </w:rPr>
      </w:pPr>
      <w:r w:rsidRPr="002914B9">
        <w:rPr>
          <w:sz w:val="20"/>
        </w:rPr>
        <w:t>Objednávateľ vyhlasuje, že: (i) má prístup k e-mailovej adrese, (ii) nenesie zodpovednosť za akýkoľvek únik informácií z e-mailu Poskytovateľa, (iii) zverejňuje údaje sprístupnené Objednávateľovi v doručenej elektronickej faktúre; v prípade, ak faktúra obsahuje údaje, ktoré sú predmetom obchodného tajomstva, je Poskytovateľ povinný tieto údaje označiť.</w:t>
      </w:r>
    </w:p>
    <w:p w14:paraId="78CE1308" w14:textId="77777777" w:rsidR="00180E0A" w:rsidRDefault="00451317" w:rsidP="009859FE">
      <w:pPr>
        <w:pStyle w:val="Heading3"/>
        <w:spacing w:before="0"/>
        <w:ind w:left="1276" w:hanging="709"/>
        <w:rPr>
          <w:sz w:val="20"/>
        </w:rPr>
      </w:pPr>
      <w:r w:rsidRPr="002914B9">
        <w:rPr>
          <w:sz w:val="20"/>
        </w:rPr>
        <w:t xml:space="preserve">Objednávateľ je povinný vopred písomne oznámiť Poskytovateľovi akúkoľvek zmenu, ktorá by mohla mať vplyv na doručovanie Elektronických faktúr, najmä zmenu e-mailovej adresy. </w:t>
      </w:r>
    </w:p>
    <w:p w14:paraId="14BD0D73" w14:textId="1DDD6870" w:rsidR="00180E0A" w:rsidRDefault="00451317" w:rsidP="009859FE">
      <w:pPr>
        <w:pStyle w:val="Heading3"/>
        <w:spacing w:before="0"/>
        <w:ind w:left="1276" w:hanging="709"/>
        <w:rPr>
          <w:sz w:val="20"/>
        </w:rPr>
      </w:pPr>
      <w:r w:rsidRPr="002914B9">
        <w:rPr>
          <w:sz w:val="20"/>
        </w:rPr>
        <w:t xml:space="preserve">Pre vylúčenie pochybností, Elektronická faktúra zaslaná v zmysle tejto Zmluvy sa považuje za doručenú Objednávateľovi </w:t>
      </w:r>
      <w:r w:rsidR="009859FE">
        <w:rPr>
          <w:sz w:val="20"/>
        </w:rPr>
        <w:t xml:space="preserve">v deň nasledujúci po dni </w:t>
      </w:r>
      <w:r w:rsidRPr="002914B9">
        <w:rPr>
          <w:sz w:val="20"/>
        </w:rPr>
        <w:t>preukázateľného odoslania Elektronickej faktúry Objednávateľovi Poskytovateľom prostredníctvom elektronickej pošty na e-mailovú adresu. V prípade, ak nebude možné doručiť Elektronickú faktúru Objednávateľovi na jeho e-mailovú adresu</w:t>
      </w:r>
      <w:r w:rsidR="009859FE">
        <w:rPr>
          <w:sz w:val="20"/>
        </w:rPr>
        <w:t>,</w:t>
      </w:r>
      <w:r w:rsidRPr="002914B9">
        <w:rPr>
          <w:sz w:val="20"/>
        </w:rPr>
        <w:t xml:space="preserve"> je Poskytovateľ povinný doručiť Objednávateľovi faktúru v listinnej podobe a informovať o tom Objednávateľa e-mailom alebo telefonicky.</w:t>
      </w:r>
    </w:p>
    <w:p w14:paraId="33B9ABDA" w14:textId="77777777" w:rsidR="00180E0A" w:rsidRPr="002914B9" w:rsidRDefault="00451317" w:rsidP="009859FE">
      <w:pPr>
        <w:pStyle w:val="Heading3"/>
        <w:spacing w:before="0"/>
        <w:ind w:left="1276" w:hanging="709"/>
        <w:rPr>
          <w:sz w:val="20"/>
        </w:rPr>
      </w:pPr>
      <w:r>
        <w:rPr>
          <w:sz w:val="20"/>
        </w:rPr>
        <w:t>Zmluvné strany</w:t>
      </w:r>
      <w:r w:rsidRPr="002914B9">
        <w:rPr>
          <w:sz w:val="20"/>
        </w:rPr>
        <w:t xml:space="preserve"> nezodpovedajú za neúplnosť údajov alebo ich poškodenie spôsobné poruchou počas doručovania prostredníctvom siete internet a nezodpovedá za škody vzniknuté z dôvodu nekvalitného pripojenia Strany do siete internet, alebo vzniknuté z dôvodu akejkoľvek nemožnosti </w:t>
      </w:r>
      <w:r>
        <w:rPr>
          <w:sz w:val="20"/>
        </w:rPr>
        <w:t>Zmluvnej strany</w:t>
      </w:r>
      <w:r w:rsidRPr="002914B9">
        <w:rPr>
          <w:sz w:val="20"/>
        </w:rPr>
        <w:t xml:space="preserve"> pripojiť sa (získať prístup) do siete internet.</w:t>
      </w:r>
    </w:p>
    <w:p w14:paraId="75029113" w14:textId="77777777" w:rsidR="00180E0A" w:rsidRDefault="00451317" w:rsidP="009859FE">
      <w:pPr>
        <w:pStyle w:val="Heading2"/>
        <w:ind w:left="567" w:hanging="567"/>
      </w:pPr>
      <w:r w:rsidRPr="00D91AFA">
        <w:t>Podkladom pre úhradu ceny podľa tohto článku Zmluvy je faktúra vyhotovená Poskytovateľom, ktorá musí obsahovať náležitosti daňového dokladu podľa Príslušných právnych predpisov.</w:t>
      </w:r>
    </w:p>
    <w:p w14:paraId="7E847FA8" w14:textId="0686E614" w:rsidR="00180E0A" w:rsidRDefault="00451317" w:rsidP="009859FE">
      <w:pPr>
        <w:pStyle w:val="Heading2"/>
        <w:ind w:left="567" w:hanging="567"/>
      </w:pPr>
      <w:r w:rsidRPr="00ED4D93">
        <w:t xml:space="preserve">Splatnosť riadne vystavených faktúr, t. j. so všetkými daňovými náležitosťami, je dohodnutá na </w:t>
      </w:r>
      <w:r>
        <w:t>tridsať (30)</w:t>
      </w:r>
      <w:r w:rsidRPr="00ED4D93">
        <w:t xml:space="preserve"> dní od dátumu riadneho doručenia faktúry Objednávateľovi.</w:t>
      </w:r>
      <w:r w:rsidR="00497AA6">
        <w:t xml:space="preserve"> Cena sa považuje za zaplatenú dňom jej pripísania na bankový účet Poskytovateľa uvedený vo faktúre.</w:t>
      </w:r>
    </w:p>
    <w:p w14:paraId="3C2256AE" w14:textId="5410AA47" w:rsidR="00180E0A" w:rsidRDefault="362907CF" w:rsidP="00497AA6">
      <w:pPr>
        <w:pStyle w:val="Heading2"/>
        <w:ind w:left="567" w:hanging="567"/>
      </w:pPr>
      <w:r>
        <w:t xml:space="preserve">Ak faktúra nebude obsahovať stanovené náležitosti podľa Príslušných právnych predpisov, Objednávateľ je oprávnený vrátiť faktúru v lehote </w:t>
      </w:r>
      <w:r w:rsidR="093B6E8F">
        <w:t>piatich</w:t>
      </w:r>
      <w:r>
        <w:t xml:space="preserve"> (</w:t>
      </w:r>
      <w:r w:rsidR="093B6E8F">
        <w:t>5</w:t>
      </w:r>
      <w:r>
        <w:t>) pracovných dní od jej obdržania Poskytovateľovi s uvedením chýbajúcich náležitostí alebo nesprávnych údajov. V takom prípade sa preruší plynutie lehoty splatnosti a nová lehota splatnosti začne plynúť doručením opravenej faktúry Objednávateľovi.</w:t>
      </w:r>
    </w:p>
    <w:p w14:paraId="33A24CB2" w14:textId="25C9C21A" w:rsidR="3F63105B" w:rsidRDefault="3F63105B">
      <w:pPr>
        <w:pStyle w:val="Heading2"/>
        <w:ind w:left="567" w:hanging="567"/>
      </w:pPr>
      <w:r>
        <w:t>V prípade uplatnenia zmluvnej pokuty Objednávateľom</w:t>
      </w:r>
      <w:r w:rsidR="751DAB37">
        <w:t xml:space="preserve"> podľa Opisu predmetu zákazky</w:t>
      </w:r>
      <w:r>
        <w:t>, Poskytovateľ je povinný uhradiť zmluvnú pokutu Objednávateľovi v lehote do tridsiatich (30) kalendárnych dní od jej uplatnenia Objednávateľom.</w:t>
      </w:r>
    </w:p>
    <w:p w14:paraId="42771643" w14:textId="2B03BD25" w:rsidR="37FB7324" w:rsidRDefault="37FB7324" w:rsidP="5C196652">
      <w:pPr>
        <w:pStyle w:val="Heading2"/>
        <w:ind w:left="567" w:hanging="567"/>
      </w:pPr>
      <w:r>
        <w:t xml:space="preserve">Poskytovateľ je povinný uhradiť zmluvnú pokutu, </w:t>
      </w:r>
      <w:r w:rsidR="00890841">
        <w:t xml:space="preserve">iba v prípade, </w:t>
      </w:r>
      <w:r>
        <w:t xml:space="preserve">keď porušenie povinnosti </w:t>
      </w:r>
      <w:r w:rsidR="00890841">
        <w:t xml:space="preserve">preukázateľne </w:t>
      </w:r>
      <w:r>
        <w:t>priamo zavinil.</w:t>
      </w:r>
      <w:r w:rsidR="00641F3E">
        <w:t xml:space="preserve"> </w:t>
      </w:r>
      <w:r w:rsidR="00641F3E" w:rsidRPr="008E3E5C">
        <w:t xml:space="preserve">Pre vylúčenie pochybností, za priame zavinenie </w:t>
      </w:r>
      <w:r w:rsidR="00163D62" w:rsidRPr="008E3E5C">
        <w:t xml:space="preserve">Poskytovateľa </w:t>
      </w:r>
      <w:r w:rsidR="00641F3E" w:rsidRPr="008E3E5C">
        <w:t>sa považuje aj zavinenie spôsobené subdodávateľom Poskytovateľa</w:t>
      </w:r>
      <w:r w:rsidR="00641F3E">
        <w:t>.</w:t>
      </w:r>
    </w:p>
    <w:p w14:paraId="5771C1BC" w14:textId="2F4069B8" w:rsidR="37FB7324" w:rsidRDefault="37FB7324" w:rsidP="008E3E5C">
      <w:pPr>
        <w:pStyle w:val="Heading2"/>
        <w:ind w:left="567" w:hanging="567"/>
      </w:pPr>
      <w:r>
        <w:t xml:space="preserve">Zmluvnú pokutu možno uložiť i popri nároku uplatnenom z vád plnenia a nároku na náhradu škody. </w:t>
      </w:r>
    </w:p>
    <w:p w14:paraId="005DCF03" w14:textId="5D3A5916" w:rsidR="37FB7324" w:rsidRDefault="37FB7324" w:rsidP="008E3E5C">
      <w:pPr>
        <w:pStyle w:val="Heading2"/>
        <w:ind w:left="567" w:hanging="567"/>
      </w:pPr>
      <w:r>
        <w:t>Zaplatením zmluvnej pokuty Poskytovateľom nie je dotknutý nárok Objednávateľa na náhradu škody presahujúcej zmluvnú pokutu a na odstúpenie od Zmluvy.</w:t>
      </w:r>
    </w:p>
    <w:p w14:paraId="454422B0" w14:textId="5FC86F32" w:rsidR="37FB7324" w:rsidRPr="008E3E5C" w:rsidRDefault="37FB7324" w:rsidP="008E3E5C">
      <w:pPr>
        <w:pStyle w:val="Heading2"/>
        <w:ind w:left="567" w:hanging="567"/>
      </w:pPr>
      <w:r>
        <w:t xml:space="preserve">Zaplatenie </w:t>
      </w:r>
      <w:r w:rsidRPr="5C196652">
        <w:rPr>
          <w:rFonts w:eastAsia="Arial"/>
          <w:color w:val="000000" w:themeColor="text1"/>
          <w:sz w:val="19"/>
          <w:szCs w:val="19"/>
        </w:rPr>
        <w:t xml:space="preserve">zmluvnej pokuty alebo náhrady škody nezbavuje Poskytovateľa povinnosti dodať riadne plnenie podľa tejto </w:t>
      </w:r>
      <w:r w:rsidRPr="008E3E5C">
        <w:t>Zmluvy</w:t>
      </w:r>
      <w:r w:rsidRPr="5C196652">
        <w:rPr>
          <w:rFonts w:eastAsia="Arial"/>
          <w:color w:val="000000" w:themeColor="text1"/>
          <w:sz w:val="19"/>
          <w:szCs w:val="19"/>
        </w:rPr>
        <w:t>. To neplatí, ak Objednávateľ v dôsledku omeškania Poskytovateľa využil svoje právo odstúpiť od zmluvy, alebo Zmluva zanikla iným spôsobom.</w:t>
      </w:r>
    </w:p>
    <w:p w14:paraId="1C260B3B" w14:textId="6F4A5285" w:rsidR="5C196652" w:rsidRDefault="5C196652" w:rsidP="5C196652"/>
    <w:p w14:paraId="2AE75241" w14:textId="15B260B3" w:rsidR="009743EF" w:rsidRPr="00497AA6" w:rsidRDefault="00451317" w:rsidP="00497AA6">
      <w:pPr>
        <w:pStyle w:val="ListParagraph"/>
        <w:numPr>
          <w:ilvl w:val="0"/>
          <w:numId w:val="1"/>
        </w:numPr>
        <w:spacing w:before="360"/>
        <w:ind w:left="567" w:hanging="567"/>
        <w:contextualSpacing w:val="0"/>
        <w:jc w:val="both"/>
        <w:rPr>
          <w:rFonts w:cs="Arial"/>
          <w:b/>
          <w:bCs/>
          <w:sz w:val="20"/>
          <w:szCs w:val="20"/>
        </w:rPr>
      </w:pPr>
      <w:r w:rsidRPr="00497AA6">
        <w:rPr>
          <w:rFonts w:cs="Arial"/>
          <w:b/>
          <w:bCs/>
          <w:sz w:val="20"/>
          <w:szCs w:val="20"/>
        </w:rPr>
        <w:t>SPÔSOB POSKYTOVANIA SLUŽIEB</w:t>
      </w:r>
    </w:p>
    <w:p w14:paraId="60F939EF" w14:textId="77777777" w:rsidR="00497AA6" w:rsidRPr="00497AA6" w:rsidRDefault="00497AA6" w:rsidP="00AA588B">
      <w:pPr>
        <w:pStyle w:val="ListParagraph"/>
        <w:numPr>
          <w:ilvl w:val="0"/>
          <w:numId w:val="6"/>
        </w:numPr>
        <w:spacing w:before="120"/>
        <w:contextualSpacing w:val="0"/>
        <w:jc w:val="both"/>
        <w:outlineLvl w:val="1"/>
        <w:rPr>
          <w:rFonts w:cs="Arial"/>
          <w:vanish/>
          <w:sz w:val="20"/>
          <w:szCs w:val="20"/>
        </w:rPr>
      </w:pPr>
    </w:p>
    <w:p w14:paraId="5A9E7ECF" w14:textId="2C3825B3" w:rsidR="007561A9" w:rsidRDefault="00451317" w:rsidP="00497AA6">
      <w:pPr>
        <w:pStyle w:val="Heading2"/>
        <w:ind w:left="567" w:hanging="567"/>
      </w:pPr>
      <w:r>
        <w:t xml:space="preserve">Poskytovateľ sa zaväzuje zabezpečiť poskytovanie Služieb </w:t>
      </w:r>
      <w:r w:rsidRPr="005709F3">
        <w:t>tak, aby boli splnené požiadavky</w:t>
      </w:r>
      <w:r>
        <w:t xml:space="preserve"> Objednávateľa</w:t>
      </w:r>
      <w:r w:rsidRPr="005709F3">
        <w:t xml:space="preserve"> na jednotlivé Služby špecifikované  v</w:t>
      </w:r>
      <w:r>
        <w:t> Prílohe č. 1 Zmluvy</w:t>
      </w:r>
      <w:r w:rsidRPr="005709F3">
        <w:t xml:space="preserve">. </w:t>
      </w:r>
      <w:r>
        <w:t>Poskytovateľ garantuje, že bude schopný poskytovať Služby p</w:t>
      </w:r>
      <w:r w:rsidRPr="005709F3">
        <w:t xml:space="preserve">očas celej doby </w:t>
      </w:r>
      <w:r>
        <w:t>trvania</w:t>
      </w:r>
      <w:r w:rsidRPr="005709F3">
        <w:t xml:space="preserve"> Zmluvy</w:t>
      </w:r>
      <w:r>
        <w:t>.</w:t>
      </w:r>
    </w:p>
    <w:p w14:paraId="3B42BBC1" w14:textId="1E3B0D2D" w:rsidR="00497AA6" w:rsidRDefault="00451317" w:rsidP="00497AA6">
      <w:pPr>
        <w:pStyle w:val="Heading2"/>
        <w:ind w:left="567" w:hanging="567"/>
      </w:pPr>
      <w:r>
        <w:t xml:space="preserve">Poskytovateľ bude Objednávateľovi poskytovať Paušálne služby počas pracovných dní v čase od 8:00 hod. do 16:00 hod., a to v rozsahu, spôsobom a za podmienok dojednaných v bode 3.1 </w:t>
      </w:r>
      <w:r w:rsidR="0077455B">
        <w:t>Prílohy č. 1 Zmluvy</w:t>
      </w:r>
      <w:r w:rsidR="00097044">
        <w:t xml:space="preserve">, pričom </w:t>
      </w:r>
      <w:r w:rsidR="00103C50">
        <w:t xml:space="preserve">Paušálne služby Rozšírenej podpory podľa bodu 3.1.2 Prílohy č. 1 Zmluvy bude </w:t>
      </w:r>
      <w:r w:rsidR="00FC7CA8">
        <w:t>Poskytovateľ poskytovať  odbornými pracovníkmi (</w:t>
      </w:r>
      <w:r w:rsidR="00EC04E3">
        <w:t>špecialis</w:t>
      </w:r>
      <w:r w:rsidR="00FC7CA8">
        <w:t>tami</w:t>
      </w:r>
      <w:r w:rsidR="00FA6A93">
        <w:t>/kľúčovými osobami</w:t>
      </w:r>
      <w:r w:rsidR="00FC7CA8">
        <w:t xml:space="preserve">) </w:t>
      </w:r>
      <w:r w:rsidR="002100F4">
        <w:t>podľa Prí</w:t>
      </w:r>
      <w:r w:rsidR="00B07466">
        <w:t>l</w:t>
      </w:r>
      <w:r w:rsidR="002100F4">
        <w:t>ohy č.</w:t>
      </w:r>
      <w:r w:rsidR="00EC04E3">
        <w:t xml:space="preserve"> 6</w:t>
      </w:r>
      <w:r w:rsidR="00B07466">
        <w:t xml:space="preserve"> Zmluvy</w:t>
      </w:r>
    </w:p>
    <w:p w14:paraId="3D419E04" w14:textId="6A71299C" w:rsidR="00B90412" w:rsidRDefault="00451317" w:rsidP="0077455B">
      <w:pPr>
        <w:pStyle w:val="Heading2"/>
        <w:ind w:left="567" w:hanging="567"/>
      </w:pPr>
      <w:r w:rsidRPr="002A30DD">
        <w:t xml:space="preserve">Poskytovateľ </w:t>
      </w:r>
      <w:r w:rsidR="0077455B">
        <w:t>bude</w:t>
      </w:r>
      <w:r w:rsidRPr="002A30DD">
        <w:t xml:space="preserve"> Objednávateľovi</w:t>
      </w:r>
      <w:r w:rsidR="0077455B">
        <w:t xml:space="preserve"> poskytovať</w:t>
      </w:r>
      <w:r w:rsidRPr="002A30DD">
        <w:t xml:space="preserve"> </w:t>
      </w:r>
      <w:r w:rsidRPr="0077455B">
        <w:t>Nepaušálne služby</w:t>
      </w:r>
      <w:r w:rsidRPr="002A30DD">
        <w:t xml:space="preserve"> </w:t>
      </w:r>
      <w:r w:rsidR="0077455B">
        <w:t>v rozsahu, spôsobom a za podmienok dojednaných v bode 3.2 Prílohy č. 1 Zmluvy, a to vždy na základe I</w:t>
      </w:r>
      <w:r w:rsidR="006E28CE" w:rsidRPr="002A30DD">
        <w:t>ndividuálnych objednávok</w:t>
      </w:r>
      <w:r w:rsidR="00AC40FE" w:rsidRPr="002A30DD">
        <w:t xml:space="preserve"> </w:t>
      </w:r>
      <w:r w:rsidR="0077455B">
        <w:t>Objednávateľa</w:t>
      </w:r>
      <w:r w:rsidR="007E25D9" w:rsidRPr="002A30DD">
        <w:t>.</w:t>
      </w:r>
    </w:p>
    <w:p w14:paraId="1F7AA25F" w14:textId="4B7DD27F" w:rsidR="007561A9" w:rsidRDefault="00451317" w:rsidP="007561A9">
      <w:pPr>
        <w:pStyle w:val="Heading2"/>
        <w:ind w:left="567" w:hanging="567"/>
      </w:pPr>
      <w:r w:rsidRPr="000C2B2A">
        <w:t xml:space="preserve">Pre vylúčenie pochybností sa </w:t>
      </w:r>
      <w:r>
        <w:t>Zmluvné strany dohodli</w:t>
      </w:r>
      <w:r w:rsidRPr="000C2B2A">
        <w:t xml:space="preserve">, že </w:t>
      </w:r>
      <w:r w:rsidRPr="001D649A">
        <w:t>Objednávateľ nie je na základe Zmluvy povinný vystavovať Individuálne objednávky. Zmluvné strany sa výslovne dohodli, že Poskytovateľovi v prípade nevystavenia Individuálnej objednávky</w:t>
      </w:r>
      <w:r w:rsidRPr="000C2B2A">
        <w:t xml:space="preserve"> podľa tejto Zmluvy nevzniká nárok na náhradu škody, ušlý zisk, prípadne iné finančné nároky</w:t>
      </w:r>
      <w:r>
        <w:t>.</w:t>
      </w:r>
    </w:p>
    <w:p w14:paraId="468D1957" w14:textId="4C294A1E" w:rsidR="00C30409" w:rsidRPr="00C30409" w:rsidRDefault="00451317" w:rsidP="00C30409">
      <w:pPr>
        <w:pStyle w:val="Heading2"/>
        <w:ind w:left="567" w:hanging="567"/>
      </w:pPr>
      <w:r>
        <w:t>Poskytovateľ je povinný zabezpečiť pre Objednávateľa poskytovanie Služieb podľa tejto Zmluvy kľúčovými osobami, prostredníctvom ktorých bola zo strany Poskytovateľa preukazovaná technická / odborná spôsobilosť v rámci verejného obstarávania a ktoré získali oprávnenie na výkon Služieb / činností podľa osobitných predpisov, a to z hľadiska počtu, praxe a odbornej kvalifikácie uvedenými v dokumentácií k </w:t>
      </w:r>
      <w:r w:rsidR="008A68F3">
        <w:t>verejnej súťaži</w:t>
      </w:r>
      <w:r>
        <w:t xml:space="preserve"> počas celej doby trvania Zmluvy.</w:t>
      </w:r>
    </w:p>
    <w:p w14:paraId="477F0A3C" w14:textId="045BC4BE" w:rsidR="00C30409" w:rsidRPr="00F70CE9" w:rsidRDefault="00451317" w:rsidP="00C30409">
      <w:pPr>
        <w:pStyle w:val="Heading2"/>
        <w:ind w:left="567" w:hanging="567"/>
      </w:pPr>
      <w:r>
        <w:t>Akékoľvek zmeny kľúčových osôb sú možné iba na základe písomného odsúhlasenia Objednávateľom</w:t>
      </w:r>
      <w:r w:rsidR="003571A5">
        <w:t xml:space="preserve"> podľa</w:t>
      </w:r>
      <w:r w:rsidR="68C64FFB">
        <w:t>, pričom sa primerane použije postup podľa</w:t>
      </w:r>
      <w:r w:rsidR="003571A5">
        <w:t xml:space="preserve"> </w:t>
      </w:r>
      <w:r w:rsidR="00D46105">
        <w:t>bodu 8.5 Zmluvy</w:t>
      </w:r>
      <w:r>
        <w:t>. Pri zmene kľúčovej osoby nie je potrebné uzatvoriť dodatok ku Zmluve</w:t>
      </w:r>
      <w:r w:rsidR="009D5703">
        <w:t>.</w:t>
      </w:r>
    </w:p>
    <w:p w14:paraId="1D32636E" w14:textId="74BAA41C" w:rsidR="00C11CCC" w:rsidRDefault="00451317" w:rsidP="007561A9">
      <w:pPr>
        <w:pStyle w:val="ListParagraph"/>
        <w:numPr>
          <w:ilvl w:val="0"/>
          <w:numId w:val="1"/>
        </w:numPr>
        <w:spacing w:before="360"/>
        <w:ind w:left="567" w:hanging="567"/>
        <w:contextualSpacing w:val="0"/>
        <w:jc w:val="both"/>
        <w:rPr>
          <w:rFonts w:cs="Arial"/>
          <w:b/>
          <w:bCs/>
          <w:sz w:val="20"/>
          <w:szCs w:val="20"/>
        </w:rPr>
      </w:pPr>
      <w:r>
        <w:rPr>
          <w:rFonts w:cs="Arial"/>
          <w:b/>
          <w:bCs/>
          <w:sz w:val="20"/>
          <w:szCs w:val="20"/>
        </w:rPr>
        <w:t xml:space="preserve">ĎALŠIE </w:t>
      </w:r>
      <w:r w:rsidR="005D67AD">
        <w:rPr>
          <w:rFonts w:cs="Arial"/>
          <w:b/>
          <w:bCs/>
          <w:sz w:val="20"/>
          <w:szCs w:val="20"/>
        </w:rPr>
        <w:t>PRÁVA A POVINNOSTI ZMLUVNÝCH STRÁN</w:t>
      </w:r>
    </w:p>
    <w:p w14:paraId="1D827300" w14:textId="77777777" w:rsidR="007561A9" w:rsidRPr="007561A9" w:rsidRDefault="007561A9" w:rsidP="00AA588B">
      <w:pPr>
        <w:pStyle w:val="ListParagraph"/>
        <w:numPr>
          <w:ilvl w:val="0"/>
          <w:numId w:val="6"/>
        </w:numPr>
        <w:spacing w:before="120"/>
        <w:contextualSpacing w:val="0"/>
        <w:jc w:val="both"/>
        <w:outlineLvl w:val="1"/>
        <w:rPr>
          <w:rFonts w:cs="Arial"/>
          <w:vanish/>
          <w:sz w:val="20"/>
          <w:szCs w:val="20"/>
        </w:rPr>
      </w:pPr>
    </w:p>
    <w:p w14:paraId="48EDACBF" w14:textId="4CF7ED66" w:rsidR="007561A9" w:rsidRDefault="00451317" w:rsidP="007561A9">
      <w:pPr>
        <w:pStyle w:val="Heading2"/>
        <w:ind w:left="567" w:hanging="567"/>
      </w:pPr>
      <w:r w:rsidRPr="001B24F9">
        <w:t xml:space="preserve">Poskytovateľ sa zaväzuje </w:t>
      </w:r>
      <w:r>
        <w:t>poskytovať</w:t>
      </w:r>
      <w:r w:rsidRPr="001B24F9">
        <w:t xml:space="preserve"> Služby podľa Zmluvy riadne</w:t>
      </w:r>
      <w:r>
        <w:t>,</w:t>
      </w:r>
      <w:r w:rsidRPr="007561A9">
        <w:t xml:space="preserve"> </w:t>
      </w:r>
      <w:r w:rsidRPr="00CB7837">
        <w:t>bez právnych a faktických vád</w:t>
      </w:r>
      <w:r>
        <w:t xml:space="preserve">, včas a s odbornou starostlivosťou. </w:t>
      </w:r>
    </w:p>
    <w:p w14:paraId="5B4AA2C0" w14:textId="77777777" w:rsidR="007561A9" w:rsidRDefault="00451317" w:rsidP="007561A9">
      <w:pPr>
        <w:pStyle w:val="Heading2"/>
        <w:ind w:left="567" w:hanging="567"/>
      </w:pPr>
      <w:r w:rsidRPr="001B24F9">
        <w:t xml:space="preserve">Poskytovateľ </w:t>
      </w:r>
      <w:r>
        <w:t xml:space="preserve">bude pri poskytovaní Služieb </w:t>
      </w:r>
      <w:r w:rsidRPr="001B24F9">
        <w:t xml:space="preserve">postupovať </w:t>
      </w:r>
      <w:r>
        <w:t xml:space="preserve">v súlade s touto Zmluvou, </w:t>
      </w:r>
      <w:r w:rsidRPr="00CB7837">
        <w:t>s Príslušnými právnymi predpismi</w:t>
      </w:r>
      <w:r>
        <w:t xml:space="preserve"> a s </w:t>
      </w:r>
      <w:r w:rsidRPr="00CB7837">
        <w:t>aplikovateľnými vyhláškami, smernicami a štandardmi zaužívanými v príslušnom odbornom odvetv</w:t>
      </w:r>
      <w:r>
        <w:t xml:space="preserve">í, ako aj s </w:t>
      </w:r>
      <w:r w:rsidRPr="001B24F9">
        <w:t>pokyn</w:t>
      </w:r>
      <w:r>
        <w:t>mi</w:t>
      </w:r>
      <w:r w:rsidRPr="001B24F9">
        <w:t xml:space="preserve"> a požiadav</w:t>
      </w:r>
      <w:r>
        <w:t>kami</w:t>
      </w:r>
      <w:r w:rsidRPr="001B24F9">
        <w:t xml:space="preserve"> Objednávateľa</w:t>
      </w:r>
      <w:r>
        <w:t>. Poskytovateľ</w:t>
      </w:r>
      <w:r w:rsidRPr="001B24F9">
        <w:t xml:space="preserve"> </w:t>
      </w:r>
      <w:r>
        <w:t xml:space="preserve">vyvinie </w:t>
      </w:r>
      <w:r w:rsidRPr="001B24F9">
        <w:t xml:space="preserve">maximálne úsilie na zabezpečenie efektívneho priebehu celého procesu plnenia predmetu Zmluvy. </w:t>
      </w:r>
    </w:p>
    <w:p w14:paraId="22F21FC9" w14:textId="3651C4EA" w:rsidR="007561A9" w:rsidRDefault="00451317" w:rsidP="007561A9">
      <w:pPr>
        <w:pStyle w:val="Heading2"/>
        <w:ind w:left="567" w:hanging="567"/>
      </w:pPr>
      <w:r>
        <w:t xml:space="preserve">Poskytovateľ sa zaväzuje </w:t>
      </w:r>
      <w:r w:rsidR="001B24F9" w:rsidRPr="001B24F9">
        <w:t>priebežne informovať Objednávateľa o priebehu výkonu Služieb podľa Zmluvy</w:t>
      </w:r>
      <w:r w:rsidRPr="001B24F9">
        <w:t>.</w:t>
      </w:r>
    </w:p>
    <w:p w14:paraId="1FAB26A4" w14:textId="33F6CB4A" w:rsidR="00603DD3" w:rsidRDefault="00451317" w:rsidP="00603DD3">
      <w:pPr>
        <w:pStyle w:val="Heading2"/>
        <w:ind w:left="567" w:hanging="567"/>
      </w:pPr>
      <w:r>
        <w:t>Zmluvné s</w:t>
      </w:r>
      <w:r w:rsidR="001B24F9" w:rsidRPr="00CB7837">
        <w:t>trany sa zaväzujú, že si budú poskytovať potrebnú súčinnosť pri plnení záväzkov z  tejto Zmluvy a navzájom sa budú včas informovať o všetkých skutočnostiach potrebných pre ich spoluprácu podľa tejto Zmluvy, najmä vzájomne si oznamovať všetky zmeny a dôležité okolnosti týkajúce sa plnenia Zmluvy</w:t>
      </w:r>
      <w:r w:rsidR="004537BA">
        <w:t xml:space="preserve"> a informovať sa o všetkých</w:t>
      </w:r>
      <w:r w:rsidR="004537BA" w:rsidRPr="001B24F9">
        <w:t xml:space="preserve"> skutočnostiach, ktoré by mohli ohroziť včasné a riadne </w:t>
      </w:r>
      <w:r w:rsidR="004537BA">
        <w:t>plnenie záväzkov Zmluvných strán zo</w:t>
      </w:r>
      <w:r w:rsidR="004537BA" w:rsidRPr="001B24F9">
        <w:t xml:space="preserve"> Zmluvy</w:t>
      </w:r>
      <w:r w:rsidR="001B24F9" w:rsidRPr="00CB7837">
        <w:t>.</w:t>
      </w:r>
    </w:p>
    <w:p w14:paraId="54D67B18" w14:textId="5D07A84F" w:rsidR="009D5703" w:rsidRDefault="00451317" w:rsidP="009D5703">
      <w:pPr>
        <w:pStyle w:val="Heading2"/>
        <w:ind w:left="567" w:hanging="567"/>
      </w:pPr>
      <w:r>
        <w:t>Poskytovateľ je oprávnený poskytovať Služby aj prostredníctvom tretích osôb (subdodávateľov), je však povinný zabezpečiť, aby takí subdodávatelia mali všetky povolenia a oprávnenia na vykonávanie danej činnosti, pričom zodpovednosť za plnenie subdodávateľa nesie Poskytovateľ tak, ako by plnenie vykonával on sám.</w:t>
      </w:r>
      <w:r w:rsidR="00FF41DC">
        <w:t xml:space="preserve"> Poskytovateľ je povinný písomne predložiť Objednávateľovi na schválenie každého subdodávateľa, ktorý by mal realizovať pre Poskytovateľa časť plnenia podľa Zmluvy. </w:t>
      </w:r>
      <w:r w:rsidR="47222691">
        <w:t xml:space="preserve">V prípade, ak zamieňaný subdodávateľ preukázal v dotknutom verejnom obstarávaní za Poskytovateľa podmienky účasti podľa § 33 alebo 34 zákona o verejnom obstarávaní, je Poskytovateľ povinný súčasne predložiť doklady navrhovaného subdodávateľa, ktorými preukáže splnenie týchto podmienok účasti. </w:t>
      </w:r>
      <w:r w:rsidR="00FF41DC">
        <w:t>Poskytovateľ je povinný bezodkladne oznámiť Objednávateľovi akúkoľvek zmenu identifikačných údajov subdodávateľa. Poskytovateľ nesmie zmeniť subdodávateľa bez písomného súhlasu Objednávateľa. Poskytovateľ požiada o zmenu subdodávateľa minimálne päť (5) pracovných dní vopred. Bez súhlasu Objednávateľa Poskytovateľ nie je oprávnený využiť subdodávateľa na poskytnutie žiadnej časti plnenia. Objednávateľ je povinný písomne sa vyjadriť v lehote desiatich (10) dní odo dňa obdržania písomnej žiadosti Poskytovateľa, či s využitím subdodávateľa súhlasí. Ak sa Objednávateľ k žiadosti Poskytovateľa nevyjadrí v lehote podľa predchádzajúcej vety, má sa za to, že Objednávateľ s využitím subdodávateľa súhlasí. Postačuje, ak Objednávateľ udelí súhlas formou e-mailu.</w:t>
      </w:r>
    </w:p>
    <w:p w14:paraId="3E1E8220" w14:textId="6AD0BE8F" w:rsidR="00AA588B" w:rsidRPr="00AA588B" w:rsidRDefault="00451317" w:rsidP="00AA588B">
      <w:pPr>
        <w:pStyle w:val="Heading2"/>
        <w:ind w:left="567" w:hanging="567"/>
      </w:pPr>
      <w:r>
        <w:t xml:space="preserve">Zmluvné strany sa dohodli, že ďalšie práva a povinnosti Zmluvných strán z tejto Zmluvy alebo v súvislosti s ňou, ktoré nie sú v tejto Zmluve priamo upravené, sa budú spravovať Všeobecnými obchodnými podmienkami Poskytovateľa, ktoré tvoria Prílohu č. </w:t>
      </w:r>
      <w:r w:rsidR="002843E1">
        <w:t>5</w:t>
      </w:r>
      <w:r>
        <w:t xml:space="preserve"> Zmluvy („VOP“).</w:t>
      </w:r>
    </w:p>
    <w:p w14:paraId="74982F77" w14:textId="4355CCAB" w:rsidR="00603DD3" w:rsidRPr="00603DD3" w:rsidRDefault="00451317" w:rsidP="00603DD3">
      <w:pPr>
        <w:pStyle w:val="ListParagraph"/>
        <w:numPr>
          <w:ilvl w:val="0"/>
          <w:numId w:val="1"/>
        </w:numPr>
        <w:spacing w:before="360"/>
        <w:ind w:left="567" w:hanging="567"/>
        <w:contextualSpacing w:val="0"/>
        <w:jc w:val="both"/>
        <w:rPr>
          <w:rFonts w:cs="Arial"/>
          <w:b/>
          <w:bCs/>
          <w:sz w:val="20"/>
          <w:szCs w:val="20"/>
        </w:rPr>
      </w:pPr>
      <w:r w:rsidRPr="00603DD3">
        <w:rPr>
          <w:rFonts w:cs="Arial"/>
          <w:b/>
          <w:bCs/>
          <w:sz w:val="20"/>
          <w:szCs w:val="20"/>
        </w:rPr>
        <w:t>OSOBITNÉ USTANOVENIA</w:t>
      </w:r>
    </w:p>
    <w:p w14:paraId="2C4C5ECC" w14:textId="77777777" w:rsidR="00603DD3" w:rsidRPr="00603DD3" w:rsidRDefault="00603DD3" w:rsidP="00AA588B">
      <w:pPr>
        <w:pStyle w:val="ListParagraph"/>
        <w:numPr>
          <w:ilvl w:val="0"/>
          <w:numId w:val="6"/>
        </w:numPr>
        <w:spacing w:before="120"/>
        <w:contextualSpacing w:val="0"/>
        <w:jc w:val="both"/>
        <w:outlineLvl w:val="1"/>
        <w:rPr>
          <w:rFonts w:cs="Arial"/>
          <w:vanish/>
          <w:sz w:val="20"/>
          <w:szCs w:val="20"/>
        </w:rPr>
      </w:pPr>
    </w:p>
    <w:p w14:paraId="25059517" w14:textId="34678A75" w:rsidR="000F6282" w:rsidRPr="00603DD3" w:rsidRDefault="00451317" w:rsidP="00603DD3">
      <w:pPr>
        <w:pStyle w:val="Heading2"/>
        <w:ind w:left="567" w:hanging="567"/>
      </w:pPr>
      <w:r w:rsidRPr="00603DD3">
        <w:t>V</w:t>
      </w:r>
      <w:r w:rsidR="001B24F9" w:rsidRPr="00603DD3">
        <w:t xml:space="preserve"> prípade, ak </w:t>
      </w:r>
      <w:r w:rsidR="00603DD3" w:rsidRPr="00603DD3">
        <w:t>v rámci poskytovania</w:t>
      </w:r>
      <w:r w:rsidR="001B24F9" w:rsidRPr="00603DD3">
        <w:t xml:space="preserve"> Služ</w:t>
      </w:r>
      <w:r w:rsidR="00603DD3" w:rsidRPr="00603DD3">
        <w:t>ie</w:t>
      </w:r>
      <w:r w:rsidR="001B24F9" w:rsidRPr="00603DD3">
        <w:t xml:space="preserve">b </w:t>
      </w:r>
      <w:r w:rsidR="00603DD3" w:rsidRPr="00603DD3">
        <w:t xml:space="preserve">Poskytovateľom Objednávateľovi </w:t>
      </w:r>
      <w:r w:rsidR="001B24F9" w:rsidRPr="00603DD3">
        <w:t>podľa Zmluvy</w:t>
      </w:r>
      <w:r w:rsidR="00603DD3" w:rsidRPr="00603DD3">
        <w:t xml:space="preserve"> dôjde k vytvoreniu </w:t>
      </w:r>
      <w:r w:rsidR="001B24F9" w:rsidRPr="00603DD3">
        <w:t>autorského diela podľa Autorského zákona</w:t>
      </w:r>
      <w:r w:rsidR="00603DD3">
        <w:t xml:space="preserve"> („Autorské dielo“)</w:t>
      </w:r>
      <w:r w:rsidR="001B24F9" w:rsidRPr="00603DD3">
        <w:t xml:space="preserve">, Poskytovateľ udeľuje Objednávateľovi bezodplatne </w:t>
      </w:r>
      <w:r w:rsidR="00603DD3">
        <w:t>ne</w:t>
      </w:r>
      <w:r w:rsidR="001B24F9" w:rsidRPr="00603DD3">
        <w:t xml:space="preserve">výhradnú, neobmedzenú (na dobu trvania autorských práv a bez teritoriálneho obmedzenia) licenciu na všetky známe spôsoby použitia </w:t>
      </w:r>
      <w:r w:rsidR="00603DD3">
        <w:t>A</w:t>
      </w:r>
      <w:r w:rsidR="001B24F9" w:rsidRPr="00603DD3">
        <w:t xml:space="preserve">utorského diela tak, aby Objednávateľ  bol oprávnený </w:t>
      </w:r>
      <w:r w:rsidR="00603DD3">
        <w:t>A</w:t>
      </w:r>
      <w:r w:rsidR="001B24F9" w:rsidRPr="00603DD3">
        <w:t>utorské dielo používať pre vlastnú potrebu, resp. na výkon svojej podnikateľskej činnosti.</w:t>
      </w:r>
    </w:p>
    <w:p w14:paraId="5FA5FC70" w14:textId="0813587E" w:rsidR="00533FBE" w:rsidRDefault="00451317" w:rsidP="00603DD3">
      <w:pPr>
        <w:pStyle w:val="Heading2"/>
        <w:ind w:left="567" w:hanging="567"/>
      </w:pPr>
      <w:r w:rsidRPr="000F6282">
        <w:t xml:space="preserve">Poskytovateľ vyhlasuje a zodpovedá za to, že k </w:t>
      </w:r>
      <w:r w:rsidR="00603DD3">
        <w:t>A</w:t>
      </w:r>
      <w:r w:rsidRPr="000F6282">
        <w:t xml:space="preserve">utorskému dielu je oprávnený udeliť licenciu v rozsahu podľa bodu </w:t>
      </w:r>
      <w:r w:rsidR="00603DD3">
        <w:t>9.1</w:t>
      </w:r>
      <w:r w:rsidRPr="000F6282">
        <w:t xml:space="preserve"> tohto článku Zmluvy, a že mu nie sú známe žiadne práva tretích osôb, ktoré by bránili použitiu Autorského diela alebo jeho časti Objednávateľom v zmysle udelenej licencie. V prípade, že sa toto vyhlásenie Poskytovateľa preukáže ako nepravdivé, alebo v prípade, že si tretia strana vo vzťahu Autorskému dielu uplatní voči Objednávateľovi akýkoľvek nárok, Poskytovateľ je povinný na vlastné náklady takúto právnu vadu odstrániť, najmä, nie však výlučne, vysporiadaním prípadných nárokov tretích strán, reálnym zabezpečením práva na použitie Autorského diela minimálne v rozsahu podľa bodu </w:t>
      </w:r>
      <w:r w:rsidR="00603DD3">
        <w:t>9.1</w:t>
      </w:r>
      <w:r w:rsidRPr="000F6282">
        <w:t xml:space="preserve"> tohto článku Zmluvy Objednávateľom a nahradením Objednávateľovi všetkej škody, ktorá mu v dôsledku uvedeného vznikla.</w:t>
      </w:r>
    </w:p>
    <w:p w14:paraId="31189B82" w14:textId="52942426" w:rsidR="007F174A" w:rsidRPr="00D74388" w:rsidRDefault="00451317" w:rsidP="0014731A">
      <w:pPr>
        <w:pStyle w:val="Heading2"/>
        <w:ind w:left="567" w:hanging="567"/>
      </w:pPr>
      <w:r w:rsidRPr="00D74388">
        <w:t>Databázy a databázové modely (</w:t>
      </w:r>
      <w:proofErr w:type="spellStart"/>
      <w:r w:rsidRPr="00D74388">
        <w:t>t.j</w:t>
      </w:r>
      <w:proofErr w:type="spellEnd"/>
      <w:r w:rsidRPr="00D74388">
        <w:t>. logick</w:t>
      </w:r>
      <w:r w:rsidR="00D74388">
        <w:t>á</w:t>
      </w:r>
      <w:r w:rsidRPr="00D74388">
        <w:t xml:space="preserve"> štruktúr</w:t>
      </w:r>
      <w:r w:rsidR="00D74388">
        <w:t>a</w:t>
      </w:r>
      <w:r w:rsidRPr="00D74388">
        <w:t xml:space="preserve"> a rozloženie databázy, spôsob ukladania, spravovania a spracúvania údajov, formát tabuliek, vzťahy a tok uložených údajov) vytvorené </w:t>
      </w:r>
      <w:r w:rsidR="00D74388">
        <w:t>Poskytovateľom v rámci plnenia Zmluvy výlučne pre potreby Objednávateľa</w:t>
      </w:r>
      <w:r w:rsidRPr="00D74388">
        <w:t xml:space="preserve">, ako aj databázy a databázové modely sprístupnené </w:t>
      </w:r>
      <w:r w:rsidR="00D74388">
        <w:t xml:space="preserve">Poskytovateľovi </w:t>
      </w:r>
      <w:r w:rsidRPr="00D74388">
        <w:t>Objednávateľom</w:t>
      </w:r>
      <w:r w:rsidR="00D74388">
        <w:t xml:space="preserve"> pre účely poskytovania Služieb podľa </w:t>
      </w:r>
      <w:r w:rsidRPr="00D74388">
        <w:t>Zmluv</w:t>
      </w:r>
      <w:r w:rsidR="00D74388">
        <w:t>y</w:t>
      </w:r>
      <w:r w:rsidRPr="00D74388">
        <w:t>, vrátane všetkých dát v nich obsiahnutých, sú vlastníctvom Objednávateľa a Objednávateľ k nim vykonáva, resp. bude vykonávať výhradné majetkové práva v zmysle Autorského zákona. V prípade, ak by, bez ohľadu na dôvod, majetkové práva k databázam a/alebo databázovým modelom</w:t>
      </w:r>
      <w:r w:rsidR="00D74388">
        <w:t xml:space="preserve"> podľa predchádzajúcej vety</w:t>
      </w:r>
      <w:r w:rsidRPr="00D74388">
        <w:t xml:space="preserve"> vykonával Poskytovateľ, Poskytovateľ sa zaväzuje bez zbytočného odkladu udeliť Objednávateľovi bezodplatnú, výhradnú a vecne, časovo a územne neobmedzenú licenciu podľa § 65 a </w:t>
      </w:r>
      <w:proofErr w:type="spellStart"/>
      <w:r w:rsidRPr="00D74388">
        <w:t>nasl</w:t>
      </w:r>
      <w:proofErr w:type="spellEnd"/>
      <w:r w:rsidRPr="00D74388">
        <w:t>. Autorského zákona na použitie databáz a databázových modelov alebo ich častí, a to na všetky pri uzatváraní Zmluvy známe spôsoby použitia, a vykonať všetky na to potrebné úkony. Poskytovateľ nie je oprávnený ďalej rozširovať a využívať tieto databázy a databázové modely bez súhlasu Objednávateľa počas, ani po ukončení tejto Zmluvy. Poskytovateľ sa zaväzuje pri ukončení tejto Zmluvy databázy a databázové modely odovzdať Objednávateľovi a vymazať všetky ich kópie a zálohy, ktoré vyhotovil v súvislosti s plnením tejto Zmluvy.</w:t>
      </w:r>
    </w:p>
    <w:p w14:paraId="00213832" w14:textId="53AA8E8F" w:rsidR="005748FC" w:rsidRPr="0014731A" w:rsidRDefault="00451317" w:rsidP="0014731A">
      <w:pPr>
        <w:pStyle w:val="Heading2"/>
        <w:ind w:left="567" w:hanging="567"/>
      </w:pPr>
      <w:r w:rsidRPr="1208F802">
        <w:t>Zmluvné s</w:t>
      </w:r>
      <w:r w:rsidR="001B24F9" w:rsidRPr="1208F802">
        <w:t xml:space="preserve">trany sa dohodli, že </w:t>
      </w:r>
      <w:r w:rsidR="001B24F9" w:rsidRPr="00B3220E">
        <w:t>po ukončení tejto Zmluvy akýmkoľvek spôsobom sa Poskytovateľ zaväzuje poskytnúť Objednávateľovi súčinnosť</w:t>
      </w:r>
      <w:r w:rsidR="0014731A">
        <w:t xml:space="preserve"> v rozsahu nevyhnutnom na </w:t>
      </w:r>
      <w:r w:rsidR="001B24F9" w:rsidRPr="1208F802">
        <w:t>zabezpeč</w:t>
      </w:r>
      <w:r w:rsidR="0014731A">
        <w:t>enie</w:t>
      </w:r>
      <w:r w:rsidR="001B24F9" w:rsidRPr="1208F802">
        <w:t xml:space="preserve"> plynul</w:t>
      </w:r>
      <w:r w:rsidR="0014731A">
        <w:t>ého</w:t>
      </w:r>
      <w:r w:rsidR="001B24F9" w:rsidRPr="1208F802">
        <w:t xml:space="preserve"> priebeh</w:t>
      </w:r>
      <w:r w:rsidR="0014731A">
        <w:t>u</w:t>
      </w:r>
      <w:r w:rsidR="001B24F9" w:rsidRPr="1208F802">
        <w:t xml:space="preserve"> prechodu Objednávateľa na nového </w:t>
      </w:r>
      <w:r w:rsidR="0014731A">
        <w:t>p</w:t>
      </w:r>
      <w:r w:rsidR="001B24F9" w:rsidRPr="1208F802">
        <w:t>oskytovateľa pre obdobné služby uvedené v tejto Zmluve</w:t>
      </w:r>
      <w:r w:rsidR="00FE6CAA" w:rsidRPr="1208F802">
        <w:t>, a to podľa nie však výlučne § 15 ods. 2 písm. d) bod 3. zákona č. 95/2019 Z. z. o informačných technológiách vo verejnej správe a o zmene a doplnení niektorých zákonov (ITVS).</w:t>
      </w:r>
      <w:r w:rsidR="0014731A">
        <w:t xml:space="preserve"> Poskytovateľ poskytne súčinnosť podľa predchádzajúcej vety za podmienok dojednaných v bode 11.2 Zmluvy.</w:t>
      </w:r>
    </w:p>
    <w:p w14:paraId="1E526C11" w14:textId="6D580FE2" w:rsidR="0014731A" w:rsidRDefault="00451317" w:rsidP="0014731A">
      <w:pPr>
        <w:pStyle w:val="ListParagraph"/>
        <w:keepNext/>
        <w:numPr>
          <w:ilvl w:val="0"/>
          <w:numId w:val="1"/>
        </w:numPr>
        <w:spacing w:before="360"/>
        <w:ind w:left="567" w:hanging="567"/>
        <w:contextualSpacing w:val="0"/>
        <w:jc w:val="both"/>
        <w:rPr>
          <w:rFonts w:cs="Arial"/>
          <w:b/>
          <w:bCs/>
          <w:sz w:val="20"/>
          <w:szCs w:val="20"/>
        </w:rPr>
      </w:pPr>
      <w:r>
        <w:rPr>
          <w:rFonts w:cs="Arial"/>
          <w:b/>
          <w:bCs/>
          <w:sz w:val="20"/>
          <w:szCs w:val="20"/>
        </w:rPr>
        <w:t>ZODPOVEDNOSŤ ZA ŠKODU</w:t>
      </w:r>
    </w:p>
    <w:p w14:paraId="7E61FCDE" w14:textId="77777777" w:rsidR="0014731A" w:rsidRPr="0014731A" w:rsidRDefault="0014731A" w:rsidP="00AA588B">
      <w:pPr>
        <w:pStyle w:val="ListParagraph"/>
        <w:numPr>
          <w:ilvl w:val="0"/>
          <w:numId w:val="6"/>
        </w:numPr>
        <w:spacing w:before="120"/>
        <w:contextualSpacing w:val="0"/>
        <w:jc w:val="both"/>
        <w:outlineLvl w:val="1"/>
        <w:rPr>
          <w:rFonts w:cs="Arial"/>
          <w:vanish/>
          <w:sz w:val="20"/>
          <w:szCs w:val="20"/>
        </w:rPr>
      </w:pPr>
    </w:p>
    <w:p w14:paraId="4A82490B" w14:textId="28EF0AF8" w:rsidR="0014731A" w:rsidRDefault="00451317" w:rsidP="0014731A">
      <w:pPr>
        <w:pStyle w:val="Heading2"/>
        <w:ind w:left="567" w:hanging="567"/>
      </w:pPr>
      <w:r w:rsidRPr="00BF26C3">
        <w:t xml:space="preserve">Každá zo </w:t>
      </w:r>
      <w:r>
        <w:t xml:space="preserve">Zmluvných </w:t>
      </w:r>
      <w:r w:rsidRPr="00BF26C3">
        <w:t xml:space="preserve">strán nesie zodpovednosť za spôsobenú škodu v súlade s právnymi predpismi a touto Zmluvou. Obe </w:t>
      </w:r>
      <w:r>
        <w:t xml:space="preserve">Zmluvné </w:t>
      </w:r>
      <w:r w:rsidRPr="00BF26C3">
        <w:t>strany sa zaväzujú vyvinúť maximálne úsilie k predchádzaniu škôd a k minimalizácii vzniknutých škô</w:t>
      </w:r>
      <w:r>
        <w:t>d.</w:t>
      </w:r>
    </w:p>
    <w:p w14:paraId="4915829E" w14:textId="7B3B1E20" w:rsidR="0014731A" w:rsidRDefault="00451317" w:rsidP="0014731A">
      <w:pPr>
        <w:pStyle w:val="Heading2"/>
        <w:ind w:left="567" w:hanging="567"/>
      </w:pPr>
      <w:r w:rsidRPr="1208F802">
        <w:t>Žiadna zo Strán nie je zodpovedná za nesplnenie povinností stanovených touto Zmluvou alebo za oneskorenie tohto plnenia, pokiaľ bolo spôsobené okolnosťami vylučujúcimi zodpovednosť (ďalej len „</w:t>
      </w:r>
      <w:r w:rsidRPr="1208F802">
        <w:rPr>
          <w:b/>
          <w:bCs/>
        </w:rPr>
        <w:t>Vyššia moc</w:t>
      </w:r>
      <w:r w:rsidRPr="1208F802">
        <w:t>“). Za Vyššiu moc v zmysle tejto Zmluvy sa považujú mimoriadne okolnosti brániace dočasne alebo trvalo splneniu v nej stanovených povinností, pokiaľ nastali po jej uzatvorení nezávisle na vôli povinnej Zmluvnej strany a pokiaľ nemohli byť tieto okolnosti alebo ich následky povinnou Zmluvnou stranou odvrátené ani pri vynaložení všetkého úsilia, ktoré je rozumné v danej situácií požadovať</w:t>
      </w:r>
      <w:r>
        <w:t>.</w:t>
      </w:r>
    </w:p>
    <w:p w14:paraId="5E7556D4" w14:textId="07729FAB" w:rsidR="0014731A" w:rsidRPr="0014731A" w:rsidRDefault="00451317" w:rsidP="0014731A">
      <w:pPr>
        <w:pStyle w:val="Heading2"/>
        <w:ind w:left="567" w:hanging="567"/>
      </w:pPr>
      <w:r>
        <w:t xml:space="preserve">Každá </w:t>
      </w:r>
      <w:r w:rsidRPr="00BF26C3">
        <w:t>Zmluvn</w:t>
      </w:r>
      <w:r>
        <w:t>á</w:t>
      </w:r>
      <w:r w:rsidRPr="00BF26C3">
        <w:t xml:space="preserve"> stran</w:t>
      </w:r>
      <w:r>
        <w:t>a</w:t>
      </w:r>
      <w:r w:rsidRPr="00BF26C3">
        <w:t xml:space="preserve"> sa zaväzujú upozorniť druhú</w:t>
      </w:r>
      <w:r>
        <w:t xml:space="preserve"> Zmluvnú</w:t>
      </w:r>
      <w:r w:rsidRPr="00BF26C3">
        <w:t xml:space="preserve"> stranu bez zbytočného odkladu na vzniknuté okolnosti vylučujúce zodpovednosť brániace riadnemu plneniu tejto Zmluvy. Zmluvné strany sa zaväzujú vyvinúť maximálne úsilie k odvráteniu a prekonaniu okolností vylučujúcich zodpovednosť</w:t>
      </w:r>
      <w:r>
        <w:t>.</w:t>
      </w:r>
    </w:p>
    <w:p w14:paraId="4C3D3D61" w14:textId="4AF87518" w:rsidR="00FC5E53" w:rsidRDefault="00451317" w:rsidP="00A22588">
      <w:pPr>
        <w:pStyle w:val="ListParagraph"/>
        <w:keepNext/>
        <w:numPr>
          <w:ilvl w:val="0"/>
          <w:numId w:val="1"/>
        </w:numPr>
        <w:spacing w:before="360"/>
        <w:ind w:left="567" w:hanging="567"/>
        <w:contextualSpacing w:val="0"/>
        <w:jc w:val="both"/>
        <w:rPr>
          <w:rFonts w:cs="Arial"/>
          <w:b/>
          <w:bCs/>
          <w:sz w:val="20"/>
          <w:szCs w:val="20"/>
        </w:rPr>
      </w:pPr>
      <w:r w:rsidRPr="00E75B3E">
        <w:rPr>
          <w:rFonts w:cs="Arial"/>
          <w:b/>
          <w:bCs/>
          <w:sz w:val="20"/>
          <w:szCs w:val="20"/>
        </w:rPr>
        <w:t>TRVANIE ZMLUVY</w:t>
      </w:r>
    </w:p>
    <w:p w14:paraId="514C3A8A" w14:textId="77777777" w:rsidR="0014731A" w:rsidRPr="0014731A" w:rsidRDefault="0014731A" w:rsidP="00AA588B">
      <w:pPr>
        <w:pStyle w:val="ListParagraph"/>
        <w:numPr>
          <w:ilvl w:val="0"/>
          <w:numId w:val="6"/>
        </w:numPr>
        <w:spacing w:before="120"/>
        <w:contextualSpacing w:val="0"/>
        <w:jc w:val="both"/>
        <w:outlineLvl w:val="1"/>
        <w:rPr>
          <w:rFonts w:cs="Arial"/>
          <w:vanish/>
          <w:sz w:val="20"/>
          <w:szCs w:val="20"/>
        </w:rPr>
      </w:pPr>
    </w:p>
    <w:p w14:paraId="24C45343" w14:textId="44DC3A3F" w:rsidR="00E75B3E" w:rsidRDefault="00451317" w:rsidP="0014731A">
      <w:pPr>
        <w:pStyle w:val="Heading2"/>
        <w:ind w:left="567" w:hanging="567"/>
      </w:pPr>
      <w:r>
        <w:t>Zmluvné strany sa dohodli, že túto Zmluvu uzatvárajú na dobu určitú</w:t>
      </w:r>
      <w:r w:rsidR="003B226D">
        <w:t xml:space="preserve"> </w:t>
      </w:r>
      <w:r>
        <w:t xml:space="preserve">, na </w:t>
      </w:r>
      <w:r w:rsidR="00B00747">
        <w:t>štyri</w:t>
      </w:r>
      <w:r>
        <w:t xml:space="preserve"> (</w:t>
      </w:r>
      <w:r w:rsidR="00B00747">
        <w:t>4</w:t>
      </w:r>
      <w:r>
        <w:t>) roky odo dňa nadobudnutia účinnosti Zmluvy</w:t>
      </w:r>
      <w:r w:rsidR="00B617FF">
        <w:t xml:space="preserve"> </w:t>
      </w:r>
      <w:r w:rsidR="00B617FF" w:rsidRPr="008E3E5C">
        <w:t xml:space="preserve">alebo do vyčerpania finančného limitu uvedené v bode </w:t>
      </w:r>
      <w:r w:rsidR="00B617FF" w:rsidRPr="008E3E5C">
        <w:fldChar w:fldCharType="begin"/>
      </w:r>
      <w:r w:rsidR="00B617FF" w:rsidRPr="008E3E5C">
        <w:instrText xml:space="preserve"> REF _Ref176857723 \r \h </w:instrText>
      </w:r>
      <w:r w:rsidR="008E3E5C">
        <w:instrText xml:space="preserve"> \* MERGEFORMAT </w:instrText>
      </w:r>
      <w:r w:rsidR="00B617FF" w:rsidRPr="008E3E5C">
        <w:fldChar w:fldCharType="separate"/>
      </w:r>
      <w:r w:rsidR="00B617FF" w:rsidRPr="008E3E5C">
        <w:t>6.2</w:t>
      </w:r>
      <w:r w:rsidR="00B617FF" w:rsidRPr="008E3E5C">
        <w:fldChar w:fldCharType="end"/>
      </w:r>
      <w:r w:rsidR="00B617FF" w:rsidRPr="008E3E5C">
        <w:t>, podľa toho ktorá udalosť nastane skôr</w:t>
      </w:r>
      <w:r>
        <w:t>.</w:t>
      </w:r>
      <w:r w:rsidR="004A1CB7">
        <w:t xml:space="preserve"> </w:t>
      </w:r>
    </w:p>
    <w:p w14:paraId="3C76F2E5" w14:textId="785FE8AD" w:rsidR="00CF3E3D" w:rsidRDefault="362907CF" w:rsidP="0014731A">
      <w:pPr>
        <w:pStyle w:val="Heading2"/>
        <w:ind w:left="567" w:hanging="567"/>
      </w:pPr>
      <w:r>
        <w:t>V prípade požiadavky Objednávateľa v záujme zachovanie kontinuity pri prechode na nového dodávateľa ERP systém</w:t>
      </w:r>
      <w:r w:rsidR="1B1901CE">
        <w:t>u</w:t>
      </w:r>
      <w:r>
        <w:t xml:space="preserve"> </w:t>
      </w:r>
      <w:r w:rsidR="6B807078">
        <w:t>po</w:t>
      </w:r>
      <w:r>
        <w:t xml:space="preserve"> skončení platnosti Zmluvy Poskytovateľ vyhradí kapacity v minimálnom počte 20 </w:t>
      </w:r>
      <w:r w:rsidR="00E9638D">
        <w:t>človekodní</w:t>
      </w:r>
      <w:r>
        <w:t xml:space="preserve"> na dodanie konzultačných služieb alebo prípadnej technickej podpory na plynulý prechod Objednávateľa na nový ERP systém na základe </w:t>
      </w:r>
      <w:r w:rsidR="6B807078">
        <w:t>I</w:t>
      </w:r>
      <w:r>
        <w:t>ndividuálnej objednávky. V prípade potreby väčšieho počtu dní, tieto budú poskytnuté na základe dodatočnej samostatnej objednávky v jednotkovej sadzbe podľa platného cenníka Poskytovateľa v čase požadovanej služby</w:t>
      </w:r>
      <w:r w:rsidR="6B807078">
        <w:t>.</w:t>
      </w:r>
    </w:p>
    <w:p w14:paraId="0DE7847A" w14:textId="22CBE63D" w:rsidR="0054094E" w:rsidRDefault="00451317" w:rsidP="0014731A">
      <w:pPr>
        <w:pStyle w:val="Heading2"/>
        <w:ind w:left="567" w:hanging="567"/>
      </w:pPr>
      <w:r>
        <w:t>Táto Zmluvy sa končí:</w:t>
      </w:r>
    </w:p>
    <w:p w14:paraId="51205D95" w14:textId="2D3E1C21" w:rsidR="0054094E" w:rsidRDefault="00451317" w:rsidP="0014731A">
      <w:pPr>
        <w:pStyle w:val="Heading3"/>
        <w:spacing w:before="0"/>
        <w:ind w:left="1276" w:hanging="709"/>
        <w:rPr>
          <w:sz w:val="20"/>
        </w:rPr>
      </w:pPr>
      <w:r>
        <w:rPr>
          <w:sz w:val="20"/>
        </w:rPr>
        <w:t>u</w:t>
      </w:r>
      <w:r w:rsidR="00480378">
        <w:rPr>
          <w:sz w:val="20"/>
        </w:rPr>
        <w:t>plynutím</w:t>
      </w:r>
      <w:r>
        <w:rPr>
          <w:sz w:val="20"/>
        </w:rPr>
        <w:t xml:space="preserve"> dojednanej doby</w:t>
      </w:r>
      <w:r w:rsidR="00480378">
        <w:rPr>
          <w:sz w:val="20"/>
        </w:rPr>
        <w:t xml:space="preserve"> trvania Zmluvy</w:t>
      </w:r>
      <w:r>
        <w:rPr>
          <w:sz w:val="20"/>
        </w:rPr>
        <w:t>;</w:t>
      </w:r>
    </w:p>
    <w:p w14:paraId="0B439A9F" w14:textId="78DA5AED" w:rsidR="00480378" w:rsidRDefault="00451317" w:rsidP="0014731A">
      <w:pPr>
        <w:pStyle w:val="Heading3"/>
        <w:spacing w:before="0"/>
        <w:ind w:left="1276" w:hanging="709"/>
        <w:rPr>
          <w:sz w:val="20"/>
        </w:rPr>
      </w:pPr>
      <w:r>
        <w:rPr>
          <w:sz w:val="20"/>
        </w:rPr>
        <w:t>písomnou dohodou Zmluvných strán o ukončení tejto Zmluvy ku dňu uvedenému v takejto dohode</w:t>
      </w:r>
      <w:r w:rsidR="0014731A">
        <w:rPr>
          <w:sz w:val="20"/>
        </w:rPr>
        <w:t>;</w:t>
      </w:r>
    </w:p>
    <w:p w14:paraId="4C406483" w14:textId="6D77F69D" w:rsidR="00480378" w:rsidRDefault="00451317" w:rsidP="0014731A">
      <w:pPr>
        <w:pStyle w:val="Heading3"/>
        <w:spacing w:before="0"/>
        <w:ind w:left="1276" w:hanging="709"/>
        <w:rPr>
          <w:sz w:val="20"/>
        </w:rPr>
      </w:pPr>
      <w:r>
        <w:rPr>
          <w:sz w:val="20"/>
        </w:rPr>
        <w:t>odstúpením od Zmluvy</w:t>
      </w:r>
      <w:r w:rsidR="0014731A">
        <w:rPr>
          <w:sz w:val="20"/>
        </w:rPr>
        <w:t>;</w:t>
      </w:r>
    </w:p>
    <w:p w14:paraId="6EDD41CE" w14:textId="12961445" w:rsidR="0014731A" w:rsidRPr="0014731A" w:rsidRDefault="00451317" w:rsidP="0014731A">
      <w:pPr>
        <w:pStyle w:val="Heading3"/>
        <w:spacing w:before="0"/>
        <w:ind w:left="1276" w:hanging="709"/>
        <w:rPr>
          <w:sz w:val="20"/>
        </w:rPr>
      </w:pPr>
      <w:r w:rsidRPr="0014731A">
        <w:rPr>
          <w:sz w:val="20"/>
        </w:rPr>
        <w:t>výpoveďou</w:t>
      </w:r>
      <w:r>
        <w:rPr>
          <w:sz w:val="20"/>
        </w:rPr>
        <w:t xml:space="preserve"> Zmluvy</w:t>
      </w:r>
      <w:r w:rsidRPr="0014731A">
        <w:rPr>
          <w:sz w:val="20"/>
        </w:rPr>
        <w:t xml:space="preserve">. </w:t>
      </w:r>
    </w:p>
    <w:p w14:paraId="56E6C038" w14:textId="4151FA39" w:rsidR="00480378" w:rsidRDefault="00451317" w:rsidP="0014731A">
      <w:pPr>
        <w:pStyle w:val="Heading2"/>
        <w:ind w:left="567" w:hanging="567"/>
      </w:pPr>
      <w:r>
        <w:t xml:space="preserve">Objednávateľ je oprávnený </w:t>
      </w:r>
      <w:r w:rsidR="002233D2">
        <w:t>písomne odstúpiť od tejto Zmluvy z nasledovných dôvodov:</w:t>
      </w:r>
    </w:p>
    <w:p w14:paraId="70DFCADC" w14:textId="17705873" w:rsidR="002233D2" w:rsidRDefault="00451317" w:rsidP="003F08BF">
      <w:pPr>
        <w:pStyle w:val="Heading3"/>
        <w:spacing w:before="0"/>
        <w:ind w:left="1276" w:hanging="709"/>
        <w:rPr>
          <w:sz w:val="20"/>
        </w:rPr>
      </w:pPr>
      <w:r>
        <w:rPr>
          <w:sz w:val="20"/>
        </w:rPr>
        <w:t>ak sa Poskytovateľ</w:t>
      </w:r>
      <w:r w:rsidRPr="00615384">
        <w:rPr>
          <w:sz w:val="20"/>
        </w:rPr>
        <w:t xml:space="preserve"> stane platobne neschopným, alebo </w:t>
      </w:r>
      <w:r>
        <w:rPr>
          <w:sz w:val="20"/>
        </w:rPr>
        <w:t xml:space="preserve">ak </w:t>
      </w:r>
      <w:r w:rsidRPr="00615384">
        <w:rPr>
          <w:sz w:val="20"/>
        </w:rPr>
        <w:t xml:space="preserve">bol na </w:t>
      </w:r>
      <w:r>
        <w:rPr>
          <w:sz w:val="20"/>
        </w:rPr>
        <w:t>Poskytovateľa</w:t>
      </w:r>
      <w:r w:rsidRPr="00615384">
        <w:rPr>
          <w:sz w:val="20"/>
        </w:rPr>
        <w:t xml:space="preserve"> vyhlásený konkurz, </w:t>
      </w:r>
      <w:r>
        <w:rPr>
          <w:sz w:val="20"/>
        </w:rPr>
        <w:t>Poskytovateľ</w:t>
      </w:r>
      <w:r w:rsidRPr="00615384">
        <w:rPr>
          <w:sz w:val="20"/>
        </w:rPr>
        <w:t xml:space="preserve"> podal návrh na začatie reštrukturalizačného konania, alebo ak bol návrh na vyhlásenie konkurzu zamietnutý pre nedostatok majetku, alebo ak </w:t>
      </w:r>
      <w:r>
        <w:rPr>
          <w:sz w:val="20"/>
        </w:rPr>
        <w:t>Poskytovateľ</w:t>
      </w:r>
      <w:r w:rsidRPr="00615384">
        <w:rPr>
          <w:sz w:val="20"/>
        </w:rPr>
        <w:t xml:space="preserve"> vstúpil do likvidácie</w:t>
      </w:r>
      <w:r>
        <w:rPr>
          <w:sz w:val="20"/>
        </w:rPr>
        <w:t>;</w:t>
      </w:r>
    </w:p>
    <w:p w14:paraId="7F6FA244" w14:textId="2E39D2A5" w:rsidR="000B4983" w:rsidRPr="000B4983" w:rsidRDefault="00451317" w:rsidP="003F08BF">
      <w:pPr>
        <w:pStyle w:val="Heading3"/>
        <w:spacing w:before="0"/>
        <w:ind w:left="1276" w:hanging="709"/>
        <w:rPr>
          <w:sz w:val="20"/>
        </w:rPr>
      </w:pPr>
      <w:r>
        <w:rPr>
          <w:sz w:val="20"/>
        </w:rPr>
        <w:t xml:space="preserve">z dôvodov </w:t>
      </w:r>
      <w:r w:rsidRPr="000B4983">
        <w:rPr>
          <w:sz w:val="20"/>
        </w:rPr>
        <w:t xml:space="preserve">uvedených v ustanovení </w:t>
      </w:r>
      <w:r w:rsidRPr="003F08BF">
        <w:rPr>
          <w:sz w:val="20"/>
        </w:rPr>
        <w:t>§ 19 Zákona</w:t>
      </w:r>
      <w:r w:rsidRPr="000B4983">
        <w:rPr>
          <w:sz w:val="20"/>
        </w:rPr>
        <w:t xml:space="preserve"> o verejnom obstarávaní;</w:t>
      </w:r>
    </w:p>
    <w:p w14:paraId="3C919CCC" w14:textId="3EF20EFC" w:rsidR="000B4983" w:rsidRPr="000B4983" w:rsidRDefault="00451317" w:rsidP="003F08BF">
      <w:pPr>
        <w:pStyle w:val="Heading3"/>
        <w:spacing w:before="0"/>
        <w:ind w:left="1276" w:hanging="709"/>
        <w:rPr>
          <w:sz w:val="20"/>
        </w:rPr>
      </w:pPr>
      <w:r>
        <w:rPr>
          <w:sz w:val="20"/>
        </w:rPr>
        <w:t xml:space="preserve">ak </w:t>
      </w:r>
      <w:r w:rsidRPr="000B4983">
        <w:rPr>
          <w:sz w:val="20"/>
        </w:rPr>
        <w:t>Poskytovateľ závažným spôsobom poruší povinnosti bezpečnosti a ochrany zdravia pri práci, ochrany pred požiarmi, ochrany životného prostredia alebo interné smernice a pokyny Objednávateľa na zaistenie bezpečnosti</w:t>
      </w:r>
      <w:r>
        <w:rPr>
          <w:sz w:val="20"/>
        </w:rPr>
        <w:t xml:space="preserve"> a nezjedná nápravu ani na základe písomnej výzvy Objednávateľa v dodatočnej lehote, ktorá nebude kratšia ako tridsať (30) dní od doručenia výzvy Poskytovateľovi;</w:t>
      </w:r>
    </w:p>
    <w:p w14:paraId="39390FDB" w14:textId="77777777" w:rsidR="000B4983" w:rsidRPr="000B4983" w:rsidRDefault="00451317" w:rsidP="003F08BF">
      <w:pPr>
        <w:pStyle w:val="Heading3"/>
        <w:spacing w:before="0"/>
        <w:ind w:left="1276" w:hanging="709"/>
        <w:rPr>
          <w:sz w:val="20"/>
        </w:rPr>
      </w:pPr>
      <w:r w:rsidRPr="000B4983">
        <w:rPr>
          <w:sz w:val="20"/>
        </w:rPr>
        <w:t>z iných dôvodov stanovených Obchodným zákonníkom.</w:t>
      </w:r>
    </w:p>
    <w:p w14:paraId="060D3824" w14:textId="5C42651E" w:rsidR="003F08BF" w:rsidRPr="003F08BF" w:rsidRDefault="00451317" w:rsidP="003F08BF">
      <w:pPr>
        <w:pStyle w:val="Heading2"/>
        <w:ind w:left="567" w:hanging="567"/>
      </w:pPr>
      <w:r w:rsidRPr="000B4983">
        <w:t>Poskytovateľ je oprávnený písomne odstúpiť od tejto Zmluvy z niektorého z nasledovných dôvodov:</w:t>
      </w:r>
    </w:p>
    <w:p w14:paraId="0F3A0CD0" w14:textId="38013F68" w:rsidR="003F08BF" w:rsidRDefault="00451317" w:rsidP="003F08BF">
      <w:pPr>
        <w:pStyle w:val="Heading3"/>
        <w:spacing w:before="0"/>
        <w:ind w:left="1276" w:hanging="709"/>
        <w:rPr>
          <w:sz w:val="20"/>
        </w:rPr>
      </w:pPr>
      <w:r>
        <w:rPr>
          <w:sz w:val="20"/>
        </w:rPr>
        <w:t xml:space="preserve">ak sa </w:t>
      </w:r>
      <w:r w:rsidRPr="00BB163D">
        <w:rPr>
          <w:sz w:val="20"/>
        </w:rPr>
        <w:t xml:space="preserve">Objednávateľ </w:t>
      </w:r>
      <w:r w:rsidRPr="00615384">
        <w:rPr>
          <w:sz w:val="20"/>
        </w:rPr>
        <w:t xml:space="preserve">stane platobne neschopným, alebo </w:t>
      </w:r>
      <w:r>
        <w:rPr>
          <w:sz w:val="20"/>
        </w:rPr>
        <w:t xml:space="preserve">ak </w:t>
      </w:r>
      <w:r w:rsidRPr="00615384">
        <w:rPr>
          <w:sz w:val="20"/>
        </w:rPr>
        <w:t xml:space="preserve">bol na </w:t>
      </w:r>
      <w:r w:rsidRPr="00BB163D">
        <w:rPr>
          <w:sz w:val="20"/>
        </w:rPr>
        <w:t>Objednávateľ</w:t>
      </w:r>
      <w:r>
        <w:rPr>
          <w:sz w:val="20"/>
        </w:rPr>
        <w:t xml:space="preserve">a </w:t>
      </w:r>
      <w:r w:rsidRPr="00615384">
        <w:rPr>
          <w:sz w:val="20"/>
        </w:rPr>
        <w:t xml:space="preserve">vyhlásený konkurz, </w:t>
      </w:r>
      <w:r w:rsidRPr="00BB163D">
        <w:rPr>
          <w:sz w:val="20"/>
        </w:rPr>
        <w:t xml:space="preserve">Objednávateľ </w:t>
      </w:r>
      <w:r w:rsidRPr="00615384">
        <w:rPr>
          <w:sz w:val="20"/>
        </w:rPr>
        <w:t xml:space="preserve">podal návrh na začatie reštrukturalizačného konania, alebo ak bol návrh na vyhlásenie konkurzu zamietnutý pre nedostatok majetku, alebo ak </w:t>
      </w:r>
      <w:r w:rsidRPr="00BB163D">
        <w:rPr>
          <w:sz w:val="20"/>
        </w:rPr>
        <w:t xml:space="preserve">Objednávateľ </w:t>
      </w:r>
      <w:r w:rsidRPr="00615384">
        <w:rPr>
          <w:sz w:val="20"/>
        </w:rPr>
        <w:t>vstúpil do likvidácie</w:t>
      </w:r>
      <w:r>
        <w:rPr>
          <w:sz w:val="20"/>
        </w:rPr>
        <w:t>;</w:t>
      </w:r>
    </w:p>
    <w:p w14:paraId="7FBBC886" w14:textId="6EC92DD2" w:rsidR="00BB163D" w:rsidRDefault="00451317" w:rsidP="003F08BF">
      <w:pPr>
        <w:pStyle w:val="Heading3"/>
        <w:spacing w:before="0"/>
        <w:ind w:left="1276" w:hanging="709"/>
        <w:rPr>
          <w:sz w:val="20"/>
        </w:rPr>
      </w:pPr>
      <w:r w:rsidRPr="00BB163D">
        <w:rPr>
          <w:sz w:val="20"/>
        </w:rPr>
        <w:t>Objednávateľ je v omeškaní s úhradou ceny za poskytnuté Služby podľa bodu 3.1. tejto Zmluvy</w:t>
      </w:r>
      <w:r w:rsidR="003F08BF">
        <w:rPr>
          <w:sz w:val="20"/>
        </w:rPr>
        <w:t xml:space="preserve"> po dobu dlhšiu ako pätnásť (15) dní</w:t>
      </w:r>
      <w:r w:rsidRPr="00BB163D">
        <w:rPr>
          <w:sz w:val="20"/>
        </w:rPr>
        <w:t xml:space="preserve"> </w:t>
      </w:r>
      <w:r w:rsidR="003F08BF">
        <w:rPr>
          <w:sz w:val="20"/>
        </w:rPr>
        <w:t>a nezjedná nápravu ani na základe písomnej výzvy Poskytovateľa v dodatočnej lehote, ktorá nebude kratšia ako tridsať (30) dní od doručenia výzvy Objednávateľovi;</w:t>
      </w:r>
    </w:p>
    <w:p w14:paraId="12DACAA7" w14:textId="2F98E56B" w:rsidR="003F08BF" w:rsidRPr="003F08BF" w:rsidRDefault="00451317" w:rsidP="003F08BF">
      <w:pPr>
        <w:pStyle w:val="Heading3"/>
        <w:spacing w:before="0"/>
        <w:ind w:left="1276" w:hanging="709"/>
      </w:pPr>
      <w:r w:rsidRPr="00BB163D">
        <w:rPr>
          <w:sz w:val="20"/>
        </w:rPr>
        <w:t>Objednávateľ je v omeškaní s</w:t>
      </w:r>
      <w:r>
        <w:rPr>
          <w:sz w:val="20"/>
        </w:rPr>
        <w:t> poskytnutím súčinnosti potrebnej na riadne plnenie záväzkov Poskytovateľa zo Zmluvy</w:t>
      </w:r>
      <w:r w:rsidRPr="00BB163D">
        <w:rPr>
          <w:sz w:val="20"/>
        </w:rPr>
        <w:t xml:space="preserve"> </w:t>
      </w:r>
      <w:r>
        <w:rPr>
          <w:sz w:val="20"/>
        </w:rPr>
        <w:t>po dobu dlhšiu ako pätnásť (15) dní</w:t>
      </w:r>
      <w:r w:rsidRPr="00BB163D">
        <w:rPr>
          <w:sz w:val="20"/>
        </w:rPr>
        <w:t xml:space="preserve"> </w:t>
      </w:r>
      <w:r>
        <w:rPr>
          <w:sz w:val="20"/>
        </w:rPr>
        <w:t>a nezjedná nápravu ani na základe písomnej výzvy Poskytovateľa v dodatočnej lehote, ktorá nebude kratšia ako tridsať (30) dní od doručenia výzvy Objednávateľovi;</w:t>
      </w:r>
    </w:p>
    <w:p w14:paraId="4498C53C" w14:textId="30092CB1" w:rsidR="000B4983" w:rsidRPr="00815929" w:rsidRDefault="00451317" w:rsidP="003F08BF">
      <w:pPr>
        <w:pStyle w:val="Heading3"/>
        <w:spacing w:before="0"/>
        <w:ind w:left="1276" w:hanging="709"/>
        <w:rPr>
          <w:sz w:val="20"/>
        </w:rPr>
      </w:pPr>
      <w:r w:rsidRPr="00815929">
        <w:rPr>
          <w:sz w:val="20"/>
        </w:rPr>
        <w:t>z iných dôvodov stanovených Obchodným zákonníkom.</w:t>
      </w:r>
    </w:p>
    <w:p w14:paraId="0B122256" w14:textId="02EB6496" w:rsidR="001C55BE" w:rsidRDefault="00451317" w:rsidP="00A22588">
      <w:pPr>
        <w:pStyle w:val="Heading2"/>
        <w:ind w:left="567" w:hanging="567"/>
      </w:pPr>
      <w:r w:rsidRPr="000B4983">
        <w:t xml:space="preserve">Odstúpenie je účinné nasledujúci deň po jeho doručení druhej </w:t>
      </w:r>
      <w:r w:rsidR="00DD018C">
        <w:t>Zmluvnej strane</w:t>
      </w:r>
      <w:r w:rsidRPr="000B4983">
        <w:t xml:space="preserve"> a Zmluva zaniká dňom účinnosti písomného odstúpenia.</w:t>
      </w:r>
    </w:p>
    <w:p w14:paraId="741E82D4" w14:textId="02EADDCD" w:rsidR="00A22588" w:rsidRDefault="00451317" w:rsidP="00A22588">
      <w:pPr>
        <w:pStyle w:val="Heading2"/>
        <w:ind w:left="567" w:hanging="567"/>
      </w:pPr>
      <w:r>
        <w:t>Ktorákoľvek Zmluvná strana je oprávnená túto Zmluvu jednostranne ukončiť písomnou výpoveďou doručenej druhej Zmluvnej strane, a to aj bez uvedenia dôvodu. V takom prípade Zmluva zaniká uplynutím trojmesačnej výpovednej doby, ktorá začína plynúť prvým dňom mesiaca nasledujúceho po doručení výpovede druhej Zmluvnej strane.</w:t>
      </w:r>
    </w:p>
    <w:p w14:paraId="135468D5" w14:textId="69784B93" w:rsidR="00B3220E" w:rsidRPr="00B3220E" w:rsidRDefault="00451317" w:rsidP="00B3220E">
      <w:pPr>
        <w:pStyle w:val="Heading2"/>
        <w:ind w:left="567" w:hanging="567"/>
      </w:pPr>
      <w:r w:rsidRPr="00B3220E">
        <w:t>Odstúpenie od Zmluvy ani jej výpoveď nemajú vplyv na plnenie Poskytovateľa, ktoré bolo riadne odovzdané a bolo aj prijaté alebo malo a mohlo byť prijaté pred nadobudnutím účinnosti odstúpenia. Odstúpením ani výpoveďou nie je dotknutý ani nárok Poskytovateľa na zaplatenie ceny za také plnenie podľa tejto Zmluvy</w:t>
      </w:r>
      <w:r>
        <w:t>.</w:t>
      </w:r>
    </w:p>
    <w:p w14:paraId="22572A14" w14:textId="7C07905F" w:rsidR="000B4983" w:rsidRPr="001C55BE" w:rsidRDefault="00451317" w:rsidP="00A22588">
      <w:pPr>
        <w:pStyle w:val="Heading2"/>
        <w:ind w:left="567" w:hanging="567"/>
      </w:pPr>
      <w:r w:rsidRPr="001C55BE">
        <w:t>Zánikom tejto Zmluvy</w:t>
      </w:r>
      <w:r w:rsidR="00B3220E">
        <w:t xml:space="preserve"> ďalej</w:t>
      </w:r>
      <w:r w:rsidRPr="001C55BE">
        <w:t xml:space="preserve"> nie sú dotknuté:</w:t>
      </w:r>
    </w:p>
    <w:p w14:paraId="7AA7097C" w14:textId="444E40A2" w:rsidR="009C3944" w:rsidRPr="00B3220E" w:rsidRDefault="00451317" w:rsidP="00A22588">
      <w:pPr>
        <w:pStyle w:val="Heading3"/>
        <w:spacing w:before="0"/>
        <w:ind w:left="1276" w:hanging="709"/>
        <w:rPr>
          <w:sz w:val="20"/>
        </w:rPr>
      </w:pPr>
      <w:r w:rsidRPr="00B3220E">
        <w:rPr>
          <w:sz w:val="20"/>
        </w:rPr>
        <w:t>ustanovenia</w:t>
      </w:r>
      <w:r w:rsidR="000B4983" w:rsidRPr="00B3220E">
        <w:rPr>
          <w:sz w:val="20"/>
        </w:rPr>
        <w:t xml:space="preserve"> článku </w:t>
      </w:r>
      <w:r w:rsidRPr="00B3220E">
        <w:rPr>
          <w:sz w:val="20"/>
        </w:rPr>
        <w:t>XII.</w:t>
      </w:r>
      <w:r w:rsidR="000B4983" w:rsidRPr="00B3220E">
        <w:rPr>
          <w:sz w:val="20"/>
        </w:rPr>
        <w:t xml:space="preserve"> (Oprávnené osoby), článku </w:t>
      </w:r>
      <w:r w:rsidRPr="00B3220E">
        <w:rPr>
          <w:sz w:val="20"/>
        </w:rPr>
        <w:t>XIII.</w:t>
      </w:r>
      <w:r w:rsidR="000B4983" w:rsidRPr="00B3220E">
        <w:rPr>
          <w:sz w:val="20"/>
        </w:rPr>
        <w:t xml:space="preserve"> (Doručovanie), článku </w:t>
      </w:r>
      <w:r w:rsidRPr="00B3220E">
        <w:rPr>
          <w:sz w:val="20"/>
        </w:rPr>
        <w:t>XIV.</w:t>
      </w:r>
      <w:r w:rsidR="000B4983" w:rsidRPr="00B3220E">
        <w:rPr>
          <w:sz w:val="20"/>
        </w:rPr>
        <w:t xml:space="preserve"> (Dôvernosť informácií), článku </w:t>
      </w:r>
      <w:r w:rsidRPr="00B3220E">
        <w:rPr>
          <w:sz w:val="20"/>
        </w:rPr>
        <w:t>XV.</w:t>
      </w:r>
      <w:r w:rsidR="000B4983" w:rsidRPr="00B3220E">
        <w:rPr>
          <w:sz w:val="20"/>
        </w:rPr>
        <w:t xml:space="preserve"> (Záverečné ustanovenia) a tých ustanovení Zmluvy, </w:t>
      </w:r>
      <w:r w:rsidRPr="00B3220E">
        <w:rPr>
          <w:sz w:val="20"/>
        </w:rPr>
        <w:t>ktoré podľa prejavenej vôle Zmluvných strán alebo vzhľadom na svoju povahu majú</w:t>
      </w:r>
      <w:r w:rsidR="000B4983" w:rsidRPr="00B3220E">
        <w:rPr>
          <w:sz w:val="20"/>
        </w:rPr>
        <w:t xml:space="preserve"> trvať aj po ukončení účinnosti tejto Zmluvy;</w:t>
      </w:r>
    </w:p>
    <w:p w14:paraId="70105143" w14:textId="66D1D7B6" w:rsidR="000B4983" w:rsidRDefault="362907CF" w:rsidP="5C196652">
      <w:pPr>
        <w:pStyle w:val="Heading3"/>
        <w:spacing w:before="0"/>
        <w:ind w:left="1276" w:hanging="709"/>
        <w:rPr>
          <w:sz w:val="20"/>
        </w:rPr>
      </w:pPr>
      <w:r w:rsidRPr="5C196652">
        <w:rPr>
          <w:sz w:val="20"/>
        </w:rPr>
        <w:t xml:space="preserve">nárok na náhradu škody </w:t>
      </w:r>
      <w:r w:rsidR="435DABBA" w:rsidRPr="5C196652">
        <w:rPr>
          <w:sz w:val="20"/>
        </w:rPr>
        <w:t xml:space="preserve">a zmluvné pokuty </w:t>
      </w:r>
      <w:r w:rsidRPr="5C196652">
        <w:rPr>
          <w:sz w:val="20"/>
        </w:rPr>
        <w:t xml:space="preserve">spôsobenej porušením a/alebo nesplnením povinností </w:t>
      </w:r>
      <w:r w:rsidR="6042C9E1" w:rsidRPr="5C196652">
        <w:rPr>
          <w:sz w:val="20"/>
        </w:rPr>
        <w:t>Zmluvnej s</w:t>
      </w:r>
      <w:r w:rsidRPr="5C196652">
        <w:rPr>
          <w:sz w:val="20"/>
        </w:rPr>
        <w:t>trany podľa tejto Zmluvy.</w:t>
      </w:r>
    </w:p>
    <w:p w14:paraId="4129E34F" w14:textId="71C69333" w:rsidR="00286829" w:rsidRPr="003B0558" w:rsidRDefault="00451317" w:rsidP="00A22588">
      <w:pPr>
        <w:pStyle w:val="ListParagraph"/>
        <w:keepNext/>
        <w:numPr>
          <w:ilvl w:val="0"/>
          <w:numId w:val="1"/>
        </w:numPr>
        <w:spacing w:before="360"/>
        <w:ind w:left="567" w:hanging="567"/>
        <w:contextualSpacing w:val="0"/>
        <w:jc w:val="both"/>
        <w:rPr>
          <w:rFonts w:cs="Arial"/>
          <w:b/>
          <w:bCs/>
          <w:sz w:val="20"/>
          <w:szCs w:val="20"/>
        </w:rPr>
      </w:pPr>
      <w:r w:rsidRPr="003B0558">
        <w:rPr>
          <w:rFonts w:cs="Arial"/>
          <w:b/>
          <w:bCs/>
          <w:sz w:val="20"/>
          <w:szCs w:val="20"/>
        </w:rPr>
        <w:t>OPRÁVNENÉ OSOBY</w:t>
      </w:r>
    </w:p>
    <w:p w14:paraId="6A3349EB" w14:textId="77777777" w:rsidR="00A22588" w:rsidRPr="00A22588" w:rsidRDefault="00A22588" w:rsidP="00AA588B">
      <w:pPr>
        <w:pStyle w:val="ListParagraph"/>
        <w:numPr>
          <w:ilvl w:val="0"/>
          <w:numId w:val="6"/>
        </w:numPr>
        <w:spacing w:before="120"/>
        <w:contextualSpacing w:val="0"/>
        <w:jc w:val="both"/>
        <w:outlineLvl w:val="1"/>
        <w:rPr>
          <w:rFonts w:cs="Arial"/>
          <w:vanish/>
          <w:sz w:val="20"/>
          <w:szCs w:val="20"/>
        </w:rPr>
      </w:pPr>
    </w:p>
    <w:p w14:paraId="1ADDC199" w14:textId="3625FBA2" w:rsidR="0082385F" w:rsidRPr="0082385F" w:rsidRDefault="00451317" w:rsidP="00A22588">
      <w:pPr>
        <w:pStyle w:val="Heading2"/>
        <w:ind w:left="567" w:hanging="567"/>
      </w:pPr>
      <w:r w:rsidRPr="0082385F">
        <w:t>Úkony spojené s plnením tejto Zmluvy sú okrem štatutárnych orgánov oprávnené vykonávať nasledovné osoby:</w:t>
      </w:r>
    </w:p>
    <w:p w14:paraId="4858BF7B" w14:textId="67C464FD" w:rsidR="0082385F" w:rsidRPr="0082385F" w:rsidRDefault="00451317" w:rsidP="00A22588">
      <w:pPr>
        <w:pStyle w:val="Heading3"/>
        <w:spacing w:before="0"/>
        <w:ind w:left="1276" w:hanging="709"/>
        <w:rPr>
          <w:sz w:val="20"/>
        </w:rPr>
      </w:pPr>
      <w:r w:rsidRPr="0082385F">
        <w:rPr>
          <w:sz w:val="20"/>
        </w:rPr>
        <w:t xml:space="preserve">za Objednávateľa: </w:t>
      </w:r>
      <w:r w:rsidRPr="00A22588">
        <w:rPr>
          <w:sz w:val="20"/>
          <w:highlight w:val="yellow"/>
        </w:rPr>
        <w:t>[meno], [e-mail], [tel. kontakt]</w:t>
      </w:r>
    </w:p>
    <w:p w14:paraId="0FB6B4AB" w14:textId="77777777" w:rsidR="0082385F" w:rsidRPr="0082385F" w:rsidRDefault="00451317" w:rsidP="00A22588">
      <w:pPr>
        <w:pStyle w:val="Heading3"/>
        <w:spacing w:before="0"/>
        <w:ind w:left="1276" w:hanging="709"/>
        <w:rPr>
          <w:sz w:val="20"/>
        </w:rPr>
      </w:pPr>
      <w:r w:rsidRPr="00A22588">
        <w:rPr>
          <w:sz w:val="20"/>
        </w:rPr>
        <w:t>za Poskytovateľa</w:t>
      </w:r>
      <w:r w:rsidRPr="0082385F">
        <w:rPr>
          <w:sz w:val="20"/>
        </w:rPr>
        <w:t xml:space="preserve">: </w:t>
      </w:r>
      <w:r w:rsidRPr="00A22588">
        <w:rPr>
          <w:sz w:val="20"/>
          <w:highlight w:val="yellow"/>
        </w:rPr>
        <w:t>[meno], [e-mail], [tel. kontakt]</w:t>
      </w:r>
    </w:p>
    <w:p w14:paraId="6F961195" w14:textId="5B16D8D8" w:rsidR="0024322B" w:rsidRDefault="00451317" w:rsidP="00A22588">
      <w:pPr>
        <w:pStyle w:val="Heading2"/>
        <w:ind w:left="567" w:hanging="567"/>
      </w:pPr>
      <w:r w:rsidRPr="0082385F">
        <w:t xml:space="preserve">Úkony, ktoré sa dotýkajú platnosti, účinnosti a/alebo obsahu tejto Zmluvy a úkony v súdnom, správnom, rozhodcovskom alebo inom konaní pred orgánmi verejnej moci sú oprávnené vykonávať výlučne štatutárne orgány </w:t>
      </w:r>
      <w:r>
        <w:t>Zmluvných strán</w:t>
      </w:r>
      <w:r w:rsidRPr="0082385F">
        <w:t xml:space="preserve"> alebo osoby výslovne písomne splnomocnené </w:t>
      </w:r>
      <w:r>
        <w:t>Zmluvnými stranami</w:t>
      </w:r>
      <w:r w:rsidRPr="0082385F">
        <w:t>.</w:t>
      </w:r>
    </w:p>
    <w:p w14:paraId="2D6B9DBF" w14:textId="1817F387" w:rsidR="0082385F" w:rsidRDefault="00451317" w:rsidP="00A22588">
      <w:pPr>
        <w:pStyle w:val="Heading2"/>
        <w:ind w:left="567" w:hanging="567"/>
      </w:pPr>
      <w:r w:rsidRPr="0024322B">
        <w:t xml:space="preserve">Každá </w:t>
      </w:r>
      <w:r w:rsidR="0024322B">
        <w:t>Zmluvná strana</w:t>
      </w:r>
      <w:r w:rsidRPr="0024322B">
        <w:t xml:space="preserve"> je povinná bez zbytočného odkladu informovať druhú </w:t>
      </w:r>
      <w:r w:rsidR="0024322B">
        <w:t>Zmluvnú stranu</w:t>
      </w:r>
      <w:r w:rsidRPr="0024322B">
        <w:t xml:space="preserve"> o obmedzeniach a/alebo zmenách oprávnenia osôb uvedených v bode </w:t>
      </w:r>
      <w:r w:rsidR="00A22588">
        <w:t>12.1</w:t>
      </w:r>
      <w:r w:rsidRPr="0024322B">
        <w:t xml:space="preserve"> tohto článku Zmluvy. V prípade týchto zmien nie je potrebné uzatvárať dodatok k Zmluve.</w:t>
      </w:r>
    </w:p>
    <w:p w14:paraId="1ACAA0CA" w14:textId="44450870" w:rsidR="003B0558" w:rsidRPr="0024322B" w:rsidRDefault="00451317" w:rsidP="00A22588">
      <w:pPr>
        <w:pStyle w:val="ListParagraph"/>
        <w:keepNext/>
        <w:numPr>
          <w:ilvl w:val="0"/>
          <w:numId w:val="1"/>
        </w:numPr>
        <w:spacing w:before="360"/>
        <w:ind w:left="567" w:hanging="567"/>
        <w:contextualSpacing w:val="0"/>
        <w:jc w:val="both"/>
        <w:rPr>
          <w:rFonts w:cs="Arial"/>
          <w:b/>
          <w:bCs/>
          <w:sz w:val="20"/>
          <w:szCs w:val="20"/>
        </w:rPr>
      </w:pPr>
      <w:r w:rsidRPr="0024322B">
        <w:rPr>
          <w:rFonts w:cs="Arial"/>
          <w:b/>
          <w:bCs/>
          <w:sz w:val="20"/>
          <w:szCs w:val="20"/>
        </w:rPr>
        <w:t>DORUČOVANIE</w:t>
      </w:r>
    </w:p>
    <w:p w14:paraId="3DE3123E" w14:textId="77777777" w:rsidR="00A22588" w:rsidRPr="00A22588" w:rsidRDefault="00A22588" w:rsidP="00AA588B">
      <w:pPr>
        <w:pStyle w:val="ListParagraph"/>
        <w:numPr>
          <w:ilvl w:val="0"/>
          <w:numId w:val="6"/>
        </w:numPr>
        <w:spacing w:before="120"/>
        <w:contextualSpacing w:val="0"/>
        <w:jc w:val="both"/>
        <w:outlineLvl w:val="1"/>
        <w:rPr>
          <w:rFonts w:cs="Arial"/>
          <w:vanish/>
          <w:sz w:val="20"/>
          <w:szCs w:val="20"/>
        </w:rPr>
      </w:pPr>
    </w:p>
    <w:p w14:paraId="279DC874" w14:textId="195001E0" w:rsidR="00EE1C10" w:rsidRPr="00112584" w:rsidRDefault="00451317" w:rsidP="00A22588">
      <w:pPr>
        <w:pStyle w:val="Heading2"/>
        <w:ind w:left="567" w:hanging="567"/>
      </w:pPr>
      <w:r w:rsidRPr="00395B30">
        <w:t xml:space="preserve">Písomnosti v listinnej podobe týkajúce sa právnych vzťahov založených medzi </w:t>
      </w:r>
      <w:r>
        <w:t>Zmluvnými stranami</w:t>
      </w:r>
      <w:r w:rsidRPr="00395B30">
        <w:t xml:space="preserve"> touto Zmluvou sa doručujú doporučene prostredníctvom Slovenskej pošty, a.s. alebo iného doručovateľa doručením na adresu </w:t>
      </w:r>
      <w:r w:rsidR="00A22588">
        <w:t>Zmluvnej s</w:t>
      </w:r>
      <w:r w:rsidRPr="00395B30">
        <w:t xml:space="preserve">trany uvedenú v záhlaví Zmluvy, ak nie je v tejto Zmluve uvedené inak. Ostatné písomnosti sa doručujú tiež prostredníctvom elektronickej pošty. Každá </w:t>
      </w:r>
      <w:r>
        <w:t>Zmluvná strana</w:t>
      </w:r>
      <w:r w:rsidRPr="00395B30">
        <w:t xml:space="preserve"> je </w:t>
      </w:r>
      <w:r w:rsidRPr="00112584">
        <w:t>povinná oznámiť druhej Zmluvnej strane každú zmenu svojho sídla podľa zásad uvedených v tomto článku troch (3) pracovných dní odo dňa zmeny sídla.</w:t>
      </w:r>
    </w:p>
    <w:p w14:paraId="3F67ED36" w14:textId="77777777" w:rsidR="00D35BEC" w:rsidRDefault="00451317" w:rsidP="00A22588">
      <w:pPr>
        <w:pStyle w:val="Heading2"/>
        <w:ind w:left="567" w:hanging="567"/>
      </w:pPr>
      <w:r w:rsidRPr="00112584">
        <w:t xml:space="preserve">Ak </w:t>
      </w:r>
      <w:r w:rsidR="00EE1C10" w:rsidRPr="00112584">
        <w:t>Zmluvná strana</w:t>
      </w:r>
      <w:r w:rsidRPr="00112584">
        <w:t xml:space="preserve"> neprevezme písomnosť na adrese uvedenej v tejto Zmluve, považuje sa písomnosť po </w:t>
      </w:r>
      <w:r w:rsidR="00EE1C10" w:rsidRPr="00112584">
        <w:t>troch (3</w:t>
      </w:r>
      <w:r w:rsidRPr="00112584">
        <w:t>) dňoch od jej vrátenia odosielateľovi za doručenú, a to aj vtedy, ak sa adresát o tom nedozvie. Všetky právne účinky doručovaných</w:t>
      </w:r>
      <w:r w:rsidRPr="00EE1C10">
        <w:t xml:space="preserve"> písomností nastanú v tomto prípade dňom, ktorým sa písomnosť považuje za doručenú.</w:t>
      </w:r>
    </w:p>
    <w:p w14:paraId="2A6136EE" w14:textId="747799E6" w:rsidR="00D35BEC" w:rsidRDefault="00451317" w:rsidP="00A22588">
      <w:pPr>
        <w:pStyle w:val="Heading2"/>
        <w:ind w:left="567" w:hanging="567"/>
      </w:pPr>
      <w:r w:rsidRPr="00D35BEC">
        <w:t xml:space="preserve">V prípade doručovania prostredníctvom elektronickej pošty (e-mailom) sa písomnosť považuje za doručenú buď prijatím potvrdenia druhej </w:t>
      </w:r>
      <w:r>
        <w:t>Zmluvnej strany</w:t>
      </w:r>
      <w:r w:rsidRPr="00D35BEC">
        <w:t xml:space="preserve"> o doručení písomnosti alebo </w:t>
      </w:r>
      <w:r w:rsidR="00A22588">
        <w:t>v deň nasledujúci po dni jej</w:t>
      </w:r>
      <w:r w:rsidRPr="00D35BEC">
        <w:t xml:space="preserve"> odoslania.</w:t>
      </w:r>
    </w:p>
    <w:p w14:paraId="4B1A698C" w14:textId="6B1E1C63" w:rsidR="00395B30" w:rsidRDefault="00451317" w:rsidP="00A22588">
      <w:pPr>
        <w:pStyle w:val="Heading2"/>
        <w:ind w:left="567" w:hanging="567"/>
      </w:pPr>
      <w:r>
        <w:t>Zmluvné strany</w:t>
      </w:r>
      <w:r w:rsidRPr="00D35BEC">
        <w:t xml:space="preserve"> sa dohodli, že písomnosti obsahujúce právne úkony týkajúce sa ukončenia Zmluvy sa považujú za doručené len v prípade, že je písomnosť doručovaná prostredníctvom Slovenskej pošty, a.s. alebo iného doručovateľa, a to </w:t>
      </w:r>
      <w:r w:rsidR="00A22588">
        <w:t xml:space="preserve">doporučeným </w:t>
      </w:r>
      <w:r w:rsidRPr="00D35BEC">
        <w:t xml:space="preserve">doručením písomnosti na adresu </w:t>
      </w:r>
      <w:r w:rsidR="00D83D88">
        <w:t>Zmluvnej strany</w:t>
      </w:r>
      <w:r w:rsidRPr="00D35BEC">
        <w:t xml:space="preserve"> uvedenú v záhlaví Zmluvy.</w:t>
      </w:r>
    </w:p>
    <w:p w14:paraId="369D5567" w14:textId="370AF6FF" w:rsidR="003B0558" w:rsidRDefault="00451317" w:rsidP="00A22588">
      <w:pPr>
        <w:pStyle w:val="ListParagraph"/>
        <w:keepNext/>
        <w:numPr>
          <w:ilvl w:val="0"/>
          <w:numId w:val="1"/>
        </w:numPr>
        <w:spacing w:before="360"/>
        <w:ind w:left="567" w:hanging="567"/>
        <w:contextualSpacing w:val="0"/>
        <w:jc w:val="both"/>
        <w:rPr>
          <w:rFonts w:cs="Arial"/>
          <w:b/>
          <w:bCs/>
          <w:sz w:val="20"/>
          <w:szCs w:val="20"/>
        </w:rPr>
      </w:pPr>
      <w:r w:rsidRPr="00D83D88">
        <w:rPr>
          <w:rFonts w:cs="Arial"/>
          <w:b/>
          <w:bCs/>
          <w:sz w:val="20"/>
          <w:szCs w:val="20"/>
        </w:rPr>
        <w:t>DÔVERNOSŤ INFORMÁCIÍ</w:t>
      </w:r>
    </w:p>
    <w:p w14:paraId="4A89B78C" w14:textId="77777777" w:rsidR="00A22588" w:rsidRPr="00A22588" w:rsidRDefault="00A22588" w:rsidP="00AA588B">
      <w:pPr>
        <w:pStyle w:val="ListParagraph"/>
        <w:numPr>
          <w:ilvl w:val="0"/>
          <w:numId w:val="6"/>
        </w:numPr>
        <w:spacing w:before="120"/>
        <w:contextualSpacing w:val="0"/>
        <w:jc w:val="both"/>
        <w:outlineLvl w:val="1"/>
        <w:rPr>
          <w:rFonts w:cs="Arial"/>
          <w:vanish/>
          <w:sz w:val="20"/>
          <w:szCs w:val="20"/>
        </w:rPr>
      </w:pPr>
    </w:p>
    <w:p w14:paraId="00CFFB5B" w14:textId="44D21558" w:rsidR="005B5384" w:rsidRDefault="00451317" w:rsidP="00A22588">
      <w:pPr>
        <w:pStyle w:val="Heading2"/>
        <w:ind w:left="567" w:hanging="567"/>
      </w:pPr>
      <w:r w:rsidRPr="008D6985">
        <w:t xml:space="preserve">Obidve </w:t>
      </w:r>
      <w:r>
        <w:t>Zmluvné strany</w:t>
      </w:r>
      <w:r w:rsidRPr="008D6985">
        <w:t xml:space="preserve"> sú povinné zachovávať mlčanlivosť o Dôverných informáciách, ibaže by z tejto Zmluvy alebo z Príslušných právnych prepisov vyplývalo inak. Záväzok </w:t>
      </w:r>
      <w:r>
        <w:t>Zmluvných strán</w:t>
      </w:r>
      <w:r w:rsidRPr="008D6985">
        <w:t xml:space="preserve"> obsiahnutý v tomto článku Zmluvy so skončením účinnosti Zmluvy nezaniká.</w:t>
      </w:r>
    </w:p>
    <w:p w14:paraId="75EFD6CE" w14:textId="77777777" w:rsidR="005B5384" w:rsidRDefault="00451317" w:rsidP="00A22588">
      <w:pPr>
        <w:pStyle w:val="Heading2"/>
        <w:ind w:left="567" w:hanging="567"/>
      </w:pPr>
      <w:r>
        <w:t>Zmluvné strany</w:t>
      </w:r>
      <w:r w:rsidR="008D6985" w:rsidRPr="005B5384">
        <w:t xml:space="preserve"> sa zaväzujú, že Dôverné informácie bez predchádzajúceho písomného súhlasu druhej </w:t>
      </w:r>
      <w:r>
        <w:t>Zmluvnej strany</w:t>
      </w:r>
      <w:r w:rsidR="008D6985" w:rsidRPr="005B5384">
        <w:t xml:space="preserve"> nevyužijú pre seba a/alebo pre tretie osoby, neposkytnú tretím osobám a ani neumožnia prístup tretích osôb k Dôverným informáciám. Za tretie osoby sa nepokladajú členovia orgánov </w:t>
      </w:r>
      <w:r>
        <w:t>Zmluvných strán</w:t>
      </w:r>
      <w:r w:rsidR="008D6985" w:rsidRPr="005B5384">
        <w:t xml:space="preserve">, audítori alebo právni poradcovia </w:t>
      </w:r>
      <w:r>
        <w:t>Zmluvných strán</w:t>
      </w:r>
      <w:r w:rsidR="008D6985" w:rsidRPr="005B5384">
        <w:t>, ktorí sú ohľadne im sprístupnených informácií viazaní povinnosťou mlčanlivosti na základe Príslušných právnych predpisov.</w:t>
      </w:r>
    </w:p>
    <w:p w14:paraId="3DAAD672" w14:textId="77777777" w:rsidR="005B5384" w:rsidRDefault="00451317" w:rsidP="00A22588">
      <w:pPr>
        <w:pStyle w:val="Heading2"/>
        <w:ind w:left="567" w:hanging="567"/>
      </w:pPr>
      <w:r w:rsidRPr="005B5384">
        <w:t>Povinnosť zachovávať mlčanlivosť o Dôverných informáciách sa nevzťahuje na:</w:t>
      </w:r>
    </w:p>
    <w:p w14:paraId="58419F3C" w14:textId="77777777" w:rsidR="005B5384" w:rsidRDefault="00451317" w:rsidP="00A22588">
      <w:pPr>
        <w:pStyle w:val="Heading3"/>
        <w:spacing w:before="0"/>
        <w:ind w:left="1276" w:hanging="709"/>
        <w:rPr>
          <w:sz w:val="20"/>
        </w:rPr>
      </w:pPr>
      <w:r w:rsidRPr="005B5384">
        <w:rPr>
          <w:sz w:val="20"/>
        </w:rPr>
        <w:t>informácie, ktoré už sú v deň podpisu tejto Zmluvy verejne známe alebo ktoré je možné už v deň podpisu tejto Zmluvy získať z bežne dostupných informačných prostriedkov</w:t>
      </w:r>
      <w:r>
        <w:rPr>
          <w:sz w:val="20"/>
        </w:rPr>
        <w:t>;</w:t>
      </w:r>
    </w:p>
    <w:p w14:paraId="292F65CE" w14:textId="77777777" w:rsidR="005B5384" w:rsidRDefault="00451317" w:rsidP="00A22588">
      <w:pPr>
        <w:pStyle w:val="Heading3"/>
        <w:spacing w:before="0"/>
        <w:ind w:left="1276" w:hanging="709"/>
        <w:rPr>
          <w:sz w:val="20"/>
        </w:rPr>
      </w:pPr>
      <w:r w:rsidRPr="005B5384">
        <w:rPr>
          <w:sz w:val="20"/>
        </w:rPr>
        <w:t>informácie, ktoré sa stanú po podpise tejto Zmluvy verejne známymi, alebo ktoré možno po tomto dni získať z bežne dostupných informačných prostriedkov;</w:t>
      </w:r>
    </w:p>
    <w:p w14:paraId="526B32FF" w14:textId="77777777" w:rsidR="005B5384" w:rsidRDefault="00451317" w:rsidP="00A22588">
      <w:pPr>
        <w:pStyle w:val="Heading3"/>
        <w:spacing w:before="0"/>
        <w:ind w:left="1276" w:hanging="709"/>
        <w:rPr>
          <w:sz w:val="20"/>
        </w:rPr>
      </w:pPr>
      <w:r w:rsidRPr="005B5384">
        <w:rPr>
          <w:sz w:val="20"/>
        </w:rPr>
        <w:t xml:space="preserve">prípady, kedy na základe všeobecne záväzných právnych predpisov alebo na základe povinnosti uloženej postupom podľa Príslušných právnych predpisov musí Strana poskytnúť Dôverné informácie. V takom prípade je dotknutá </w:t>
      </w:r>
      <w:r>
        <w:rPr>
          <w:sz w:val="20"/>
        </w:rPr>
        <w:t>Zmluvná strana</w:t>
      </w:r>
      <w:r w:rsidRPr="005B5384">
        <w:rPr>
          <w:sz w:val="20"/>
        </w:rPr>
        <w:t xml:space="preserve"> povinná informovať druhú </w:t>
      </w:r>
      <w:r>
        <w:rPr>
          <w:sz w:val="20"/>
        </w:rPr>
        <w:t>Zmluvnú stranu</w:t>
      </w:r>
      <w:r w:rsidRPr="005B5384">
        <w:rPr>
          <w:sz w:val="20"/>
        </w:rPr>
        <w:t xml:space="preserve"> o vzniku jej povinnosti poskytnúť Dôverné informácie s uvedením rozsahu tejto povinnosti bez zbytočného odkladu;</w:t>
      </w:r>
    </w:p>
    <w:p w14:paraId="5D384A6B" w14:textId="75904C02" w:rsidR="008D6985" w:rsidRPr="005B5384" w:rsidRDefault="00451317" w:rsidP="00A22588">
      <w:pPr>
        <w:pStyle w:val="Heading3"/>
        <w:spacing w:before="0"/>
        <w:ind w:left="1276" w:hanging="709"/>
        <w:rPr>
          <w:sz w:val="20"/>
        </w:rPr>
      </w:pPr>
      <w:r w:rsidRPr="005B5384">
        <w:rPr>
          <w:sz w:val="20"/>
        </w:rPr>
        <w:t>použitie potrebných Dôverných informácií v prípadoch súdnych, rozhodcovských, správnych alebo iných konaniach vedených za účelom uplatňovania práv podľa tejto Zmluvy.</w:t>
      </w:r>
    </w:p>
    <w:p w14:paraId="6922BD0D" w14:textId="14B94BD9" w:rsidR="00D83D88" w:rsidRDefault="00451317" w:rsidP="00A22588">
      <w:pPr>
        <w:pStyle w:val="Heading2"/>
        <w:ind w:left="567" w:hanging="567"/>
      </w:pPr>
      <w:r w:rsidRPr="1208F802">
        <w:t xml:space="preserve">V prípade, ak Objednávateľ poskytne Poskytovateľovi osobné údaje, </w:t>
      </w:r>
      <w:r w:rsidR="005B5384" w:rsidRPr="1208F802">
        <w:t>Zmluvné strany</w:t>
      </w:r>
      <w:r w:rsidRPr="1208F802">
        <w:t xml:space="preserve"> uzatvoria osobitnú zmluvu o spracovaní osobných údajov.</w:t>
      </w:r>
    </w:p>
    <w:p w14:paraId="05F139F4" w14:textId="2CCC1BFB" w:rsidR="00F75F5F" w:rsidRDefault="00451317" w:rsidP="009D5703">
      <w:pPr>
        <w:pStyle w:val="ListParagraph"/>
        <w:keepNext/>
        <w:numPr>
          <w:ilvl w:val="0"/>
          <w:numId w:val="1"/>
        </w:numPr>
        <w:spacing w:before="360"/>
        <w:ind w:left="567" w:hanging="567"/>
        <w:contextualSpacing w:val="0"/>
        <w:jc w:val="both"/>
        <w:rPr>
          <w:rFonts w:cs="Arial"/>
          <w:b/>
          <w:bCs/>
          <w:sz w:val="20"/>
          <w:szCs w:val="20"/>
        </w:rPr>
      </w:pPr>
      <w:r w:rsidRPr="00F75F5F">
        <w:rPr>
          <w:rFonts w:cs="Arial"/>
          <w:b/>
          <w:bCs/>
          <w:sz w:val="20"/>
          <w:szCs w:val="20"/>
        </w:rPr>
        <w:t>ZÁVEREČNÉ USTANOVENIA</w:t>
      </w:r>
    </w:p>
    <w:p w14:paraId="03EEA8DD" w14:textId="77777777" w:rsidR="009D5703" w:rsidRPr="009D5703" w:rsidRDefault="009D5703" w:rsidP="00AA588B">
      <w:pPr>
        <w:pStyle w:val="ListParagraph"/>
        <w:numPr>
          <w:ilvl w:val="0"/>
          <w:numId w:val="6"/>
        </w:numPr>
        <w:spacing w:before="120"/>
        <w:contextualSpacing w:val="0"/>
        <w:jc w:val="both"/>
        <w:outlineLvl w:val="1"/>
        <w:rPr>
          <w:rFonts w:cs="Arial"/>
          <w:vanish/>
          <w:sz w:val="20"/>
          <w:szCs w:val="20"/>
        </w:rPr>
      </w:pPr>
    </w:p>
    <w:p w14:paraId="7863F4DD" w14:textId="7D4B50F9" w:rsidR="00E309E8" w:rsidRDefault="00451317" w:rsidP="009D5703">
      <w:pPr>
        <w:pStyle w:val="Heading2"/>
        <w:ind w:left="567" w:hanging="567"/>
      </w:pPr>
      <w:r w:rsidRPr="00E309E8">
        <w:t xml:space="preserve">Táto Zmluva </w:t>
      </w:r>
      <w:r w:rsidR="009D5703">
        <w:t>vzniká</w:t>
      </w:r>
      <w:r w:rsidRPr="00E309E8">
        <w:t xml:space="preserve"> dňom jej podpisu oboma </w:t>
      </w:r>
      <w:r>
        <w:t>Zmluvnými stranami</w:t>
      </w:r>
      <w:r w:rsidRPr="00E309E8">
        <w:t xml:space="preserve"> a</w:t>
      </w:r>
      <w:r w:rsidR="009D5703">
        <w:t xml:space="preserve"> nadobúda</w:t>
      </w:r>
      <w:r w:rsidRPr="00E309E8">
        <w:t xml:space="preserve"> účinnosť dňom nasledujúcim po dni jej zverejnenia podľa osobitného predpisu [zákon č. 211/2000 Z. z. o slobodnom prístupe k informáciám (o slobode informácií) v znení neskorších predpisov] v spojení s ustanovením § 47a ods. 1 zákona č. 40/1964 Zb. Občiansky zákonník v znení neskorších predpisov.</w:t>
      </w:r>
    </w:p>
    <w:p w14:paraId="10853903" w14:textId="5D81DDF5" w:rsidR="00E309E8" w:rsidRDefault="00451317" w:rsidP="009D5703">
      <w:pPr>
        <w:pStyle w:val="Heading2"/>
        <w:ind w:left="567" w:hanging="567"/>
      </w:pPr>
      <w:r w:rsidRPr="00E309E8">
        <w:t xml:space="preserve">Túto Zmluvu možno meniť a dopĺňať len písomne, a to na základe dohody </w:t>
      </w:r>
      <w:r>
        <w:t>Zmluvných strán</w:t>
      </w:r>
      <w:r w:rsidRPr="00E309E8">
        <w:t xml:space="preserve"> vyhotovenej vo forme datovaného a číslovaného dodatku k tejto Zmluve podpísaného oboma </w:t>
      </w:r>
      <w:r>
        <w:t>Zmluvnými stranami</w:t>
      </w:r>
      <w:r w:rsidR="009D5703">
        <w:t>, pokiaľ táto Zmluva pre konkrétny prípad nestanovuje inak</w:t>
      </w:r>
      <w:r w:rsidRPr="00E309E8">
        <w:t>.</w:t>
      </w:r>
    </w:p>
    <w:p w14:paraId="58A5E0DD" w14:textId="77777777" w:rsidR="00067969" w:rsidRDefault="00451317" w:rsidP="009D5703">
      <w:pPr>
        <w:pStyle w:val="Heading2"/>
        <w:ind w:left="567" w:hanging="567"/>
      </w:pPr>
      <w:r w:rsidRPr="00E309E8">
        <w:t>Poskytovateľ a jeho subdodávatelia sú povinní dodržiavať všetky povinnosti vyplývajúce zo zákona č. 315/2016 Z. z. o registri partnerov verejného sektora a o zmene a doplnení niektorých zákonov v znení neskorších predpisov.</w:t>
      </w:r>
    </w:p>
    <w:p w14:paraId="3693F046" w14:textId="77777777" w:rsidR="00067969" w:rsidRDefault="00451317" w:rsidP="009D5703">
      <w:pPr>
        <w:pStyle w:val="Heading2"/>
        <w:ind w:left="567" w:hanging="567"/>
      </w:pPr>
      <w:r w:rsidRPr="00067969">
        <w:t>Právne pomery touto Zmluvou neupravené sa spravujú ustanoveniami Obchodného zákonníka a iných právnych predpisov platných v Slovenskej republike, s vylúčením akýchkoľvek kolíznych noriem.</w:t>
      </w:r>
    </w:p>
    <w:p w14:paraId="78A60363" w14:textId="77777777" w:rsidR="00067969" w:rsidRDefault="00451317" w:rsidP="009D5703">
      <w:pPr>
        <w:pStyle w:val="Heading2"/>
        <w:ind w:left="567" w:hanging="567"/>
      </w:pPr>
      <w:r w:rsidRPr="00067969">
        <w:t xml:space="preserve">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Strany sa zaväzujú bez zbytočného odkladu po tom, ako zistia, že niektoré z ustanovení tejto Zmluvy je neplatné, neúčinné a/alebo nevykonateľné, nahradiť dotknuté ustanovenie ustanovením novým, ktorého obsah bude v čo najväčšej miere zodpovedať vôli </w:t>
      </w:r>
      <w:r>
        <w:t>Zmluvných strán</w:t>
      </w:r>
      <w:r w:rsidRPr="00067969">
        <w:t xml:space="preserve"> v čase uzatvorenia tejto Zmluvy.</w:t>
      </w:r>
    </w:p>
    <w:p w14:paraId="3DE85F39" w14:textId="77777777" w:rsidR="00067969" w:rsidRDefault="00451317" w:rsidP="009D5703">
      <w:pPr>
        <w:pStyle w:val="Heading2"/>
        <w:ind w:left="567" w:hanging="567"/>
      </w:pPr>
      <w:r w:rsidRPr="00067969">
        <w:t xml:space="preserve">Prípadné spory a/alebo nezrovnalosti medzi </w:t>
      </w:r>
      <w:r>
        <w:t>Zmluvnými stranami</w:t>
      </w:r>
      <w:r w:rsidRPr="00067969">
        <w:t xml:space="preserve">, ktoré vzniknú na základe tejto Zmluvy alebo v akejkoľvek súvislosti s touto Zmluvou sa budú riešiť v prvom rade mimosúdnou cestou, a to vzájomnými rokovaniami </w:t>
      </w:r>
      <w:r>
        <w:t>Zmluvných strán</w:t>
      </w:r>
      <w:r w:rsidRPr="00067969">
        <w:t xml:space="preserve"> vedenými v dobrej viere. Ak sa tieto spory a/alebo nezrovnalosti nepodarí vyriešiť ani po takýchto vzájomných rokovaniach </w:t>
      </w:r>
      <w:r>
        <w:t>Zmluvných strán</w:t>
      </w:r>
      <w:r w:rsidRPr="00067969">
        <w:t>, a to najneskôr do</w:t>
      </w:r>
      <w:r>
        <w:t xml:space="preserve"> tridsiatich (30)</w:t>
      </w:r>
      <w:r w:rsidRPr="00067969">
        <w:t xml:space="preserve"> dní odo dňa ich začatia, je ktorákoľvek </w:t>
      </w:r>
      <w:r>
        <w:t>Zmluvná strana</w:t>
      </w:r>
      <w:r w:rsidRPr="00067969">
        <w:t xml:space="preserve"> oprávnená predložiť tieto spory a/alebo nezrovnalosti medzi </w:t>
      </w:r>
      <w:r>
        <w:t>Zmluvnými stranami</w:t>
      </w:r>
      <w:r w:rsidRPr="00067969">
        <w:t>, ktoré vzniknú na základe tejto Zmluvy alebo v akejkoľvek súvislosti s touto Zmluvou na rozhodnutie vecne a miestne príslušnému súdu Slovenskej republiky.</w:t>
      </w:r>
    </w:p>
    <w:p w14:paraId="1BB3C99C" w14:textId="47A1DCCA" w:rsidR="00067969" w:rsidRDefault="00451317" w:rsidP="009D5703">
      <w:pPr>
        <w:pStyle w:val="Heading2"/>
        <w:ind w:left="567" w:hanging="567"/>
      </w:pPr>
      <w:r w:rsidRPr="00067969">
        <w:t xml:space="preserve">Poskytovateľ sa zaväzuje zabezpečiť dodržiavanie </w:t>
      </w:r>
      <w:r w:rsidRPr="00067969">
        <w:rPr>
          <w:i/>
          <w:iCs/>
        </w:rPr>
        <w:t>„Zásady správania sa v areáli OLO“</w:t>
      </w:r>
      <w:r w:rsidRPr="00067969">
        <w:t xml:space="preserve"> zverejnené na webovom sídle Objednávateľa </w:t>
      </w:r>
      <w:hyperlink r:id="rId10" w:history="1">
        <w:r w:rsidRPr="00C22B00">
          <w:rPr>
            <w:rStyle w:val="Hyperlink"/>
          </w:rPr>
          <w:t>https://www.olo.sk/zasady-spravania-sa-v-areali-olo/</w:t>
        </w:r>
      </w:hyperlink>
      <w:r>
        <w:t>.</w:t>
      </w:r>
    </w:p>
    <w:p w14:paraId="0D2A78EF" w14:textId="77777777" w:rsidR="007620C3" w:rsidRDefault="00451317" w:rsidP="009D5703">
      <w:pPr>
        <w:pStyle w:val="Heading2"/>
        <w:ind w:left="567" w:hanging="567"/>
      </w:pPr>
      <w:r w:rsidRPr="00067969">
        <w:t xml:space="preserve">Žiadna </w:t>
      </w:r>
      <w:r w:rsidR="00067969">
        <w:t>Zmluvná strana</w:t>
      </w:r>
      <w:r w:rsidRPr="00067969">
        <w:t xml:space="preserve"> nie je oprávnená postúpiť alebo previesť akékoľvek alebo všetky svoje práva alebo povinnosti vyplývajúce zo Zmluvy na tretiu osobu bez predchádzajúceho písomného súhlasu druhej </w:t>
      </w:r>
      <w:r w:rsidR="00067969">
        <w:t>Zmluvnej strany</w:t>
      </w:r>
      <w:r w:rsidRPr="00067969">
        <w:t xml:space="preserve">, pričom Objednávateľ je oprávnený previesť svoje práva a povinnosti vyplývajúce z tejto Zmluvy na nástupnícku spoločnosť alebo na spoločnosť, ktorá vznikla odštiepením od </w:t>
      </w:r>
      <w:r w:rsidR="00067969">
        <w:t>O</w:t>
      </w:r>
      <w:r w:rsidRPr="00067969">
        <w:t>bjednávateľa. Pre vylúčenie pochybností Objednávateľ nie je povinný v prípade prevodu práv a povinností z tejto zmluvy žiadať o súhlas Poskytovateľa, ak tieto práva a povinnosti prevádza na nástupnícku spoločnosť alebo na spoločnosť, ktorá vznikla odštiepením zo spoločnosti Objednávateľa.</w:t>
      </w:r>
    </w:p>
    <w:p w14:paraId="5B1FAAA4" w14:textId="77777777" w:rsidR="007620C3" w:rsidRDefault="00451317" w:rsidP="009D5703">
      <w:pPr>
        <w:pStyle w:val="Heading2"/>
        <w:ind w:left="567" w:hanging="567"/>
      </w:pPr>
      <w:r w:rsidRPr="007620C3">
        <w:t>Neoddeliteľnou súčasťou Zmluvy sú nasledujúce prílohy</w:t>
      </w:r>
      <w:r>
        <w:t>:</w:t>
      </w:r>
    </w:p>
    <w:p w14:paraId="0E96CE37" w14:textId="77777777" w:rsidR="007620C3" w:rsidRDefault="00451317" w:rsidP="007620C3">
      <w:pPr>
        <w:pStyle w:val="ListParagraph"/>
        <w:ind w:left="567"/>
        <w:jc w:val="both"/>
        <w:rPr>
          <w:rFonts w:cs="Arial"/>
          <w:sz w:val="20"/>
          <w:szCs w:val="20"/>
        </w:rPr>
      </w:pPr>
      <w:r w:rsidRPr="007620C3">
        <w:rPr>
          <w:rFonts w:cs="Arial"/>
          <w:sz w:val="20"/>
          <w:szCs w:val="20"/>
        </w:rPr>
        <w:t>Príloha č. 1 – Opis predmetu zákazky;</w:t>
      </w:r>
    </w:p>
    <w:p w14:paraId="44248229" w14:textId="140722DF" w:rsidR="001A6BE4" w:rsidRDefault="00451317" w:rsidP="001A6BE4">
      <w:pPr>
        <w:pStyle w:val="ListParagraph"/>
        <w:ind w:left="567"/>
        <w:jc w:val="both"/>
        <w:rPr>
          <w:rFonts w:cs="Arial"/>
          <w:sz w:val="20"/>
          <w:szCs w:val="20"/>
        </w:rPr>
      </w:pPr>
      <w:r w:rsidRPr="007620C3">
        <w:rPr>
          <w:rFonts w:cs="Arial"/>
          <w:sz w:val="20"/>
          <w:szCs w:val="20"/>
        </w:rPr>
        <w:t xml:space="preserve">Príloha č. </w:t>
      </w:r>
      <w:r>
        <w:rPr>
          <w:rFonts w:cs="Arial"/>
          <w:sz w:val="20"/>
          <w:szCs w:val="20"/>
        </w:rPr>
        <w:t>2</w:t>
      </w:r>
      <w:r w:rsidRPr="007620C3">
        <w:rPr>
          <w:rFonts w:cs="Arial"/>
          <w:sz w:val="20"/>
          <w:szCs w:val="20"/>
        </w:rPr>
        <w:t xml:space="preserve"> – </w:t>
      </w:r>
      <w:r w:rsidR="002A61F4">
        <w:rPr>
          <w:rFonts w:cs="Arial"/>
          <w:sz w:val="20"/>
          <w:szCs w:val="20"/>
        </w:rPr>
        <w:t>Špecifikácia SOFTIP ERP</w:t>
      </w:r>
      <w:r w:rsidRPr="007620C3">
        <w:rPr>
          <w:rFonts w:cs="Arial"/>
          <w:sz w:val="20"/>
          <w:szCs w:val="20"/>
        </w:rPr>
        <w:t>;</w:t>
      </w:r>
    </w:p>
    <w:p w14:paraId="48604C92" w14:textId="55BD5478" w:rsidR="007620C3" w:rsidRPr="00112584" w:rsidRDefault="00451317" w:rsidP="007620C3">
      <w:pPr>
        <w:pStyle w:val="ListParagraph"/>
        <w:ind w:left="567"/>
        <w:jc w:val="both"/>
        <w:rPr>
          <w:rFonts w:cs="Arial"/>
          <w:sz w:val="20"/>
          <w:szCs w:val="20"/>
        </w:rPr>
      </w:pPr>
      <w:r w:rsidRPr="00112584">
        <w:rPr>
          <w:rFonts w:cs="Arial"/>
          <w:sz w:val="20"/>
          <w:szCs w:val="20"/>
        </w:rPr>
        <w:t xml:space="preserve">Príloha č. </w:t>
      </w:r>
      <w:r w:rsidR="00112584" w:rsidRPr="00112584">
        <w:rPr>
          <w:rFonts w:cs="Arial"/>
          <w:sz w:val="20"/>
          <w:szCs w:val="20"/>
        </w:rPr>
        <w:t>3</w:t>
      </w:r>
      <w:r w:rsidRPr="00112584">
        <w:rPr>
          <w:rFonts w:cs="Arial"/>
          <w:sz w:val="20"/>
          <w:szCs w:val="20"/>
        </w:rPr>
        <w:t xml:space="preserve"> – Cena;</w:t>
      </w:r>
    </w:p>
    <w:p w14:paraId="4834265A" w14:textId="4C6916B4" w:rsidR="00F93FFC" w:rsidRPr="00112584" w:rsidRDefault="00451317" w:rsidP="007620C3">
      <w:pPr>
        <w:pStyle w:val="ListParagraph"/>
        <w:ind w:left="567"/>
        <w:jc w:val="both"/>
        <w:rPr>
          <w:rFonts w:cs="Arial"/>
          <w:sz w:val="20"/>
          <w:szCs w:val="20"/>
        </w:rPr>
      </w:pPr>
      <w:r w:rsidRPr="00112584">
        <w:rPr>
          <w:rFonts w:cs="Arial"/>
          <w:sz w:val="20"/>
          <w:szCs w:val="20"/>
        </w:rPr>
        <w:t xml:space="preserve">Príloha č. </w:t>
      </w:r>
      <w:r w:rsidR="00112584" w:rsidRPr="00112584">
        <w:rPr>
          <w:rFonts w:cs="Arial"/>
          <w:sz w:val="20"/>
          <w:szCs w:val="20"/>
        </w:rPr>
        <w:t>4</w:t>
      </w:r>
      <w:r w:rsidRPr="00112584">
        <w:rPr>
          <w:rFonts w:cs="Arial"/>
          <w:sz w:val="20"/>
          <w:szCs w:val="20"/>
        </w:rPr>
        <w:t xml:space="preserve"> – Minimálny rozsah súčinnosti Objednávateľa</w:t>
      </w:r>
    </w:p>
    <w:p w14:paraId="2E04FB5A" w14:textId="61C77D46" w:rsidR="006A400B" w:rsidRDefault="00451317" w:rsidP="006A400B">
      <w:pPr>
        <w:pStyle w:val="ListParagraph"/>
        <w:spacing w:after="0"/>
        <w:ind w:left="567"/>
        <w:jc w:val="both"/>
        <w:rPr>
          <w:rFonts w:cs="Arial"/>
          <w:sz w:val="20"/>
          <w:szCs w:val="20"/>
        </w:rPr>
      </w:pPr>
      <w:r w:rsidRPr="00112584">
        <w:rPr>
          <w:rFonts w:cs="Arial"/>
          <w:sz w:val="20"/>
          <w:szCs w:val="20"/>
        </w:rPr>
        <w:t xml:space="preserve">Príloha č. </w:t>
      </w:r>
      <w:r w:rsidR="00112584" w:rsidRPr="00112584">
        <w:rPr>
          <w:rFonts w:cs="Arial"/>
          <w:sz w:val="20"/>
          <w:szCs w:val="20"/>
        </w:rPr>
        <w:t>5</w:t>
      </w:r>
      <w:r w:rsidRPr="00112584">
        <w:rPr>
          <w:rFonts w:cs="Arial"/>
          <w:sz w:val="20"/>
          <w:szCs w:val="20"/>
        </w:rPr>
        <w:t xml:space="preserve"> – Všeobecné obchodné podmienky Poskytovateľa</w:t>
      </w:r>
    </w:p>
    <w:p w14:paraId="056314BF" w14:textId="0910999E" w:rsidR="007B2F31" w:rsidRPr="00112584" w:rsidRDefault="007B2F31" w:rsidP="006A400B">
      <w:pPr>
        <w:pStyle w:val="ListParagraph"/>
        <w:spacing w:after="0"/>
        <w:ind w:left="567"/>
        <w:jc w:val="both"/>
        <w:rPr>
          <w:rFonts w:cs="Arial"/>
          <w:sz w:val="20"/>
          <w:szCs w:val="20"/>
        </w:rPr>
      </w:pPr>
      <w:r w:rsidRPr="007B2F31">
        <w:rPr>
          <w:rFonts w:cs="Arial"/>
          <w:sz w:val="20"/>
          <w:szCs w:val="20"/>
        </w:rPr>
        <w:t>Príloha č. 6 – Zoznam kľúčový osôb</w:t>
      </w:r>
    </w:p>
    <w:p w14:paraId="6D93201F" w14:textId="0F81E076" w:rsidR="00AA588B" w:rsidRDefault="00451317" w:rsidP="009D5703">
      <w:pPr>
        <w:pStyle w:val="Heading2"/>
        <w:ind w:left="567" w:hanging="567"/>
      </w:pPr>
      <w:r>
        <w:t>Zmluvné strany sa dohodli, že v prípade akéhokoľvek rozporu alebo rozdielu medzi ustanoveniami tejto Zmluvy a jej príloh sa uplatní nasledovný výklad:</w:t>
      </w:r>
    </w:p>
    <w:p w14:paraId="298C5EAC" w14:textId="040E1855" w:rsidR="00AA588B" w:rsidRPr="00AA588B" w:rsidRDefault="00451317" w:rsidP="00AA588B">
      <w:pPr>
        <w:pStyle w:val="Heading3"/>
        <w:spacing w:before="0"/>
        <w:ind w:left="1418" w:hanging="851"/>
        <w:rPr>
          <w:sz w:val="20"/>
        </w:rPr>
      </w:pPr>
      <w:r>
        <w:rPr>
          <w:sz w:val="20"/>
        </w:rPr>
        <w:t>v</w:t>
      </w:r>
      <w:r w:rsidRPr="00AA588B">
        <w:rPr>
          <w:sz w:val="20"/>
        </w:rPr>
        <w:t> prípade rozporu medzi textom Zmluvy a jej príloh má prednosť text Zmluvy;</w:t>
      </w:r>
    </w:p>
    <w:p w14:paraId="0D05AC90" w14:textId="3ADA848C" w:rsidR="00AA588B" w:rsidRPr="00AA588B" w:rsidRDefault="00451317" w:rsidP="00AA588B">
      <w:pPr>
        <w:pStyle w:val="Heading3"/>
        <w:spacing w:before="0"/>
        <w:ind w:left="1418" w:hanging="851"/>
        <w:rPr>
          <w:sz w:val="20"/>
        </w:rPr>
      </w:pPr>
      <w:r>
        <w:rPr>
          <w:sz w:val="20"/>
        </w:rPr>
        <w:t>v</w:t>
      </w:r>
      <w:r w:rsidRPr="00AA588B">
        <w:rPr>
          <w:sz w:val="20"/>
        </w:rPr>
        <w:t xml:space="preserve"> prípade rozporu medzi textom VOP a textom ostatných príloh Zmluvy má prednosť text ostatných príloh Zmluvy. </w:t>
      </w:r>
    </w:p>
    <w:p w14:paraId="05EB6E8A" w14:textId="5953593B" w:rsidR="007620C3" w:rsidRDefault="00451317" w:rsidP="009D5703">
      <w:pPr>
        <w:pStyle w:val="Heading2"/>
        <w:ind w:left="567" w:hanging="567"/>
      </w:pPr>
      <w:r w:rsidRPr="00E12D76">
        <w:t>Táto Zmluva je vyhotovená v</w:t>
      </w:r>
      <w:r w:rsidR="00822B2B">
        <w:t> štyroch (4)</w:t>
      </w:r>
      <w:r w:rsidRPr="00E12D76">
        <w:t xml:space="preserve"> rovnopisoch, z ktorých každá Strana obdrží </w:t>
      </w:r>
      <w:r w:rsidR="00822B2B">
        <w:t>dva (2)</w:t>
      </w:r>
      <w:r w:rsidRPr="00E12D76">
        <w:t xml:space="preserve"> rovnopisy.</w:t>
      </w:r>
    </w:p>
    <w:p w14:paraId="383B8057" w14:textId="3FFDCA90" w:rsidR="00154B83" w:rsidRPr="00112584" w:rsidRDefault="00451317" w:rsidP="009D5703">
      <w:pPr>
        <w:pStyle w:val="Heading2"/>
        <w:ind w:left="567" w:hanging="567"/>
      </w:pPr>
      <w:r w:rsidRPr="007620C3">
        <w:t xml:space="preserve">Poskytovateľ je povinný do </w:t>
      </w:r>
      <w:r w:rsidR="00822B2B">
        <w:t>siedmich (7</w:t>
      </w:r>
      <w:r w:rsidRPr="007620C3">
        <w:t xml:space="preserve">) dní </w:t>
      </w:r>
      <w:r w:rsidRPr="00112584">
        <w:t xml:space="preserve">odo dňa podpísania Zmluvy podpísať a doručiť do sídla Objednávateľa </w:t>
      </w:r>
      <w:proofErr w:type="spellStart"/>
      <w:r w:rsidRPr="00112584">
        <w:t>Antikorupčnú</w:t>
      </w:r>
      <w:proofErr w:type="spellEnd"/>
      <w:r w:rsidRPr="00112584">
        <w:t xml:space="preserve"> doložku zverejnenú na web stránke Objednávateľa: </w:t>
      </w:r>
      <w:hyperlink r:id="rId11" w:history="1">
        <w:r w:rsidRPr="00112584">
          <w:rPr>
            <w:rStyle w:val="Hyperlink"/>
          </w:rPr>
          <w:t>https://www.olo.sk/profil-spolocnosti/integrovany-manazersky-system/</w:t>
        </w:r>
      </w:hyperlink>
      <w:r w:rsidRPr="00112584">
        <w:t>.</w:t>
      </w:r>
    </w:p>
    <w:p w14:paraId="6AA10F06" w14:textId="215B4BF3" w:rsidR="00154B83" w:rsidRDefault="362907CF" w:rsidP="00DA578A">
      <w:pPr>
        <w:pStyle w:val="Heading2"/>
        <w:ind w:left="567" w:hanging="567"/>
      </w:pPr>
      <w:r>
        <w:t>Objednávateľ ako prevádzkovateľ osobných údajov týmto informuje Poskytovateľa, že jeho osobné údaje, resp. osobné údaje jeho štatutárneho orgánu a jeho kontaktných osôb podľa tejto Zmluvy ako dotknutých osôb, spracúva v rozsahu: titul, meno, priezvisko, funkcia, podpis, email, telefónne číslo, na účel uzatvorenia a plnenia tejto Zmluvy 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r w:rsidR="00775F4E">
        <w:t xml:space="preserve"> </w:t>
      </w:r>
      <w:r w:rsidRPr="5C196652">
        <w:t>žiadať o prístup k svojim osobným údajom a o opravu, vymazanie alebo obmedzenie spracúvania svojich osobných údajov;</w:t>
      </w:r>
    </w:p>
    <w:p w14:paraId="3F587680" w14:textId="6EED5116" w:rsidR="00E12D76" w:rsidRPr="00154B83" w:rsidRDefault="21A2BEB3" w:rsidP="00CC4516">
      <w:pPr>
        <w:pStyle w:val="Heading3"/>
        <w:numPr>
          <w:ilvl w:val="0"/>
          <w:numId w:val="0"/>
        </w:numPr>
        <w:spacing w:before="0"/>
        <w:ind w:left="567"/>
        <w:rPr>
          <w:sz w:val="20"/>
        </w:rPr>
      </w:pPr>
      <w:r w:rsidRPr="5C196652">
        <w:rPr>
          <w:sz w:val="20"/>
        </w:rPr>
        <w:t xml:space="preserve">Dotknutá osoba je oprávnená </w:t>
      </w:r>
      <w:r w:rsidR="362907CF" w:rsidRPr="5C196652">
        <w:rPr>
          <w:sz w:val="20"/>
        </w:rPr>
        <w:t>podať návrh na začatie konania na Úrade na ochranu osobných údajov Slovenskej republiky. Ďalšie informácie o spracúvaní osobných údajov je možné nájsť aj na webovom sídle Objednávateľa („</w:t>
      </w:r>
      <w:r w:rsidR="362907CF" w:rsidRPr="5C196652">
        <w:rPr>
          <w:b/>
          <w:bCs/>
          <w:sz w:val="20"/>
        </w:rPr>
        <w:t>Informácie o ochrane osobných údajov</w:t>
      </w:r>
      <w:r w:rsidR="362907CF" w:rsidRPr="5C196652">
        <w:rPr>
          <w:sz w:val="20"/>
        </w:rPr>
        <w:t xml:space="preserve">“). </w:t>
      </w:r>
    </w:p>
    <w:p w14:paraId="736FD8F0" w14:textId="77777777" w:rsidR="00154B83" w:rsidRDefault="00451317" w:rsidP="009D5703">
      <w:pPr>
        <w:pStyle w:val="Heading2"/>
        <w:ind w:left="567" w:hanging="567"/>
      </w:pPr>
      <w:r w:rsidRPr="00E12D76">
        <w:t>Poskytovateľ podpisom Zmluvy potvrdzuje:</w:t>
      </w:r>
    </w:p>
    <w:p w14:paraId="49ABBB94" w14:textId="77777777" w:rsidR="00154B83" w:rsidRDefault="00451317" w:rsidP="009D5703">
      <w:pPr>
        <w:pStyle w:val="Heading3"/>
        <w:spacing w:before="0"/>
        <w:ind w:left="1418" w:hanging="851"/>
        <w:rPr>
          <w:sz w:val="20"/>
        </w:rPr>
      </w:pPr>
      <w:r w:rsidRPr="00154B83">
        <w:rPr>
          <w:sz w:val="20"/>
        </w:rPr>
        <w:t>správnosť a pravdivosť osobných údajov, ktoré sa ho týkajú a sú uvedené v tejto Zmluve;</w:t>
      </w:r>
    </w:p>
    <w:p w14:paraId="1565F008" w14:textId="77777777" w:rsidR="00154B83" w:rsidRDefault="00451317" w:rsidP="009D5703">
      <w:pPr>
        <w:pStyle w:val="Heading3"/>
        <w:spacing w:before="0"/>
        <w:ind w:left="1418" w:hanging="851"/>
        <w:rPr>
          <w:sz w:val="20"/>
        </w:rPr>
      </w:pPr>
      <w:r w:rsidRPr="00154B83">
        <w:rPr>
          <w:sz w:val="20"/>
        </w:rPr>
        <w:t>že mu boli poskytnuté Informácie o ochrane osobných údajov;</w:t>
      </w:r>
    </w:p>
    <w:p w14:paraId="028D07DC" w14:textId="631E4DE3" w:rsidR="00E12D76" w:rsidRPr="00154B83" w:rsidRDefault="00451317" w:rsidP="009D5703">
      <w:pPr>
        <w:pStyle w:val="Heading3"/>
        <w:spacing w:before="0"/>
        <w:ind w:left="1418" w:hanging="851"/>
        <w:rPr>
          <w:sz w:val="20"/>
        </w:rPr>
      </w:pPr>
      <w:r w:rsidRPr="00154B83">
        <w:rPr>
          <w:sz w:val="20"/>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72C99EF4" w14:textId="77777777" w:rsidR="00154B83" w:rsidRDefault="00451317" w:rsidP="009D5703">
      <w:pPr>
        <w:pStyle w:val="Heading2"/>
        <w:ind w:left="567" w:hanging="567"/>
      </w:pPr>
      <w:r>
        <w:t>Zmluvné s</w:t>
      </w:r>
      <w:r w:rsidR="00E12D76" w:rsidRPr="00E12D76">
        <w:t xml:space="preserve">trany vyhlasujú, že si túto Zmluvu pozorne prečítali, jej obsahu porozumeli a ten predstavuje ich skutočnú a slobodnú vôľu zbavenú akéhokoľvek omylu. Svoje prejavy vôle obsiahnuté v tejto Zmluve </w:t>
      </w:r>
      <w:r>
        <w:t>Zmluvné strany</w:t>
      </w:r>
      <w:r w:rsidR="00E12D76" w:rsidRPr="00E12D76">
        <w:t xml:space="preserve"> považujú za určité a zrozumiteľné, vyjadrené nie v tiesni a nie za nápadne nevýhodných podmienok. </w:t>
      </w:r>
      <w:r>
        <w:t>Zmluvným stranám</w:t>
      </w:r>
      <w:r w:rsidR="00E12D76" w:rsidRPr="00E12D76">
        <w:t xml:space="preserve"> nie je známa žiadna okolnosť, ktorá by spôsobovala neplatnosť niektorého z ustanovení tejto Zmluvy. </w:t>
      </w:r>
      <w:r>
        <w:t>Zmluvné strany</w:t>
      </w:r>
      <w:r w:rsidR="00E12D76" w:rsidRPr="00E12D76">
        <w:t xml:space="preserve"> na znak svojho súhlasu s obsahom tejto Zmluvy túto Zmluvu podpísali.</w:t>
      </w:r>
    </w:p>
    <w:p w14:paraId="74D63CC5" w14:textId="77777777" w:rsidR="004F5297" w:rsidRDefault="004F5297" w:rsidP="004F5297">
      <w:pPr>
        <w:jc w:val="both"/>
        <w:rPr>
          <w:rFonts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E257E" w14:paraId="42796F34" w14:textId="77777777">
        <w:tc>
          <w:tcPr>
            <w:tcW w:w="4814" w:type="dxa"/>
          </w:tcPr>
          <w:p w14:paraId="5CF0A1E6" w14:textId="77777777" w:rsidR="00B0670B" w:rsidRDefault="00451317">
            <w:pPr>
              <w:pStyle w:val="NoSpacing"/>
              <w:jc w:val="both"/>
              <w:rPr>
                <w:rFonts w:ascii="Arial" w:hAnsi="Arial" w:cs="Arial"/>
                <w:sz w:val="18"/>
                <w:szCs w:val="18"/>
              </w:rPr>
            </w:pPr>
            <w:r>
              <w:rPr>
                <w:rFonts w:ascii="Arial" w:hAnsi="Arial" w:cs="Arial"/>
                <w:sz w:val="18"/>
                <w:szCs w:val="18"/>
              </w:rPr>
              <w:t>V ...........................  dňa ............................</w:t>
            </w:r>
          </w:p>
        </w:tc>
        <w:tc>
          <w:tcPr>
            <w:tcW w:w="4814" w:type="dxa"/>
          </w:tcPr>
          <w:p w14:paraId="167FDE22" w14:textId="77777777" w:rsidR="00B0670B" w:rsidRDefault="00451317">
            <w:pPr>
              <w:pStyle w:val="NoSpacing"/>
              <w:jc w:val="both"/>
              <w:rPr>
                <w:rFonts w:ascii="Arial" w:hAnsi="Arial" w:cs="Arial"/>
                <w:sz w:val="18"/>
                <w:szCs w:val="18"/>
              </w:rPr>
            </w:pPr>
            <w:r>
              <w:rPr>
                <w:rFonts w:ascii="Arial" w:hAnsi="Arial" w:cs="Arial"/>
                <w:sz w:val="18"/>
                <w:szCs w:val="18"/>
              </w:rPr>
              <w:t>V ...........................  dňa ............................</w:t>
            </w:r>
          </w:p>
        </w:tc>
      </w:tr>
      <w:tr w:rsidR="005E257E" w14:paraId="6AA46D17" w14:textId="77777777">
        <w:tc>
          <w:tcPr>
            <w:tcW w:w="4814" w:type="dxa"/>
          </w:tcPr>
          <w:p w14:paraId="47AC0837" w14:textId="77777777" w:rsidR="00B0670B" w:rsidRDefault="00B0670B">
            <w:pPr>
              <w:pStyle w:val="NoSpacing"/>
              <w:jc w:val="both"/>
              <w:rPr>
                <w:rFonts w:ascii="Arial" w:hAnsi="Arial" w:cs="Arial"/>
                <w:b/>
                <w:bCs/>
                <w:sz w:val="18"/>
                <w:szCs w:val="18"/>
              </w:rPr>
            </w:pPr>
          </w:p>
          <w:p w14:paraId="2DC3F628" w14:textId="05215AEC" w:rsidR="00B0670B" w:rsidRPr="00281ED6" w:rsidRDefault="00451317">
            <w:pPr>
              <w:pStyle w:val="NoSpacing"/>
              <w:jc w:val="both"/>
              <w:rPr>
                <w:rFonts w:ascii="Arial" w:hAnsi="Arial" w:cs="Arial"/>
                <w:b/>
                <w:bCs/>
                <w:sz w:val="18"/>
                <w:szCs w:val="18"/>
              </w:rPr>
            </w:pPr>
            <w:r>
              <w:rPr>
                <w:rFonts w:ascii="Arial" w:hAnsi="Arial" w:cs="Arial"/>
                <w:b/>
                <w:bCs/>
                <w:sz w:val="18"/>
                <w:szCs w:val="18"/>
              </w:rPr>
              <w:t>Za Objednávateľa</w:t>
            </w:r>
            <w:r w:rsidRPr="00281ED6">
              <w:rPr>
                <w:rFonts w:ascii="Arial" w:hAnsi="Arial" w:cs="Arial"/>
                <w:b/>
                <w:bCs/>
                <w:sz w:val="18"/>
                <w:szCs w:val="18"/>
              </w:rPr>
              <w:t>:</w:t>
            </w:r>
          </w:p>
          <w:p w14:paraId="51C71DA5" w14:textId="77777777" w:rsidR="00B0670B" w:rsidRDefault="00B0670B">
            <w:pPr>
              <w:pStyle w:val="NoSpacing"/>
              <w:jc w:val="both"/>
              <w:rPr>
                <w:rFonts w:ascii="Arial" w:hAnsi="Arial" w:cs="Arial"/>
                <w:sz w:val="18"/>
                <w:szCs w:val="18"/>
              </w:rPr>
            </w:pPr>
          </w:p>
          <w:p w14:paraId="5EC916DC" w14:textId="77777777" w:rsidR="00B0670B" w:rsidRDefault="00B0670B">
            <w:pPr>
              <w:pStyle w:val="NoSpacing"/>
              <w:jc w:val="both"/>
              <w:rPr>
                <w:rFonts w:ascii="Arial" w:hAnsi="Arial" w:cs="Arial"/>
                <w:sz w:val="18"/>
                <w:szCs w:val="18"/>
              </w:rPr>
            </w:pPr>
          </w:p>
          <w:p w14:paraId="637EE08B" w14:textId="77777777" w:rsidR="00B0670B" w:rsidRDefault="00B0670B">
            <w:pPr>
              <w:pStyle w:val="NoSpacing"/>
              <w:jc w:val="both"/>
              <w:rPr>
                <w:rFonts w:ascii="Arial" w:hAnsi="Arial" w:cs="Arial"/>
                <w:sz w:val="18"/>
                <w:szCs w:val="18"/>
              </w:rPr>
            </w:pPr>
          </w:p>
          <w:p w14:paraId="1579208C" w14:textId="77777777" w:rsidR="00B0670B" w:rsidRDefault="00451317">
            <w:pPr>
              <w:pStyle w:val="NoSpacing"/>
              <w:jc w:val="center"/>
              <w:rPr>
                <w:rFonts w:ascii="Arial" w:hAnsi="Arial" w:cs="Arial"/>
                <w:sz w:val="18"/>
                <w:szCs w:val="18"/>
              </w:rPr>
            </w:pPr>
            <w:r>
              <w:rPr>
                <w:rFonts w:ascii="Arial" w:hAnsi="Arial" w:cs="Arial"/>
                <w:sz w:val="18"/>
                <w:szCs w:val="18"/>
              </w:rPr>
              <w:t>________________________________________</w:t>
            </w:r>
          </w:p>
          <w:p w14:paraId="62E24B7C" w14:textId="77777777" w:rsidR="00B0670B" w:rsidRPr="00281ED6" w:rsidRDefault="00451317">
            <w:pPr>
              <w:pStyle w:val="NoSpacing"/>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1E76CFD5" w14:textId="77777777" w:rsidR="00B0670B" w:rsidRDefault="00451317">
            <w:pPr>
              <w:pStyle w:val="NoSpacing"/>
              <w:jc w:val="center"/>
              <w:rPr>
                <w:rFonts w:ascii="Arial" w:hAnsi="Arial" w:cs="Arial"/>
                <w:sz w:val="18"/>
                <w:szCs w:val="18"/>
              </w:rPr>
            </w:pPr>
            <w:r w:rsidRPr="00281ED6">
              <w:rPr>
                <w:rFonts w:ascii="Arial" w:hAnsi="Arial" w:cs="Arial"/>
                <w:sz w:val="18"/>
                <w:szCs w:val="18"/>
              </w:rPr>
              <w:t>[meno, priezvisko a funkcia]</w:t>
            </w:r>
          </w:p>
          <w:p w14:paraId="4F0FD48D" w14:textId="77777777" w:rsidR="00B0670B" w:rsidRDefault="00B0670B">
            <w:pPr>
              <w:pStyle w:val="NoSpacing"/>
              <w:jc w:val="both"/>
              <w:rPr>
                <w:rFonts w:ascii="Arial" w:hAnsi="Arial" w:cs="Arial"/>
                <w:sz w:val="18"/>
                <w:szCs w:val="18"/>
              </w:rPr>
            </w:pPr>
          </w:p>
        </w:tc>
        <w:tc>
          <w:tcPr>
            <w:tcW w:w="4814" w:type="dxa"/>
          </w:tcPr>
          <w:p w14:paraId="2D5A0B93" w14:textId="77777777" w:rsidR="00B0670B" w:rsidRDefault="00B0670B">
            <w:pPr>
              <w:pStyle w:val="NoSpacing"/>
              <w:jc w:val="both"/>
              <w:rPr>
                <w:rFonts w:ascii="Arial" w:hAnsi="Arial" w:cs="Arial"/>
                <w:b/>
                <w:bCs/>
                <w:sz w:val="18"/>
                <w:szCs w:val="18"/>
              </w:rPr>
            </w:pPr>
          </w:p>
          <w:p w14:paraId="727AE4E2" w14:textId="2A5DD541" w:rsidR="00B0670B" w:rsidRPr="00281ED6" w:rsidRDefault="00451317">
            <w:pPr>
              <w:pStyle w:val="NoSpacing"/>
              <w:jc w:val="both"/>
              <w:rPr>
                <w:rFonts w:ascii="Arial" w:hAnsi="Arial" w:cs="Arial"/>
                <w:b/>
                <w:bCs/>
                <w:sz w:val="18"/>
                <w:szCs w:val="18"/>
              </w:rPr>
            </w:pPr>
            <w:r>
              <w:rPr>
                <w:rFonts w:ascii="Arial" w:hAnsi="Arial" w:cs="Arial"/>
                <w:b/>
                <w:bCs/>
                <w:sz w:val="18"/>
                <w:szCs w:val="18"/>
              </w:rPr>
              <w:t>Za Poskytovateľa</w:t>
            </w:r>
            <w:r w:rsidRPr="00281ED6">
              <w:rPr>
                <w:rFonts w:ascii="Arial" w:hAnsi="Arial" w:cs="Arial"/>
                <w:b/>
                <w:bCs/>
                <w:sz w:val="18"/>
                <w:szCs w:val="18"/>
              </w:rPr>
              <w:t>:</w:t>
            </w:r>
          </w:p>
          <w:p w14:paraId="6FABB42D" w14:textId="77777777" w:rsidR="00B0670B" w:rsidRDefault="00B0670B">
            <w:pPr>
              <w:pStyle w:val="NoSpacing"/>
              <w:jc w:val="both"/>
              <w:rPr>
                <w:rFonts w:ascii="Arial" w:hAnsi="Arial" w:cs="Arial"/>
                <w:sz w:val="18"/>
                <w:szCs w:val="18"/>
              </w:rPr>
            </w:pPr>
          </w:p>
          <w:p w14:paraId="292C08C7" w14:textId="77777777" w:rsidR="00B0670B" w:rsidRDefault="00B0670B">
            <w:pPr>
              <w:pStyle w:val="NoSpacing"/>
              <w:jc w:val="both"/>
              <w:rPr>
                <w:rFonts w:ascii="Arial" w:hAnsi="Arial" w:cs="Arial"/>
                <w:sz w:val="18"/>
                <w:szCs w:val="18"/>
              </w:rPr>
            </w:pPr>
          </w:p>
          <w:p w14:paraId="19597976" w14:textId="77777777" w:rsidR="00B0670B" w:rsidRDefault="00B0670B">
            <w:pPr>
              <w:pStyle w:val="NoSpacing"/>
              <w:jc w:val="both"/>
              <w:rPr>
                <w:rFonts w:ascii="Arial" w:hAnsi="Arial" w:cs="Arial"/>
                <w:sz w:val="18"/>
                <w:szCs w:val="18"/>
              </w:rPr>
            </w:pPr>
          </w:p>
          <w:p w14:paraId="18955C11" w14:textId="77777777" w:rsidR="00B0670B" w:rsidRDefault="00451317">
            <w:pPr>
              <w:pStyle w:val="NoSpacing"/>
              <w:jc w:val="center"/>
              <w:rPr>
                <w:rFonts w:ascii="Arial" w:hAnsi="Arial" w:cs="Arial"/>
                <w:sz w:val="18"/>
                <w:szCs w:val="18"/>
              </w:rPr>
            </w:pPr>
            <w:r>
              <w:rPr>
                <w:rFonts w:ascii="Arial" w:hAnsi="Arial" w:cs="Arial"/>
                <w:sz w:val="18"/>
                <w:szCs w:val="18"/>
              </w:rPr>
              <w:t>________________________________________</w:t>
            </w:r>
          </w:p>
          <w:p w14:paraId="34F9B47E" w14:textId="77777777" w:rsidR="00B0670B" w:rsidRPr="00281ED6" w:rsidRDefault="00451317">
            <w:pPr>
              <w:pStyle w:val="NoSpacing"/>
              <w:jc w:val="center"/>
              <w:rPr>
                <w:rFonts w:ascii="Arial" w:hAnsi="Arial" w:cs="Arial"/>
                <w:b/>
                <w:bCs/>
                <w:sz w:val="18"/>
                <w:szCs w:val="18"/>
              </w:rPr>
            </w:pPr>
            <w:r w:rsidRPr="00281ED6">
              <w:rPr>
                <w:rFonts w:ascii="Arial" w:hAnsi="Arial" w:cs="Arial"/>
                <w:b/>
                <w:bCs/>
                <w:sz w:val="18"/>
                <w:szCs w:val="18"/>
              </w:rPr>
              <w:t>[obchodné meno]</w:t>
            </w:r>
          </w:p>
          <w:p w14:paraId="6A8E2814" w14:textId="77777777" w:rsidR="00B0670B" w:rsidRDefault="00451317">
            <w:pPr>
              <w:pStyle w:val="NoSpacing"/>
              <w:jc w:val="center"/>
              <w:rPr>
                <w:rFonts w:ascii="Arial" w:hAnsi="Arial" w:cs="Arial"/>
                <w:sz w:val="18"/>
                <w:szCs w:val="18"/>
              </w:rPr>
            </w:pPr>
            <w:r w:rsidRPr="00281ED6">
              <w:rPr>
                <w:rFonts w:ascii="Arial" w:hAnsi="Arial" w:cs="Arial"/>
                <w:sz w:val="18"/>
                <w:szCs w:val="18"/>
              </w:rPr>
              <w:t>[meno, priezvisko a funkcia]</w:t>
            </w:r>
          </w:p>
        </w:tc>
      </w:tr>
      <w:tr w:rsidR="005E257E" w14:paraId="27A6BFC2" w14:textId="77777777">
        <w:tc>
          <w:tcPr>
            <w:tcW w:w="4814" w:type="dxa"/>
          </w:tcPr>
          <w:p w14:paraId="40FA05CA" w14:textId="77777777" w:rsidR="00B0670B" w:rsidRDefault="00B0670B">
            <w:pPr>
              <w:pStyle w:val="NoSpacing"/>
              <w:jc w:val="both"/>
              <w:rPr>
                <w:rFonts w:ascii="Arial" w:hAnsi="Arial" w:cs="Arial"/>
                <w:sz w:val="18"/>
                <w:szCs w:val="18"/>
              </w:rPr>
            </w:pPr>
          </w:p>
          <w:p w14:paraId="52BCE894" w14:textId="77777777" w:rsidR="00B0670B" w:rsidRDefault="00B0670B">
            <w:pPr>
              <w:pStyle w:val="NoSpacing"/>
              <w:jc w:val="both"/>
              <w:rPr>
                <w:rFonts w:ascii="Arial" w:hAnsi="Arial" w:cs="Arial"/>
                <w:sz w:val="18"/>
                <w:szCs w:val="18"/>
              </w:rPr>
            </w:pPr>
          </w:p>
          <w:p w14:paraId="34335992" w14:textId="77777777" w:rsidR="00B0670B" w:rsidRDefault="00451317">
            <w:pPr>
              <w:pStyle w:val="NoSpacing"/>
              <w:jc w:val="center"/>
              <w:rPr>
                <w:rFonts w:ascii="Arial" w:hAnsi="Arial" w:cs="Arial"/>
                <w:sz w:val="18"/>
                <w:szCs w:val="18"/>
              </w:rPr>
            </w:pPr>
            <w:r>
              <w:rPr>
                <w:rFonts w:ascii="Arial" w:hAnsi="Arial" w:cs="Arial"/>
                <w:sz w:val="18"/>
                <w:szCs w:val="18"/>
              </w:rPr>
              <w:t>________________________________________</w:t>
            </w:r>
          </w:p>
          <w:p w14:paraId="31000DC8" w14:textId="77777777" w:rsidR="00B0670B" w:rsidRPr="00F97B37" w:rsidRDefault="00451317">
            <w:pPr>
              <w:pStyle w:val="NoSpacing"/>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6A1D8007" w14:textId="77777777" w:rsidR="00B0670B" w:rsidRDefault="00451317">
            <w:pPr>
              <w:pStyle w:val="NoSpacing"/>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08C58C99" w14:textId="77777777" w:rsidR="00B0670B" w:rsidRDefault="00B0670B">
            <w:pPr>
              <w:pStyle w:val="NoSpacing"/>
              <w:jc w:val="both"/>
              <w:rPr>
                <w:rFonts w:ascii="Arial" w:hAnsi="Arial" w:cs="Arial"/>
                <w:sz w:val="18"/>
                <w:szCs w:val="18"/>
              </w:rPr>
            </w:pPr>
          </w:p>
          <w:p w14:paraId="1DAF8D52" w14:textId="77777777" w:rsidR="00B0670B" w:rsidRDefault="00B0670B">
            <w:pPr>
              <w:pStyle w:val="NoSpacing"/>
              <w:jc w:val="both"/>
              <w:rPr>
                <w:rFonts w:ascii="Arial" w:hAnsi="Arial" w:cs="Arial"/>
                <w:sz w:val="18"/>
                <w:szCs w:val="18"/>
              </w:rPr>
            </w:pPr>
          </w:p>
          <w:p w14:paraId="72CD3E0E" w14:textId="77777777" w:rsidR="00B0670B" w:rsidRDefault="00451317">
            <w:pPr>
              <w:pStyle w:val="NoSpacing"/>
              <w:jc w:val="center"/>
              <w:rPr>
                <w:rFonts w:ascii="Arial" w:hAnsi="Arial" w:cs="Arial"/>
                <w:sz w:val="18"/>
                <w:szCs w:val="18"/>
              </w:rPr>
            </w:pPr>
            <w:r>
              <w:rPr>
                <w:rFonts w:ascii="Arial" w:hAnsi="Arial" w:cs="Arial"/>
                <w:sz w:val="18"/>
                <w:szCs w:val="18"/>
              </w:rPr>
              <w:t>________________________________________</w:t>
            </w:r>
          </w:p>
          <w:p w14:paraId="46D292ED" w14:textId="77777777" w:rsidR="00B0670B" w:rsidRPr="00281ED6" w:rsidRDefault="00451317">
            <w:pPr>
              <w:pStyle w:val="NoSpacing"/>
              <w:jc w:val="center"/>
              <w:rPr>
                <w:rFonts w:ascii="Arial" w:hAnsi="Arial" w:cs="Arial"/>
                <w:b/>
                <w:bCs/>
                <w:sz w:val="18"/>
                <w:szCs w:val="18"/>
              </w:rPr>
            </w:pPr>
            <w:r w:rsidRPr="00281ED6">
              <w:rPr>
                <w:rFonts w:ascii="Arial" w:hAnsi="Arial" w:cs="Arial"/>
                <w:b/>
                <w:bCs/>
                <w:sz w:val="18"/>
                <w:szCs w:val="18"/>
              </w:rPr>
              <w:t>[obchodné meno]</w:t>
            </w:r>
          </w:p>
          <w:p w14:paraId="175B610C" w14:textId="77777777" w:rsidR="00B0670B" w:rsidRDefault="00451317">
            <w:pPr>
              <w:pStyle w:val="NoSpacing"/>
              <w:jc w:val="center"/>
              <w:rPr>
                <w:rFonts w:ascii="Arial" w:hAnsi="Arial" w:cs="Arial"/>
                <w:sz w:val="18"/>
                <w:szCs w:val="18"/>
              </w:rPr>
            </w:pPr>
            <w:r w:rsidRPr="00281ED6">
              <w:rPr>
                <w:rFonts w:ascii="Arial" w:hAnsi="Arial" w:cs="Arial"/>
                <w:sz w:val="18"/>
                <w:szCs w:val="18"/>
              </w:rPr>
              <w:t>[meno, priezvisko a funkcia]</w:t>
            </w:r>
          </w:p>
        </w:tc>
      </w:tr>
    </w:tbl>
    <w:p w14:paraId="2B98D514" w14:textId="77777777" w:rsidR="004F5297" w:rsidRPr="004F5297" w:rsidRDefault="004F5297" w:rsidP="004F5297">
      <w:pPr>
        <w:jc w:val="both"/>
        <w:rPr>
          <w:rFonts w:cs="Arial"/>
          <w:sz w:val="20"/>
          <w:szCs w:val="20"/>
        </w:rPr>
      </w:pPr>
    </w:p>
    <w:p w14:paraId="28B110C7" w14:textId="167BD208" w:rsidR="007E25D9" w:rsidRDefault="00451317">
      <w:pPr>
        <w:rPr>
          <w:rFonts w:cs="Arial"/>
          <w:sz w:val="20"/>
          <w:szCs w:val="20"/>
        </w:rPr>
      </w:pPr>
      <w:r>
        <w:rPr>
          <w:rFonts w:cs="Arial"/>
          <w:sz w:val="20"/>
          <w:szCs w:val="20"/>
        </w:rPr>
        <w:br w:type="page"/>
      </w:r>
    </w:p>
    <w:p w14:paraId="422F6866" w14:textId="42506647" w:rsidR="004B25C1" w:rsidRDefault="00451317" w:rsidP="004B25C1">
      <w:pPr>
        <w:jc w:val="both"/>
        <w:rPr>
          <w:rFonts w:cs="Arial"/>
          <w:b/>
          <w:bCs/>
          <w:sz w:val="20"/>
          <w:szCs w:val="20"/>
        </w:rPr>
      </w:pPr>
      <w:r w:rsidRPr="007E25D9">
        <w:rPr>
          <w:rFonts w:cs="Arial"/>
          <w:b/>
          <w:bCs/>
          <w:sz w:val="20"/>
          <w:szCs w:val="20"/>
        </w:rPr>
        <w:t>Príloha č.</w:t>
      </w:r>
      <w:r>
        <w:rPr>
          <w:rFonts w:cs="Arial"/>
          <w:b/>
          <w:bCs/>
          <w:sz w:val="20"/>
          <w:szCs w:val="20"/>
        </w:rPr>
        <w:t>1 – Opis predmetu zákazky</w:t>
      </w:r>
    </w:p>
    <w:p w14:paraId="58781C13" w14:textId="77777777" w:rsidR="00DE06A8" w:rsidRPr="0052413D" w:rsidRDefault="00DE06A8" w:rsidP="00DE06A8">
      <w:pPr>
        <w:rPr>
          <w:rFonts w:cstheme="minorHAnsi"/>
          <w:szCs w:val="18"/>
        </w:rPr>
      </w:pPr>
    </w:p>
    <w:p w14:paraId="3C8B1622" w14:textId="23AE4C54" w:rsidR="004B25C1" w:rsidRDefault="00451317" w:rsidP="004B25C1">
      <w:pPr>
        <w:jc w:val="both"/>
        <w:rPr>
          <w:rFonts w:cs="Arial"/>
          <w:b/>
          <w:bCs/>
          <w:sz w:val="20"/>
          <w:szCs w:val="20"/>
        </w:rPr>
      </w:pPr>
      <w:r w:rsidRPr="007E25D9">
        <w:rPr>
          <w:rFonts w:cs="Arial"/>
          <w:b/>
          <w:bCs/>
          <w:sz w:val="20"/>
          <w:szCs w:val="20"/>
        </w:rPr>
        <w:t>Príloha č.</w:t>
      </w:r>
      <w:r>
        <w:rPr>
          <w:rFonts w:cs="Arial"/>
          <w:b/>
          <w:bCs/>
          <w:sz w:val="20"/>
          <w:szCs w:val="20"/>
        </w:rPr>
        <w:t>2 – Špecifikácia SOFTIP ERP</w:t>
      </w:r>
    </w:p>
    <w:p w14:paraId="4642115F" w14:textId="77777777" w:rsidR="00F754B3" w:rsidRPr="0096707E" w:rsidRDefault="00F754B3" w:rsidP="00F754B3">
      <w:pPr>
        <w:pStyle w:val="zmlprloha"/>
        <w:keepNext w:val="0"/>
        <w:pageBreakBefore w:val="0"/>
        <w:widowControl w:val="0"/>
        <w:spacing w:line="276" w:lineRule="auto"/>
        <w:jc w:val="both"/>
        <w:rPr>
          <w:rFonts w:ascii="Arial" w:hAnsi="Arial" w:cs="Arial"/>
          <w:sz w:val="18"/>
          <w:szCs w:val="18"/>
        </w:rPr>
      </w:pPr>
    </w:p>
    <w:p w14:paraId="6FA14260" w14:textId="77777777" w:rsidR="00F754B3" w:rsidRPr="0096707E" w:rsidRDefault="00451317" w:rsidP="00F754B3">
      <w:pPr>
        <w:pStyle w:val="zmlprloha"/>
        <w:keepNext w:val="0"/>
        <w:pageBreakBefore w:val="0"/>
        <w:widowControl w:val="0"/>
        <w:spacing w:line="276" w:lineRule="auto"/>
        <w:jc w:val="both"/>
        <w:rPr>
          <w:rFonts w:ascii="Arial" w:hAnsi="Arial" w:cs="Arial"/>
          <w:sz w:val="18"/>
          <w:szCs w:val="18"/>
        </w:rPr>
      </w:pPr>
      <w:r w:rsidRPr="0096707E">
        <w:rPr>
          <w:rFonts w:ascii="Arial" w:hAnsi="Arial" w:cs="Arial"/>
          <w:sz w:val="18"/>
          <w:szCs w:val="18"/>
        </w:rPr>
        <w:t xml:space="preserve">Špecifikácia </w:t>
      </w:r>
      <w:r w:rsidRPr="0096707E">
        <w:rPr>
          <w:rFonts w:ascii="Arial" w:hAnsi="Arial" w:cs="Arial"/>
        </w:rPr>
        <w:t>SOFTIP ERP</w:t>
      </w:r>
      <w:r w:rsidRPr="0096707E">
        <w:rPr>
          <w:rFonts w:ascii="Arial" w:hAnsi="Arial" w:cs="Arial"/>
          <w:sz w:val="18"/>
          <w:szCs w:val="18"/>
        </w:rPr>
        <w:t xml:space="preserve"> – základná funkčnosť</w:t>
      </w:r>
    </w:p>
    <w:p w14:paraId="187C470D" w14:textId="77777777" w:rsidR="00F754B3" w:rsidRPr="0096707E" w:rsidRDefault="00F754B3" w:rsidP="00F754B3">
      <w:pPr>
        <w:pStyle w:val="zmlprloha"/>
        <w:keepNext w:val="0"/>
        <w:pageBreakBefore w:val="0"/>
        <w:widowControl w:val="0"/>
        <w:spacing w:line="276" w:lineRule="auto"/>
        <w:jc w:val="both"/>
        <w:rPr>
          <w:rFonts w:ascii="Arial" w:hAnsi="Arial" w:cs="Arial"/>
          <w:sz w:val="18"/>
          <w:szCs w:val="18"/>
        </w:rPr>
      </w:pPr>
    </w:p>
    <w:tbl>
      <w:tblPr>
        <w:tblW w:w="5000" w:type="pct"/>
        <w:jc w:val="center"/>
        <w:tblCellMar>
          <w:left w:w="70" w:type="dxa"/>
          <w:right w:w="70" w:type="dxa"/>
        </w:tblCellMar>
        <w:tblLook w:val="0000" w:firstRow="0" w:lastRow="0" w:firstColumn="0" w:lastColumn="0" w:noHBand="0" w:noVBand="0"/>
      </w:tblPr>
      <w:tblGrid>
        <w:gridCol w:w="1224"/>
        <w:gridCol w:w="961"/>
        <w:gridCol w:w="613"/>
        <w:gridCol w:w="618"/>
        <w:gridCol w:w="704"/>
        <w:gridCol w:w="2549"/>
        <w:gridCol w:w="870"/>
        <w:gridCol w:w="1523"/>
      </w:tblGrid>
      <w:tr w:rsidR="005E257E" w:rsidRPr="00DC7D10" w14:paraId="1A6451BF" w14:textId="77777777" w:rsidTr="0027200E">
        <w:trPr>
          <w:trHeight w:val="20"/>
          <w:jc w:val="center"/>
        </w:trPr>
        <w:tc>
          <w:tcPr>
            <w:tcW w:w="678" w:type="pct"/>
            <w:vMerge w:val="restart"/>
            <w:tcBorders>
              <w:top w:val="single" w:sz="4" w:space="0" w:color="auto"/>
              <w:left w:val="single" w:sz="4" w:space="0" w:color="auto"/>
              <w:right w:val="single" w:sz="4" w:space="0" w:color="auto"/>
            </w:tcBorders>
            <w:shd w:val="clear" w:color="auto" w:fill="F3F3F3"/>
            <w:vAlign w:val="center"/>
          </w:tcPr>
          <w:p w14:paraId="72BE8008" w14:textId="77777777" w:rsidR="00F754B3" w:rsidRPr="00DC7D10" w:rsidRDefault="00451317" w:rsidP="0027200E">
            <w:pPr>
              <w:pStyle w:val="zmlstred"/>
              <w:spacing w:line="276" w:lineRule="auto"/>
              <w:rPr>
                <w:rStyle w:val="zmlbold"/>
                <w:rFonts w:ascii="Arial" w:hAnsi="Arial" w:cs="Arial"/>
                <w:sz w:val="18"/>
                <w:szCs w:val="18"/>
              </w:rPr>
            </w:pPr>
            <w:r w:rsidRPr="00DC7D10">
              <w:rPr>
                <w:rStyle w:val="zmlbold"/>
                <w:rFonts w:ascii="Arial" w:hAnsi="Arial" w:cs="Arial"/>
                <w:sz w:val="18"/>
                <w:szCs w:val="18"/>
              </w:rPr>
              <w:t>Identifikácia používateľa pre licenčný súbor</w:t>
            </w:r>
          </w:p>
        </w:tc>
        <w:tc>
          <w:tcPr>
            <w:tcW w:w="511" w:type="pct"/>
            <w:vMerge w:val="restart"/>
            <w:tcBorders>
              <w:top w:val="single" w:sz="4" w:space="0" w:color="auto"/>
              <w:left w:val="nil"/>
              <w:right w:val="single" w:sz="4" w:space="0" w:color="auto"/>
            </w:tcBorders>
            <w:shd w:val="clear" w:color="auto" w:fill="F3F3F3"/>
            <w:vAlign w:val="center"/>
          </w:tcPr>
          <w:p w14:paraId="1142A999" w14:textId="77777777" w:rsidR="00F754B3" w:rsidRPr="00DC7D10" w:rsidRDefault="00451317" w:rsidP="0027200E">
            <w:pPr>
              <w:pStyle w:val="zmlstred"/>
              <w:spacing w:line="276" w:lineRule="auto"/>
              <w:rPr>
                <w:rStyle w:val="zmlbold"/>
                <w:rFonts w:ascii="Arial" w:hAnsi="Arial" w:cs="Arial"/>
                <w:sz w:val="18"/>
                <w:szCs w:val="18"/>
              </w:rPr>
            </w:pPr>
            <w:r w:rsidRPr="00DC7D10">
              <w:rPr>
                <w:rStyle w:val="zmlbold"/>
                <w:rFonts w:ascii="Arial" w:hAnsi="Arial" w:cs="Arial"/>
                <w:sz w:val="18"/>
                <w:szCs w:val="18"/>
              </w:rPr>
              <w:t>Miesto inštalácie</w:t>
            </w:r>
          </w:p>
        </w:tc>
        <w:tc>
          <w:tcPr>
            <w:tcW w:w="3811" w:type="pct"/>
            <w:gridSpan w:val="6"/>
            <w:tcBorders>
              <w:top w:val="single" w:sz="4" w:space="0" w:color="auto"/>
              <w:left w:val="nil"/>
              <w:bottom w:val="single" w:sz="8" w:space="0" w:color="auto"/>
              <w:right w:val="single" w:sz="4" w:space="0" w:color="auto"/>
            </w:tcBorders>
            <w:shd w:val="clear" w:color="auto" w:fill="F3F3F3"/>
            <w:vAlign w:val="center"/>
          </w:tcPr>
          <w:p w14:paraId="4570FB45" w14:textId="77777777" w:rsidR="00F754B3" w:rsidRPr="00DC7D10" w:rsidRDefault="00451317" w:rsidP="0027200E">
            <w:pPr>
              <w:pStyle w:val="zmlstred"/>
              <w:spacing w:line="276" w:lineRule="auto"/>
              <w:rPr>
                <w:rStyle w:val="zmlbold"/>
                <w:rFonts w:ascii="Arial" w:hAnsi="Arial" w:cs="Arial"/>
                <w:sz w:val="18"/>
                <w:szCs w:val="18"/>
              </w:rPr>
            </w:pPr>
            <w:r w:rsidRPr="00DC7D10">
              <w:rPr>
                <w:rStyle w:val="zmlbold"/>
                <w:rFonts w:ascii="Arial" w:hAnsi="Arial" w:cs="Arial"/>
                <w:sz w:val="18"/>
                <w:szCs w:val="18"/>
              </w:rPr>
              <w:t xml:space="preserve">Rozsah licencie SOFTIP PROFIT PLUS </w:t>
            </w:r>
          </w:p>
        </w:tc>
      </w:tr>
      <w:tr w:rsidR="005E257E" w:rsidRPr="00DC7D10" w14:paraId="2F31F8F9" w14:textId="77777777" w:rsidTr="0027200E">
        <w:trPr>
          <w:trHeight w:val="20"/>
          <w:jc w:val="center"/>
        </w:trPr>
        <w:tc>
          <w:tcPr>
            <w:tcW w:w="678" w:type="pct"/>
            <w:vMerge/>
            <w:tcBorders>
              <w:left w:val="single" w:sz="4" w:space="0" w:color="auto"/>
              <w:bottom w:val="single" w:sz="8" w:space="0" w:color="auto"/>
              <w:right w:val="single" w:sz="4" w:space="0" w:color="auto"/>
            </w:tcBorders>
            <w:shd w:val="clear" w:color="auto" w:fill="F3F3F3"/>
            <w:vAlign w:val="center"/>
          </w:tcPr>
          <w:p w14:paraId="15A0D166" w14:textId="77777777" w:rsidR="00F754B3" w:rsidRPr="00DC7D10" w:rsidRDefault="00F754B3" w:rsidP="0027200E">
            <w:pPr>
              <w:pStyle w:val="zmlstred"/>
              <w:spacing w:line="276" w:lineRule="auto"/>
              <w:rPr>
                <w:rStyle w:val="zmlbold"/>
                <w:rFonts w:ascii="Arial" w:hAnsi="Arial" w:cs="Arial"/>
                <w:sz w:val="18"/>
                <w:szCs w:val="18"/>
              </w:rPr>
            </w:pPr>
          </w:p>
        </w:tc>
        <w:tc>
          <w:tcPr>
            <w:tcW w:w="511" w:type="pct"/>
            <w:vMerge/>
            <w:tcBorders>
              <w:left w:val="nil"/>
              <w:bottom w:val="single" w:sz="8" w:space="0" w:color="auto"/>
              <w:right w:val="single" w:sz="4" w:space="0" w:color="auto"/>
            </w:tcBorders>
            <w:shd w:val="clear" w:color="auto" w:fill="F3F3F3"/>
            <w:vAlign w:val="center"/>
          </w:tcPr>
          <w:p w14:paraId="558DF4B2" w14:textId="77777777" w:rsidR="00F754B3" w:rsidRPr="00DC7D10" w:rsidRDefault="00F754B3" w:rsidP="0027200E">
            <w:pPr>
              <w:pStyle w:val="zmlstred"/>
              <w:spacing w:line="276" w:lineRule="auto"/>
              <w:rPr>
                <w:rStyle w:val="zmlbold"/>
                <w:rFonts w:ascii="Arial" w:hAnsi="Arial" w:cs="Arial"/>
                <w:sz w:val="18"/>
                <w:szCs w:val="18"/>
              </w:rPr>
            </w:pPr>
          </w:p>
        </w:tc>
        <w:tc>
          <w:tcPr>
            <w:tcW w:w="1076" w:type="pct"/>
            <w:gridSpan w:val="3"/>
            <w:tcBorders>
              <w:top w:val="single" w:sz="4" w:space="0" w:color="auto"/>
              <w:left w:val="nil"/>
              <w:bottom w:val="single" w:sz="8" w:space="0" w:color="auto"/>
              <w:right w:val="single" w:sz="4" w:space="0" w:color="auto"/>
            </w:tcBorders>
            <w:shd w:val="clear" w:color="auto" w:fill="F3F3F3"/>
            <w:vAlign w:val="center"/>
          </w:tcPr>
          <w:p w14:paraId="41F124CF" w14:textId="77777777" w:rsidR="00F754B3" w:rsidRPr="00DC7D10" w:rsidRDefault="00451317" w:rsidP="0027200E">
            <w:pPr>
              <w:pStyle w:val="zmlstred"/>
              <w:spacing w:line="276" w:lineRule="auto"/>
              <w:rPr>
                <w:rStyle w:val="zmlbold"/>
                <w:rFonts w:ascii="Arial" w:hAnsi="Arial" w:cs="Arial"/>
                <w:sz w:val="18"/>
                <w:szCs w:val="18"/>
              </w:rPr>
            </w:pPr>
            <w:r w:rsidRPr="00DC7D10">
              <w:rPr>
                <w:rStyle w:val="zmlbold"/>
                <w:rFonts w:ascii="Arial" w:hAnsi="Arial" w:cs="Arial"/>
                <w:sz w:val="18"/>
                <w:szCs w:val="18"/>
              </w:rPr>
              <w:t>Názov sekcie</w:t>
            </w:r>
          </w:p>
        </w:tc>
        <w:tc>
          <w:tcPr>
            <w:tcW w:w="1409" w:type="pct"/>
            <w:tcBorders>
              <w:top w:val="single" w:sz="4" w:space="0" w:color="auto"/>
              <w:left w:val="nil"/>
              <w:bottom w:val="single" w:sz="8" w:space="0" w:color="auto"/>
              <w:right w:val="single" w:sz="4" w:space="0" w:color="auto"/>
            </w:tcBorders>
            <w:shd w:val="clear" w:color="auto" w:fill="F3F3F3"/>
            <w:vAlign w:val="center"/>
          </w:tcPr>
          <w:p w14:paraId="5B1DF25D" w14:textId="77777777" w:rsidR="00F754B3" w:rsidRPr="00DC7D10" w:rsidRDefault="00451317" w:rsidP="0027200E">
            <w:pPr>
              <w:pStyle w:val="zmlstred"/>
              <w:spacing w:line="276" w:lineRule="auto"/>
              <w:rPr>
                <w:rStyle w:val="zmlbold"/>
                <w:rFonts w:ascii="Arial" w:hAnsi="Arial" w:cs="Arial"/>
                <w:sz w:val="18"/>
                <w:szCs w:val="18"/>
              </w:rPr>
            </w:pPr>
            <w:r w:rsidRPr="00DC7D10">
              <w:rPr>
                <w:rStyle w:val="zmlbold"/>
                <w:rFonts w:ascii="Arial" w:hAnsi="Arial" w:cs="Arial"/>
                <w:sz w:val="18"/>
                <w:szCs w:val="18"/>
              </w:rPr>
              <w:t>Názov APV</w:t>
            </w:r>
          </w:p>
        </w:tc>
        <w:tc>
          <w:tcPr>
            <w:tcW w:w="483" w:type="pct"/>
            <w:tcBorders>
              <w:top w:val="single" w:sz="4" w:space="0" w:color="auto"/>
              <w:left w:val="nil"/>
              <w:bottom w:val="single" w:sz="8" w:space="0" w:color="auto"/>
              <w:right w:val="single" w:sz="4" w:space="0" w:color="auto"/>
            </w:tcBorders>
            <w:shd w:val="clear" w:color="auto" w:fill="F3F3F3"/>
            <w:vAlign w:val="center"/>
          </w:tcPr>
          <w:p w14:paraId="26E7B978" w14:textId="77777777" w:rsidR="00F754B3" w:rsidRPr="00DC7D10" w:rsidRDefault="00451317" w:rsidP="0027200E">
            <w:pPr>
              <w:pStyle w:val="zmlstred"/>
              <w:spacing w:line="276" w:lineRule="auto"/>
              <w:rPr>
                <w:rStyle w:val="zmlbold"/>
                <w:rFonts w:ascii="Arial" w:hAnsi="Arial" w:cs="Arial"/>
                <w:sz w:val="18"/>
                <w:szCs w:val="18"/>
              </w:rPr>
            </w:pPr>
            <w:r w:rsidRPr="00DC7D10">
              <w:rPr>
                <w:rStyle w:val="zmlbold"/>
                <w:rFonts w:ascii="Arial" w:hAnsi="Arial" w:cs="Arial"/>
                <w:sz w:val="18"/>
                <w:szCs w:val="18"/>
              </w:rPr>
              <w:t>Počet licencií</w:t>
            </w:r>
          </w:p>
        </w:tc>
        <w:tc>
          <w:tcPr>
            <w:tcW w:w="843" w:type="pct"/>
            <w:tcBorders>
              <w:top w:val="single" w:sz="4" w:space="0" w:color="auto"/>
              <w:left w:val="nil"/>
              <w:bottom w:val="single" w:sz="8" w:space="0" w:color="auto"/>
              <w:right w:val="single" w:sz="4" w:space="0" w:color="auto"/>
            </w:tcBorders>
            <w:shd w:val="clear" w:color="auto" w:fill="F3F3F3"/>
            <w:vAlign w:val="center"/>
          </w:tcPr>
          <w:p w14:paraId="22C308B6" w14:textId="77777777" w:rsidR="00F754B3" w:rsidRPr="00DC7D10" w:rsidRDefault="00451317" w:rsidP="0027200E">
            <w:pPr>
              <w:pStyle w:val="zmlstred"/>
              <w:spacing w:line="276" w:lineRule="auto"/>
              <w:rPr>
                <w:rStyle w:val="zmlbold"/>
                <w:rFonts w:ascii="Arial" w:hAnsi="Arial" w:cs="Arial"/>
                <w:sz w:val="18"/>
                <w:szCs w:val="18"/>
              </w:rPr>
            </w:pPr>
            <w:r w:rsidRPr="00DC7D10">
              <w:rPr>
                <w:rStyle w:val="zmlbold"/>
                <w:rFonts w:ascii="Arial" w:hAnsi="Arial" w:cs="Arial"/>
                <w:sz w:val="18"/>
                <w:szCs w:val="18"/>
              </w:rPr>
              <w:t>Doplňujúce informácie:</w:t>
            </w:r>
          </w:p>
        </w:tc>
      </w:tr>
      <w:tr w:rsidR="005E257E" w:rsidRPr="00DC7D10" w14:paraId="39D1F5F1" w14:textId="77777777" w:rsidTr="0027200E">
        <w:trPr>
          <w:trHeight w:val="20"/>
          <w:jc w:val="center"/>
        </w:trPr>
        <w:tc>
          <w:tcPr>
            <w:tcW w:w="1189" w:type="pct"/>
            <w:gridSpan w:val="2"/>
            <w:vMerge w:val="restart"/>
            <w:tcBorders>
              <w:top w:val="nil"/>
              <w:left w:val="single" w:sz="4" w:space="0" w:color="auto"/>
              <w:right w:val="single" w:sz="4" w:space="0" w:color="auto"/>
            </w:tcBorders>
            <w:shd w:val="clear" w:color="auto" w:fill="auto"/>
            <w:vAlign w:val="center"/>
          </w:tcPr>
          <w:p w14:paraId="2B292D8B" w14:textId="77777777" w:rsidR="00F754B3" w:rsidRPr="00DC7D10" w:rsidRDefault="00451317" w:rsidP="0027200E">
            <w:pPr>
              <w:pStyle w:val="NormalWeb"/>
              <w:widowControl w:val="0"/>
              <w:spacing w:before="0" w:beforeAutospacing="0" w:after="0" w:afterAutospacing="0" w:line="276" w:lineRule="auto"/>
              <w:jc w:val="center"/>
              <w:rPr>
                <w:rFonts w:ascii="Arial" w:hAnsi="Arial" w:cs="Arial"/>
                <w:sz w:val="18"/>
                <w:szCs w:val="18"/>
              </w:rPr>
            </w:pPr>
            <w:r w:rsidRPr="00DC7D10">
              <w:rPr>
                <w:rFonts w:ascii="Arial" w:hAnsi="Arial" w:cs="Arial"/>
                <w:b/>
                <w:sz w:val="18"/>
                <w:szCs w:val="18"/>
              </w:rPr>
              <w:t xml:space="preserve">Odvoz a likvidácia odpadu a.s. </w:t>
            </w:r>
            <w:r w:rsidRPr="00DC7D10">
              <w:rPr>
                <w:rFonts w:ascii="Arial" w:hAnsi="Arial" w:cs="Arial"/>
                <w:b/>
                <w:sz w:val="18"/>
                <w:szCs w:val="18"/>
              </w:rPr>
              <w:br/>
              <w:t>v skratke: OLO a.s.</w:t>
            </w:r>
            <w:r w:rsidRPr="00DC7D10">
              <w:rPr>
                <w:rFonts w:ascii="Arial" w:hAnsi="Arial" w:cs="Arial"/>
                <w:sz w:val="18"/>
                <w:szCs w:val="18"/>
              </w:rPr>
              <w:t xml:space="preserve"> </w:t>
            </w:r>
            <w:r w:rsidRPr="00DC7D10">
              <w:rPr>
                <w:rFonts w:ascii="Arial" w:hAnsi="Arial" w:cs="Arial"/>
                <w:sz w:val="18"/>
                <w:szCs w:val="18"/>
              </w:rPr>
              <w:br/>
              <w:t>so sídlom Ivanská cesta 22</w:t>
            </w:r>
          </w:p>
          <w:p w14:paraId="65C4F31A" w14:textId="77777777" w:rsidR="00F754B3" w:rsidRPr="00DC7D10" w:rsidRDefault="00451317" w:rsidP="0027200E">
            <w:pPr>
              <w:pStyle w:val="zmlstred"/>
              <w:spacing w:line="276" w:lineRule="auto"/>
              <w:rPr>
                <w:rStyle w:val="zmlvber"/>
                <w:rFonts w:ascii="Arial" w:hAnsi="Arial" w:cs="Arial"/>
                <w:color w:val="auto"/>
                <w:sz w:val="18"/>
                <w:szCs w:val="18"/>
              </w:rPr>
            </w:pPr>
            <w:r w:rsidRPr="00DC7D10">
              <w:rPr>
                <w:rFonts w:ascii="Arial" w:hAnsi="Arial" w:cs="Arial"/>
                <w:sz w:val="18"/>
                <w:szCs w:val="18"/>
              </w:rPr>
              <w:t>821 04 Bratislava</w:t>
            </w:r>
          </w:p>
        </w:tc>
        <w:tc>
          <w:tcPr>
            <w:tcW w:w="341" w:type="pct"/>
            <w:vMerge w:val="restart"/>
            <w:tcBorders>
              <w:top w:val="nil"/>
              <w:left w:val="single" w:sz="4" w:space="0" w:color="auto"/>
              <w:right w:val="single" w:sz="4" w:space="0" w:color="auto"/>
            </w:tcBorders>
            <w:shd w:val="clear" w:color="auto" w:fill="auto"/>
            <w:textDirection w:val="btLr"/>
            <w:vAlign w:val="center"/>
          </w:tcPr>
          <w:p w14:paraId="4FAF22D5" w14:textId="77777777" w:rsidR="00F754B3" w:rsidRPr="00DC7D10" w:rsidRDefault="00451317" w:rsidP="0027200E">
            <w:pPr>
              <w:pStyle w:val="zmlprofit"/>
              <w:spacing w:line="276" w:lineRule="auto"/>
              <w:rPr>
                <w:rFonts w:ascii="Arial" w:hAnsi="Arial" w:cs="Arial"/>
                <w:sz w:val="18"/>
                <w:szCs w:val="18"/>
              </w:rPr>
            </w:pPr>
            <w:proofErr w:type="spellStart"/>
            <w:r w:rsidRPr="00DC7D10">
              <w:rPr>
                <w:rFonts w:ascii="Arial" w:hAnsi="Arial" w:cs="Arial"/>
                <w:sz w:val="18"/>
                <w:szCs w:val="18"/>
              </w:rPr>
              <w:t>Serverovské</w:t>
            </w:r>
            <w:proofErr w:type="spellEnd"/>
            <w:r w:rsidRPr="00DC7D10">
              <w:rPr>
                <w:rFonts w:ascii="Arial" w:hAnsi="Arial" w:cs="Arial"/>
                <w:sz w:val="18"/>
                <w:szCs w:val="18"/>
              </w:rPr>
              <w:t xml:space="preserve"> licencie</w:t>
            </w:r>
          </w:p>
        </w:tc>
        <w:tc>
          <w:tcPr>
            <w:tcW w:w="735" w:type="pct"/>
            <w:gridSpan w:val="2"/>
            <w:vMerge w:val="restart"/>
            <w:tcBorders>
              <w:top w:val="nil"/>
              <w:left w:val="single" w:sz="4" w:space="0" w:color="auto"/>
              <w:bottom w:val="single" w:sz="4" w:space="0" w:color="auto"/>
              <w:right w:val="single" w:sz="4" w:space="0" w:color="auto"/>
            </w:tcBorders>
            <w:shd w:val="clear" w:color="auto" w:fill="auto"/>
            <w:vAlign w:val="center"/>
          </w:tcPr>
          <w:p w14:paraId="0CD81EEC"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 xml:space="preserve">Správa informačného systému </w:t>
            </w:r>
          </w:p>
        </w:tc>
        <w:tc>
          <w:tcPr>
            <w:tcW w:w="1409" w:type="pct"/>
            <w:tcBorders>
              <w:top w:val="nil"/>
              <w:left w:val="nil"/>
              <w:bottom w:val="single" w:sz="4" w:space="0" w:color="auto"/>
              <w:right w:val="single" w:sz="4" w:space="0" w:color="auto"/>
            </w:tcBorders>
            <w:shd w:val="clear" w:color="auto" w:fill="auto"/>
            <w:vAlign w:val="center"/>
          </w:tcPr>
          <w:p w14:paraId="5A26F988" w14:textId="77777777" w:rsidR="00F754B3" w:rsidRPr="00DC7D10" w:rsidRDefault="00451317" w:rsidP="0027200E">
            <w:pPr>
              <w:pStyle w:val="zmltandard"/>
              <w:spacing w:line="276" w:lineRule="auto"/>
              <w:rPr>
                <w:rStyle w:val="zmlvber"/>
                <w:rFonts w:ascii="Arial" w:hAnsi="Arial" w:cs="Arial"/>
                <w:color w:val="auto"/>
                <w:sz w:val="18"/>
                <w:szCs w:val="18"/>
              </w:rPr>
            </w:pPr>
            <w:r w:rsidRPr="00DC7D10">
              <w:rPr>
                <w:rStyle w:val="zmlvber"/>
                <w:rFonts w:ascii="Arial" w:hAnsi="Arial" w:cs="Arial"/>
                <w:color w:val="auto"/>
                <w:sz w:val="18"/>
                <w:szCs w:val="18"/>
              </w:rPr>
              <w:t>Administrátor (ADM)</w:t>
            </w:r>
          </w:p>
        </w:tc>
        <w:tc>
          <w:tcPr>
            <w:tcW w:w="483" w:type="pct"/>
            <w:tcBorders>
              <w:top w:val="nil"/>
              <w:left w:val="nil"/>
              <w:bottom w:val="single" w:sz="4" w:space="0" w:color="auto"/>
              <w:right w:val="single" w:sz="4" w:space="0" w:color="auto"/>
            </w:tcBorders>
            <w:shd w:val="clear" w:color="auto" w:fill="auto"/>
            <w:vAlign w:val="center"/>
          </w:tcPr>
          <w:p w14:paraId="243FC048"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vMerge w:val="restart"/>
            <w:tcBorders>
              <w:top w:val="nil"/>
              <w:left w:val="single" w:sz="4" w:space="0" w:color="auto"/>
              <w:bottom w:val="single" w:sz="4" w:space="0" w:color="auto"/>
              <w:right w:val="single" w:sz="4" w:space="0" w:color="auto"/>
            </w:tcBorders>
            <w:shd w:val="clear" w:color="auto" w:fill="auto"/>
            <w:vAlign w:val="center"/>
          </w:tcPr>
          <w:p w14:paraId="3CC056E2" w14:textId="77777777" w:rsidR="00F754B3" w:rsidRPr="00DC7D10" w:rsidRDefault="00F754B3" w:rsidP="0027200E">
            <w:pPr>
              <w:pStyle w:val="zmltandard"/>
              <w:spacing w:line="276" w:lineRule="auto"/>
              <w:jc w:val="center"/>
              <w:rPr>
                <w:rFonts w:ascii="Arial" w:hAnsi="Arial" w:cs="Arial"/>
                <w:sz w:val="18"/>
                <w:szCs w:val="18"/>
                <w:lang w:eastAsia="sk-SK"/>
              </w:rPr>
            </w:pPr>
          </w:p>
        </w:tc>
      </w:tr>
      <w:tr w:rsidR="005E257E" w:rsidRPr="00DC7D10" w14:paraId="7647F56F"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46D4F039"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right w:val="single" w:sz="4" w:space="0" w:color="auto"/>
            </w:tcBorders>
            <w:shd w:val="clear" w:color="auto" w:fill="auto"/>
            <w:textDirection w:val="btLr"/>
            <w:vAlign w:val="center"/>
          </w:tcPr>
          <w:p w14:paraId="72109418" w14:textId="77777777" w:rsidR="00F754B3" w:rsidRPr="00DC7D10" w:rsidRDefault="00F754B3" w:rsidP="0027200E">
            <w:pPr>
              <w:pStyle w:val="zmltandard"/>
              <w:spacing w:line="276" w:lineRule="auto"/>
              <w:ind w:left="113" w:right="113"/>
              <w:jc w:val="center"/>
              <w:rPr>
                <w:rFonts w:ascii="Arial" w:hAnsi="Arial" w:cs="Arial"/>
                <w:sz w:val="18"/>
                <w:szCs w:val="18"/>
                <w:lang w:eastAsia="sk-SK"/>
              </w:rPr>
            </w:pPr>
          </w:p>
        </w:tc>
        <w:tc>
          <w:tcPr>
            <w:tcW w:w="735" w:type="pct"/>
            <w:gridSpan w:val="2"/>
            <w:vMerge/>
            <w:tcBorders>
              <w:top w:val="nil"/>
              <w:left w:val="single" w:sz="4" w:space="0" w:color="auto"/>
              <w:bottom w:val="single" w:sz="4" w:space="0" w:color="auto"/>
              <w:right w:val="single" w:sz="4" w:space="0" w:color="auto"/>
            </w:tcBorders>
            <w:shd w:val="clear" w:color="auto" w:fill="auto"/>
            <w:vAlign w:val="center"/>
          </w:tcPr>
          <w:p w14:paraId="010E5150" w14:textId="77777777" w:rsidR="00F754B3" w:rsidRPr="00DC7D10" w:rsidRDefault="00F754B3" w:rsidP="0027200E">
            <w:pPr>
              <w:pStyle w:val="zmltandard"/>
              <w:spacing w:line="276" w:lineRule="auto"/>
              <w:rPr>
                <w:rFonts w:ascii="Arial" w:hAnsi="Arial" w:cs="Arial"/>
                <w:sz w:val="18"/>
                <w:szCs w:val="18"/>
                <w:lang w:eastAsia="sk-SK"/>
              </w:rPr>
            </w:pPr>
          </w:p>
        </w:tc>
        <w:tc>
          <w:tcPr>
            <w:tcW w:w="1409" w:type="pct"/>
            <w:tcBorders>
              <w:top w:val="nil"/>
              <w:left w:val="nil"/>
              <w:bottom w:val="single" w:sz="4" w:space="0" w:color="auto"/>
              <w:right w:val="single" w:sz="4" w:space="0" w:color="auto"/>
            </w:tcBorders>
            <w:shd w:val="clear" w:color="auto" w:fill="auto"/>
            <w:vAlign w:val="center"/>
          </w:tcPr>
          <w:p w14:paraId="1D520F74" w14:textId="77777777" w:rsidR="00F754B3" w:rsidRPr="00DC7D10" w:rsidRDefault="00451317" w:rsidP="0027200E">
            <w:pPr>
              <w:pStyle w:val="zmltandard"/>
              <w:spacing w:line="276" w:lineRule="auto"/>
              <w:rPr>
                <w:rStyle w:val="zmlvber"/>
                <w:rFonts w:ascii="Arial" w:hAnsi="Arial" w:cs="Arial"/>
                <w:color w:val="auto"/>
                <w:sz w:val="18"/>
                <w:szCs w:val="18"/>
              </w:rPr>
            </w:pPr>
            <w:r w:rsidRPr="00DC7D10">
              <w:rPr>
                <w:rStyle w:val="zmlvber"/>
                <w:rFonts w:ascii="Arial" w:hAnsi="Arial" w:cs="Arial"/>
                <w:color w:val="auto"/>
                <w:sz w:val="18"/>
                <w:szCs w:val="18"/>
              </w:rPr>
              <w:t>Číselníky (CIS)</w:t>
            </w:r>
          </w:p>
        </w:tc>
        <w:tc>
          <w:tcPr>
            <w:tcW w:w="483" w:type="pct"/>
            <w:tcBorders>
              <w:top w:val="nil"/>
              <w:left w:val="nil"/>
              <w:bottom w:val="single" w:sz="4" w:space="0" w:color="auto"/>
              <w:right w:val="single" w:sz="4" w:space="0" w:color="auto"/>
            </w:tcBorders>
            <w:shd w:val="clear" w:color="auto" w:fill="auto"/>
            <w:vAlign w:val="center"/>
          </w:tcPr>
          <w:p w14:paraId="7027A11E"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vMerge/>
            <w:tcBorders>
              <w:top w:val="nil"/>
              <w:left w:val="single" w:sz="4" w:space="0" w:color="auto"/>
              <w:bottom w:val="single" w:sz="4" w:space="0" w:color="auto"/>
              <w:right w:val="single" w:sz="4" w:space="0" w:color="auto"/>
            </w:tcBorders>
            <w:shd w:val="clear" w:color="auto" w:fill="auto"/>
            <w:vAlign w:val="center"/>
          </w:tcPr>
          <w:p w14:paraId="3B5CE848" w14:textId="77777777" w:rsidR="00F754B3" w:rsidRPr="00DC7D10" w:rsidRDefault="00F754B3" w:rsidP="0027200E">
            <w:pPr>
              <w:pStyle w:val="zmltandard"/>
              <w:spacing w:line="276" w:lineRule="auto"/>
              <w:jc w:val="center"/>
              <w:rPr>
                <w:rFonts w:ascii="Arial" w:hAnsi="Arial" w:cs="Arial"/>
                <w:sz w:val="18"/>
                <w:szCs w:val="18"/>
                <w:lang w:eastAsia="sk-SK"/>
              </w:rPr>
            </w:pPr>
          </w:p>
        </w:tc>
      </w:tr>
      <w:tr w:rsidR="005E257E" w:rsidRPr="00DC7D10" w14:paraId="7627C086"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419F9704"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right w:val="single" w:sz="4" w:space="0" w:color="auto"/>
            </w:tcBorders>
            <w:shd w:val="clear" w:color="auto" w:fill="auto"/>
            <w:textDirection w:val="btLr"/>
            <w:vAlign w:val="center"/>
          </w:tcPr>
          <w:p w14:paraId="22713950" w14:textId="77777777" w:rsidR="00F754B3" w:rsidRPr="00DC7D10" w:rsidRDefault="00F754B3" w:rsidP="0027200E">
            <w:pPr>
              <w:pStyle w:val="zmltandard"/>
              <w:spacing w:line="276" w:lineRule="auto"/>
              <w:ind w:left="113" w:right="113"/>
              <w:jc w:val="center"/>
              <w:rPr>
                <w:rFonts w:ascii="Arial" w:hAnsi="Arial" w:cs="Arial"/>
                <w:sz w:val="18"/>
                <w:szCs w:val="18"/>
                <w:lang w:eastAsia="sk-SK"/>
              </w:rPr>
            </w:pPr>
          </w:p>
        </w:tc>
        <w:tc>
          <w:tcPr>
            <w:tcW w:w="735" w:type="pct"/>
            <w:gridSpan w:val="2"/>
            <w:vMerge/>
            <w:tcBorders>
              <w:top w:val="nil"/>
              <w:left w:val="single" w:sz="4" w:space="0" w:color="auto"/>
              <w:bottom w:val="single" w:sz="4" w:space="0" w:color="auto"/>
              <w:right w:val="single" w:sz="4" w:space="0" w:color="auto"/>
            </w:tcBorders>
            <w:shd w:val="clear" w:color="auto" w:fill="auto"/>
            <w:vAlign w:val="center"/>
          </w:tcPr>
          <w:p w14:paraId="6CB08920" w14:textId="77777777" w:rsidR="00F754B3" w:rsidRPr="00DC7D10" w:rsidRDefault="00F754B3" w:rsidP="0027200E">
            <w:pPr>
              <w:pStyle w:val="zmltandard"/>
              <w:spacing w:line="276" w:lineRule="auto"/>
              <w:rPr>
                <w:rFonts w:ascii="Arial" w:hAnsi="Arial" w:cs="Arial"/>
                <w:sz w:val="18"/>
                <w:szCs w:val="18"/>
                <w:lang w:eastAsia="sk-SK"/>
              </w:rPr>
            </w:pPr>
          </w:p>
        </w:tc>
        <w:tc>
          <w:tcPr>
            <w:tcW w:w="1409" w:type="pct"/>
            <w:tcBorders>
              <w:top w:val="nil"/>
              <w:left w:val="nil"/>
              <w:bottom w:val="single" w:sz="4" w:space="0" w:color="auto"/>
              <w:right w:val="single" w:sz="4" w:space="0" w:color="auto"/>
            </w:tcBorders>
            <w:shd w:val="clear" w:color="auto" w:fill="auto"/>
            <w:vAlign w:val="center"/>
          </w:tcPr>
          <w:p w14:paraId="4B899360" w14:textId="77777777" w:rsidR="00F754B3" w:rsidRPr="00DC7D10" w:rsidRDefault="00451317" w:rsidP="0027200E">
            <w:pPr>
              <w:pStyle w:val="zmltandard"/>
              <w:spacing w:line="276" w:lineRule="auto"/>
              <w:rPr>
                <w:rStyle w:val="zmlvber"/>
                <w:rFonts w:ascii="Arial" w:hAnsi="Arial" w:cs="Arial"/>
                <w:color w:val="auto"/>
                <w:sz w:val="18"/>
                <w:szCs w:val="18"/>
              </w:rPr>
            </w:pPr>
            <w:r w:rsidRPr="00DC7D10">
              <w:rPr>
                <w:rStyle w:val="zmlvber"/>
                <w:rFonts w:ascii="Arial" w:hAnsi="Arial" w:cs="Arial"/>
                <w:color w:val="auto"/>
                <w:sz w:val="18"/>
                <w:szCs w:val="18"/>
              </w:rPr>
              <w:t>Centrál (CEN)</w:t>
            </w:r>
          </w:p>
        </w:tc>
        <w:tc>
          <w:tcPr>
            <w:tcW w:w="483" w:type="pct"/>
            <w:tcBorders>
              <w:top w:val="nil"/>
              <w:left w:val="nil"/>
              <w:bottom w:val="single" w:sz="4" w:space="0" w:color="auto"/>
              <w:right w:val="single" w:sz="4" w:space="0" w:color="auto"/>
            </w:tcBorders>
            <w:shd w:val="clear" w:color="auto" w:fill="auto"/>
            <w:vAlign w:val="center"/>
          </w:tcPr>
          <w:p w14:paraId="77E7A25D"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vMerge/>
            <w:tcBorders>
              <w:top w:val="nil"/>
              <w:left w:val="single" w:sz="4" w:space="0" w:color="auto"/>
              <w:bottom w:val="single" w:sz="4" w:space="0" w:color="auto"/>
              <w:right w:val="single" w:sz="4" w:space="0" w:color="auto"/>
            </w:tcBorders>
            <w:shd w:val="clear" w:color="auto" w:fill="auto"/>
            <w:vAlign w:val="center"/>
          </w:tcPr>
          <w:p w14:paraId="0C4CB77C" w14:textId="77777777" w:rsidR="00F754B3" w:rsidRPr="00DC7D10" w:rsidRDefault="00F754B3" w:rsidP="0027200E">
            <w:pPr>
              <w:pStyle w:val="zmltandard"/>
              <w:spacing w:line="276" w:lineRule="auto"/>
              <w:jc w:val="center"/>
              <w:rPr>
                <w:rFonts w:ascii="Arial" w:hAnsi="Arial" w:cs="Arial"/>
                <w:sz w:val="18"/>
                <w:szCs w:val="18"/>
                <w:lang w:eastAsia="sk-SK"/>
              </w:rPr>
            </w:pPr>
          </w:p>
        </w:tc>
      </w:tr>
      <w:tr w:rsidR="005E257E" w:rsidRPr="00DC7D10" w14:paraId="6683E9A7"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6E11C286"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right w:val="single" w:sz="4" w:space="0" w:color="auto"/>
            </w:tcBorders>
            <w:shd w:val="clear" w:color="auto" w:fill="auto"/>
            <w:textDirection w:val="btLr"/>
            <w:vAlign w:val="center"/>
          </w:tcPr>
          <w:p w14:paraId="3A60739C" w14:textId="77777777" w:rsidR="00F754B3" w:rsidRPr="00DC7D10" w:rsidRDefault="00F754B3" w:rsidP="0027200E">
            <w:pPr>
              <w:pStyle w:val="zmltandard"/>
              <w:spacing w:line="276" w:lineRule="auto"/>
              <w:ind w:left="113" w:right="113"/>
              <w:jc w:val="center"/>
              <w:rPr>
                <w:rFonts w:ascii="Arial" w:hAnsi="Arial" w:cs="Arial"/>
                <w:sz w:val="18"/>
                <w:szCs w:val="18"/>
                <w:lang w:eastAsia="sk-SK"/>
              </w:rPr>
            </w:pPr>
          </w:p>
        </w:tc>
        <w:tc>
          <w:tcPr>
            <w:tcW w:w="735" w:type="pct"/>
            <w:gridSpan w:val="2"/>
            <w:vMerge w:val="restart"/>
            <w:tcBorders>
              <w:top w:val="nil"/>
              <w:left w:val="single" w:sz="4" w:space="0" w:color="auto"/>
              <w:right w:val="single" w:sz="4" w:space="0" w:color="auto"/>
            </w:tcBorders>
            <w:shd w:val="clear" w:color="auto" w:fill="auto"/>
            <w:vAlign w:val="center"/>
          </w:tcPr>
          <w:p w14:paraId="213FF4ED"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Riadenie ekonomických informácií</w:t>
            </w:r>
          </w:p>
        </w:tc>
        <w:tc>
          <w:tcPr>
            <w:tcW w:w="1409" w:type="pct"/>
            <w:tcBorders>
              <w:top w:val="nil"/>
              <w:left w:val="nil"/>
              <w:bottom w:val="single" w:sz="4" w:space="0" w:color="auto"/>
              <w:right w:val="single" w:sz="4" w:space="0" w:color="auto"/>
            </w:tcBorders>
            <w:shd w:val="clear" w:color="auto" w:fill="auto"/>
            <w:vAlign w:val="bottom"/>
          </w:tcPr>
          <w:p w14:paraId="2DA3E5FD" w14:textId="77777777" w:rsidR="00F754B3" w:rsidRPr="00DC7D10" w:rsidRDefault="00451317" w:rsidP="0027200E">
            <w:pPr>
              <w:rPr>
                <w:rFonts w:cs="Arial"/>
                <w:szCs w:val="18"/>
              </w:rPr>
            </w:pPr>
            <w:r w:rsidRPr="00DC7D10">
              <w:rPr>
                <w:rFonts w:cs="Arial"/>
                <w:szCs w:val="18"/>
              </w:rPr>
              <w:t>Účtovníctvo (UCT)</w:t>
            </w:r>
          </w:p>
        </w:tc>
        <w:tc>
          <w:tcPr>
            <w:tcW w:w="483" w:type="pct"/>
            <w:tcBorders>
              <w:top w:val="nil"/>
              <w:left w:val="nil"/>
              <w:bottom w:val="single" w:sz="4" w:space="0" w:color="auto"/>
              <w:right w:val="single" w:sz="4" w:space="0" w:color="auto"/>
            </w:tcBorders>
            <w:shd w:val="clear" w:color="auto" w:fill="auto"/>
            <w:vAlign w:val="center"/>
          </w:tcPr>
          <w:p w14:paraId="03BAF61A"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vMerge w:val="restart"/>
            <w:tcBorders>
              <w:top w:val="nil"/>
              <w:left w:val="single" w:sz="4" w:space="0" w:color="auto"/>
              <w:right w:val="single" w:sz="4" w:space="0" w:color="auto"/>
            </w:tcBorders>
            <w:shd w:val="clear" w:color="auto" w:fill="auto"/>
            <w:vAlign w:val="center"/>
          </w:tcPr>
          <w:p w14:paraId="367FF918" w14:textId="77777777" w:rsidR="00F754B3" w:rsidRPr="00DC7D10" w:rsidRDefault="00F754B3" w:rsidP="0027200E">
            <w:pPr>
              <w:pStyle w:val="zmltandard"/>
              <w:spacing w:line="276" w:lineRule="auto"/>
              <w:jc w:val="center"/>
              <w:rPr>
                <w:rFonts w:ascii="Arial" w:hAnsi="Arial" w:cs="Arial"/>
                <w:sz w:val="18"/>
                <w:szCs w:val="18"/>
                <w:lang w:eastAsia="sk-SK"/>
              </w:rPr>
            </w:pPr>
          </w:p>
        </w:tc>
      </w:tr>
      <w:tr w:rsidR="005E257E" w:rsidRPr="00DC7D10" w14:paraId="620F0E5A"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6DA7A6FF"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right w:val="single" w:sz="4" w:space="0" w:color="auto"/>
            </w:tcBorders>
            <w:shd w:val="clear" w:color="auto" w:fill="auto"/>
            <w:textDirection w:val="btLr"/>
            <w:vAlign w:val="center"/>
          </w:tcPr>
          <w:p w14:paraId="53BE8417" w14:textId="77777777" w:rsidR="00F754B3" w:rsidRPr="00DC7D10" w:rsidRDefault="00F754B3" w:rsidP="0027200E">
            <w:pPr>
              <w:pStyle w:val="zmltandard"/>
              <w:spacing w:line="276" w:lineRule="auto"/>
              <w:ind w:left="113" w:right="113"/>
              <w:jc w:val="center"/>
              <w:rPr>
                <w:rFonts w:ascii="Arial" w:hAnsi="Arial" w:cs="Arial"/>
                <w:sz w:val="18"/>
                <w:szCs w:val="18"/>
                <w:lang w:eastAsia="sk-SK"/>
              </w:rPr>
            </w:pPr>
          </w:p>
        </w:tc>
        <w:tc>
          <w:tcPr>
            <w:tcW w:w="735" w:type="pct"/>
            <w:gridSpan w:val="2"/>
            <w:vMerge/>
            <w:tcBorders>
              <w:left w:val="single" w:sz="4" w:space="0" w:color="auto"/>
              <w:right w:val="single" w:sz="4" w:space="0" w:color="auto"/>
            </w:tcBorders>
            <w:shd w:val="clear" w:color="auto" w:fill="auto"/>
            <w:vAlign w:val="center"/>
          </w:tcPr>
          <w:p w14:paraId="4EDE3F25" w14:textId="77777777" w:rsidR="00F754B3" w:rsidRPr="00DC7D10" w:rsidRDefault="00F754B3" w:rsidP="0027200E">
            <w:pPr>
              <w:pStyle w:val="zmltandard"/>
              <w:spacing w:line="276" w:lineRule="auto"/>
              <w:rPr>
                <w:rFonts w:ascii="Arial" w:hAnsi="Arial" w:cs="Arial"/>
                <w:sz w:val="18"/>
                <w:szCs w:val="18"/>
                <w:lang w:eastAsia="sk-SK"/>
              </w:rPr>
            </w:pPr>
          </w:p>
        </w:tc>
        <w:tc>
          <w:tcPr>
            <w:tcW w:w="1409" w:type="pct"/>
            <w:tcBorders>
              <w:top w:val="nil"/>
              <w:left w:val="nil"/>
              <w:bottom w:val="single" w:sz="4" w:space="0" w:color="auto"/>
              <w:right w:val="single" w:sz="4" w:space="0" w:color="auto"/>
            </w:tcBorders>
            <w:shd w:val="clear" w:color="auto" w:fill="auto"/>
            <w:vAlign w:val="bottom"/>
          </w:tcPr>
          <w:p w14:paraId="3F2951A6" w14:textId="77777777" w:rsidR="00F754B3" w:rsidRPr="00DC7D10" w:rsidRDefault="00451317" w:rsidP="0027200E">
            <w:pPr>
              <w:rPr>
                <w:rFonts w:cs="Arial"/>
                <w:szCs w:val="18"/>
              </w:rPr>
            </w:pPr>
            <w:r w:rsidRPr="00DC7D10">
              <w:rPr>
                <w:rFonts w:cs="Arial"/>
                <w:szCs w:val="18"/>
              </w:rPr>
              <w:t>Financovanie (FIN)</w:t>
            </w:r>
          </w:p>
        </w:tc>
        <w:tc>
          <w:tcPr>
            <w:tcW w:w="483" w:type="pct"/>
            <w:tcBorders>
              <w:top w:val="nil"/>
              <w:left w:val="nil"/>
              <w:bottom w:val="single" w:sz="4" w:space="0" w:color="auto"/>
              <w:right w:val="single" w:sz="4" w:space="0" w:color="auto"/>
            </w:tcBorders>
            <w:shd w:val="clear" w:color="auto" w:fill="auto"/>
            <w:vAlign w:val="center"/>
          </w:tcPr>
          <w:p w14:paraId="2F2E13AA"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vMerge/>
            <w:tcBorders>
              <w:left w:val="single" w:sz="4" w:space="0" w:color="auto"/>
              <w:right w:val="single" w:sz="4" w:space="0" w:color="auto"/>
            </w:tcBorders>
            <w:shd w:val="clear" w:color="auto" w:fill="auto"/>
            <w:vAlign w:val="center"/>
          </w:tcPr>
          <w:p w14:paraId="15B529BE" w14:textId="77777777" w:rsidR="00F754B3" w:rsidRPr="00DC7D10" w:rsidRDefault="00F754B3" w:rsidP="0027200E">
            <w:pPr>
              <w:pStyle w:val="zmltandard"/>
              <w:spacing w:line="276" w:lineRule="auto"/>
              <w:jc w:val="center"/>
              <w:rPr>
                <w:rFonts w:ascii="Arial" w:hAnsi="Arial" w:cs="Arial"/>
                <w:sz w:val="18"/>
                <w:szCs w:val="18"/>
                <w:lang w:eastAsia="sk-SK"/>
              </w:rPr>
            </w:pPr>
          </w:p>
        </w:tc>
      </w:tr>
      <w:tr w:rsidR="005E257E" w:rsidRPr="00DC7D10" w14:paraId="01A19582"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76A6729A"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right w:val="single" w:sz="4" w:space="0" w:color="auto"/>
            </w:tcBorders>
            <w:shd w:val="clear" w:color="auto" w:fill="auto"/>
            <w:textDirection w:val="btLr"/>
            <w:vAlign w:val="center"/>
          </w:tcPr>
          <w:p w14:paraId="6A876AF7" w14:textId="77777777" w:rsidR="00F754B3" w:rsidRPr="00DC7D10" w:rsidRDefault="00F754B3" w:rsidP="0027200E">
            <w:pPr>
              <w:pStyle w:val="zmltandard"/>
              <w:spacing w:line="276" w:lineRule="auto"/>
              <w:ind w:left="113" w:right="113"/>
              <w:jc w:val="center"/>
              <w:rPr>
                <w:rFonts w:ascii="Arial" w:hAnsi="Arial" w:cs="Arial"/>
                <w:sz w:val="18"/>
                <w:szCs w:val="18"/>
                <w:lang w:eastAsia="sk-SK"/>
              </w:rPr>
            </w:pPr>
          </w:p>
        </w:tc>
        <w:tc>
          <w:tcPr>
            <w:tcW w:w="735" w:type="pct"/>
            <w:gridSpan w:val="2"/>
            <w:vMerge/>
            <w:tcBorders>
              <w:left w:val="single" w:sz="4" w:space="0" w:color="auto"/>
              <w:right w:val="single" w:sz="4" w:space="0" w:color="auto"/>
            </w:tcBorders>
            <w:shd w:val="clear" w:color="auto" w:fill="auto"/>
            <w:vAlign w:val="center"/>
          </w:tcPr>
          <w:p w14:paraId="681F6AA8" w14:textId="77777777" w:rsidR="00F754B3" w:rsidRPr="00DC7D10" w:rsidRDefault="00F754B3" w:rsidP="0027200E">
            <w:pPr>
              <w:pStyle w:val="zmltandard"/>
              <w:spacing w:line="276" w:lineRule="auto"/>
              <w:rPr>
                <w:rFonts w:ascii="Arial" w:hAnsi="Arial" w:cs="Arial"/>
                <w:sz w:val="18"/>
                <w:szCs w:val="18"/>
                <w:lang w:eastAsia="sk-SK"/>
              </w:rPr>
            </w:pPr>
          </w:p>
        </w:tc>
        <w:tc>
          <w:tcPr>
            <w:tcW w:w="1409" w:type="pct"/>
            <w:tcBorders>
              <w:top w:val="nil"/>
              <w:left w:val="nil"/>
              <w:bottom w:val="single" w:sz="4" w:space="0" w:color="auto"/>
              <w:right w:val="single" w:sz="4" w:space="0" w:color="auto"/>
            </w:tcBorders>
            <w:shd w:val="clear" w:color="auto" w:fill="auto"/>
            <w:vAlign w:val="bottom"/>
          </w:tcPr>
          <w:p w14:paraId="184BA293" w14:textId="77777777" w:rsidR="00F754B3" w:rsidRPr="00DC7D10" w:rsidRDefault="00451317" w:rsidP="0027200E">
            <w:pPr>
              <w:rPr>
                <w:rFonts w:cs="Arial"/>
                <w:szCs w:val="18"/>
              </w:rPr>
            </w:pPr>
            <w:proofErr w:type="spellStart"/>
            <w:r w:rsidRPr="00DC7D10">
              <w:rPr>
                <w:rFonts w:cs="Arial"/>
                <w:szCs w:val="18"/>
              </w:rPr>
              <w:t>Saldokonto</w:t>
            </w:r>
            <w:proofErr w:type="spellEnd"/>
            <w:r w:rsidRPr="00DC7D10">
              <w:rPr>
                <w:rFonts w:cs="Arial"/>
                <w:szCs w:val="18"/>
              </w:rPr>
              <w:t xml:space="preserve"> (SAL)</w:t>
            </w:r>
          </w:p>
        </w:tc>
        <w:tc>
          <w:tcPr>
            <w:tcW w:w="483" w:type="pct"/>
            <w:tcBorders>
              <w:top w:val="nil"/>
              <w:left w:val="nil"/>
              <w:bottom w:val="single" w:sz="4" w:space="0" w:color="auto"/>
              <w:right w:val="single" w:sz="4" w:space="0" w:color="auto"/>
            </w:tcBorders>
            <w:shd w:val="clear" w:color="auto" w:fill="auto"/>
            <w:vAlign w:val="center"/>
          </w:tcPr>
          <w:p w14:paraId="28A89854"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vMerge/>
            <w:tcBorders>
              <w:left w:val="single" w:sz="4" w:space="0" w:color="auto"/>
              <w:right w:val="single" w:sz="4" w:space="0" w:color="auto"/>
            </w:tcBorders>
            <w:shd w:val="clear" w:color="auto" w:fill="auto"/>
            <w:vAlign w:val="center"/>
          </w:tcPr>
          <w:p w14:paraId="66E88776" w14:textId="77777777" w:rsidR="00F754B3" w:rsidRPr="00DC7D10" w:rsidRDefault="00F754B3" w:rsidP="0027200E">
            <w:pPr>
              <w:pStyle w:val="zmltandard"/>
              <w:spacing w:line="276" w:lineRule="auto"/>
              <w:jc w:val="center"/>
              <w:rPr>
                <w:rFonts w:ascii="Arial" w:hAnsi="Arial" w:cs="Arial"/>
                <w:sz w:val="18"/>
                <w:szCs w:val="18"/>
                <w:lang w:eastAsia="sk-SK"/>
              </w:rPr>
            </w:pPr>
          </w:p>
        </w:tc>
      </w:tr>
      <w:tr w:rsidR="005E257E" w:rsidRPr="00DC7D10" w14:paraId="74D5A7A6"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2EF15553"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right w:val="single" w:sz="4" w:space="0" w:color="auto"/>
            </w:tcBorders>
            <w:shd w:val="clear" w:color="auto" w:fill="auto"/>
            <w:textDirection w:val="btLr"/>
            <w:vAlign w:val="center"/>
          </w:tcPr>
          <w:p w14:paraId="7B63145C" w14:textId="77777777" w:rsidR="00F754B3" w:rsidRPr="00DC7D10" w:rsidRDefault="00F754B3" w:rsidP="0027200E">
            <w:pPr>
              <w:pStyle w:val="zmltandard"/>
              <w:spacing w:line="276" w:lineRule="auto"/>
              <w:ind w:left="113" w:right="113"/>
              <w:jc w:val="center"/>
              <w:rPr>
                <w:rFonts w:ascii="Arial" w:hAnsi="Arial" w:cs="Arial"/>
                <w:sz w:val="18"/>
                <w:szCs w:val="18"/>
                <w:lang w:eastAsia="sk-SK"/>
              </w:rPr>
            </w:pPr>
          </w:p>
        </w:tc>
        <w:tc>
          <w:tcPr>
            <w:tcW w:w="735" w:type="pct"/>
            <w:gridSpan w:val="2"/>
            <w:vMerge/>
            <w:tcBorders>
              <w:left w:val="single" w:sz="4" w:space="0" w:color="auto"/>
              <w:right w:val="single" w:sz="4" w:space="0" w:color="auto"/>
            </w:tcBorders>
            <w:shd w:val="clear" w:color="auto" w:fill="auto"/>
            <w:vAlign w:val="center"/>
          </w:tcPr>
          <w:p w14:paraId="23111681" w14:textId="77777777" w:rsidR="00F754B3" w:rsidRPr="00DC7D10" w:rsidRDefault="00F754B3" w:rsidP="0027200E">
            <w:pPr>
              <w:pStyle w:val="zmltandard"/>
              <w:spacing w:line="276" w:lineRule="auto"/>
              <w:rPr>
                <w:rFonts w:ascii="Arial" w:hAnsi="Arial" w:cs="Arial"/>
                <w:sz w:val="18"/>
                <w:szCs w:val="18"/>
                <w:lang w:eastAsia="sk-SK"/>
              </w:rPr>
            </w:pPr>
          </w:p>
        </w:tc>
        <w:tc>
          <w:tcPr>
            <w:tcW w:w="1409" w:type="pct"/>
            <w:tcBorders>
              <w:top w:val="nil"/>
              <w:left w:val="nil"/>
              <w:bottom w:val="single" w:sz="4" w:space="0" w:color="auto"/>
              <w:right w:val="single" w:sz="4" w:space="0" w:color="auto"/>
            </w:tcBorders>
            <w:shd w:val="clear" w:color="auto" w:fill="auto"/>
            <w:vAlign w:val="center"/>
          </w:tcPr>
          <w:p w14:paraId="61992582"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Pokladňa (POK)</w:t>
            </w:r>
          </w:p>
        </w:tc>
        <w:tc>
          <w:tcPr>
            <w:tcW w:w="483" w:type="pct"/>
            <w:tcBorders>
              <w:top w:val="nil"/>
              <w:left w:val="nil"/>
              <w:bottom w:val="single" w:sz="4" w:space="0" w:color="auto"/>
              <w:right w:val="single" w:sz="4" w:space="0" w:color="auto"/>
            </w:tcBorders>
            <w:shd w:val="clear" w:color="auto" w:fill="auto"/>
            <w:vAlign w:val="center"/>
          </w:tcPr>
          <w:p w14:paraId="4B40D37A"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vMerge/>
            <w:tcBorders>
              <w:left w:val="single" w:sz="4" w:space="0" w:color="auto"/>
              <w:right w:val="single" w:sz="4" w:space="0" w:color="auto"/>
            </w:tcBorders>
            <w:shd w:val="clear" w:color="auto" w:fill="auto"/>
            <w:vAlign w:val="center"/>
          </w:tcPr>
          <w:p w14:paraId="10FDD4B4" w14:textId="77777777" w:rsidR="00F754B3" w:rsidRPr="00DC7D10" w:rsidRDefault="00F754B3" w:rsidP="0027200E">
            <w:pPr>
              <w:pStyle w:val="zmltandard"/>
              <w:spacing w:line="276" w:lineRule="auto"/>
              <w:jc w:val="center"/>
              <w:rPr>
                <w:rFonts w:ascii="Arial" w:hAnsi="Arial" w:cs="Arial"/>
                <w:sz w:val="18"/>
                <w:szCs w:val="18"/>
                <w:lang w:eastAsia="sk-SK"/>
              </w:rPr>
            </w:pPr>
          </w:p>
        </w:tc>
      </w:tr>
      <w:tr w:rsidR="005E257E" w:rsidRPr="00DC7D10" w14:paraId="15EA5EFC"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438D763A"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right w:val="single" w:sz="4" w:space="0" w:color="auto"/>
            </w:tcBorders>
            <w:shd w:val="clear" w:color="auto" w:fill="auto"/>
            <w:textDirection w:val="btLr"/>
            <w:vAlign w:val="center"/>
          </w:tcPr>
          <w:p w14:paraId="24FD70B4" w14:textId="77777777" w:rsidR="00F754B3" w:rsidRPr="00DC7D10" w:rsidRDefault="00F754B3" w:rsidP="0027200E">
            <w:pPr>
              <w:pStyle w:val="zmltandard"/>
              <w:spacing w:line="276" w:lineRule="auto"/>
              <w:ind w:left="113" w:right="113"/>
              <w:jc w:val="center"/>
              <w:rPr>
                <w:rFonts w:ascii="Arial" w:hAnsi="Arial" w:cs="Arial"/>
                <w:sz w:val="18"/>
                <w:szCs w:val="18"/>
                <w:lang w:eastAsia="sk-SK"/>
              </w:rPr>
            </w:pPr>
          </w:p>
        </w:tc>
        <w:tc>
          <w:tcPr>
            <w:tcW w:w="735" w:type="pct"/>
            <w:gridSpan w:val="2"/>
            <w:vMerge/>
            <w:tcBorders>
              <w:left w:val="single" w:sz="4" w:space="0" w:color="auto"/>
              <w:right w:val="single" w:sz="4" w:space="0" w:color="auto"/>
            </w:tcBorders>
            <w:shd w:val="clear" w:color="auto" w:fill="auto"/>
            <w:vAlign w:val="center"/>
          </w:tcPr>
          <w:p w14:paraId="29D976DE" w14:textId="77777777" w:rsidR="00F754B3" w:rsidRPr="00DC7D10" w:rsidRDefault="00F754B3" w:rsidP="0027200E">
            <w:pPr>
              <w:pStyle w:val="zmltandard"/>
              <w:spacing w:line="276" w:lineRule="auto"/>
              <w:rPr>
                <w:rFonts w:ascii="Arial" w:hAnsi="Arial" w:cs="Arial"/>
                <w:sz w:val="18"/>
                <w:szCs w:val="18"/>
                <w:lang w:eastAsia="sk-SK"/>
              </w:rPr>
            </w:pPr>
          </w:p>
        </w:tc>
        <w:tc>
          <w:tcPr>
            <w:tcW w:w="1409" w:type="pct"/>
            <w:tcBorders>
              <w:top w:val="nil"/>
              <w:left w:val="nil"/>
              <w:bottom w:val="single" w:sz="4" w:space="0" w:color="auto"/>
              <w:right w:val="single" w:sz="4" w:space="0" w:color="auto"/>
            </w:tcBorders>
            <w:shd w:val="clear" w:color="auto" w:fill="auto"/>
            <w:vAlign w:val="center"/>
          </w:tcPr>
          <w:p w14:paraId="16B1F572"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Dodávatelia (DOD)</w:t>
            </w:r>
          </w:p>
        </w:tc>
        <w:tc>
          <w:tcPr>
            <w:tcW w:w="483" w:type="pct"/>
            <w:tcBorders>
              <w:top w:val="nil"/>
              <w:left w:val="nil"/>
              <w:bottom w:val="single" w:sz="4" w:space="0" w:color="auto"/>
              <w:right w:val="single" w:sz="4" w:space="0" w:color="auto"/>
            </w:tcBorders>
            <w:shd w:val="clear" w:color="auto" w:fill="auto"/>
            <w:vAlign w:val="center"/>
          </w:tcPr>
          <w:p w14:paraId="4421E53D"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vMerge/>
            <w:tcBorders>
              <w:left w:val="single" w:sz="4" w:space="0" w:color="auto"/>
              <w:right w:val="single" w:sz="4" w:space="0" w:color="auto"/>
            </w:tcBorders>
            <w:shd w:val="clear" w:color="auto" w:fill="auto"/>
            <w:vAlign w:val="center"/>
          </w:tcPr>
          <w:p w14:paraId="6364324B" w14:textId="77777777" w:rsidR="00F754B3" w:rsidRPr="00DC7D10" w:rsidRDefault="00F754B3" w:rsidP="0027200E">
            <w:pPr>
              <w:pStyle w:val="zmltandard"/>
              <w:spacing w:line="276" w:lineRule="auto"/>
              <w:jc w:val="center"/>
              <w:rPr>
                <w:rFonts w:ascii="Arial" w:hAnsi="Arial" w:cs="Arial"/>
                <w:sz w:val="18"/>
                <w:szCs w:val="18"/>
                <w:lang w:eastAsia="sk-SK"/>
              </w:rPr>
            </w:pPr>
          </w:p>
        </w:tc>
      </w:tr>
      <w:tr w:rsidR="005E257E" w:rsidRPr="00DC7D10" w14:paraId="7EABD286"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5B4AA710"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right w:val="single" w:sz="4" w:space="0" w:color="auto"/>
            </w:tcBorders>
            <w:shd w:val="clear" w:color="auto" w:fill="auto"/>
            <w:textDirection w:val="btLr"/>
            <w:vAlign w:val="center"/>
          </w:tcPr>
          <w:p w14:paraId="59F7EF85" w14:textId="77777777" w:rsidR="00F754B3" w:rsidRPr="00DC7D10" w:rsidRDefault="00F754B3" w:rsidP="0027200E">
            <w:pPr>
              <w:pStyle w:val="zmltandard"/>
              <w:spacing w:line="276" w:lineRule="auto"/>
              <w:ind w:left="113" w:right="113"/>
              <w:jc w:val="center"/>
              <w:rPr>
                <w:rFonts w:ascii="Arial" w:hAnsi="Arial" w:cs="Arial"/>
                <w:sz w:val="18"/>
                <w:szCs w:val="18"/>
                <w:lang w:eastAsia="sk-SK"/>
              </w:rPr>
            </w:pPr>
          </w:p>
        </w:tc>
        <w:tc>
          <w:tcPr>
            <w:tcW w:w="735" w:type="pct"/>
            <w:gridSpan w:val="2"/>
            <w:vMerge/>
            <w:tcBorders>
              <w:left w:val="single" w:sz="4" w:space="0" w:color="auto"/>
              <w:right w:val="single" w:sz="4" w:space="0" w:color="auto"/>
            </w:tcBorders>
            <w:shd w:val="clear" w:color="auto" w:fill="auto"/>
            <w:vAlign w:val="center"/>
          </w:tcPr>
          <w:p w14:paraId="17ACB1F0" w14:textId="77777777" w:rsidR="00F754B3" w:rsidRPr="00DC7D10" w:rsidRDefault="00F754B3" w:rsidP="0027200E">
            <w:pPr>
              <w:pStyle w:val="zmltandard"/>
              <w:spacing w:line="276" w:lineRule="auto"/>
              <w:rPr>
                <w:rFonts w:ascii="Arial" w:hAnsi="Arial" w:cs="Arial"/>
                <w:sz w:val="18"/>
                <w:szCs w:val="18"/>
                <w:lang w:eastAsia="sk-SK"/>
              </w:rPr>
            </w:pPr>
          </w:p>
        </w:tc>
        <w:tc>
          <w:tcPr>
            <w:tcW w:w="1409" w:type="pct"/>
            <w:tcBorders>
              <w:top w:val="nil"/>
              <w:left w:val="nil"/>
              <w:bottom w:val="single" w:sz="4" w:space="0" w:color="auto"/>
              <w:right w:val="single" w:sz="4" w:space="0" w:color="auto"/>
            </w:tcBorders>
            <w:shd w:val="clear" w:color="auto" w:fill="auto"/>
            <w:vAlign w:val="center"/>
          </w:tcPr>
          <w:p w14:paraId="5732F7E3"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DPH </w:t>
            </w:r>
          </w:p>
        </w:tc>
        <w:tc>
          <w:tcPr>
            <w:tcW w:w="483" w:type="pct"/>
            <w:tcBorders>
              <w:top w:val="nil"/>
              <w:left w:val="nil"/>
              <w:bottom w:val="single" w:sz="4" w:space="0" w:color="auto"/>
              <w:right w:val="single" w:sz="4" w:space="0" w:color="auto"/>
            </w:tcBorders>
            <w:shd w:val="clear" w:color="auto" w:fill="auto"/>
            <w:vAlign w:val="center"/>
          </w:tcPr>
          <w:p w14:paraId="595CA60A"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vMerge/>
            <w:tcBorders>
              <w:left w:val="single" w:sz="4" w:space="0" w:color="auto"/>
              <w:right w:val="single" w:sz="4" w:space="0" w:color="auto"/>
            </w:tcBorders>
            <w:shd w:val="clear" w:color="auto" w:fill="auto"/>
            <w:vAlign w:val="center"/>
          </w:tcPr>
          <w:p w14:paraId="525AC106" w14:textId="77777777" w:rsidR="00F754B3" w:rsidRPr="00DC7D10" w:rsidRDefault="00F754B3" w:rsidP="0027200E">
            <w:pPr>
              <w:pStyle w:val="zmltandard"/>
              <w:spacing w:line="276" w:lineRule="auto"/>
              <w:jc w:val="center"/>
              <w:rPr>
                <w:rFonts w:ascii="Arial" w:hAnsi="Arial" w:cs="Arial"/>
                <w:sz w:val="18"/>
                <w:szCs w:val="18"/>
                <w:lang w:eastAsia="sk-SK"/>
              </w:rPr>
            </w:pPr>
          </w:p>
        </w:tc>
      </w:tr>
      <w:tr w:rsidR="005E257E" w:rsidRPr="00DC7D10" w14:paraId="1AF7CE66"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20B86C99"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right w:val="single" w:sz="4" w:space="0" w:color="auto"/>
            </w:tcBorders>
            <w:shd w:val="clear" w:color="auto" w:fill="auto"/>
            <w:textDirection w:val="btLr"/>
            <w:vAlign w:val="center"/>
          </w:tcPr>
          <w:p w14:paraId="5E2ADE41" w14:textId="77777777" w:rsidR="00F754B3" w:rsidRPr="00DC7D10" w:rsidRDefault="00F754B3" w:rsidP="0027200E">
            <w:pPr>
              <w:pStyle w:val="zmltandard"/>
              <w:spacing w:line="276" w:lineRule="auto"/>
              <w:ind w:left="113" w:right="113"/>
              <w:jc w:val="center"/>
              <w:rPr>
                <w:rFonts w:ascii="Arial" w:hAnsi="Arial" w:cs="Arial"/>
                <w:sz w:val="18"/>
                <w:szCs w:val="18"/>
                <w:lang w:eastAsia="sk-SK"/>
              </w:rPr>
            </w:pPr>
          </w:p>
        </w:tc>
        <w:tc>
          <w:tcPr>
            <w:tcW w:w="735" w:type="pct"/>
            <w:gridSpan w:val="2"/>
            <w:vMerge/>
            <w:tcBorders>
              <w:left w:val="single" w:sz="4" w:space="0" w:color="auto"/>
              <w:right w:val="single" w:sz="4" w:space="0" w:color="auto"/>
            </w:tcBorders>
            <w:shd w:val="clear" w:color="auto" w:fill="auto"/>
            <w:vAlign w:val="center"/>
          </w:tcPr>
          <w:p w14:paraId="2D9D580E" w14:textId="77777777" w:rsidR="00F754B3" w:rsidRPr="00DC7D10" w:rsidRDefault="00F754B3" w:rsidP="0027200E">
            <w:pPr>
              <w:pStyle w:val="zmltandard"/>
              <w:spacing w:line="276" w:lineRule="auto"/>
              <w:rPr>
                <w:rFonts w:ascii="Arial" w:hAnsi="Arial" w:cs="Arial"/>
                <w:sz w:val="18"/>
                <w:szCs w:val="18"/>
                <w:lang w:eastAsia="sk-SK"/>
              </w:rPr>
            </w:pPr>
          </w:p>
        </w:tc>
        <w:tc>
          <w:tcPr>
            <w:tcW w:w="1409" w:type="pct"/>
            <w:tcBorders>
              <w:top w:val="nil"/>
              <w:left w:val="nil"/>
              <w:bottom w:val="single" w:sz="4" w:space="0" w:color="auto"/>
              <w:right w:val="single" w:sz="4" w:space="0" w:color="auto"/>
            </w:tcBorders>
            <w:shd w:val="clear" w:color="auto" w:fill="auto"/>
            <w:vAlign w:val="center"/>
          </w:tcPr>
          <w:p w14:paraId="0847CEE8"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Investičný majetok (IMA)</w:t>
            </w:r>
          </w:p>
        </w:tc>
        <w:tc>
          <w:tcPr>
            <w:tcW w:w="483" w:type="pct"/>
            <w:tcBorders>
              <w:top w:val="nil"/>
              <w:left w:val="nil"/>
              <w:bottom w:val="single" w:sz="4" w:space="0" w:color="auto"/>
              <w:right w:val="single" w:sz="4" w:space="0" w:color="auto"/>
            </w:tcBorders>
            <w:shd w:val="clear" w:color="auto" w:fill="auto"/>
            <w:vAlign w:val="center"/>
          </w:tcPr>
          <w:p w14:paraId="45D94823"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vMerge/>
            <w:tcBorders>
              <w:left w:val="single" w:sz="4" w:space="0" w:color="auto"/>
              <w:right w:val="single" w:sz="4" w:space="0" w:color="auto"/>
            </w:tcBorders>
            <w:shd w:val="clear" w:color="auto" w:fill="auto"/>
            <w:vAlign w:val="center"/>
          </w:tcPr>
          <w:p w14:paraId="3BB146D9" w14:textId="77777777" w:rsidR="00F754B3" w:rsidRPr="00DC7D10" w:rsidRDefault="00F754B3" w:rsidP="0027200E">
            <w:pPr>
              <w:pStyle w:val="zmltandard"/>
              <w:spacing w:line="276" w:lineRule="auto"/>
              <w:jc w:val="center"/>
              <w:rPr>
                <w:rFonts w:ascii="Arial" w:hAnsi="Arial" w:cs="Arial"/>
                <w:sz w:val="18"/>
                <w:szCs w:val="18"/>
                <w:lang w:eastAsia="sk-SK"/>
              </w:rPr>
            </w:pPr>
          </w:p>
        </w:tc>
      </w:tr>
      <w:tr w:rsidR="005E257E" w:rsidRPr="00DC7D10" w14:paraId="2F973D1E"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2FB5D12F"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right w:val="single" w:sz="4" w:space="0" w:color="auto"/>
            </w:tcBorders>
            <w:shd w:val="clear" w:color="auto" w:fill="auto"/>
            <w:textDirection w:val="btLr"/>
            <w:vAlign w:val="center"/>
          </w:tcPr>
          <w:p w14:paraId="6D26BF67" w14:textId="77777777" w:rsidR="00F754B3" w:rsidRPr="00DC7D10" w:rsidRDefault="00F754B3" w:rsidP="0027200E">
            <w:pPr>
              <w:pStyle w:val="zmltandard"/>
              <w:spacing w:line="276" w:lineRule="auto"/>
              <w:ind w:left="113" w:right="113"/>
              <w:jc w:val="center"/>
              <w:rPr>
                <w:rFonts w:ascii="Arial" w:hAnsi="Arial" w:cs="Arial"/>
                <w:sz w:val="18"/>
                <w:szCs w:val="18"/>
                <w:lang w:eastAsia="sk-SK"/>
              </w:rPr>
            </w:pPr>
          </w:p>
        </w:tc>
        <w:tc>
          <w:tcPr>
            <w:tcW w:w="735" w:type="pct"/>
            <w:gridSpan w:val="2"/>
            <w:vMerge/>
            <w:tcBorders>
              <w:left w:val="single" w:sz="4" w:space="0" w:color="auto"/>
              <w:right w:val="single" w:sz="4" w:space="0" w:color="auto"/>
            </w:tcBorders>
            <w:shd w:val="clear" w:color="auto" w:fill="auto"/>
            <w:vAlign w:val="center"/>
          </w:tcPr>
          <w:p w14:paraId="0289CFA1" w14:textId="77777777" w:rsidR="00F754B3" w:rsidRPr="00DC7D10" w:rsidRDefault="00F754B3" w:rsidP="0027200E">
            <w:pPr>
              <w:pStyle w:val="zmltandard"/>
              <w:spacing w:line="276" w:lineRule="auto"/>
              <w:rPr>
                <w:rFonts w:ascii="Arial" w:hAnsi="Arial" w:cs="Arial"/>
                <w:sz w:val="18"/>
                <w:szCs w:val="18"/>
                <w:lang w:eastAsia="sk-SK"/>
              </w:rPr>
            </w:pPr>
          </w:p>
        </w:tc>
        <w:tc>
          <w:tcPr>
            <w:tcW w:w="1409" w:type="pct"/>
            <w:tcBorders>
              <w:top w:val="nil"/>
              <w:left w:val="nil"/>
              <w:bottom w:val="single" w:sz="4" w:space="0" w:color="auto"/>
              <w:right w:val="single" w:sz="4" w:space="0" w:color="auto"/>
            </w:tcBorders>
            <w:shd w:val="clear" w:color="auto" w:fill="auto"/>
            <w:vAlign w:val="center"/>
          </w:tcPr>
          <w:p w14:paraId="7BEEF4AE"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Drobný majetok (DIM)</w:t>
            </w:r>
          </w:p>
        </w:tc>
        <w:tc>
          <w:tcPr>
            <w:tcW w:w="483" w:type="pct"/>
            <w:tcBorders>
              <w:top w:val="nil"/>
              <w:left w:val="nil"/>
              <w:bottom w:val="single" w:sz="4" w:space="0" w:color="auto"/>
              <w:right w:val="single" w:sz="4" w:space="0" w:color="auto"/>
            </w:tcBorders>
            <w:shd w:val="clear" w:color="auto" w:fill="auto"/>
            <w:vAlign w:val="center"/>
          </w:tcPr>
          <w:p w14:paraId="192DA2F6"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vMerge/>
            <w:tcBorders>
              <w:left w:val="single" w:sz="4" w:space="0" w:color="auto"/>
              <w:right w:val="single" w:sz="4" w:space="0" w:color="auto"/>
            </w:tcBorders>
            <w:shd w:val="clear" w:color="auto" w:fill="auto"/>
            <w:vAlign w:val="center"/>
          </w:tcPr>
          <w:p w14:paraId="06D18991" w14:textId="77777777" w:rsidR="00F754B3" w:rsidRPr="00DC7D10" w:rsidRDefault="00F754B3" w:rsidP="0027200E">
            <w:pPr>
              <w:pStyle w:val="zmltandard"/>
              <w:spacing w:line="276" w:lineRule="auto"/>
              <w:jc w:val="center"/>
              <w:rPr>
                <w:rFonts w:ascii="Arial" w:hAnsi="Arial" w:cs="Arial"/>
                <w:sz w:val="18"/>
                <w:szCs w:val="18"/>
                <w:lang w:eastAsia="sk-SK"/>
              </w:rPr>
            </w:pPr>
          </w:p>
        </w:tc>
      </w:tr>
      <w:tr w:rsidR="005E257E" w:rsidRPr="00DC7D10" w14:paraId="3BC53F61"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58107FA3"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right w:val="single" w:sz="4" w:space="0" w:color="auto"/>
            </w:tcBorders>
            <w:shd w:val="clear" w:color="auto" w:fill="auto"/>
            <w:textDirection w:val="btLr"/>
            <w:vAlign w:val="center"/>
          </w:tcPr>
          <w:p w14:paraId="0BFD84F5" w14:textId="77777777" w:rsidR="00F754B3" w:rsidRPr="00DC7D10" w:rsidRDefault="00F754B3" w:rsidP="0027200E">
            <w:pPr>
              <w:pStyle w:val="zmltandard"/>
              <w:spacing w:line="276" w:lineRule="auto"/>
              <w:ind w:left="113" w:right="113"/>
              <w:jc w:val="center"/>
              <w:rPr>
                <w:rFonts w:ascii="Arial" w:hAnsi="Arial" w:cs="Arial"/>
                <w:sz w:val="18"/>
                <w:szCs w:val="18"/>
                <w:lang w:eastAsia="sk-SK"/>
              </w:rPr>
            </w:pPr>
          </w:p>
        </w:tc>
        <w:tc>
          <w:tcPr>
            <w:tcW w:w="735" w:type="pct"/>
            <w:gridSpan w:val="2"/>
            <w:vMerge/>
            <w:tcBorders>
              <w:left w:val="single" w:sz="4" w:space="0" w:color="auto"/>
              <w:bottom w:val="single" w:sz="4" w:space="0" w:color="auto"/>
              <w:right w:val="single" w:sz="4" w:space="0" w:color="auto"/>
            </w:tcBorders>
            <w:shd w:val="clear" w:color="auto" w:fill="auto"/>
            <w:vAlign w:val="center"/>
          </w:tcPr>
          <w:p w14:paraId="17E25E55" w14:textId="77777777" w:rsidR="00F754B3" w:rsidRPr="00DC7D10" w:rsidRDefault="00F754B3" w:rsidP="0027200E">
            <w:pPr>
              <w:pStyle w:val="zmltandard"/>
              <w:spacing w:line="276" w:lineRule="auto"/>
              <w:rPr>
                <w:rFonts w:ascii="Arial" w:hAnsi="Arial" w:cs="Arial"/>
                <w:sz w:val="18"/>
                <w:szCs w:val="18"/>
                <w:lang w:eastAsia="sk-SK"/>
              </w:rPr>
            </w:pPr>
          </w:p>
        </w:tc>
        <w:tc>
          <w:tcPr>
            <w:tcW w:w="1409" w:type="pct"/>
            <w:tcBorders>
              <w:top w:val="nil"/>
              <w:left w:val="nil"/>
              <w:bottom w:val="single" w:sz="4" w:space="0" w:color="auto"/>
              <w:right w:val="single" w:sz="4" w:space="0" w:color="auto"/>
            </w:tcBorders>
            <w:shd w:val="clear" w:color="auto" w:fill="auto"/>
            <w:vAlign w:val="center"/>
          </w:tcPr>
          <w:p w14:paraId="6249A69D"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Inventarizácia majetku (INV)</w:t>
            </w:r>
          </w:p>
        </w:tc>
        <w:tc>
          <w:tcPr>
            <w:tcW w:w="483" w:type="pct"/>
            <w:tcBorders>
              <w:top w:val="nil"/>
              <w:left w:val="nil"/>
              <w:bottom w:val="single" w:sz="4" w:space="0" w:color="auto"/>
              <w:right w:val="single" w:sz="4" w:space="0" w:color="auto"/>
            </w:tcBorders>
            <w:shd w:val="clear" w:color="auto" w:fill="auto"/>
            <w:vAlign w:val="center"/>
          </w:tcPr>
          <w:p w14:paraId="3E89B6AB"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vMerge/>
            <w:tcBorders>
              <w:left w:val="single" w:sz="4" w:space="0" w:color="auto"/>
              <w:bottom w:val="single" w:sz="4" w:space="0" w:color="auto"/>
              <w:right w:val="single" w:sz="4" w:space="0" w:color="auto"/>
            </w:tcBorders>
            <w:shd w:val="clear" w:color="auto" w:fill="auto"/>
            <w:vAlign w:val="center"/>
          </w:tcPr>
          <w:p w14:paraId="44318B99" w14:textId="77777777" w:rsidR="00F754B3" w:rsidRPr="00DC7D10" w:rsidRDefault="00F754B3" w:rsidP="0027200E">
            <w:pPr>
              <w:pStyle w:val="zmltandard"/>
              <w:spacing w:line="276" w:lineRule="auto"/>
              <w:jc w:val="center"/>
              <w:rPr>
                <w:rFonts w:ascii="Arial" w:hAnsi="Arial" w:cs="Arial"/>
                <w:sz w:val="18"/>
                <w:szCs w:val="18"/>
                <w:lang w:eastAsia="sk-SK"/>
              </w:rPr>
            </w:pPr>
          </w:p>
        </w:tc>
      </w:tr>
      <w:tr w:rsidR="005E257E" w:rsidRPr="00DC7D10" w14:paraId="1418D7E2"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191D3B11"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right w:val="single" w:sz="4" w:space="0" w:color="auto"/>
            </w:tcBorders>
            <w:shd w:val="clear" w:color="auto" w:fill="auto"/>
            <w:textDirection w:val="btLr"/>
            <w:vAlign w:val="center"/>
          </w:tcPr>
          <w:p w14:paraId="116FB1F4" w14:textId="77777777" w:rsidR="00F754B3" w:rsidRPr="00DC7D10" w:rsidRDefault="00F754B3" w:rsidP="0027200E">
            <w:pPr>
              <w:pStyle w:val="zmltandard"/>
              <w:spacing w:line="276" w:lineRule="auto"/>
              <w:ind w:left="113" w:right="113"/>
              <w:jc w:val="center"/>
              <w:rPr>
                <w:rFonts w:ascii="Arial" w:hAnsi="Arial" w:cs="Arial"/>
                <w:sz w:val="18"/>
                <w:szCs w:val="18"/>
                <w:lang w:eastAsia="sk-SK"/>
              </w:rPr>
            </w:pPr>
          </w:p>
        </w:tc>
        <w:tc>
          <w:tcPr>
            <w:tcW w:w="735" w:type="pct"/>
            <w:gridSpan w:val="2"/>
            <w:vMerge/>
            <w:tcBorders>
              <w:left w:val="single" w:sz="4" w:space="0" w:color="auto"/>
              <w:bottom w:val="single" w:sz="4" w:space="0" w:color="auto"/>
              <w:right w:val="single" w:sz="4" w:space="0" w:color="auto"/>
            </w:tcBorders>
            <w:shd w:val="clear" w:color="auto" w:fill="auto"/>
            <w:vAlign w:val="center"/>
          </w:tcPr>
          <w:p w14:paraId="050A88A7" w14:textId="77777777" w:rsidR="00F754B3" w:rsidRPr="00DC7D10" w:rsidRDefault="00F754B3" w:rsidP="0027200E">
            <w:pPr>
              <w:pStyle w:val="zmltandard"/>
              <w:spacing w:line="276" w:lineRule="auto"/>
              <w:rPr>
                <w:rFonts w:ascii="Arial" w:hAnsi="Arial" w:cs="Arial"/>
                <w:sz w:val="18"/>
                <w:szCs w:val="18"/>
                <w:lang w:eastAsia="sk-SK"/>
              </w:rPr>
            </w:pPr>
          </w:p>
        </w:tc>
        <w:tc>
          <w:tcPr>
            <w:tcW w:w="1409" w:type="pct"/>
            <w:tcBorders>
              <w:top w:val="nil"/>
              <w:left w:val="nil"/>
              <w:bottom w:val="single" w:sz="4" w:space="0" w:color="auto"/>
              <w:right w:val="single" w:sz="4" w:space="0" w:color="auto"/>
            </w:tcBorders>
            <w:shd w:val="clear" w:color="auto" w:fill="auto"/>
            <w:vAlign w:val="center"/>
          </w:tcPr>
          <w:p w14:paraId="00292C30"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Prepojenie fiškálnej tlačiarne (PFT)</w:t>
            </w:r>
          </w:p>
        </w:tc>
        <w:tc>
          <w:tcPr>
            <w:tcW w:w="483" w:type="pct"/>
            <w:tcBorders>
              <w:top w:val="nil"/>
              <w:left w:val="nil"/>
              <w:bottom w:val="single" w:sz="4" w:space="0" w:color="auto"/>
              <w:right w:val="single" w:sz="4" w:space="0" w:color="auto"/>
            </w:tcBorders>
            <w:shd w:val="clear" w:color="auto" w:fill="auto"/>
            <w:vAlign w:val="center"/>
          </w:tcPr>
          <w:p w14:paraId="4690E5C9"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vMerge/>
            <w:tcBorders>
              <w:left w:val="single" w:sz="4" w:space="0" w:color="auto"/>
              <w:bottom w:val="single" w:sz="4" w:space="0" w:color="auto"/>
              <w:right w:val="single" w:sz="4" w:space="0" w:color="auto"/>
            </w:tcBorders>
            <w:shd w:val="clear" w:color="auto" w:fill="auto"/>
            <w:vAlign w:val="center"/>
          </w:tcPr>
          <w:p w14:paraId="3FCC1A46" w14:textId="77777777" w:rsidR="00F754B3" w:rsidRPr="00DC7D10" w:rsidRDefault="00F754B3" w:rsidP="0027200E">
            <w:pPr>
              <w:pStyle w:val="zmltandard"/>
              <w:spacing w:line="276" w:lineRule="auto"/>
              <w:jc w:val="center"/>
              <w:rPr>
                <w:rFonts w:ascii="Arial" w:hAnsi="Arial" w:cs="Arial"/>
                <w:sz w:val="18"/>
                <w:szCs w:val="18"/>
                <w:lang w:eastAsia="sk-SK"/>
              </w:rPr>
            </w:pPr>
          </w:p>
        </w:tc>
      </w:tr>
      <w:tr w:rsidR="005E257E" w:rsidRPr="00DC7D10" w14:paraId="05D20347"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181EB486"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right w:val="single" w:sz="4" w:space="0" w:color="auto"/>
            </w:tcBorders>
            <w:shd w:val="clear" w:color="auto" w:fill="auto"/>
            <w:textDirection w:val="btLr"/>
            <w:vAlign w:val="center"/>
          </w:tcPr>
          <w:p w14:paraId="6D002DBA" w14:textId="77777777" w:rsidR="00F754B3" w:rsidRPr="00DC7D10" w:rsidRDefault="00F754B3" w:rsidP="0027200E">
            <w:pPr>
              <w:pStyle w:val="zmltandard"/>
              <w:spacing w:line="276" w:lineRule="auto"/>
              <w:ind w:left="113" w:right="113"/>
              <w:jc w:val="center"/>
              <w:rPr>
                <w:rFonts w:ascii="Arial" w:hAnsi="Arial" w:cs="Arial"/>
                <w:sz w:val="18"/>
                <w:szCs w:val="18"/>
                <w:lang w:eastAsia="sk-SK"/>
              </w:rPr>
            </w:pPr>
          </w:p>
        </w:tc>
        <w:tc>
          <w:tcPr>
            <w:tcW w:w="735" w:type="pct"/>
            <w:gridSpan w:val="2"/>
            <w:vMerge w:val="restart"/>
            <w:tcBorders>
              <w:top w:val="nil"/>
              <w:left w:val="single" w:sz="4" w:space="0" w:color="auto"/>
              <w:right w:val="single" w:sz="4" w:space="0" w:color="auto"/>
            </w:tcBorders>
            <w:shd w:val="clear" w:color="auto" w:fill="auto"/>
            <w:vAlign w:val="center"/>
          </w:tcPr>
          <w:p w14:paraId="3AE7297D"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Riadenie logistických informácií</w:t>
            </w:r>
          </w:p>
        </w:tc>
        <w:tc>
          <w:tcPr>
            <w:tcW w:w="1409" w:type="pct"/>
            <w:tcBorders>
              <w:top w:val="nil"/>
              <w:left w:val="nil"/>
              <w:bottom w:val="single" w:sz="4" w:space="0" w:color="auto"/>
              <w:right w:val="single" w:sz="4" w:space="0" w:color="auto"/>
            </w:tcBorders>
            <w:shd w:val="clear" w:color="auto" w:fill="auto"/>
            <w:vAlign w:val="center"/>
          </w:tcPr>
          <w:p w14:paraId="512F700F"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Sklad (SKL)</w:t>
            </w:r>
          </w:p>
        </w:tc>
        <w:tc>
          <w:tcPr>
            <w:tcW w:w="483" w:type="pct"/>
            <w:tcBorders>
              <w:top w:val="nil"/>
              <w:left w:val="nil"/>
              <w:bottom w:val="single" w:sz="4" w:space="0" w:color="auto"/>
              <w:right w:val="single" w:sz="4" w:space="0" w:color="auto"/>
            </w:tcBorders>
            <w:shd w:val="clear" w:color="auto" w:fill="auto"/>
            <w:vAlign w:val="center"/>
          </w:tcPr>
          <w:p w14:paraId="23EACC83"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vMerge w:val="restart"/>
            <w:tcBorders>
              <w:top w:val="nil"/>
              <w:left w:val="single" w:sz="4" w:space="0" w:color="auto"/>
              <w:right w:val="single" w:sz="4" w:space="0" w:color="auto"/>
            </w:tcBorders>
            <w:shd w:val="clear" w:color="auto" w:fill="auto"/>
            <w:vAlign w:val="center"/>
          </w:tcPr>
          <w:p w14:paraId="01B487FF" w14:textId="77777777" w:rsidR="00F754B3" w:rsidRPr="00DC7D10" w:rsidRDefault="00F754B3" w:rsidP="0027200E">
            <w:pPr>
              <w:pStyle w:val="zmltandard"/>
              <w:spacing w:line="276" w:lineRule="auto"/>
              <w:jc w:val="center"/>
              <w:rPr>
                <w:rFonts w:ascii="Arial" w:hAnsi="Arial" w:cs="Arial"/>
                <w:sz w:val="18"/>
                <w:szCs w:val="18"/>
                <w:lang w:eastAsia="sk-SK"/>
              </w:rPr>
            </w:pPr>
          </w:p>
        </w:tc>
      </w:tr>
      <w:tr w:rsidR="005E257E" w:rsidRPr="00DC7D10" w14:paraId="43F90967"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64D472C4"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right w:val="single" w:sz="4" w:space="0" w:color="auto"/>
            </w:tcBorders>
            <w:shd w:val="clear" w:color="auto" w:fill="auto"/>
            <w:textDirection w:val="btLr"/>
            <w:vAlign w:val="center"/>
          </w:tcPr>
          <w:p w14:paraId="4543ADF9" w14:textId="77777777" w:rsidR="00F754B3" w:rsidRPr="00DC7D10" w:rsidRDefault="00F754B3" w:rsidP="0027200E">
            <w:pPr>
              <w:pStyle w:val="zmltandard"/>
              <w:spacing w:line="276" w:lineRule="auto"/>
              <w:ind w:left="113" w:right="113"/>
              <w:jc w:val="center"/>
              <w:rPr>
                <w:rFonts w:ascii="Arial" w:hAnsi="Arial" w:cs="Arial"/>
                <w:sz w:val="18"/>
                <w:szCs w:val="18"/>
                <w:lang w:eastAsia="sk-SK"/>
              </w:rPr>
            </w:pPr>
          </w:p>
        </w:tc>
        <w:tc>
          <w:tcPr>
            <w:tcW w:w="735" w:type="pct"/>
            <w:gridSpan w:val="2"/>
            <w:vMerge/>
            <w:tcBorders>
              <w:left w:val="single" w:sz="4" w:space="0" w:color="auto"/>
              <w:right w:val="single" w:sz="4" w:space="0" w:color="auto"/>
            </w:tcBorders>
            <w:shd w:val="clear" w:color="auto" w:fill="auto"/>
            <w:vAlign w:val="center"/>
          </w:tcPr>
          <w:p w14:paraId="5075FFC6" w14:textId="77777777" w:rsidR="00F754B3" w:rsidRPr="00DC7D10" w:rsidRDefault="00F754B3" w:rsidP="0027200E">
            <w:pPr>
              <w:pStyle w:val="zmltandard"/>
              <w:spacing w:line="276" w:lineRule="auto"/>
              <w:rPr>
                <w:rFonts w:ascii="Arial" w:hAnsi="Arial" w:cs="Arial"/>
                <w:sz w:val="18"/>
                <w:szCs w:val="18"/>
                <w:lang w:eastAsia="sk-SK"/>
              </w:rPr>
            </w:pPr>
          </w:p>
        </w:tc>
        <w:tc>
          <w:tcPr>
            <w:tcW w:w="1409" w:type="pct"/>
            <w:tcBorders>
              <w:top w:val="nil"/>
              <w:left w:val="nil"/>
              <w:bottom w:val="single" w:sz="4" w:space="0" w:color="auto"/>
              <w:right w:val="single" w:sz="4" w:space="0" w:color="auto"/>
            </w:tcBorders>
            <w:shd w:val="clear" w:color="auto" w:fill="auto"/>
            <w:vAlign w:val="center"/>
          </w:tcPr>
          <w:p w14:paraId="59E2325C"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Fakturácia (FAK)</w:t>
            </w:r>
          </w:p>
        </w:tc>
        <w:tc>
          <w:tcPr>
            <w:tcW w:w="483" w:type="pct"/>
            <w:tcBorders>
              <w:top w:val="nil"/>
              <w:left w:val="nil"/>
              <w:bottom w:val="single" w:sz="4" w:space="0" w:color="auto"/>
              <w:right w:val="single" w:sz="4" w:space="0" w:color="auto"/>
            </w:tcBorders>
            <w:shd w:val="clear" w:color="auto" w:fill="auto"/>
            <w:vAlign w:val="center"/>
          </w:tcPr>
          <w:p w14:paraId="55B2CEAF"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vMerge/>
            <w:tcBorders>
              <w:left w:val="single" w:sz="4" w:space="0" w:color="auto"/>
              <w:right w:val="single" w:sz="4" w:space="0" w:color="auto"/>
            </w:tcBorders>
            <w:shd w:val="clear" w:color="auto" w:fill="auto"/>
            <w:vAlign w:val="center"/>
          </w:tcPr>
          <w:p w14:paraId="47AFF28E" w14:textId="77777777" w:rsidR="00F754B3" w:rsidRPr="00DC7D10" w:rsidRDefault="00F754B3" w:rsidP="0027200E">
            <w:pPr>
              <w:pStyle w:val="zmltandard"/>
              <w:spacing w:line="276" w:lineRule="auto"/>
              <w:jc w:val="center"/>
              <w:rPr>
                <w:rFonts w:ascii="Arial" w:hAnsi="Arial" w:cs="Arial"/>
                <w:sz w:val="18"/>
                <w:szCs w:val="18"/>
                <w:lang w:eastAsia="sk-SK"/>
              </w:rPr>
            </w:pPr>
          </w:p>
        </w:tc>
      </w:tr>
      <w:tr w:rsidR="005E257E" w:rsidRPr="00DC7D10" w14:paraId="08C0635F"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43EA89C3"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right w:val="single" w:sz="4" w:space="0" w:color="auto"/>
            </w:tcBorders>
            <w:shd w:val="clear" w:color="auto" w:fill="auto"/>
            <w:textDirection w:val="btLr"/>
            <w:vAlign w:val="center"/>
          </w:tcPr>
          <w:p w14:paraId="17B3D369" w14:textId="77777777" w:rsidR="00F754B3" w:rsidRPr="00DC7D10" w:rsidRDefault="00F754B3" w:rsidP="0027200E">
            <w:pPr>
              <w:pStyle w:val="zmltandard"/>
              <w:spacing w:line="276" w:lineRule="auto"/>
              <w:ind w:left="113" w:right="113"/>
              <w:jc w:val="center"/>
              <w:rPr>
                <w:rFonts w:ascii="Arial" w:hAnsi="Arial" w:cs="Arial"/>
                <w:sz w:val="18"/>
                <w:szCs w:val="18"/>
                <w:lang w:eastAsia="sk-SK"/>
              </w:rPr>
            </w:pPr>
          </w:p>
        </w:tc>
        <w:tc>
          <w:tcPr>
            <w:tcW w:w="735" w:type="pct"/>
            <w:gridSpan w:val="2"/>
            <w:vMerge/>
            <w:tcBorders>
              <w:left w:val="single" w:sz="4" w:space="0" w:color="auto"/>
              <w:right w:val="single" w:sz="4" w:space="0" w:color="auto"/>
            </w:tcBorders>
            <w:shd w:val="clear" w:color="auto" w:fill="auto"/>
            <w:vAlign w:val="center"/>
          </w:tcPr>
          <w:p w14:paraId="68C22741" w14:textId="77777777" w:rsidR="00F754B3" w:rsidRPr="00DC7D10" w:rsidRDefault="00F754B3" w:rsidP="0027200E">
            <w:pPr>
              <w:pStyle w:val="zmltandard"/>
              <w:spacing w:line="276" w:lineRule="auto"/>
              <w:rPr>
                <w:rFonts w:ascii="Arial" w:hAnsi="Arial" w:cs="Arial"/>
                <w:sz w:val="18"/>
                <w:szCs w:val="18"/>
                <w:lang w:eastAsia="sk-SK"/>
              </w:rPr>
            </w:pPr>
          </w:p>
        </w:tc>
        <w:tc>
          <w:tcPr>
            <w:tcW w:w="1409" w:type="pct"/>
            <w:tcBorders>
              <w:top w:val="nil"/>
              <w:left w:val="nil"/>
              <w:bottom w:val="single" w:sz="4" w:space="0" w:color="auto"/>
              <w:right w:val="single" w:sz="4" w:space="0" w:color="auto"/>
            </w:tcBorders>
            <w:shd w:val="clear" w:color="auto" w:fill="auto"/>
            <w:vAlign w:val="center"/>
          </w:tcPr>
          <w:p w14:paraId="7B68C6B8"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Dodacie listy (DOL)</w:t>
            </w:r>
          </w:p>
        </w:tc>
        <w:tc>
          <w:tcPr>
            <w:tcW w:w="483" w:type="pct"/>
            <w:tcBorders>
              <w:top w:val="nil"/>
              <w:left w:val="nil"/>
              <w:bottom w:val="single" w:sz="4" w:space="0" w:color="auto"/>
              <w:right w:val="single" w:sz="4" w:space="0" w:color="auto"/>
            </w:tcBorders>
            <w:shd w:val="clear" w:color="auto" w:fill="auto"/>
            <w:vAlign w:val="center"/>
          </w:tcPr>
          <w:p w14:paraId="7D9C8670"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vMerge/>
            <w:tcBorders>
              <w:left w:val="single" w:sz="4" w:space="0" w:color="auto"/>
              <w:right w:val="single" w:sz="4" w:space="0" w:color="auto"/>
            </w:tcBorders>
            <w:shd w:val="clear" w:color="auto" w:fill="auto"/>
            <w:vAlign w:val="center"/>
          </w:tcPr>
          <w:p w14:paraId="78DE71CB" w14:textId="77777777" w:rsidR="00F754B3" w:rsidRPr="00DC7D10" w:rsidRDefault="00F754B3" w:rsidP="0027200E">
            <w:pPr>
              <w:pStyle w:val="zmltandard"/>
              <w:spacing w:line="276" w:lineRule="auto"/>
              <w:jc w:val="center"/>
              <w:rPr>
                <w:rFonts w:ascii="Arial" w:hAnsi="Arial" w:cs="Arial"/>
                <w:sz w:val="18"/>
                <w:szCs w:val="18"/>
                <w:lang w:eastAsia="sk-SK"/>
              </w:rPr>
            </w:pPr>
          </w:p>
        </w:tc>
      </w:tr>
      <w:tr w:rsidR="005E257E" w:rsidRPr="00DC7D10" w14:paraId="64FF4CA3"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57B0F945"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right w:val="single" w:sz="4" w:space="0" w:color="auto"/>
            </w:tcBorders>
            <w:shd w:val="clear" w:color="auto" w:fill="auto"/>
            <w:textDirection w:val="btLr"/>
            <w:vAlign w:val="center"/>
          </w:tcPr>
          <w:p w14:paraId="3B57AA07" w14:textId="77777777" w:rsidR="00F754B3" w:rsidRPr="00DC7D10" w:rsidRDefault="00F754B3" w:rsidP="0027200E">
            <w:pPr>
              <w:pStyle w:val="zmltandard"/>
              <w:spacing w:line="276" w:lineRule="auto"/>
              <w:ind w:left="113" w:right="113"/>
              <w:jc w:val="center"/>
              <w:rPr>
                <w:rFonts w:ascii="Arial" w:hAnsi="Arial" w:cs="Arial"/>
                <w:sz w:val="18"/>
                <w:szCs w:val="18"/>
                <w:lang w:eastAsia="sk-SK"/>
              </w:rPr>
            </w:pPr>
          </w:p>
        </w:tc>
        <w:tc>
          <w:tcPr>
            <w:tcW w:w="735" w:type="pct"/>
            <w:gridSpan w:val="2"/>
            <w:vMerge/>
            <w:tcBorders>
              <w:left w:val="single" w:sz="4" w:space="0" w:color="auto"/>
              <w:right w:val="single" w:sz="4" w:space="0" w:color="auto"/>
            </w:tcBorders>
            <w:shd w:val="clear" w:color="auto" w:fill="auto"/>
            <w:vAlign w:val="center"/>
          </w:tcPr>
          <w:p w14:paraId="2D229FD7" w14:textId="77777777" w:rsidR="00F754B3" w:rsidRPr="00DC7D10" w:rsidRDefault="00F754B3" w:rsidP="0027200E">
            <w:pPr>
              <w:pStyle w:val="zmltandard"/>
              <w:spacing w:line="276" w:lineRule="auto"/>
              <w:rPr>
                <w:rFonts w:ascii="Arial" w:hAnsi="Arial" w:cs="Arial"/>
                <w:sz w:val="18"/>
                <w:szCs w:val="18"/>
                <w:lang w:eastAsia="sk-SK"/>
              </w:rPr>
            </w:pPr>
          </w:p>
        </w:tc>
        <w:tc>
          <w:tcPr>
            <w:tcW w:w="1409" w:type="pct"/>
            <w:tcBorders>
              <w:top w:val="nil"/>
              <w:left w:val="nil"/>
              <w:bottom w:val="single" w:sz="4" w:space="0" w:color="auto"/>
              <w:right w:val="single" w:sz="4" w:space="0" w:color="auto"/>
            </w:tcBorders>
            <w:shd w:val="clear" w:color="auto" w:fill="auto"/>
            <w:vAlign w:val="center"/>
          </w:tcPr>
          <w:p w14:paraId="245AD805"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Odberateľské objednávky (OBO)</w:t>
            </w:r>
          </w:p>
        </w:tc>
        <w:tc>
          <w:tcPr>
            <w:tcW w:w="483" w:type="pct"/>
            <w:tcBorders>
              <w:top w:val="nil"/>
              <w:left w:val="nil"/>
              <w:bottom w:val="single" w:sz="4" w:space="0" w:color="auto"/>
              <w:right w:val="single" w:sz="4" w:space="0" w:color="auto"/>
            </w:tcBorders>
            <w:shd w:val="clear" w:color="auto" w:fill="auto"/>
            <w:vAlign w:val="center"/>
          </w:tcPr>
          <w:p w14:paraId="4C1DF448"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vMerge/>
            <w:tcBorders>
              <w:left w:val="single" w:sz="4" w:space="0" w:color="auto"/>
              <w:right w:val="single" w:sz="4" w:space="0" w:color="auto"/>
            </w:tcBorders>
            <w:shd w:val="clear" w:color="auto" w:fill="auto"/>
            <w:vAlign w:val="center"/>
          </w:tcPr>
          <w:p w14:paraId="34315E66" w14:textId="77777777" w:rsidR="00F754B3" w:rsidRPr="00DC7D10" w:rsidRDefault="00F754B3" w:rsidP="0027200E">
            <w:pPr>
              <w:pStyle w:val="zmltandard"/>
              <w:spacing w:line="276" w:lineRule="auto"/>
              <w:jc w:val="center"/>
              <w:rPr>
                <w:rFonts w:ascii="Arial" w:hAnsi="Arial" w:cs="Arial"/>
                <w:sz w:val="18"/>
                <w:szCs w:val="18"/>
                <w:lang w:eastAsia="sk-SK"/>
              </w:rPr>
            </w:pPr>
          </w:p>
        </w:tc>
      </w:tr>
      <w:tr w:rsidR="005E257E" w:rsidRPr="00DC7D10" w14:paraId="1B04E29F"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312C0466"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right w:val="single" w:sz="4" w:space="0" w:color="auto"/>
            </w:tcBorders>
            <w:shd w:val="clear" w:color="auto" w:fill="auto"/>
            <w:textDirection w:val="btLr"/>
            <w:vAlign w:val="center"/>
          </w:tcPr>
          <w:p w14:paraId="00B18836" w14:textId="77777777" w:rsidR="00F754B3" w:rsidRPr="00DC7D10" w:rsidRDefault="00F754B3" w:rsidP="0027200E">
            <w:pPr>
              <w:pStyle w:val="zmltandard"/>
              <w:spacing w:line="276" w:lineRule="auto"/>
              <w:ind w:left="113" w:right="113"/>
              <w:jc w:val="center"/>
              <w:rPr>
                <w:rFonts w:ascii="Arial" w:hAnsi="Arial" w:cs="Arial"/>
                <w:sz w:val="18"/>
                <w:szCs w:val="18"/>
                <w:lang w:eastAsia="sk-SK"/>
              </w:rPr>
            </w:pPr>
          </w:p>
        </w:tc>
        <w:tc>
          <w:tcPr>
            <w:tcW w:w="735" w:type="pct"/>
            <w:gridSpan w:val="2"/>
            <w:vMerge/>
            <w:tcBorders>
              <w:left w:val="single" w:sz="4" w:space="0" w:color="auto"/>
              <w:right w:val="single" w:sz="4" w:space="0" w:color="auto"/>
            </w:tcBorders>
            <w:shd w:val="clear" w:color="auto" w:fill="auto"/>
            <w:vAlign w:val="center"/>
          </w:tcPr>
          <w:p w14:paraId="35C33A36" w14:textId="77777777" w:rsidR="00F754B3" w:rsidRPr="00DC7D10" w:rsidRDefault="00F754B3" w:rsidP="0027200E">
            <w:pPr>
              <w:pStyle w:val="zmltandard"/>
              <w:spacing w:line="276" w:lineRule="auto"/>
              <w:rPr>
                <w:rFonts w:ascii="Arial" w:hAnsi="Arial" w:cs="Arial"/>
                <w:sz w:val="18"/>
                <w:szCs w:val="18"/>
                <w:lang w:eastAsia="sk-SK"/>
              </w:rPr>
            </w:pPr>
          </w:p>
        </w:tc>
        <w:tc>
          <w:tcPr>
            <w:tcW w:w="1409" w:type="pct"/>
            <w:tcBorders>
              <w:top w:val="nil"/>
              <w:left w:val="nil"/>
              <w:bottom w:val="single" w:sz="4" w:space="0" w:color="auto"/>
              <w:right w:val="single" w:sz="4" w:space="0" w:color="auto"/>
            </w:tcBorders>
            <w:shd w:val="clear" w:color="auto" w:fill="auto"/>
            <w:vAlign w:val="center"/>
          </w:tcPr>
          <w:p w14:paraId="1D9D051C"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Periodické faktúry (PFA)</w:t>
            </w:r>
          </w:p>
        </w:tc>
        <w:tc>
          <w:tcPr>
            <w:tcW w:w="483" w:type="pct"/>
            <w:tcBorders>
              <w:top w:val="nil"/>
              <w:left w:val="nil"/>
              <w:bottom w:val="single" w:sz="4" w:space="0" w:color="auto"/>
              <w:right w:val="single" w:sz="4" w:space="0" w:color="auto"/>
            </w:tcBorders>
            <w:shd w:val="clear" w:color="auto" w:fill="auto"/>
            <w:vAlign w:val="center"/>
          </w:tcPr>
          <w:p w14:paraId="2BD9B9CC"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vMerge/>
            <w:tcBorders>
              <w:left w:val="single" w:sz="4" w:space="0" w:color="auto"/>
              <w:bottom w:val="single" w:sz="4" w:space="0" w:color="auto"/>
              <w:right w:val="single" w:sz="4" w:space="0" w:color="auto"/>
            </w:tcBorders>
            <w:shd w:val="clear" w:color="auto" w:fill="auto"/>
            <w:vAlign w:val="center"/>
          </w:tcPr>
          <w:p w14:paraId="5AB98A8B" w14:textId="77777777" w:rsidR="00F754B3" w:rsidRPr="00DC7D10" w:rsidRDefault="00F754B3" w:rsidP="0027200E">
            <w:pPr>
              <w:pStyle w:val="zmltandard"/>
              <w:spacing w:line="276" w:lineRule="auto"/>
              <w:jc w:val="center"/>
              <w:rPr>
                <w:rFonts w:ascii="Arial" w:hAnsi="Arial" w:cs="Arial"/>
                <w:sz w:val="18"/>
                <w:szCs w:val="18"/>
                <w:lang w:eastAsia="sk-SK"/>
              </w:rPr>
            </w:pPr>
          </w:p>
        </w:tc>
      </w:tr>
      <w:tr w:rsidR="005E257E" w:rsidRPr="00DC7D10" w14:paraId="09909FB4"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2576A55C"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right w:val="single" w:sz="4" w:space="0" w:color="auto"/>
            </w:tcBorders>
            <w:shd w:val="clear" w:color="auto" w:fill="auto"/>
            <w:textDirection w:val="btLr"/>
            <w:vAlign w:val="center"/>
          </w:tcPr>
          <w:p w14:paraId="53B28BB8" w14:textId="77777777" w:rsidR="00F754B3" w:rsidRPr="00DC7D10" w:rsidRDefault="00F754B3" w:rsidP="0027200E">
            <w:pPr>
              <w:pStyle w:val="zmltandard"/>
              <w:spacing w:line="276" w:lineRule="auto"/>
              <w:ind w:left="113" w:right="113"/>
              <w:jc w:val="center"/>
              <w:rPr>
                <w:rFonts w:ascii="Arial" w:hAnsi="Arial" w:cs="Arial"/>
                <w:sz w:val="18"/>
                <w:szCs w:val="18"/>
                <w:lang w:eastAsia="sk-SK"/>
              </w:rPr>
            </w:pPr>
          </w:p>
        </w:tc>
        <w:tc>
          <w:tcPr>
            <w:tcW w:w="735" w:type="pct"/>
            <w:gridSpan w:val="2"/>
            <w:vMerge/>
            <w:tcBorders>
              <w:left w:val="single" w:sz="4" w:space="0" w:color="auto"/>
              <w:bottom w:val="single" w:sz="4" w:space="0" w:color="auto"/>
              <w:right w:val="single" w:sz="4" w:space="0" w:color="auto"/>
            </w:tcBorders>
            <w:shd w:val="clear" w:color="auto" w:fill="auto"/>
            <w:vAlign w:val="center"/>
          </w:tcPr>
          <w:p w14:paraId="03A6EEC2" w14:textId="77777777" w:rsidR="00F754B3" w:rsidRPr="00DC7D10" w:rsidRDefault="00F754B3" w:rsidP="0027200E">
            <w:pPr>
              <w:pStyle w:val="zmltandard"/>
              <w:spacing w:line="276" w:lineRule="auto"/>
              <w:rPr>
                <w:rFonts w:ascii="Arial" w:hAnsi="Arial" w:cs="Arial"/>
                <w:sz w:val="18"/>
                <w:szCs w:val="18"/>
                <w:lang w:eastAsia="sk-SK"/>
              </w:rPr>
            </w:pPr>
          </w:p>
        </w:tc>
        <w:tc>
          <w:tcPr>
            <w:tcW w:w="1409" w:type="pct"/>
            <w:tcBorders>
              <w:top w:val="nil"/>
              <w:left w:val="nil"/>
              <w:bottom w:val="single" w:sz="4" w:space="0" w:color="auto"/>
              <w:right w:val="single" w:sz="4" w:space="0" w:color="auto"/>
            </w:tcBorders>
            <w:shd w:val="clear" w:color="auto" w:fill="auto"/>
            <w:vAlign w:val="center"/>
          </w:tcPr>
          <w:p w14:paraId="362244F2"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Doprava vrátane nákladnej dopravy DOP (NDO))</w:t>
            </w:r>
          </w:p>
        </w:tc>
        <w:tc>
          <w:tcPr>
            <w:tcW w:w="483" w:type="pct"/>
            <w:tcBorders>
              <w:top w:val="nil"/>
              <w:left w:val="nil"/>
              <w:bottom w:val="single" w:sz="4" w:space="0" w:color="auto"/>
              <w:right w:val="single" w:sz="4" w:space="0" w:color="auto"/>
            </w:tcBorders>
            <w:shd w:val="clear" w:color="auto" w:fill="auto"/>
            <w:vAlign w:val="center"/>
          </w:tcPr>
          <w:p w14:paraId="5BBBC1CB"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14:paraId="4D066655" w14:textId="77777777" w:rsidR="00F754B3" w:rsidRPr="00DC7D10" w:rsidRDefault="00451317" w:rsidP="0027200E">
            <w:pPr>
              <w:pStyle w:val="zmltandard"/>
              <w:spacing w:line="276" w:lineRule="auto"/>
              <w:jc w:val="center"/>
              <w:rPr>
                <w:rFonts w:ascii="Arial" w:hAnsi="Arial" w:cs="Arial"/>
                <w:sz w:val="18"/>
                <w:szCs w:val="18"/>
                <w:lang w:eastAsia="sk-SK"/>
              </w:rPr>
            </w:pPr>
            <w:r w:rsidRPr="00DC7D10">
              <w:rPr>
                <w:rFonts w:ascii="Arial" w:hAnsi="Arial" w:cs="Arial"/>
                <w:sz w:val="18"/>
                <w:szCs w:val="18"/>
                <w:lang w:eastAsia="sk-SK"/>
              </w:rPr>
              <w:t>s licenciou pre 90 strojov</w:t>
            </w:r>
          </w:p>
        </w:tc>
      </w:tr>
      <w:tr w:rsidR="005E257E" w:rsidRPr="00DC7D10" w14:paraId="28A577B1"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0C4B612F"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right w:val="single" w:sz="4" w:space="0" w:color="auto"/>
            </w:tcBorders>
            <w:shd w:val="clear" w:color="auto" w:fill="auto"/>
            <w:textDirection w:val="btLr"/>
            <w:vAlign w:val="center"/>
          </w:tcPr>
          <w:p w14:paraId="42DC02AB" w14:textId="77777777" w:rsidR="00F754B3" w:rsidRPr="00DC7D10" w:rsidRDefault="00F754B3" w:rsidP="0027200E">
            <w:pPr>
              <w:pStyle w:val="zmltandard"/>
              <w:spacing w:line="276" w:lineRule="auto"/>
              <w:ind w:left="113" w:right="113"/>
              <w:jc w:val="center"/>
              <w:rPr>
                <w:rFonts w:ascii="Arial" w:hAnsi="Arial" w:cs="Arial"/>
                <w:sz w:val="18"/>
                <w:szCs w:val="18"/>
                <w:lang w:eastAsia="sk-SK"/>
              </w:rPr>
            </w:pPr>
          </w:p>
        </w:tc>
        <w:tc>
          <w:tcPr>
            <w:tcW w:w="735" w:type="pct"/>
            <w:gridSpan w:val="2"/>
            <w:vMerge w:val="restart"/>
            <w:tcBorders>
              <w:top w:val="nil"/>
              <w:left w:val="single" w:sz="4" w:space="0" w:color="auto"/>
              <w:right w:val="single" w:sz="4" w:space="0" w:color="auto"/>
            </w:tcBorders>
            <w:shd w:val="clear" w:color="auto" w:fill="auto"/>
            <w:vAlign w:val="center"/>
          </w:tcPr>
          <w:p w14:paraId="0D5F359D"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 xml:space="preserve">SOFTIP </w:t>
            </w:r>
            <w:proofErr w:type="spellStart"/>
            <w:r w:rsidRPr="00DC7D10">
              <w:rPr>
                <w:rFonts w:ascii="Arial" w:hAnsi="Arial" w:cs="Arial"/>
                <w:sz w:val="18"/>
                <w:szCs w:val="18"/>
                <w:lang w:eastAsia="sk-SK"/>
              </w:rPr>
              <w:t>Human</w:t>
            </w:r>
            <w:proofErr w:type="spellEnd"/>
            <w:r w:rsidRPr="00DC7D10">
              <w:rPr>
                <w:rFonts w:ascii="Arial" w:hAnsi="Arial" w:cs="Arial"/>
                <w:sz w:val="18"/>
                <w:szCs w:val="18"/>
                <w:lang w:eastAsia="sk-SK"/>
              </w:rPr>
              <w:t xml:space="preserve"> </w:t>
            </w:r>
            <w:proofErr w:type="spellStart"/>
            <w:r w:rsidRPr="00DC7D10">
              <w:rPr>
                <w:rFonts w:ascii="Arial" w:hAnsi="Arial" w:cs="Arial"/>
                <w:sz w:val="18"/>
                <w:szCs w:val="18"/>
                <w:lang w:eastAsia="sk-SK"/>
              </w:rPr>
              <w:t>Resources</w:t>
            </w:r>
            <w:proofErr w:type="spellEnd"/>
          </w:p>
        </w:tc>
        <w:tc>
          <w:tcPr>
            <w:tcW w:w="1409" w:type="pct"/>
            <w:tcBorders>
              <w:top w:val="nil"/>
              <w:left w:val="nil"/>
              <w:bottom w:val="single" w:sz="4" w:space="0" w:color="auto"/>
              <w:right w:val="single" w:sz="4" w:space="0" w:color="auto"/>
            </w:tcBorders>
            <w:shd w:val="clear" w:color="auto" w:fill="auto"/>
            <w:vAlign w:val="center"/>
          </w:tcPr>
          <w:p w14:paraId="18987332" w14:textId="77777777" w:rsidR="00F754B3" w:rsidRPr="00DC7D10" w:rsidRDefault="00451317" w:rsidP="0027200E">
            <w:pPr>
              <w:pStyle w:val="zmltandard"/>
              <w:spacing w:line="276" w:lineRule="auto"/>
              <w:rPr>
                <w:rStyle w:val="zmlvber"/>
                <w:rFonts w:ascii="Arial" w:hAnsi="Arial" w:cs="Arial"/>
                <w:color w:val="auto"/>
                <w:sz w:val="18"/>
                <w:szCs w:val="18"/>
              </w:rPr>
            </w:pPr>
            <w:r w:rsidRPr="00DC7D10">
              <w:rPr>
                <w:rStyle w:val="zmlvber"/>
                <w:rFonts w:ascii="Arial" w:hAnsi="Arial" w:cs="Arial"/>
                <w:color w:val="auto"/>
                <w:sz w:val="18"/>
                <w:szCs w:val="18"/>
              </w:rPr>
              <w:t>Mzdy a personalistika, dochádzková karta (PAM)</w:t>
            </w:r>
          </w:p>
        </w:tc>
        <w:tc>
          <w:tcPr>
            <w:tcW w:w="483" w:type="pct"/>
            <w:tcBorders>
              <w:top w:val="nil"/>
              <w:left w:val="nil"/>
              <w:bottom w:val="single" w:sz="4" w:space="0" w:color="auto"/>
              <w:right w:val="single" w:sz="4" w:space="0" w:color="auto"/>
            </w:tcBorders>
            <w:shd w:val="clear" w:color="auto" w:fill="auto"/>
            <w:vAlign w:val="center"/>
          </w:tcPr>
          <w:p w14:paraId="2B88109E"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vMerge w:val="restart"/>
            <w:tcBorders>
              <w:top w:val="nil"/>
              <w:left w:val="single" w:sz="4" w:space="0" w:color="auto"/>
              <w:right w:val="single" w:sz="4" w:space="0" w:color="auto"/>
            </w:tcBorders>
            <w:shd w:val="clear" w:color="auto" w:fill="auto"/>
            <w:vAlign w:val="center"/>
          </w:tcPr>
          <w:p w14:paraId="1DF253DE" w14:textId="77777777" w:rsidR="00F754B3" w:rsidRPr="00DC7D10" w:rsidRDefault="00451317" w:rsidP="0027200E">
            <w:pPr>
              <w:pStyle w:val="zmltandard"/>
              <w:spacing w:line="276" w:lineRule="auto"/>
              <w:jc w:val="center"/>
              <w:rPr>
                <w:rFonts w:ascii="Arial" w:hAnsi="Arial" w:cs="Arial"/>
                <w:sz w:val="18"/>
                <w:szCs w:val="18"/>
                <w:lang w:eastAsia="sk-SK"/>
              </w:rPr>
            </w:pPr>
            <w:r w:rsidRPr="00DC7D10">
              <w:rPr>
                <w:rFonts w:ascii="Arial" w:hAnsi="Arial" w:cs="Arial"/>
                <w:sz w:val="18"/>
                <w:szCs w:val="18"/>
                <w:lang w:eastAsia="sk-SK"/>
              </w:rPr>
              <w:t>počet</w:t>
            </w:r>
          </w:p>
          <w:p w14:paraId="748836A6" w14:textId="77777777" w:rsidR="00F754B3" w:rsidRPr="00DC7D10" w:rsidRDefault="00451317" w:rsidP="0027200E">
            <w:pPr>
              <w:pStyle w:val="zmltandard"/>
              <w:spacing w:line="276" w:lineRule="auto"/>
              <w:jc w:val="center"/>
              <w:rPr>
                <w:rFonts w:ascii="Arial" w:hAnsi="Arial" w:cs="Arial"/>
                <w:sz w:val="18"/>
                <w:szCs w:val="18"/>
                <w:lang w:eastAsia="sk-SK"/>
              </w:rPr>
            </w:pPr>
            <w:r w:rsidRPr="00DC7D10">
              <w:rPr>
                <w:rFonts w:ascii="Arial" w:hAnsi="Arial" w:cs="Arial"/>
                <w:sz w:val="18"/>
                <w:szCs w:val="18"/>
              </w:rPr>
              <w:t>pracovníkov</w:t>
            </w:r>
            <w:r w:rsidRPr="00DC7D10">
              <w:rPr>
                <w:rFonts w:ascii="Arial" w:hAnsi="Arial" w:cs="Arial"/>
                <w:sz w:val="18"/>
                <w:szCs w:val="18"/>
                <w:lang w:eastAsia="sk-SK"/>
              </w:rPr>
              <w:t xml:space="preserve">: </w:t>
            </w:r>
            <w:r w:rsidRPr="00DC7D10">
              <w:rPr>
                <w:rFonts w:ascii="Arial" w:hAnsi="Arial" w:cs="Arial"/>
                <w:sz w:val="18"/>
                <w:szCs w:val="18"/>
              </w:rPr>
              <w:t>70</w:t>
            </w:r>
            <w:r w:rsidRPr="00DC7D10">
              <w:rPr>
                <w:rStyle w:val="zmlvber"/>
                <w:rFonts w:ascii="Arial" w:hAnsi="Arial" w:cs="Arial"/>
                <w:color w:val="auto"/>
                <w:sz w:val="18"/>
                <w:szCs w:val="18"/>
              </w:rPr>
              <w:t>0</w:t>
            </w:r>
          </w:p>
        </w:tc>
      </w:tr>
      <w:tr w:rsidR="005E257E" w:rsidRPr="00DC7D10" w14:paraId="333CE2CE"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6EED7EAA"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bottom w:val="single" w:sz="4" w:space="0" w:color="auto"/>
              <w:right w:val="single" w:sz="4" w:space="0" w:color="auto"/>
            </w:tcBorders>
            <w:shd w:val="clear" w:color="auto" w:fill="auto"/>
            <w:textDirection w:val="btLr"/>
            <w:vAlign w:val="center"/>
          </w:tcPr>
          <w:p w14:paraId="282136E5" w14:textId="77777777" w:rsidR="00F754B3" w:rsidRPr="00DC7D10" w:rsidRDefault="00F754B3" w:rsidP="0027200E">
            <w:pPr>
              <w:pStyle w:val="zmltandard"/>
              <w:spacing w:line="276" w:lineRule="auto"/>
              <w:ind w:left="113" w:right="113"/>
              <w:jc w:val="center"/>
              <w:rPr>
                <w:rFonts w:ascii="Arial" w:hAnsi="Arial" w:cs="Arial"/>
                <w:sz w:val="18"/>
                <w:szCs w:val="18"/>
                <w:lang w:eastAsia="sk-SK"/>
              </w:rPr>
            </w:pPr>
          </w:p>
        </w:tc>
        <w:tc>
          <w:tcPr>
            <w:tcW w:w="735" w:type="pct"/>
            <w:gridSpan w:val="2"/>
            <w:vMerge/>
            <w:tcBorders>
              <w:left w:val="single" w:sz="4" w:space="0" w:color="auto"/>
              <w:bottom w:val="single" w:sz="4" w:space="0" w:color="auto"/>
              <w:right w:val="single" w:sz="4" w:space="0" w:color="auto"/>
            </w:tcBorders>
            <w:shd w:val="clear" w:color="auto" w:fill="auto"/>
            <w:vAlign w:val="center"/>
          </w:tcPr>
          <w:p w14:paraId="1D43C1D7" w14:textId="77777777" w:rsidR="00F754B3" w:rsidRPr="00DC7D10" w:rsidRDefault="00F754B3" w:rsidP="0027200E">
            <w:pPr>
              <w:pStyle w:val="zmltandard"/>
              <w:spacing w:line="276" w:lineRule="auto"/>
              <w:rPr>
                <w:rFonts w:ascii="Arial" w:hAnsi="Arial" w:cs="Arial"/>
                <w:sz w:val="18"/>
                <w:szCs w:val="18"/>
                <w:lang w:eastAsia="sk-SK"/>
              </w:rPr>
            </w:pPr>
          </w:p>
        </w:tc>
        <w:tc>
          <w:tcPr>
            <w:tcW w:w="1409" w:type="pct"/>
            <w:tcBorders>
              <w:top w:val="nil"/>
              <w:left w:val="nil"/>
              <w:bottom w:val="single" w:sz="4" w:space="0" w:color="auto"/>
              <w:right w:val="single" w:sz="4" w:space="0" w:color="auto"/>
            </w:tcBorders>
            <w:shd w:val="clear" w:color="auto" w:fill="auto"/>
            <w:vAlign w:val="center"/>
          </w:tcPr>
          <w:p w14:paraId="4B7015FE"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Ochranné pracovné prostriedky (OPP)</w:t>
            </w:r>
          </w:p>
        </w:tc>
        <w:tc>
          <w:tcPr>
            <w:tcW w:w="483" w:type="pct"/>
            <w:tcBorders>
              <w:top w:val="nil"/>
              <w:left w:val="nil"/>
              <w:bottom w:val="single" w:sz="4" w:space="0" w:color="auto"/>
              <w:right w:val="single" w:sz="4" w:space="0" w:color="auto"/>
            </w:tcBorders>
            <w:shd w:val="clear" w:color="auto" w:fill="auto"/>
            <w:vAlign w:val="center"/>
          </w:tcPr>
          <w:p w14:paraId="260896A7"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w:t>
            </w:r>
          </w:p>
        </w:tc>
        <w:tc>
          <w:tcPr>
            <w:tcW w:w="843" w:type="pct"/>
            <w:vMerge/>
            <w:tcBorders>
              <w:left w:val="single" w:sz="4" w:space="0" w:color="auto"/>
              <w:bottom w:val="single" w:sz="4" w:space="0" w:color="auto"/>
              <w:right w:val="single" w:sz="4" w:space="0" w:color="auto"/>
            </w:tcBorders>
            <w:shd w:val="clear" w:color="auto" w:fill="auto"/>
            <w:vAlign w:val="center"/>
          </w:tcPr>
          <w:p w14:paraId="3288554B" w14:textId="77777777" w:rsidR="00F754B3" w:rsidRPr="00DC7D10" w:rsidRDefault="00F754B3" w:rsidP="0027200E">
            <w:pPr>
              <w:pStyle w:val="zmltandard"/>
              <w:spacing w:line="276" w:lineRule="auto"/>
              <w:jc w:val="center"/>
              <w:rPr>
                <w:rFonts w:ascii="Arial" w:hAnsi="Arial" w:cs="Arial"/>
                <w:sz w:val="18"/>
                <w:szCs w:val="18"/>
                <w:lang w:eastAsia="sk-SK"/>
              </w:rPr>
            </w:pPr>
          </w:p>
        </w:tc>
      </w:tr>
      <w:tr w:rsidR="005E257E" w:rsidRPr="00DC7D10" w14:paraId="2A1B7B20"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41D5DA65"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val="restart"/>
            <w:tcBorders>
              <w:top w:val="nil"/>
              <w:left w:val="single" w:sz="4" w:space="0" w:color="auto"/>
              <w:right w:val="single" w:sz="4" w:space="0" w:color="auto"/>
            </w:tcBorders>
            <w:shd w:val="clear" w:color="auto" w:fill="auto"/>
            <w:textDirection w:val="btLr"/>
            <w:vAlign w:val="center"/>
          </w:tcPr>
          <w:p w14:paraId="44281B33" w14:textId="77777777" w:rsidR="00F754B3" w:rsidRPr="00DC7D10" w:rsidRDefault="00451317" w:rsidP="0027200E">
            <w:pPr>
              <w:pStyle w:val="zmlprofit"/>
              <w:spacing w:line="276" w:lineRule="auto"/>
              <w:rPr>
                <w:rFonts w:ascii="Arial" w:hAnsi="Arial" w:cs="Arial"/>
                <w:sz w:val="18"/>
                <w:szCs w:val="18"/>
              </w:rPr>
            </w:pPr>
            <w:r w:rsidRPr="00DC7D10">
              <w:rPr>
                <w:rFonts w:ascii="Arial" w:hAnsi="Arial" w:cs="Arial"/>
                <w:sz w:val="18"/>
                <w:szCs w:val="18"/>
              </w:rPr>
              <w:t>Používateľské  licencie</w:t>
            </w:r>
          </w:p>
          <w:p w14:paraId="51A84A72" w14:textId="77777777" w:rsidR="00F754B3" w:rsidRPr="00DC7D10" w:rsidRDefault="00F754B3" w:rsidP="0027200E">
            <w:pPr>
              <w:pStyle w:val="zmltandard"/>
              <w:spacing w:line="276" w:lineRule="auto"/>
              <w:rPr>
                <w:rFonts w:ascii="Arial" w:hAnsi="Arial" w:cs="Arial"/>
                <w:sz w:val="18"/>
                <w:szCs w:val="18"/>
              </w:rPr>
            </w:pPr>
          </w:p>
        </w:tc>
        <w:tc>
          <w:tcPr>
            <w:tcW w:w="2144" w:type="pct"/>
            <w:gridSpan w:val="3"/>
            <w:tcBorders>
              <w:top w:val="nil"/>
              <w:left w:val="nil"/>
              <w:bottom w:val="single" w:sz="4" w:space="0" w:color="auto"/>
              <w:right w:val="single" w:sz="4" w:space="0" w:color="auto"/>
            </w:tcBorders>
            <w:shd w:val="clear" w:color="auto" w:fill="auto"/>
            <w:vAlign w:val="center"/>
          </w:tcPr>
          <w:p w14:paraId="403CC5DD"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Konkurenčný používateľ</w:t>
            </w:r>
          </w:p>
        </w:tc>
        <w:tc>
          <w:tcPr>
            <w:tcW w:w="483" w:type="pct"/>
            <w:tcBorders>
              <w:top w:val="nil"/>
              <w:left w:val="nil"/>
              <w:bottom w:val="single" w:sz="4" w:space="0" w:color="auto"/>
              <w:right w:val="single" w:sz="4" w:space="0" w:color="auto"/>
            </w:tcBorders>
            <w:shd w:val="clear" w:color="auto" w:fill="auto"/>
            <w:vAlign w:val="center"/>
          </w:tcPr>
          <w:p w14:paraId="767F8FF1" w14:textId="77777777" w:rsidR="00F754B3" w:rsidRPr="00DC7D10" w:rsidRDefault="00451317" w:rsidP="0027200E">
            <w:pPr>
              <w:pStyle w:val="zmlstred"/>
              <w:spacing w:line="276" w:lineRule="auto"/>
              <w:rPr>
                <w:rStyle w:val="zmlvber"/>
                <w:rFonts w:ascii="Arial" w:hAnsi="Arial" w:cs="Arial"/>
                <w:color w:val="auto"/>
                <w:sz w:val="18"/>
                <w:szCs w:val="18"/>
              </w:rPr>
            </w:pPr>
            <w:r w:rsidRPr="00DC7D10">
              <w:rPr>
                <w:rStyle w:val="zmlvber"/>
                <w:rFonts w:ascii="Arial" w:hAnsi="Arial" w:cs="Arial"/>
                <w:color w:val="auto"/>
                <w:sz w:val="18"/>
                <w:szCs w:val="18"/>
              </w:rPr>
              <w:t>39</w:t>
            </w:r>
          </w:p>
        </w:tc>
        <w:tc>
          <w:tcPr>
            <w:tcW w:w="843" w:type="pct"/>
            <w:tcBorders>
              <w:top w:val="nil"/>
              <w:left w:val="nil"/>
              <w:bottom w:val="single" w:sz="4" w:space="0" w:color="auto"/>
              <w:right w:val="single" w:sz="4" w:space="0" w:color="auto"/>
            </w:tcBorders>
            <w:shd w:val="clear" w:color="auto" w:fill="auto"/>
            <w:vAlign w:val="center"/>
          </w:tcPr>
          <w:p w14:paraId="16C1F688"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 </w:t>
            </w:r>
          </w:p>
        </w:tc>
      </w:tr>
      <w:tr w:rsidR="005E257E" w:rsidRPr="00DC7D10" w14:paraId="4379C182" w14:textId="77777777" w:rsidTr="0027200E">
        <w:trPr>
          <w:trHeight w:val="20"/>
          <w:jc w:val="center"/>
        </w:trPr>
        <w:tc>
          <w:tcPr>
            <w:tcW w:w="1189" w:type="pct"/>
            <w:gridSpan w:val="2"/>
            <w:vMerge/>
            <w:tcBorders>
              <w:left w:val="single" w:sz="4" w:space="0" w:color="auto"/>
              <w:right w:val="single" w:sz="4" w:space="0" w:color="auto"/>
            </w:tcBorders>
            <w:shd w:val="clear" w:color="auto" w:fill="auto"/>
            <w:vAlign w:val="center"/>
          </w:tcPr>
          <w:p w14:paraId="7B4F4B8B"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right w:val="single" w:sz="4" w:space="0" w:color="auto"/>
            </w:tcBorders>
            <w:shd w:val="clear" w:color="auto" w:fill="auto"/>
            <w:vAlign w:val="center"/>
          </w:tcPr>
          <w:p w14:paraId="2C121A4B" w14:textId="77777777" w:rsidR="00F754B3" w:rsidRPr="00DC7D10" w:rsidRDefault="00F754B3" w:rsidP="0027200E">
            <w:pPr>
              <w:pStyle w:val="zmltandard"/>
              <w:spacing w:line="276" w:lineRule="auto"/>
              <w:rPr>
                <w:rFonts w:ascii="Arial" w:hAnsi="Arial" w:cs="Arial"/>
                <w:sz w:val="18"/>
                <w:szCs w:val="18"/>
                <w:lang w:eastAsia="sk-SK"/>
              </w:rPr>
            </w:pPr>
          </w:p>
        </w:tc>
        <w:tc>
          <w:tcPr>
            <w:tcW w:w="2144" w:type="pct"/>
            <w:gridSpan w:val="3"/>
            <w:tcBorders>
              <w:top w:val="nil"/>
              <w:left w:val="nil"/>
              <w:bottom w:val="single" w:sz="4" w:space="0" w:color="auto"/>
              <w:right w:val="single" w:sz="4" w:space="0" w:color="auto"/>
            </w:tcBorders>
            <w:shd w:val="clear" w:color="auto" w:fill="auto"/>
            <w:vAlign w:val="center"/>
          </w:tcPr>
          <w:p w14:paraId="4D878065" w14:textId="77777777" w:rsidR="00F754B3" w:rsidRPr="00DC7D10" w:rsidRDefault="00451317" w:rsidP="0027200E">
            <w:pPr>
              <w:pStyle w:val="zmltandard"/>
              <w:spacing w:line="276" w:lineRule="auto"/>
              <w:rPr>
                <w:rFonts w:ascii="Arial" w:hAnsi="Arial" w:cs="Arial"/>
                <w:sz w:val="18"/>
                <w:szCs w:val="18"/>
                <w:lang w:eastAsia="sk-SK"/>
              </w:rPr>
            </w:pPr>
            <w:proofErr w:type="spellStart"/>
            <w:r w:rsidRPr="00DC7D10">
              <w:rPr>
                <w:rFonts w:ascii="Arial" w:hAnsi="Arial" w:cs="Arial"/>
                <w:sz w:val="18"/>
                <w:szCs w:val="18"/>
                <w:lang w:eastAsia="sk-SK"/>
              </w:rPr>
              <w:t>Read-only</w:t>
            </w:r>
            <w:proofErr w:type="spellEnd"/>
            <w:r w:rsidRPr="00DC7D10">
              <w:rPr>
                <w:rFonts w:ascii="Arial" w:hAnsi="Arial" w:cs="Arial"/>
                <w:sz w:val="18"/>
                <w:szCs w:val="18"/>
                <w:lang w:eastAsia="sk-SK"/>
              </w:rPr>
              <w:t xml:space="preserve"> používateľ</w:t>
            </w:r>
          </w:p>
        </w:tc>
        <w:tc>
          <w:tcPr>
            <w:tcW w:w="483" w:type="pct"/>
            <w:tcBorders>
              <w:top w:val="nil"/>
              <w:left w:val="nil"/>
              <w:bottom w:val="single" w:sz="4" w:space="0" w:color="auto"/>
              <w:right w:val="single" w:sz="4" w:space="0" w:color="auto"/>
            </w:tcBorders>
            <w:shd w:val="clear" w:color="auto" w:fill="auto"/>
            <w:vAlign w:val="center"/>
          </w:tcPr>
          <w:p w14:paraId="625571AA" w14:textId="77777777" w:rsidR="00F754B3" w:rsidRPr="00DC7D10" w:rsidRDefault="00451317" w:rsidP="0027200E">
            <w:pPr>
              <w:pStyle w:val="zmlstred"/>
              <w:spacing w:line="276" w:lineRule="auto"/>
              <w:rPr>
                <w:rStyle w:val="zmlvber"/>
                <w:rFonts w:ascii="Arial" w:hAnsi="Arial" w:cs="Arial"/>
                <w:color w:val="auto"/>
                <w:sz w:val="18"/>
                <w:szCs w:val="18"/>
              </w:rPr>
            </w:pPr>
            <w:r w:rsidRPr="00DC7D10">
              <w:rPr>
                <w:rFonts w:ascii="Arial" w:hAnsi="Arial" w:cs="Arial"/>
                <w:sz w:val="18"/>
                <w:szCs w:val="18"/>
                <w:lang w:eastAsia="sk-SK"/>
              </w:rPr>
              <w:t> </w:t>
            </w:r>
            <w:r w:rsidRPr="00DC7D10">
              <w:rPr>
                <w:rStyle w:val="zmlvber"/>
                <w:rFonts w:ascii="Arial" w:hAnsi="Arial" w:cs="Arial"/>
                <w:color w:val="auto"/>
                <w:sz w:val="18"/>
                <w:szCs w:val="18"/>
              </w:rPr>
              <w:t>0</w:t>
            </w:r>
          </w:p>
        </w:tc>
        <w:tc>
          <w:tcPr>
            <w:tcW w:w="843" w:type="pct"/>
            <w:tcBorders>
              <w:top w:val="nil"/>
              <w:left w:val="nil"/>
              <w:bottom w:val="single" w:sz="4" w:space="0" w:color="auto"/>
              <w:right w:val="single" w:sz="4" w:space="0" w:color="auto"/>
            </w:tcBorders>
            <w:shd w:val="clear" w:color="auto" w:fill="auto"/>
            <w:vAlign w:val="center"/>
          </w:tcPr>
          <w:p w14:paraId="02F671D6"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lang w:eastAsia="sk-SK"/>
              </w:rPr>
              <w:t> </w:t>
            </w:r>
          </w:p>
        </w:tc>
      </w:tr>
      <w:tr w:rsidR="005E257E" w:rsidRPr="00DC7D10" w14:paraId="506CF38D" w14:textId="77777777" w:rsidTr="0027200E">
        <w:trPr>
          <w:trHeight w:val="20"/>
          <w:jc w:val="center"/>
        </w:trPr>
        <w:tc>
          <w:tcPr>
            <w:tcW w:w="1189" w:type="pct"/>
            <w:gridSpan w:val="2"/>
            <w:vMerge/>
            <w:tcBorders>
              <w:left w:val="single" w:sz="4" w:space="0" w:color="auto"/>
              <w:bottom w:val="single" w:sz="4" w:space="0" w:color="auto"/>
              <w:right w:val="single" w:sz="4" w:space="0" w:color="auto"/>
            </w:tcBorders>
            <w:shd w:val="clear" w:color="auto" w:fill="auto"/>
            <w:vAlign w:val="center"/>
          </w:tcPr>
          <w:p w14:paraId="31017CDC" w14:textId="77777777" w:rsidR="00F754B3" w:rsidRPr="00DC7D10" w:rsidRDefault="00F754B3" w:rsidP="0027200E">
            <w:pPr>
              <w:pStyle w:val="zmltandard"/>
              <w:spacing w:line="276" w:lineRule="auto"/>
              <w:rPr>
                <w:rFonts w:ascii="Arial" w:hAnsi="Arial" w:cs="Arial"/>
                <w:sz w:val="18"/>
                <w:szCs w:val="18"/>
                <w:lang w:eastAsia="sk-SK"/>
              </w:rPr>
            </w:pPr>
          </w:p>
        </w:tc>
        <w:tc>
          <w:tcPr>
            <w:tcW w:w="341" w:type="pct"/>
            <w:vMerge/>
            <w:tcBorders>
              <w:left w:val="single" w:sz="4" w:space="0" w:color="auto"/>
              <w:bottom w:val="single" w:sz="4" w:space="0" w:color="auto"/>
              <w:right w:val="single" w:sz="4" w:space="0" w:color="auto"/>
            </w:tcBorders>
            <w:shd w:val="clear" w:color="auto" w:fill="auto"/>
            <w:vAlign w:val="center"/>
          </w:tcPr>
          <w:p w14:paraId="211FCC3B" w14:textId="77777777" w:rsidR="00F754B3" w:rsidRPr="00DC7D10" w:rsidRDefault="00F754B3" w:rsidP="0027200E">
            <w:pPr>
              <w:pStyle w:val="zmltandard"/>
              <w:spacing w:line="276" w:lineRule="auto"/>
              <w:rPr>
                <w:rFonts w:ascii="Arial" w:hAnsi="Arial" w:cs="Arial"/>
                <w:sz w:val="18"/>
                <w:szCs w:val="18"/>
                <w:lang w:eastAsia="sk-SK"/>
              </w:rPr>
            </w:pPr>
          </w:p>
        </w:tc>
        <w:tc>
          <w:tcPr>
            <w:tcW w:w="2144" w:type="pct"/>
            <w:gridSpan w:val="3"/>
            <w:tcBorders>
              <w:top w:val="nil"/>
              <w:left w:val="nil"/>
              <w:bottom w:val="single" w:sz="4" w:space="0" w:color="auto"/>
              <w:right w:val="single" w:sz="4" w:space="0" w:color="auto"/>
            </w:tcBorders>
            <w:shd w:val="clear" w:color="auto" w:fill="auto"/>
            <w:vAlign w:val="center"/>
          </w:tcPr>
          <w:p w14:paraId="5BEAB1C6" w14:textId="77777777" w:rsidR="00F754B3" w:rsidRPr="00DC7D10" w:rsidRDefault="00451317" w:rsidP="0027200E">
            <w:pPr>
              <w:pStyle w:val="zmltandard"/>
              <w:spacing w:line="276" w:lineRule="auto"/>
              <w:rPr>
                <w:rFonts w:ascii="Arial" w:hAnsi="Arial" w:cs="Arial"/>
                <w:sz w:val="18"/>
                <w:szCs w:val="18"/>
                <w:lang w:eastAsia="sk-SK"/>
              </w:rPr>
            </w:pPr>
            <w:r w:rsidRPr="00DC7D10">
              <w:rPr>
                <w:rFonts w:ascii="Arial" w:hAnsi="Arial" w:cs="Arial"/>
                <w:sz w:val="18"/>
                <w:szCs w:val="18"/>
              </w:rPr>
              <w:t xml:space="preserve">Manažérske prehľady nad SOFTIP PROFIT PLUS – MPP2 – Oblasť Ekonomika, PAM, Majetky </w:t>
            </w:r>
          </w:p>
        </w:tc>
        <w:tc>
          <w:tcPr>
            <w:tcW w:w="483" w:type="pct"/>
            <w:tcBorders>
              <w:top w:val="nil"/>
              <w:left w:val="nil"/>
              <w:bottom w:val="single" w:sz="4" w:space="0" w:color="auto"/>
              <w:right w:val="single" w:sz="4" w:space="0" w:color="auto"/>
            </w:tcBorders>
            <w:shd w:val="clear" w:color="auto" w:fill="auto"/>
            <w:vAlign w:val="center"/>
          </w:tcPr>
          <w:p w14:paraId="55B2D790" w14:textId="77777777" w:rsidR="00F754B3" w:rsidRPr="00DC7D10" w:rsidRDefault="00451317" w:rsidP="0027200E">
            <w:pPr>
              <w:pStyle w:val="zmlstred"/>
              <w:spacing w:line="276" w:lineRule="auto"/>
              <w:rPr>
                <w:rFonts w:ascii="Arial" w:hAnsi="Arial" w:cs="Arial"/>
                <w:sz w:val="18"/>
                <w:szCs w:val="18"/>
                <w:lang w:eastAsia="sk-SK"/>
              </w:rPr>
            </w:pPr>
            <w:r w:rsidRPr="00DC7D10">
              <w:rPr>
                <w:rFonts w:ascii="Arial" w:hAnsi="Arial" w:cs="Arial"/>
                <w:sz w:val="18"/>
                <w:szCs w:val="18"/>
                <w:lang w:eastAsia="sk-SK"/>
              </w:rPr>
              <w:t>15</w:t>
            </w:r>
          </w:p>
        </w:tc>
        <w:tc>
          <w:tcPr>
            <w:tcW w:w="843" w:type="pct"/>
            <w:tcBorders>
              <w:top w:val="nil"/>
              <w:left w:val="nil"/>
              <w:bottom w:val="single" w:sz="4" w:space="0" w:color="auto"/>
              <w:right w:val="single" w:sz="4" w:space="0" w:color="auto"/>
            </w:tcBorders>
            <w:shd w:val="clear" w:color="auto" w:fill="auto"/>
            <w:vAlign w:val="center"/>
          </w:tcPr>
          <w:p w14:paraId="490498F6" w14:textId="77777777" w:rsidR="00F754B3" w:rsidRPr="00DC7D10" w:rsidRDefault="00F754B3" w:rsidP="0027200E">
            <w:pPr>
              <w:pStyle w:val="zmltandard"/>
              <w:spacing w:line="276" w:lineRule="auto"/>
              <w:rPr>
                <w:rFonts w:ascii="Arial" w:hAnsi="Arial" w:cs="Arial"/>
                <w:sz w:val="18"/>
                <w:szCs w:val="18"/>
                <w:lang w:eastAsia="sk-SK"/>
              </w:rPr>
            </w:pPr>
          </w:p>
        </w:tc>
      </w:tr>
      <w:tr w:rsidR="005E257E" w:rsidRPr="00DC7D10" w14:paraId="67287B78" w14:textId="77777777" w:rsidTr="00272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Ex>
        <w:trPr>
          <w:trHeight w:val="20"/>
          <w:jc w:val="center"/>
        </w:trPr>
        <w:tc>
          <w:tcPr>
            <w:tcW w:w="3674" w:type="pct"/>
            <w:gridSpan w:val="6"/>
            <w:shd w:val="clear" w:color="auto" w:fill="FFFFFF" w:themeFill="background1"/>
            <w:vAlign w:val="center"/>
            <w:hideMark/>
          </w:tcPr>
          <w:p w14:paraId="7EC84E6C" w14:textId="77777777" w:rsidR="00F754B3" w:rsidRPr="00DC7D10" w:rsidRDefault="00451317" w:rsidP="0027200E">
            <w:pPr>
              <w:rPr>
                <w:rFonts w:cs="Arial"/>
                <w:szCs w:val="18"/>
              </w:rPr>
            </w:pPr>
            <w:r w:rsidRPr="00DC7D10">
              <w:rPr>
                <w:rFonts w:cs="Arial"/>
                <w:szCs w:val="18"/>
                <w:lang w:bidi="he-IL"/>
              </w:rPr>
              <w:t>APPROVAL PROFIT (1 firma)</w:t>
            </w:r>
          </w:p>
        </w:tc>
        <w:tc>
          <w:tcPr>
            <w:tcW w:w="1326" w:type="pct"/>
            <w:gridSpan w:val="2"/>
            <w:shd w:val="clear" w:color="auto" w:fill="FFFFFF" w:themeFill="background1"/>
            <w:vAlign w:val="center"/>
            <w:hideMark/>
          </w:tcPr>
          <w:p w14:paraId="65757C25" w14:textId="77777777" w:rsidR="00F754B3" w:rsidRPr="00DC7D10" w:rsidRDefault="00451317" w:rsidP="0027200E">
            <w:pPr>
              <w:jc w:val="center"/>
              <w:rPr>
                <w:rFonts w:cs="Arial"/>
                <w:szCs w:val="18"/>
              </w:rPr>
            </w:pPr>
            <w:r w:rsidRPr="00DC7D10">
              <w:rPr>
                <w:rFonts w:cs="Arial"/>
                <w:szCs w:val="18"/>
              </w:rPr>
              <w:t>55 užívateľov</w:t>
            </w:r>
          </w:p>
        </w:tc>
      </w:tr>
      <w:tr w:rsidR="005E257E" w:rsidRPr="00DC7D10" w14:paraId="305F2CAA" w14:textId="77777777" w:rsidTr="00272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Ex>
        <w:trPr>
          <w:trHeight w:val="20"/>
          <w:jc w:val="center"/>
        </w:trPr>
        <w:tc>
          <w:tcPr>
            <w:tcW w:w="1874" w:type="pct"/>
            <w:gridSpan w:val="4"/>
            <w:shd w:val="clear" w:color="auto" w:fill="FFFFFF" w:themeFill="background1"/>
            <w:vAlign w:val="center"/>
          </w:tcPr>
          <w:p w14:paraId="1715973E" w14:textId="77777777" w:rsidR="00F754B3" w:rsidRPr="00DC7D10" w:rsidRDefault="00451317" w:rsidP="0027200E">
            <w:pPr>
              <w:rPr>
                <w:rFonts w:cs="Arial"/>
                <w:szCs w:val="18"/>
                <w:lang w:bidi="he-IL"/>
              </w:rPr>
            </w:pPr>
            <w:r w:rsidRPr="00DC7D10">
              <w:rPr>
                <w:rFonts w:cs="Arial"/>
                <w:szCs w:val="18"/>
              </w:rPr>
              <w:t xml:space="preserve">SOFTIP HAPPY HR- nadstavbová aplikácia k SW SOFTIP PROFIT PLUS, sekcia SOFTIP </w:t>
            </w:r>
            <w:proofErr w:type="spellStart"/>
            <w:r w:rsidRPr="00DC7D10">
              <w:rPr>
                <w:rFonts w:cs="Arial"/>
                <w:szCs w:val="18"/>
              </w:rPr>
              <w:t>Human</w:t>
            </w:r>
            <w:proofErr w:type="spellEnd"/>
            <w:r w:rsidRPr="00DC7D10">
              <w:rPr>
                <w:rFonts w:cs="Arial"/>
                <w:szCs w:val="18"/>
              </w:rPr>
              <w:t xml:space="preserve"> </w:t>
            </w:r>
            <w:proofErr w:type="spellStart"/>
            <w:r w:rsidRPr="00DC7D10">
              <w:rPr>
                <w:rFonts w:cs="Arial"/>
                <w:szCs w:val="18"/>
              </w:rPr>
              <w:t>Resources</w:t>
            </w:r>
            <w:proofErr w:type="spellEnd"/>
          </w:p>
        </w:tc>
        <w:tc>
          <w:tcPr>
            <w:tcW w:w="3126" w:type="pct"/>
            <w:gridSpan w:val="4"/>
            <w:shd w:val="clear" w:color="auto" w:fill="FFFFFF" w:themeFill="background1"/>
            <w:vAlign w:val="center"/>
          </w:tcPr>
          <w:p w14:paraId="18B9BF63" w14:textId="40865AD1" w:rsidR="00F754B3" w:rsidRPr="00DC7D10" w:rsidRDefault="00451317" w:rsidP="0027200E">
            <w:pPr>
              <w:pStyle w:val="zmlodrky"/>
              <w:keepNext w:val="0"/>
              <w:numPr>
                <w:ilvl w:val="0"/>
                <w:numId w:val="0"/>
              </w:numPr>
              <w:spacing w:line="276" w:lineRule="auto"/>
              <w:jc w:val="left"/>
              <w:rPr>
                <w:rFonts w:ascii="Arial" w:hAnsi="Arial" w:cs="Arial"/>
                <w:sz w:val="18"/>
                <w:szCs w:val="18"/>
              </w:rPr>
            </w:pPr>
            <w:r w:rsidRPr="00DC7D10">
              <w:rPr>
                <w:rFonts w:ascii="Arial" w:hAnsi="Arial" w:cs="Arial"/>
                <w:sz w:val="18"/>
                <w:szCs w:val="18"/>
              </w:rPr>
              <w:t>Moduly: Administrácia HR (ADM), Organizačná štruktúra (ORG) – pre 700 zamestnancov, Vzdelávanie (TNG), Plán vzdelávania (TNG-P) – pre 700 zamestnancov, Hodnotenie</w:t>
            </w:r>
            <w:r w:rsidR="00E84335" w:rsidRPr="00DC7D10">
              <w:rPr>
                <w:rFonts w:ascii="Arial" w:hAnsi="Arial" w:cs="Arial"/>
                <w:sz w:val="18"/>
                <w:szCs w:val="18"/>
              </w:rPr>
              <w:t xml:space="preserve"> (EVA) </w:t>
            </w:r>
            <w:r w:rsidRPr="00DC7D10">
              <w:rPr>
                <w:rFonts w:ascii="Arial" w:hAnsi="Arial" w:cs="Arial"/>
                <w:sz w:val="18"/>
                <w:szCs w:val="18"/>
              </w:rPr>
              <w:t>– pre 700 zamestnancov, Bonusy (BON) – pre 700 zamestnancov,</w:t>
            </w:r>
            <w:r w:rsidR="00E84335" w:rsidRPr="00DC7D10">
              <w:rPr>
                <w:rFonts w:ascii="Arial" w:hAnsi="Arial" w:cs="Arial"/>
                <w:sz w:val="18"/>
                <w:szCs w:val="18"/>
              </w:rPr>
              <w:t xml:space="preserve"> </w:t>
            </w:r>
            <w:r w:rsidRPr="00DC7D10">
              <w:rPr>
                <w:rFonts w:ascii="Arial" w:hAnsi="Arial" w:cs="Arial"/>
                <w:sz w:val="18"/>
                <w:szCs w:val="18"/>
              </w:rPr>
              <w:t xml:space="preserve">Happy </w:t>
            </w:r>
            <w:proofErr w:type="spellStart"/>
            <w:r w:rsidRPr="00DC7D10">
              <w:rPr>
                <w:rFonts w:ascii="Arial" w:hAnsi="Arial" w:cs="Arial"/>
                <w:sz w:val="18"/>
                <w:szCs w:val="18"/>
              </w:rPr>
              <w:t>people</w:t>
            </w:r>
            <w:proofErr w:type="spellEnd"/>
            <w:r w:rsidRPr="00DC7D10">
              <w:rPr>
                <w:rFonts w:ascii="Arial" w:hAnsi="Arial" w:cs="Arial"/>
                <w:sz w:val="18"/>
                <w:szCs w:val="18"/>
              </w:rPr>
              <w:t xml:space="preserve"> (PIP) – Personálny portál  pre 700 zamestnancov</w:t>
            </w:r>
          </w:p>
          <w:p w14:paraId="715A4D94" w14:textId="624D2074" w:rsidR="00895C34" w:rsidRPr="00DC7D10" w:rsidRDefault="00451317" w:rsidP="0027200E">
            <w:pPr>
              <w:pStyle w:val="zmlodrky"/>
              <w:keepNext w:val="0"/>
              <w:numPr>
                <w:ilvl w:val="0"/>
                <w:numId w:val="0"/>
              </w:numPr>
              <w:spacing w:line="276" w:lineRule="auto"/>
              <w:jc w:val="left"/>
              <w:rPr>
                <w:rFonts w:ascii="Arial" w:hAnsi="Arial" w:cs="Arial"/>
                <w:b/>
                <w:bCs/>
                <w:sz w:val="18"/>
                <w:szCs w:val="18"/>
              </w:rPr>
            </w:pPr>
            <w:r w:rsidRPr="00DC7D10">
              <w:rPr>
                <w:rFonts w:ascii="Arial" w:hAnsi="Arial" w:cs="Arial"/>
                <w:sz w:val="18"/>
                <w:szCs w:val="18"/>
              </w:rPr>
              <w:t>Prepojenie RON s ORG</w:t>
            </w:r>
          </w:p>
        </w:tc>
      </w:tr>
      <w:tr w:rsidR="005E257E" w:rsidRPr="00DC7D10" w14:paraId="45D0F7BF" w14:textId="77777777" w:rsidTr="00272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Ex>
        <w:trPr>
          <w:trHeight w:val="20"/>
          <w:jc w:val="center"/>
        </w:trPr>
        <w:tc>
          <w:tcPr>
            <w:tcW w:w="1874" w:type="pct"/>
            <w:gridSpan w:val="4"/>
            <w:shd w:val="clear" w:color="auto" w:fill="FFFFFF" w:themeFill="background1"/>
            <w:vAlign w:val="center"/>
          </w:tcPr>
          <w:p w14:paraId="4E414003" w14:textId="77777777" w:rsidR="00F754B3" w:rsidRPr="00DC7D10" w:rsidRDefault="00451317" w:rsidP="0027200E">
            <w:pPr>
              <w:rPr>
                <w:rFonts w:cs="Arial"/>
                <w:szCs w:val="18"/>
              </w:rPr>
            </w:pPr>
            <w:r w:rsidRPr="00DC7D10">
              <w:rPr>
                <w:rFonts w:cs="Arial"/>
                <w:szCs w:val="18"/>
              </w:rPr>
              <w:t>Inventúry majetku ANDROID k modulu MAJETOK SOFTIP PROFIT</w:t>
            </w:r>
          </w:p>
        </w:tc>
        <w:tc>
          <w:tcPr>
            <w:tcW w:w="3126" w:type="pct"/>
            <w:gridSpan w:val="4"/>
            <w:shd w:val="clear" w:color="auto" w:fill="FFFFFF" w:themeFill="background1"/>
            <w:vAlign w:val="center"/>
          </w:tcPr>
          <w:p w14:paraId="38418D28" w14:textId="77777777" w:rsidR="00F754B3" w:rsidRPr="00DC7D10" w:rsidRDefault="00451317" w:rsidP="0027200E">
            <w:pPr>
              <w:pStyle w:val="zmlodrky"/>
              <w:keepNext w:val="0"/>
              <w:numPr>
                <w:ilvl w:val="0"/>
                <w:numId w:val="0"/>
              </w:numPr>
              <w:spacing w:line="276" w:lineRule="auto"/>
              <w:jc w:val="left"/>
              <w:rPr>
                <w:rFonts w:ascii="Arial" w:hAnsi="Arial" w:cs="Arial"/>
                <w:sz w:val="18"/>
                <w:szCs w:val="18"/>
              </w:rPr>
            </w:pPr>
            <w:r w:rsidRPr="00DC7D10">
              <w:rPr>
                <w:rFonts w:ascii="Arial" w:hAnsi="Arial" w:cs="Arial"/>
                <w:sz w:val="18"/>
                <w:szCs w:val="18"/>
              </w:rPr>
              <w:t xml:space="preserve">1 server licencia, 1 licencia na zariadenie/mobilná aplikácia - 1 samostatné zariadenie </w:t>
            </w:r>
          </w:p>
        </w:tc>
      </w:tr>
      <w:tr w:rsidR="005E257E" w:rsidRPr="00DC7D10" w14:paraId="662EA52F" w14:textId="77777777" w:rsidTr="00272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Ex>
        <w:trPr>
          <w:trHeight w:val="20"/>
          <w:jc w:val="center"/>
        </w:trPr>
        <w:tc>
          <w:tcPr>
            <w:tcW w:w="3674" w:type="pct"/>
            <w:gridSpan w:val="6"/>
            <w:shd w:val="clear" w:color="auto" w:fill="FFFFFF" w:themeFill="background1"/>
            <w:vAlign w:val="center"/>
          </w:tcPr>
          <w:p w14:paraId="7CBD2769" w14:textId="77777777" w:rsidR="00F754B3" w:rsidRPr="00DC7D10" w:rsidRDefault="00451317" w:rsidP="0027200E">
            <w:pPr>
              <w:spacing w:after="0"/>
              <w:rPr>
                <w:rFonts w:cs="Arial"/>
                <w:bCs/>
                <w:szCs w:val="18"/>
              </w:rPr>
            </w:pPr>
            <w:r w:rsidRPr="00DC7D10">
              <w:rPr>
                <w:rFonts w:cs="Arial"/>
                <w:bCs/>
                <w:szCs w:val="18"/>
              </w:rPr>
              <w:t>S</w:t>
            </w:r>
            <w:r w:rsidRPr="00DC7D10">
              <w:rPr>
                <w:rStyle w:val="zmlpsmooranov"/>
                <w:rFonts w:cs="Arial"/>
                <w:bCs/>
                <w:color w:val="auto"/>
                <w:szCs w:val="18"/>
              </w:rPr>
              <w:t xml:space="preserve">OFTIP PROFIT Plus – modul </w:t>
            </w:r>
            <w:proofErr w:type="spellStart"/>
            <w:r w:rsidRPr="00DC7D10">
              <w:rPr>
                <w:rStyle w:val="zmlpsmooranov"/>
                <w:rFonts w:cs="Arial"/>
                <w:bCs/>
                <w:color w:val="auto"/>
                <w:szCs w:val="18"/>
              </w:rPr>
              <w:t>Upomienkovač</w:t>
            </w:r>
            <w:proofErr w:type="spellEnd"/>
          </w:p>
        </w:tc>
        <w:tc>
          <w:tcPr>
            <w:tcW w:w="1326" w:type="pct"/>
            <w:gridSpan w:val="2"/>
            <w:shd w:val="clear" w:color="auto" w:fill="FFFFFF" w:themeFill="background1"/>
            <w:vAlign w:val="center"/>
          </w:tcPr>
          <w:p w14:paraId="7F9DDCDA" w14:textId="77777777" w:rsidR="00F754B3" w:rsidRPr="00DC7D10" w:rsidRDefault="00451317" w:rsidP="0032056E">
            <w:pPr>
              <w:pStyle w:val="zmlodrky"/>
              <w:keepNext w:val="0"/>
              <w:numPr>
                <w:ilvl w:val="0"/>
                <w:numId w:val="0"/>
              </w:numPr>
              <w:spacing w:line="276" w:lineRule="auto"/>
              <w:jc w:val="center"/>
              <w:rPr>
                <w:rFonts w:ascii="Arial" w:hAnsi="Arial" w:cs="Arial"/>
                <w:bCs/>
                <w:sz w:val="18"/>
                <w:szCs w:val="18"/>
              </w:rPr>
            </w:pPr>
            <w:r w:rsidRPr="00DC7D10">
              <w:rPr>
                <w:rFonts w:ascii="Arial" w:hAnsi="Arial" w:cs="Arial"/>
                <w:bCs/>
                <w:sz w:val="18"/>
                <w:szCs w:val="18"/>
              </w:rPr>
              <w:t>1</w:t>
            </w:r>
          </w:p>
        </w:tc>
      </w:tr>
      <w:tr w:rsidR="005E257E" w:rsidRPr="00DC7D10" w14:paraId="198FEFCB" w14:textId="77777777" w:rsidTr="00272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Ex>
        <w:trPr>
          <w:trHeight w:val="20"/>
          <w:jc w:val="center"/>
        </w:trPr>
        <w:tc>
          <w:tcPr>
            <w:tcW w:w="3674" w:type="pct"/>
            <w:gridSpan w:val="6"/>
            <w:shd w:val="clear" w:color="auto" w:fill="FFFFFF" w:themeFill="background1"/>
            <w:vAlign w:val="center"/>
          </w:tcPr>
          <w:p w14:paraId="2683DE02" w14:textId="77777777" w:rsidR="00F754B3" w:rsidRPr="00DC7D10" w:rsidRDefault="00451317" w:rsidP="0027200E">
            <w:pPr>
              <w:spacing w:after="0"/>
              <w:rPr>
                <w:rFonts w:cs="Arial"/>
                <w:bCs/>
                <w:szCs w:val="18"/>
              </w:rPr>
            </w:pPr>
            <w:r w:rsidRPr="00DC7D10">
              <w:rPr>
                <w:rFonts w:cs="Arial"/>
                <w:bCs/>
                <w:szCs w:val="18"/>
              </w:rPr>
              <w:t xml:space="preserve">EZO – evidencia zmlúv a objednávok s </w:t>
            </w:r>
            <w:proofErr w:type="spellStart"/>
            <w:r w:rsidRPr="00DC7D10">
              <w:rPr>
                <w:rFonts w:cs="Arial"/>
                <w:bCs/>
                <w:szCs w:val="18"/>
              </w:rPr>
              <w:t>Workflow</w:t>
            </w:r>
            <w:proofErr w:type="spellEnd"/>
          </w:p>
        </w:tc>
        <w:tc>
          <w:tcPr>
            <w:tcW w:w="1326" w:type="pct"/>
            <w:gridSpan w:val="2"/>
            <w:shd w:val="clear" w:color="auto" w:fill="FFFFFF" w:themeFill="background1"/>
            <w:vAlign w:val="center"/>
          </w:tcPr>
          <w:p w14:paraId="2BE8B5B7" w14:textId="77777777" w:rsidR="00F754B3" w:rsidRPr="00DC7D10" w:rsidRDefault="00451317" w:rsidP="0032056E">
            <w:pPr>
              <w:pStyle w:val="zmlodrky"/>
              <w:keepNext w:val="0"/>
              <w:numPr>
                <w:ilvl w:val="0"/>
                <w:numId w:val="0"/>
              </w:numPr>
              <w:spacing w:line="276" w:lineRule="auto"/>
              <w:jc w:val="center"/>
              <w:rPr>
                <w:rFonts w:ascii="Arial" w:hAnsi="Arial" w:cs="Arial"/>
                <w:bCs/>
                <w:sz w:val="18"/>
                <w:szCs w:val="18"/>
              </w:rPr>
            </w:pPr>
            <w:r w:rsidRPr="00DC7D10">
              <w:rPr>
                <w:rFonts w:ascii="Arial" w:hAnsi="Arial" w:cs="Arial"/>
                <w:bCs/>
                <w:sz w:val="18"/>
                <w:szCs w:val="18"/>
              </w:rPr>
              <w:t>1</w:t>
            </w:r>
          </w:p>
        </w:tc>
      </w:tr>
    </w:tbl>
    <w:p w14:paraId="41EF0F12" w14:textId="77777777" w:rsidR="00F754B3" w:rsidRPr="0052413D" w:rsidRDefault="00F754B3" w:rsidP="00F754B3">
      <w:pPr>
        <w:pStyle w:val="zmlprloha"/>
        <w:keepNext w:val="0"/>
        <w:pageBreakBefore w:val="0"/>
        <w:widowControl w:val="0"/>
        <w:spacing w:line="276" w:lineRule="auto"/>
        <w:jc w:val="both"/>
        <w:rPr>
          <w:rFonts w:asciiTheme="minorHAnsi" w:hAnsiTheme="minorHAnsi" w:cstheme="minorHAnsi"/>
          <w:sz w:val="18"/>
          <w:szCs w:val="18"/>
        </w:rPr>
      </w:pPr>
    </w:p>
    <w:p w14:paraId="0B21F498" w14:textId="77777777" w:rsidR="00F754B3" w:rsidRPr="0052413D" w:rsidRDefault="00F754B3" w:rsidP="00F754B3">
      <w:pPr>
        <w:spacing w:after="0" w:line="240" w:lineRule="auto"/>
        <w:rPr>
          <w:rFonts w:cstheme="minorHAnsi"/>
          <w:szCs w:val="18"/>
        </w:rPr>
      </w:pPr>
    </w:p>
    <w:p w14:paraId="30B11089" w14:textId="77777777" w:rsidR="00F754B3" w:rsidRPr="0052413D" w:rsidRDefault="00451317" w:rsidP="00F754B3">
      <w:pPr>
        <w:rPr>
          <w:rFonts w:cstheme="minorHAnsi"/>
          <w:szCs w:val="18"/>
        </w:rPr>
      </w:pPr>
      <w:r w:rsidRPr="0052413D">
        <w:rPr>
          <w:rFonts w:cstheme="minorHAnsi"/>
          <w:szCs w:val="18"/>
        </w:rPr>
        <w:t>Programové dopracovania rozšírenej funkčnosti ERP SOFTIP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5E257E" w14:paraId="4B60E34C" w14:textId="77777777" w:rsidTr="0027200E">
        <w:trPr>
          <w:trHeight w:val="520"/>
        </w:trPr>
        <w:tc>
          <w:tcPr>
            <w:tcW w:w="5000" w:type="pct"/>
            <w:shd w:val="clear" w:color="auto" w:fill="FAFAFA" w:themeFill="background2" w:themeFillTint="33"/>
            <w:noWrap/>
            <w:tcMar>
              <w:top w:w="0" w:type="dxa"/>
              <w:left w:w="70" w:type="dxa"/>
              <w:bottom w:w="0" w:type="dxa"/>
              <w:right w:w="70" w:type="dxa"/>
            </w:tcMar>
            <w:vAlign w:val="center"/>
            <w:hideMark/>
          </w:tcPr>
          <w:p w14:paraId="13D41CC8" w14:textId="77777777" w:rsidR="00F754B3" w:rsidRPr="0052413D" w:rsidRDefault="00451317" w:rsidP="0027200E">
            <w:pPr>
              <w:spacing w:after="0"/>
              <w:rPr>
                <w:rFonts w:cstheme="minorHAnsi"/>
                <w:b/>
                <w:bCs/>
                <w:szCs w:val="18"/>
              </w:rPr>
            </w:pPr>
            <w:r w:rsidRPr="0052413D">
              <w:rPr>
                <w:rFonts w:cstheme="minorHAnsi"/>
                <w:b/>
                <w:bCs/>
                <w:color w:val="000000"/>
                <w:szCs w:val="18"/>
              </w:rPr>
              <w:t>Zoznam programových dopracovaní a popis rozšírenej funkčnosti ERP SOFTIP;</w:t>
            </w:r>
            <w:r w:rsidRPr="0052413D">
              <w:rPr>
                <w:rFonts w:cstheme="minorHAnsi"/>
                <w:b/>
                <w:bCs/>
                <w:szCs w:val="18"/>
              </w:rPr>
              <w:t xml:space="preserve"> </w:t>
            </w:r>
            <w:r w:rsidRPr="0052413D">
              <w:rPr>
                <w:rFonts w:cstheme="minorHAnsi"/>
                <w:b/>
                <w:bCs/>
                <w:szCs w:val="18"/>
              </w:rPr>
              <w:br/>
              <w:t>zahrnuté do poskytovania rozšírenej podpory</w:t>
            </w:r>
          </w:p>
        </w:tc>
      </w:tr>
      <w:tr w:rsidR="005E257E" w14:paraId="1EC8FB48" w14:textId="77777777" w:rsidTr="0027200E">
        <w:trPr>
          <w:trHeight w:val="340"/>
        </w:trPr>
        <w:tc>
          <w:tcPr>
            <w:tcW w:w="5000" w:type="pct"/>
            <w:tcMar>
              <w:top w:w="0" w:type="dxa"/>
              <w:left w:w="70" w:type="dxa"/>
              <w:bottom w:w="0" w:type="dxa"/>
              <w:right w:w="70" w:type="dxa"/>
            </w:tcMar>
            <w:vAlign w:val="center"/>
            <w:hideMark/>
          </w:tcPr>
          <w:p w14:paraId="5EFCAEC1" w14:textId="77777777" w:rsidR="00F754B3" w:rsidRPr="0052413D" w:rsidRDefault="00451317" w:rsidP="0027200E">
            <w:pPr>
              <w:spacing w:after="0"/>
              <w:jc w:val="both"/>
              <w:rPr>
                <w:rFonts w:cstheme="minorHAnsi"/>
                <w:szCs w:val="18"/>
              </w:rPr>
            </w:pPr>
            <w:r w:rsidRPr="0052413D">
              <w:rPr>
                <w:rFonts w:cstheme="minorHAnsi"/>
                <w:szCs w:val="18"/>
              </w:rPr>
              <w:t xml:space="preserve">APPO - Vrátenie neschválených dokladov po skončení neprítomnosti </w:t>
            </w:r>
          </w:p>
        </w:tc>
      </w:tr>
      <w:tr w:rsidR="005E257E" w14:paraId="4237CA70" w14:textId="77777777" w:rsidTr="0027200E">
        <w:trPr>
          <w:trHeight w:val="340"/>
        </w:trPr>
        <w:tc>
          <w:tcPr>
            <w:tcW w:w="5000" w:type="pct"/>
            <w:tcMar>
              <w:top w:w="0" w:type="dxa"/>
              <w:left w:w="70" w:type="dxa"/>
              <w:bottom w:w="0" w:type="dxa"/>
              <w:right w:w="70" w:type="dxa"/>
            </w:tcMar>
            <w:vAlign w:val="center"/>
            <w:hideMark/>
          </w:tcPr>
          <w:p w14:paraId="1F5CB27B" w14:textId="77777777" w:rsidR="00F754B3" w:rsidRPr="0052413D" w:rsidRDefault="00451317" w:rsidP="0027200E">
            <w:pPr>
              <w:spacing w:after="0"/>
              <w:jc w:val="both"/>
              <w:rPr>
                <w:rFonts w:cstheme="minorHAnsi"/>
                <w:szCs w:val="18"/>
              </w:rPr>
            </w:pPr>
            <w:r w:rsidRPr="0052413D">
              <w:rPr>
                <w:rFonts w:cstheme="minorHAnsi"/>
                <w:szCs w:val="18"/>
              </w:rPr>
              <w:t xml:space="preserve">OBO - kontrola na finančný limit a platnosť zmluvy </w:t>
            </w:r>
          </w:p>
        </w:tc>
      </w:tr>
      <w:tr w:rsidR="005E257E" w14:paraId="3CA19A95" w14:textId="77777777" w:rsidTr="0027200E">
        <w:trPr>
          <w:trHeight w:val="340"/>
        </w:trPr>
        <w:tc>
          <w:tcPr>
            <w:tcW w:w="5000" w:type="pct"/>
            <w:tcMar>
              <w:top w:w="0" w:type="dxa"/>
              <w:left w:w="70" w:type="dxa"/>
              <w:bottom w:w="0" w:type="dxa"/>
              <w:right w:w="70" w:type="dxa"/>
            </w:tcMar>
            <w:vAlign w:val="center"/>
            <w:hideMark/>
          </w:tcPr>
          <w:p w14:paraId="715DF58A" w14:textId="77777777" w:rsidR="00F754B3" w:rsidRPr="0052413D" w:rsidRDefault="00451317" w:rsidP="0027200E">
            <w:pPr>
              <w:spacing w:after="0"/>
              <w:jc w:val="both"/>
              <w:rPr>
                <w:rFonts w:cstheme="minorHAnsi"/>
                <w:szCs w:val="18"/>
              </w:rPr>
            </w:pPr>
            <w:r w:rsidRPr="0052413D">
              <w:rPr>
                <w:rFonts w:cstheme="minorHAnsi"/>
                <w:szCs w:val="18"/>
              </w:rPr>
              <w:t>OBO - Číselník Periodicita odvozov</w:t>
            </w:r>
          </w:p>
        </w:tc>
      </w:tr>
      <w:tr w:rsidR="005E257E" w14:paraId="7C38E16C" w14:textId="77777777" w:rsidTr="0027200E">
        <w:trPr>
          <w:trHeight w:val="340"/>
        </w:trPr>
        <w:tc>
          <w:tcPr>
            <w:tcW w:w="5000" w:type="pct"/>
            <w:tcMar>
              <w:top w:w="0" w:type="dxa"/>
              <w:left w:w="70" w:type="dxa"/>
              <w:bottom w:w="0" w:type="dxa"/>
              <w:right w:w="70" w:type="dxa"/>
            </w:tcMar>
            <w:vAlign w:val="center"/>
            <w:hideMark/>
          </w:tcPr>
          <w:p w14:paraId="1EB40BE4" w14:textId="77777777" w:rsidR="00F754B3" w:rsidRPr="0052413D" w:rsidRDefault="00451317" w:rsidP="0027200E">
            <w:pPr>
              <w:spacing w:after="0"/>
              <w:jc w:val="both"/>
              <w:rPr>
                <w:rFonts w:cstheme="minorHAnsi"/>
                <w:szCs w:val="18"/>
              </w:rPr>
            </w:pPr>
            <w:r w:rsidRPr="0052413D">
              <w:rPr>
                <w:rFonts w:cstheme="minorHAnsi"/>
                <w:szCs w:val="18"/>
              </w:rPr>
              <w:t>OBO - Evidencia stanovíšť</w:t>
            </w:r>
          </w:p>
        </w:tc>
      </w:tr>
      <w:tr w:rsidR="005E257E" w14:paraId="2E2FA52E" w14:textId="77777777" w:rsidTr="0027200E">
        <w:trPr>
          <w:trHeight w:val="340"/>
        </w:trPr>
        <w:tc>
          <w:tcPr>
            <w:tcW w:w="5000" w:type="pct"/>
            <w:tcMar>
              <w:top w:w="0" w:type="dxa"/>
              <w:left w:w="70" w:type="dxa"/>
              <w:bottom w:w="0" w:type="dxa"/>
              <w:right w:w="70" w:type="dxa"/>
            </w:tcMar>
            <w:vAlign w:val="center"/>
            <w:hideMark/>
          </w:tcPr>
          <w:p w14:paraId="2D2CE3E5" w14:textId="77777777" w:rsidR="00F754B3" w:rsidRPr="0052413D" w:rsidRDefault="00451317" w:rsidP="0027200E">
            <w:pPr>
              <w:spacing w:after="0"/>
              <w:jc w:val="both"/>
              <w:rPr>
                <w:rFonts w:cstheme="minorHAnsi"/>
                <w:szCs w:val="18"/>
              </w:rPr>
            </w:pPr>
            <w:r w:rsidRPr="0052413D">
              <w:rPr>
                <w:rFonts w:cstheme="minorHAnsi"/>
                <w:szCs w:val="18"/>
              </w:rPr>
              <w:t xml:space="preserve">DOD - Prepojenie s dvoma nadstavbovými modulmi </w:t>
            </w:r>
            <w:proofErr w:type="spellStart"/>
            <w:r w:rsidRPr="0052413D">
              <w:rPr>
                <w:rFonts w:cstheme="minorHAnsi"/>
                <w:szCs w:val="18"/>
              </w:rPr>
              <w:t>Approval</w:t>
            </w:r>
            <w:proofErr w:type="spellEnd"/>
            <w:r w:rsidRPr="0052413D">
              <w:rPr>
                <w:rFonts w:cstheme="minorHAnsi"/>
                <w:szCs w:val="18"/>
              </w:rPr>
              <w:t xml:space="preserve"> (schvaľovanie DF) a EZO (sledovanie plnenia zmlúv a objednávok).</w:t>
            </w:r>
          </w:p>
        </w:tc>
      </w:tr>
      <w:tr w:rsidR="005E257E" w14:paraId="67600C90" w14:textId="77777777" w:rsidTr="0027200E">
        <w:trPr>
          <w:trHeight w:val="340"/>
        </w:trPr>
        <w:tc>
          <w:tcPr>
            <w:tcW w:w="5000" w:type="pct"/>
            <w:tcMar>
              <w:top w:w="0" w:type="dxa"/>
              <w:left w:w="70" w:type="dxa"/>
              <w:bottom w:w="0" w:type="dxa"/>
              <w:right w:w="70" w:type="dxa"/>
            </w:tcMar>
            <w:vAlign w:val="center"/>
            <w:hideMark/>
          </w:tcPr>
          <w:p w14:paraId="74E09925" w14:textId="77777777" w:rsidR="00F754B3" w:rsidRPr="0052413D" w:rsidRDefault="00451317" w:rsidP="0027200E">
            <w:pPr>
              <w:spacing w:after="0"/>
              <w:jc w:val="both"/>
              <w:rPr>
                <w:rFonts w:cstheme="minorHAnsi"/>
                <w:szCs w:val="18"/>
              </w:rPr>
            </w:pPr>
            <w:r w:rsidRPr="0052413D">
              <w:rPr>
                <w:rFonts w:cstheme="minorHAnsi"/>
                <w:szCs w:val="18"/>
              </w:rPr>
              <w:t>SKL – Úložné miesta, inventúra úložných miest</w:t>
            </w:r>
          </w:p>
        </w:tc>
      </w:tr>
      <w:tr w:rsidR="005E257E" w14:paraId="1ACF049A" w14:textId="77777777" w:rsidTr="0027200E">
        <w:trPr>
          <w:trHeight w:val="340"/>
        </w:trPr>
        <w:tc>
          <w:tcPr>
            <w:tcW w:w="5000" w:type="pct"/>
            <w:tcMar>
              <w:top w:w="0" w:type="dxa"/>
              <w:left w:w="70" w:type="dxa"/>
              <w:bottom w:w="0" w:type="dxa"/>
              <w:right w:w="70" w:type="dxa"/>
            </w:tcMar>
            <w:vAlign w:val="center"/>
            <w:hideMark/>
          </w:tcPr>
          <w:p w14:paraId="6ACECE58" w14:textId="77777777" w:rsidR="00F754B3" w:rsidRPr="0052413D" w:rsidRDefault="00451317" w:rsidP="0027200E">
            <w:pPr>
              <w:spacing w:after="0"/>
              <w:jc w:val="both"/>
              <w:rPr>
                <w:rFonts w:cstheme="minorHAnsi"/>
                <w:szCs w:val="18"/>
              </w:rPr>
            </w:pPr>
            <w:r w:rsidRPr="0052413D">
              <w:rPr>
                <w:rFonts w:cstheme="minorHAnsi"/>
                <w:szCs w:val="18"/>
              </w:rPr>
              <w:t>EZO- Rozšírenie a programové úpravy SOFTIP EZO</w:t>
            </w:r>
          </w:p>
        </w:tc>
      </w:tr>
      <w:tr w:rsidR="005E257E" w14:paraId="2501F176" w14:textId="77777777" w:rsidTr="0027200E">
        <w:trPr>
          <w:trHeight w:val="340"/>
        </w:trPr>
        <w:tc>
          <w:tcPr>
            <w:tcW w:w="5000" w:type="pct"/>
            <w:tcMar>
              <w:top w:w="0" w:type="dxa"/>
              <w:left w:w="70" w:type="dxa"/>
              <w:bottom w:w="0" w:type="dxa"/>
              <w:right w:w="70" w:type="dxa"/>
            </w:tcMar>
            <w:vAlign w:val="center"/>
            <w:hideMark/>
          </w:tcPr>
          <w:p w14:paraId="12F03A86" w14:textId="77777777" w:rsidR="00F754B3" w:rsidRPr="0052413D" w:rsidRDefault="00451317" w:rsidP="0027200E">
            <w:pPr>
              <w:spacing w:after="0"/>
              <w:jc w:val="both"/>
              <w:rPr>
                <w:rFonts w:cstheme="minorHAnsi"/>
                <w:szCs w:val="18"/>
              </w:rPr>
            </w:pPr>
            <w:r w:rsidRPr="0052413D">
              <w:rPr>
                <w:rFonts w:cstheme="minorHAnsi"/>
                <w:szCs w:val="18"/>
              </w:rPr>
              <w:t>FAK- Úpravy v periodickej fakturácii</w:t>
            </w:r>
          </w:p>
        </w:tc>
      </w:tr>
      <w:tr w:rsidR="005E257E" w14:paraId="45BB0247" w14:textId="77777777" w:rsidTr="0027200E">
        <w:trPr>
          <w:trHeight w:val="340"/>
        </w:trPr>
        <w:tc>
          <w:tcPr>
            <w:tcW w:w="5000" w:type="pct"/>
            <w:tcMar>
              <w:top w:w="0" w:type="dxa"/>
              <w:left w:w="70" w:type="dxa"/>
              <w:bottom w:w="0" w:type="dxa"/>
              <w:right w:w="70" w:type="dxa"/>
            </w:tcMar>
            <w:vAlign w:val="center"/>
            <w:hideMark/>
          </w:tcPr>
          <w:p w14:paraId="5698F9FB" w14:textId="77777777" w:rsidR="00F754B3" w:rsidRPr="0052413D" w:rsidRDefault="00451317" w:rsidP="0027200E">
            <w:pPr>
              <w:spacing w:after="0"/>
              <w:jc w:val="both"/>
              <w:rPr>
                <w:rFonts w:cstheme="minorHAnsi"/>
                <w:szCs w:val="18"/>
              </w:rPr>
            </w:pPr>
            <w:r w:rsidRPr="0052413D">
              <w:rPr>
                <w:rFonts w:cstheme="minorHAnsi"/>
                <w:szCs w:val="18"/>
              </w:rPr>
              <w:t xml:space="preserve">SAL- </w:t>
            </w:r>
            <w:proofErr w:type="spellStart"/>
            <w:r w:rsidRPr="0052413D">
              <w:rPr>
                <w:rFonts w:cstheme="minorHAnsi"/>
                <w:szCs w:val="18"/>
              </w:rPr>
              <w:t>Upomienkovač</w:t>
            </w:r>
            <w:proofErr w:type="spellEnd"/>
            <w:r w:rsidRPr="0052413D">
              <w:rPr>
                <w:rFonts w:cstheme="minorHAnsi"/>
                <w:szCs w:val="18"/>
              </w:rPr>
              <w:t xml:space="preserve"> - dopracovanie procesu upomínania vystavených a  nezaplatených predfaktúr </w:t>
            </w:r>
          </w:p>
        </w:tc>
      </w:tr>
      <w:tr w:rsidR="005E257E" w14:paraId="3C03251D" w14:textId="77777777" w:rsidTr="0027200E">
        <w:trPr>
          <w:trHeight w:val="340"/>
        </w:trPr>
        <w:tc>
          <w:tcPr>
            <w:tcW w:w="5000" w:type="pct"/>
            <w:tcMar>
              <w:top w:w="0" w:type="dxa"/>
              <w:left w:w="70" w:type="dxa"/>
              <w:bottom w:w="0" w:type="dxa"/>
              <w:right w:w="70" w:type="dxa"/>
            </w:tcMar>
            <w:vAlign w:val="center"/>
            <w:hideMark/>
          </w:tcPr>
          <w:p w14:paraId="32532D71" w14:textId="77777777" w:rsidR="00F754B3" w:rsidRPr="0052413D" w:rsidRDefault="00451317" w:rsidP="0027200E">
            <w:pPr>
              <w:spacing w:after="0"/>
              <w:jc w:val="both"/>
              <w:rPr>
                <w:rFonts w:cstheme="minorHAnsi"/>
                <w:szCs w:val="18"/>
              </w:rPr>
            </w:pPr>
            <w:r w:rsidRPr="0052413D">
              <w:rPr>
                <w:rFonts w:cstheme="minorHAnsi"/>
                <w:szCs w:val="18"/>
              </w:rPr>
              <w:t>DOP - Evidencia kontajnerov</w:t>
            </w:r>
          </w:p>
        </w:tc>
      </w:tr>
      <w:tr w:rsidR="005E257E" w14:paraId="073F4631" w14:textId="77777777" w:rsidTr="0027200E">
        <w:trPr>
          <w:trHeight w:val="340"/>
        </w:trPr>
        <w:tc>
          <w:tcPr>
            <w:tcW w:w="5000" w:type="pct"/>
            <w:tcMar>
              <w:top w:w="0" w:type="dxa"/>
              <w:left w:w="70" w:type="dxa"/>
              <w:bottom w:w="0" w:type="dxa"/>
              <w:right w:w="70" w:type="dxa"/>
            </w:tcMar>
            <w:vAlign w:val="center"/>
            <w:hideMark/>
          </w:tcPr>
          <w:p w14:paraId="5FB393F0" w14:textId="77777777" w:rsidR="00F754B3" w:rsidRPr="0052413D" w:rsidRDefault="00451317" w:rsidP="0027200E">
            <w:pPr>
              <w:overflowPunct w:val="0"/>
              <w:autoSpaceDE w:val="0"/>
              <w:autoSpaceDN w:val="0"/>
              <w:spacing w:after="0"/>
              <w:jc w:val="both"/>
              <w:textAlignment w:val="baseline"/>
              <w:rPr>
                <w:rFonts w:cstheme="minorHAnsi"/>
                <w:szCs w:val="18"/>
              </w:rPr>
            </w:pPr>
            <w:r w:rsidRPr="0052413D">
              <w:rPr>
                <w:rFonts w:cstheme="minorHAnsi"/>
                <w:szCs w:val="18"/>
              </w:rPr>
              <w:t>DOP - Fakturácia veľkokapacitného rozvozu, Separovaného zberu a Zapožičania vozidla (podľa zaevidovaných výkonov na vozidlá)</w:t>
            </w:r>
          </w:p>
        </w:tc>
      </w:tr>
      <w:tr w:rsidR="005E257E" w14:paraId="0D09E2B5" w14:textId="77777777" w:rsidTr="0027200E">
        <w:trPr>
          <w:trHeight w:val="340"/>
        </w:trPr>
        <w:tc>
          <w:tcPr>
            <w:tcW w:w="5000" w:type="pct"/>
            <w:tcMar>
              <w:top w:w="0" w:type="dxa"/>
              <w:left w:w="70" w:type="dxa"/>
              <w:bottom w:w="0" w:type="dxa"/>
              <w:right w:w="70" w:type="dxa"/>
            </w:tcMar>
            <w:vAlign w:val="center"/>
            <w:hideMark/>
          </w:tcPr>
          <w:p w14:paraId="21747DC6" w14:textId="77777777" w:rsidR="00F754B3" w:rsidRPr="0052413D" w:rsidRDefault="00451317" w:rsidP="0027200E">
            <w:pPr>
              <w:spacing w:after="0"/>
              <w:jc w:val="both"/>
              <w:rPr>
                <w:rFonts w:cstheme="minorHAnsi"/>
                <w:szCs w:val="18"/>
              </w:rPr>
            </w:pPr>
            <w:r w:rsidRPr="0052413D">
              <w:rPr>
                <w:rFonts w:cstheme="minorHAnsi"/>
                <w:szCs w:val="18"/>
              </w:rPr>
              <w:t xml:space="preserve">DOP -Rozšírenie číselníka druhov odpadov v aplikácii Profit  </w:t>
            </w:r>
          </w:p>
        </w:tc>
      </w:tr>
      <w:tr w:rsidR="005E257E" w14:paraId="0B9ADE28" w14:textId="77777777" w:rsidTr="0027200E">
        <w:trPr>
          <w:trHeight w:val="340"/>
        </w:trPr>
        <w:tc>
          <w:tcPr>
            <w:tcW w:w="5000" w:type="pct"/>
            <w:tcMar>
              <w:top w:w="0" w:type="dxa"/>
              <w:left w:w="70" w:type="dxa"/>
              <w:bottom w:w="0" w:type="dxa"/>
              <w:right w:w="70" w:type="dxa"/>
            </w:tcMar>
            <w:vAlign w:val="center"/>
            <w:hideMark/>
          </w:tcPr>
          <w:p w14:paraId="4F4B020F" w14:textId="77777777" w:rsidR="00F754B3" w:rsidRPr="0052413D" w:rsidRDefault="00451317" w:rsidP="0027200E">
            <w:pPr>
              <w:overflowPunct w:val="0"/>
              <w:autoSpaceDE w:val="0"/>
              <w:autoSpaceDN w:val="0"/>
              <w:spacing w:after="0"/>
              <w:jc w:val="both"/>
              <w:textAlignment w:val="baseline"/>
              <w:rPr>
                <w:rFonts w:cstheme="minorHAnsi"/>
                <w:szCs w:val="18"/>
              </w:rPr>
            </w:pPr>
            <w:r w:rsidRPr="0052413D">
              <w:rPr>
                <w:rFonts w:cstheme="minorHAnsi"/>
                <w:szCs w:val="18"/>
              </w:rPr>
              <w:t>DOP - Hromadná fakturácia výkonov dopravy</w:t>
            </w:r>
          </w:p>
        </w:tc>
      </w:tr>
      <w:tr w:rsidR="005E257E" w14:paraId="4C7A0E1F" w14:textId="77777777" w:rsidTr="0027200E">
        <w:trPr>
          <w:trHeight w:val="340"/>
        </w:trPr>
        <w:tc>
          <w:tcPr>
            <w:tcW w:w="5000" w:type="pct"/>
            <w:tcMar>
              <w:top w:w="0" w:type="dxa"/>
              <w:left w:w="70" w:type="dxa"/>
              <w:bottom w:w="0" w:type="dxa"/>
              <w:right w:w="70" w:type="dxa"/>
            </w:tcMar>
            <w:vAlign w:val="center"/>
            <w:hideMark/>
          </w:tcPr>
          <w:p w14:paraId="4F495CCD" w14:textId="72FE5308" w:rsidR="00F754B3" w:rsidRPr="0052413D" w:rsidRDefault="00451317" w:rsidP="0027200E">
            <w:pPr>
              <w:overflowPunct w:val="0"/>
              <w:autoSpaceDE w:val="0"/>
              <w:autoSpaceDN w:val="0"/>
              <w:spacing w:after="0"/>
              <w:jc w:val="both"/>
              <w:textAlignment w:val="baseline"/>
              <w:rPr>
                <w:rFonts w:cstheme="minorHAnsi"/>
                <w:szCs w:val="18"/>
              </w:rPr>
            </w:pPr>
            <w:r w:rsidRPr="0052413D">
              <w:rPr>
                <w:rFonts w:cstheme="minorHAnsi"/>
                <w:szCs w:val="18"/>
              </w:rPr>
              <w:t xml:space="preserve">DOP - Dopracovanie: štvrtý závozník + sadzby, </w:t>
            </w:r>
            <w:r w:rsidR="00734916" w:rsidRPr="0052413D">
              <w:rPr>
                <w:rFonts w:cstheme="minorHAnsi"/>
                <w:szCs w:val="18"/>
              </w:rPr>
              <w:t>diéty</w:t>
            </w:r>
            <w:r w:rsidRPr="0052413D">
              <w:rPr>
                <w:rFonts w:cstheme="minorHAnsi"/>
                <w:szCs w:val="18"/>
              </w:rPr>
              <w:t xml:space="preserve">, denný záznam </w:t>
            </w:r>
          </w:p>
        </w:tc>
      </w:tr>
      <w:tr w:rsidR="005E257E" w14:paraId="2417909E" w14:textId="77777777" w:rsidTr="0027200E">
        <w:trPr>
          <w:trHeight w:val="340"/>
        </w:trPr>
        <w:tc>
          <w:tcPr>
            <w:tcW w:w="5000" w:type="pct"/>
            <w:tcMar>
              <w:top w:w="0" w:type="dxa"/>
              <w:left w:w="70" w:type="dxa"/>
              <w:bottom w:w="0" w:type="dxa"/>
              <w:right w:w="70" w:type="dxa"/>
            </w:tcMar>
            <w:vAlign w:val="center"/>
            <w:hideMark/>
          </w:tcPr>
          <w:p w14:paraId="017C9973" w14:textId="77777777" w:rsidR="00F754B3" w:rsidRPr="0052413D" w:rsidRDefault="00451317" w:rsidP="0027200E">
            <w:pPr>
              <w:overflowPunct w:val="0"/>
              <w:autoSpaceDE w:val="0"/>
              <w:autoSpaceDN w:val="0"/>
              <w:spacing w:after="0"/>
              <w:jc w:val="both"/>
              <w:textAlignment w:val="baseline"/>
              <w:rPr>
                <w:rFonts w:cstheme="minorHAnsi"/>
                <w:szCs w:val="18"/>
              </w:rPr>
            </w:pPr>
            <w:r w:rsidRPr="0052413D">
              <w:rPr>
                <w:rFonts w:cstheme="minorHAnsi"/>
                <w:szCs w:val="18"/>
              </w:rPr>
              <w:t xml:space="preserve">DOP - Upravené formuláre pre zadávanie výkonov </w:t>
            </w:r>
          </w:p>
        </w:tc>
      </w:tr>
      <w:tr w:rsidR="005E257E" w14:paraId="0DD0AC60" w14:textId="77777777" w:rsidTr="0027200E">
        <w:trPr>
          <w:trHeight w:val="340"/>
        </w:trPr>
        <w:tc>
          <w:tcPr>
            <w:tcW w:w="5000" w:type="pct"/>
            <w:tcMar>
              <w:top w:w="0" w:type="dxa"/>
              <w:left w:w="70" w:type="dxa"/>
              <w:bottom w:w="0" w:type="dxa"/>
              <w:right w:w="70" w:type="dxa"/>
            </w:tcMar>
            <w:vAlign w:val="center"/>
          </w:tcPr>
          <w:p w14:paraId="3713CDF3" w14:textId="25F955B7" w:rsidR="00F754B3" w:rsidRPr="0052413D" w:rsidRDefault="00451317" w:rsidP="0027200E">
            <w:pPr>
              <w:overflowPunct w:val="0"/>
              <w:autoSpaceDE w:val="0"/>
              <w:autoSpaceDN w:val="0"/>
              <w:spacing w:after="0"/>
              <w:jc w:val="both"/>
              <w:textAlignment w:val="baseline"/>
              <w:rPr>
                <w:rFonts w:cstheme="minorHAnsi"/>
                <w:szCs w:val="18"/>
              </w:rPr>
            </w:pPr>
            <w:r w:rsidRPr="0052413D">
              <w:rPr>
                <w:rFonts w:cstheme="minorHAnsi"/>
                <w:szCs w:val="18"/>
              </w:rPr>
              <w:t>Zákaznícke úpravy HAPPY HR modul Bonusy (BON)</w:t>
            </w:r>
            <w:r w:rsidR="00895C34">
              <w:rPr>
                <w:rFonts w:cstheme="minorHAnsi"/>
                <w:szCs w:val="18"/>
              </w:rPr>
              <w:t>, modul Hodnotenie (EVA)</w:t>
            </w:r>
            <w:r w:rsidRPr="0052413D">
              <w:rPr>
                <w:rFonts w:cstheme="minorHAnsi"/>
                <w:szCs w:val="18"/>
              </w:rPr>
              <w:t xml:space="preserve"> – dopracovania funkčnosti</w:t>
            </w:r>
          </w:p>
        </w:tc>
      </w:tr>
    </w:tbl>
    <w:p w14:paraId="0DE5FD01" w14:textId="77777777" w:rsidR="004B25C1" w:rsidRDefault="004B25C1" w:rsidP="00864C73">
      <w:pPr>
        <w:jc w:val="both"/>
        <w:rPr>
          <w:rFonts w:cs="Arial"/>
          <w:b/>
          <w:bCs/>
          <w:sz w:val="20"/>
          <w:szCs w:val="20"/>
        </w:rPr>
      </w:pPr>
    </w:p>
    <w:p w14:paraId="65B746BD" w14:textId="66E1CB11" w:rsidR="00EF0797" w:rsidRDefault="00451317" w:rsidP="00C86740">
      <w:pPr>
        <w:jc w:val="both"/>
        <w:rPr>
          <w:rFonts w:cs="Arial"/>
          <w:bCs/>
          <w:sz w:val="20"/>
          <w:szCs w:val="20"/>
        </w:rPr>
      </w:pPr>
      <w:r w:rsidRPr="00112584">
        <w:rPr>
          <w:rFonts w:cs="Arial"/>
          <w:b/>
          <w:bCs/>
          <w:sz w:val="20"/>
          <w:szCs w:val="20"/>
        </w:rPr>
        <w:t>Príloha č.</w:t>
      </w:r>
      <w:r w:rsidR="00112584" w:rsidRPr="00112584">
        <w:rPr>
          <w:rFonts w:cs="Arial"/>
          <w:b/>
          <w:bCs/>
          <w:sz w:val="20"/>
          <w:szCs w:val="20"/>
        </w:rPr>
        <w:t>3</w:t>
      </w:r>
      <w:r w:rsidRPr="00112584">
        <w:rPr>
          <w:rFonts w:cs="Arial"/>
          <w:b/>
          <w:bCs/>
          <w:sz w:val="20"/>
          <w:szCs w:val="20"/>
        </w:rPr>
        <w:t xml:space="preserve"> – </w:t>
      </w:r>
      <w:r w:rsidRPr="00112584">
        <w:rPr>
          <w:rFonts w:cs="Arial"/>
          <w:bCs/>
          <w:sz w:val="20"/>
          <w:szCs w:val="20"/>
        </w:rPr>
        <w:t>Cena</w:t>
      </w:r>
    </w:p>
    <w:p w14:paraId="2A18C34C" w14:textId="77777777" w:rsidR="00112584" w:rsidRDefault="00112584" w:rsidP="00C86740">
      <w:pPr>
        <w:jc w:val="both"/>
        <w:rPr>
          <w:rFonts w:cs="Arial"/>
          <w:b/>
          <w:bCs/>
          <w:sz w:val="20"/>
          <w:szCs w:val="20"/>
        </w:rPr>
      </w:pPr>
    </w:p>
    <w:p w14:paraId="319C2FA7" w14:textId="5ABEFB59" w:rsidR="00C86740" w:rsidRPr="00C86740" w:rsidRDefault="00451317" w:rsidP="00C86740">
      <w:pPr>
        <w:jc w:val="both"/>
        <w:rPr>
          <w:rFonts w:cs="Arial"/>
          <w:b/>
          <w:bCs/>
          <w:sz w:val="20"/>
          <w:szCs w:val="20"/>
        </w:rPr>
      </w:pPr>
      <w:r w:rsidRPr="007E25D9">
        <w:rPr>
          <w:rFonts w:cs="Arial"/>
          <w:b/>
          <w:bCs/>
          <w:sz w:val="20"/>
          <w:szCs w:val="20"/>
        </w:rPr>
        <w:t>Príloha č.</w:t>
      </w:r>
      <w:r w:rsidR="00112584">
        <w:rPr>
          <w:rFonts w:cs="Arial"/>
          <w:b/>
          <w:bCs/>
          <w:sz w:val="20"/>
          <w:szCs w:val="20"/>
        </w:rPr>
        <w:t>4</w:t>
      </w:r>
      <w:r>
        <w:rPr>
          <w:rFonts w:cs="Arial"/>
          <w:b/>
          <w:bCs/>
          <w:sz w:val="20"/>
          <w:szCs w:val="20"/>
        </w:rPr>
        <w:t xml:space="preserve"> – </w:t>
      </w:r>
      <w:bookmarkStart w:id="1" w:name="OLE_LINK2"/>
      <w:r w:rsidRPr="00C86740">
        <w:rPr>
          <w:rFonts w:cs="Arial"/>
          <w:bCs/>
          <w:sz w:val="20"/>
          <w:szCs w:val="20"/>
        </w:rPr>
        <w:t>Minimálny rozsah súčinnosti Objednávateľa</w:t>
      </w:r>
      <w:bookmarkEnd w:id="1"/>
    </w:p>
    <w:p w14:paraId="4FDCD4A3" w14:textId="77777777" w:rsidR="00C86740" w:rsidRPr="007B7C8F" w:rsidRDefault="00C86740" w:rsidP="00C86740">
      <w:pPr>
        <w:rPr>
          <w:rStyle w:val="zmlpsmobold"/>
        </w:rPr>
      </w:pPr>
    </w:p>
    <w:p w14:paraId="65D6492E" w14:textId="77777777" w:rsidR="00C86740" w:rsidRPr="00C86740" w:rsidRDefault="00451317" w:rsidP="00BC5E76">
      <w:r w:rsidRPr="00C86740">
        <w:t xml:space="preserve">Pre riadne poskytovanie služieb je potrebná dobre fungujúca súčinnosť zo strany Objednávateľa, ktorá spočíva najmä v nasledujúcich činnostiach Objednávateľa: </w:t>
      </w:r>
    </w:p>
    <w:p w14:paraId="0110799B" w14:textId="77777777" w:rsidR="00C86740" w:rsidRPr="00C86740" w:rsidRDefault="00451317" w:rsidP="00AA588B">
      <w:pPr>
        <w:pStyle w:val="ListParagraph"/>
        <w:numPr>
          <w:ilvl w:val="0"/>
          <w:numId w:val="8"/>
        </w:numPr>
        <w:ind w:left="357" w:hanging="357"/>
        <w:contextualSpacing w:val="0"/>
      </w:pPr>
      <w:r w:rsidRPr="00C86740">
        <w:t xml:space="preserve">Objednávateľ sa zaväzuje poskytnúť Poskytovateľovi na svoje náklady súčinnosť potrebnú pre riadne a včasné poskytovanie služieb podľa tejto Zmluvy, a to najmenej v rozsahu stanovenom touto Zmluvou. </w:t>
      </w:r>
    </w:p>
    <w:p w14:paraId="7015CDCD" w14:textId="77777777" w:rsidR="00C86740" w:rsidRPr="00C86740" w:rsidRDefault="00451317" w:rsidP="00AA588B">
      <w:pPr>
        <w:pStyle w:val="ListParagraph"/>
        <w:numPr>
          <w:ilvl w:val="0"/>
          <w:numId w:val="8"/>
        </w:numPr>
        <w:ind w:left="357" w:hanging="357"/>
        <w:contextualSpacing w:val="0"/>
      </w:pPr>
      <w:r w:rsidRPr="00C86740">
        <w:t xml:space="preserve">Objednávateľ najmä poskytne Poskytovateľovi informácie o vadách, potrebné k riadnemu poskytovaniu služieb podľa tejto Zmluvy, spočívajúce najmä v popise vady a spôsobe, ktorým sa vada prejavuje, ako aj inými špecifikáciami, ktoré sú nevyhnutné pre identifikáciu a odstránenie vád, pokiaľ si Poskytovateľ takúto ďalšiu špecifikáciu vyžiada. </w:t>
      </w:r>
    </w:p>
    <w:p w14:paraId="0F852EE8" w14:textId="77777777" w:rsidR="00C86740" w:rsidRPr="00C86740" w:rsidRDefault="00451317" w:rsidP="00AA588B">
      <w:pPr>
        <w:pStyle w:val="ListParagraph"/>
        <w:numPr>
          <w:ilvl w:val="0"/>
          <w:numId w:val="8"/>
        </w:numPr>
        <w:ind w:left="357" w:hanging="357"/>
        <w:contextualSpacing w:val="0"/>
      </w:pPr>
      <w:r w:rsidRPr="00C86740">
        <w:t xml:space="preserve">Objednávateľ poskytne Poskytovateľovi aj akékoľvek ďalšie informácie potrebné k riadnemu poskytovaniu služieb podľa tejto Zmluvy. </w:t>
      </w:r>
    </w:p>
    <w:p w14:paraId="03653BD9" w14:textId="77777777" w:rsidR="00C86740" w:rsidRPr="00C86740" w:rsidRDefault="00451317" w:rsidP="00AA588B">
      <w:pPr>
        <w:pStyle w:val="ListParagraph"/>
        <w:numPr>
          <w:ilvl w:val="0"/>
          <w:numId w:val="8"/>
        </w:numPr>
        <w:ind w:left="357" w:hanging="357"/>
        <w:contextualSpacing w:val="0"/>
      </w:pPr>
      <w:r w:rsidRPr="00C86740">
        <w:t xml:space="preserve">Objednávateľ je povinný plniť riadne a včas svoje záväzky, ktoré mu vyplývajú z tejto Zmluvy, najmä záväzky týkajúce sa odovzdávania a preberania výsledkov poskytovania služieb údržby a podpory. </w:t>
      </w:r>
    </w:p>
    <w:p w14:paraId="5DB5A4D5" w14:textId="77777777" w:rsidR="00C86740" w:rsidRPr="00C86740" w:rsidRDefault="00451317" w:rsidP="00AA588B">
      <w:pPr>
        <w:pStyle w:val="ListParagraph"/>
        <w:numPr>
          <w:ilvl w:val="0"/>
          <w:numId w:val="8"/>
        </w:numPr>
        <w:ind w:left="357" w:hanging="357"/>
        <w:contextualSpacing w:val="0"/>
      </w:pPr>
      <w:r w:rsidRPr="00C86740">
        <w:t>Objednávateľ sa zaväzuje zaistiť na svoj náklad všetky potrebné predpoklady pre riadne poskytovanie služieb Poskytovateľom, a to najmä pracovné miesto pre prácu tímu Poskytovateľa, pokiaľ je pre plnenie podľa Zmluvy potrebné.</w:t>
      </w:r>
    </w:p>
    <w:p w14:paraId="1C8177A4" w14:textId="77777777" w:rsidR="00C86740" w:rsidRPr="00C86740" w:rsidRDefault="00451317" w:rsidP="00AA588B">
      <w:pPr>
        <w:pStyle w:val="ListParagraph"/>
        <w:numPr>
          <w:ilvl w:val="0"/>
          <w:numId w:val="8"/>
        </w:numPr>
        <w:ind w:left="357" w:hanging="357"/>
        <w:contextualSpacing w:val="0"/>
      </w:pPr>
      <w:r w:rsidRPr="00C86740">
        <w:t xml:space="preserve">Objednávateľ zaistí potrebnú súčinnosť svojich pracovníkov s potrebnou kvalifikáciou a skúsenosťami v dostatočnom počte. </w:t>
      </w:r>
    </w:p>
    <w:p w14:paraId="2DD79683" w14:textId="77777777" w:rsidR="00C86740" w:rsidRPr="00C86740" w:rsidRDefault="00451317" w:rsidP="00AA588B">
      <w:pPr>
        <w:pStyle w:val="ListParagraph"/>
        <w:numPr>
          <w:ilvl w:val="0"/>
          <w:numId w:val="8"/>
        </w:numPr>
        <w:ind w:left="357" w:hanging="357"/>
        <w:contextualSpacing w:val="0"/>
      </w:pPr>
      <w:r w:rsidRPr="00C86740">
        <w:t xml:space="preserve">Objednávateľ umožní Poskytovateľovi a jeho pracovníkom plný prístup k vlastnému programovému vybaveniu a k automatizovanému i neautomatizovanému informačnému systému v rozsahu nevyhnutnom pre riadne plnenie zmluvných záväzkov Poskytovateľa. </w:t>
      </w:r>
    </w:p>
    <w:p w14:paraId="42B5E174" w14:textId="77777777" w:rsidR="00C86740" w:rsidRPr="00C86740" w:rsidRDefault="00451317" w:rsidP="00AA588B">
      <w:pPr>
        <w:pStyle w:val="ListParagraph"/>
        <w:numPr>
          <w:ilvl w:val="0"/>
          <w:numId w:val="8"/>
        </w:numPr>
        <w:ind w:left="357" w:hanging="357"/>
        <w:contextualSpacing w:val="0"/>
      </w:pPr>
      <w:r w:rsidRPr="00C86740">
        <w:t xml:space="preserve">Objednávateľ sa zaväzuje zaistiť súčinnosť tretích osôb – externých partnerov ako aj ďalších poskytovateľov Objednávateľa, ak je to potrebné pre riadne plnenie záväzkov Poskytovateľa podľa tejto Zmluvy. </w:t>
      </w:r>
    </w:p>
    <w:p w14:paraId="5696EC04" w14:textId="77777777" w:rsidR="00C86740" w:rsidRPr="00C86740" w:rsidRDefault="00451317" w:rsidP="00AA588B">
      <w:pPr>
        <w:pStyle w:val="ListParagraph"/>
        <w:numPr>
          <w:ilvl w:val="0"/>
          <w:numId w:val="8"/>
        </w:numPr>
        <w:ind w:left="357" w:hanging="357"/>
        <w:contextualSpacing w:val="0"/>
      </w:pPr>
      <w:r w:rsidRPr="00C86740">
        <w:t xml:space="preserve">Objednávateľ sa zaväzuje poskytnúť súčinnosť podľa tejto Zmluvy aj </w:t>
      </w:r>
      <w:proofErr w:type="spellStart"/>
      <w:r w:rsidRPr="00C86740">
        <w:t>subposkytovateľom</w:t>
      </w:r>
      <w:proofErr w:type="spellEnd"/>
      <w:r w:rsidRPr="00C86740">
        <w:t xml:space="preserve"> Poskytovateľa. </w:t>
      </w:r>
    </w:p>
    <w:p w14:paraId="76E93D3A" w14:textId="77777777" w:rsidR="00C86740" w:rsidRPr="00C86740" w:rsidRDefault="00451317" w:rsidP="00AA588B">
      <w:pPr>
        <w:pStyle w:val="ListParagraph"/>
        <w:numPr>
          <w:ilvl w:val="0"/>
          <w:numId w:val="8"/>
        </w:numPr>
        <w:ind w:left="357" w:hanging="357"/>
        <w:contextualSpacing w:val="0"/>
      </w:pPr>
      <w:r w:rsidRPr="00C86740">
        <w:t>Pokiaľ bude súčasťou plnenia podľa tejto Zmluvy taktiež realizácia väzieb na aplikácie tretích strán, zaistí Objednávateľ na svoje náklady s poskytovateľmi týchto systémov koordináciu potrebnú pre splnenie predmetnej časti plnenia.</w:t>
      </w:r>
    </w:p>
    <w:p w14:paraId="5DB5276B" w14:textId="77777777" w:rsidR="00C86740" w:rsidRPr="007E25D9" w:rsidRDefault="00C86740" w:rsidP="000562F7">
      <w:pPr>
        <w:jc w:val="both"/>
        <w:rPr>
          <w:rFonts w:cs="Arial"/>
          <w:b/>
          <w:bCs/>
          <w:sz w:val="20"/>
          <w:szCs w:val="20"/>
        </w:rPr>
      </w:pPr>
    </w:p>
    <w:p w14:paraId="234EA8D3" w14:textId="5F87F826" w:rsidR="006A400B" w:rsidRDefault="00451317" w:rsidP="006A400B">
      <w:pPr>
        <w:jc w:val="both"/>
        <w:rPr>
          <w:rFonts w:cs="Arial"/>
          <w:b/>
          <w:bCs/>
          <w:sz w:val="20"/>
          <w:szCs w:val="20"/>
        </w:rPr>
      </w:pPr>
      <w:r w:rsidRPr="006A400B">
        <w:rPr>
          <w:rFonts w:cs="Arial"/>
          <w:b/>
          <w:bCs/>
          <w:sz w:val="20"/>
          <w:szCs w:val="20"/>
        </w:rPr>
        <w:t xml:space="preserve">Príloha č. </w:t>
      </w:r>
      <w:r w:rsidR="00112584">
        <w:rPr>
          <w:rFonts w:cs="Arial"/>
          <w:b/>
          <w:bCs/>
          <w:sz w:val="20"/>
          <w:szCs w:val="20"/>
        </w:rPr>
        <w:t>5</w:t>
      </w:r>
      <w:r w:rsidRPr="006A400B">
        <w:rPr>
          <w:rFonts w:cs="Arial"/>
          <w:b/>
          <w:bCs/>
          <w:sz w:val="20"/>
          <w:szCs w:val="20"/>
        </w:rPr>
        <w:t xml:space="preserve"> – Všeobecné obchodné podmienky Poskytovateľa</w:t>
      </w:r>
    </w:p>
    <w:p w14:paraId="46FF7CB4" w14:textId="2F6146A9" w:rsidR="00E0156A" w:rsidRDefault="00E0156A" w:rsidP="006A400B">
      <w:pPr>
        <w:jc w:val="both"/>
        <w:rPr>
          <w:rFonts w:cs="Arial"/>
          <w:b/>
          <w:bCs/>
          <w:sz w:val="20"/>
          <w:szCs w:val="20"/>
        </w:rPr>
      </w:pPr>
      <w:r w:rsidRPr="36DBE2AB">
        <w:rPr>
          <w:rFonts w:cs="Arial"/>
          <w:b/>
          <w:bCs/>
          <w:sz w:val="20"/>
          <w:szCs w:val="20"/>
        </w:rPr>
        <w:t xml:space="preserve">Príloha č. 6 </w:t>
      </w:r>
      <w:r w:rsidR="00391C72" w:rsidRPr="36DBE2AB">
        <w:rPr>
          <w:rFonts w:cs="Arial"/>
          <w:b/>
          <w:bCs/>
          <w:sz w:val="20"/>
          <w:szCs w:val="20"/>
        </w:rPr>
        <w:t>–</w:t>
      </w:r>
      <w:r w:rsidR="00E30EA6" w:rsidRPr="36DBE2AB">
        <w:rPr>
          <w:rFonts w:cs="Arial"/>
          <w:b/>
          <w:bCs/>
          <w:sz w:val="20"/>
          <w:szCs w:val="20"/>
        </w:rPr>
        <w:t xml:space="preserve"> Zoznam kľúčový</w:t>
      </w:r>
      <w:r w:rsidR="000E1E44" w:rsidRPr="36DBE2AB">
        <w:rPr>
          <w:rFonts w:cs="Arial"/>
          <w:b/>
          <w:bCs/>
          <w:sz w:val="20"/>
          <w:szCs w:val="20"/>
        </w:rPr>
        <w:t xml:space="preserve"> osôb</w:t>
      </w:r>
      <w:r w:rsidRPr="36DBE2AB">
        <w:rPr>
          <w:rFonts w:cs="Arial"/>
          <w:b/>
          <w:bCs/>
          <w:sz w:val="20"/>
          <w:szCs w:val="20"/>
        </w:rPr>
        <w:t xml:space="preserve"> </w:t>
      </w:r>
    </w:p>
    <w:p w14:paraId="5EE28E4C" w14:textId="77777777" w:rsidR="00391C72" w:rsidRDefault="00391C72" w:rsidP="006A400B">
      <w:pPr>
        <w:jc w:val="both"/>
        <w:rPr>
          <w:rFonts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8"/>
        <w:gridCol w:w="2443"/>
        <w:gridCol w:w="2637"/>
        <w:gridCol w:w="1894"/>
      </w:tblGrid>
      <w:tr w:rsidR="0005210D" w:rsidRPr="0032056E" w14:paraId="0E93FBC5" w14:textId="77777777" w:rsidTr="64FDA991">
        <w:tc>
          <w:tcPr>
            <w:tcW w:w="1152" w:type="pct"/>
            <w:tcMar>
              <w:top w:w="0" w:type="dxa"/>
              <w:left w:w="108" w:type="dxa"/>
              <w:bottom w:w="0" w:type="dxa"/>
              <w:right w:w="108" w:type="dxa"/>
            </w:tcMar>
            <w:vAlign w:val="center"/>
            <w:hideMark/>
          </w:tcPr>
          <w:p w14:paraId="58A729D9" w14:textId="66749620" w:rsidR="00391C72" w:rsidRPr="00391C72" w:rsidRDefault="00F124C0" w:rsidP="001F4E84">
            <w:pPr>
              <w:rPr>
                <w:rFonts w:cs="Arial"/>
                <w:szCs w:val="18"/>
              </w:rPr>
            </w:pPr>
            <w:r>
              <w:rPr>
                <w:rFonts w:cs="Arial"/>
                <w:szCs w:val="18"/>
              </w:rPr>
              <w:t>Aplikácia</w:t>
            </w:r>
            <w:r w:rsidR="00391C72" w:rsidRPr="00391C72">
              <w:rPr>
                <w:rFonts w:cs="Arial"/>
                <w:szCs w:val="18"/>
              </w:rPr>
              <w:t>/Oblasť služieb</w:t>
            </w:r>
          </w:p>
        </w:tc>
        <w:tc>
          <w:tcPr>
            <w:tcW w:w="1348" w:type="pct"/>
            <w:tcMar>
              <w:top w:w="0" w:type="dxa"/>
              <w:left w:w="108" w:type="dxa"/>
              <w:bottom w:w="0" w:type="dxa"/>
              <w:right w:w="108" w:type="dxa"/>
            </w:tcMar>
            <w:vAlign w:val="center"/>
            <w:hideMark/>
          </w:tcPr>
          <w:p w14:paraId="1FFD4EB0" w14:textId="77777777" w:rsidR="00391C72" w:rsidRPr="00391C72" w:rsidRDefault="00391C72" w:rsidP="001F4E84">
            <w:pPr>
              <w:rPr>
                <w:rFonts w:cs="Arial"/>
                <w:szCs w:val="18"/>
              </w:rPr>
            </w:pPr>
            <w:r w:rsidRPr="00391C72">
              <w:rPr>
                <w:rFonts w:cs="Arial"/>
                <w:szCs w:val="18"/>
              </w:rPr>
              <w:t>Popis služby</w:t>
            </w:r>
          </w:p>
        </w:tc>
        <w:tc>
          <w:tcPr>
            <w:tcW w:w="1455" w:type="pct"/>
            <w:tcMar>
              <w:top w:w="0" w:type="dxa"/>
              <w:left w:w="108" w:type="dxa"/>
              <w:bottom w:w="0" w:type="dxa"/>
              <w:right w:w="108" w:type="dxa"/>
            </w:tcMar>
            <w:vAlign w:val="center"/>
            <w:hideMark/>
          </w:tcPr>
          <w:p w14:paraId="498F4605" w14:textId="77777777" w:rsidR="00564D80" w:rsidRDefault="6DFD179B" w:rsidP="00564D80">
            <w:pPr>
              <w:spacing w:after="0" w:line="259" w:lineRule="auto"/>
            </w:pPr>
            <w:r>
              <w:t>Minimálna požadovaná úroveň štandardov:</w:t>
            </w:r>
          </w:p>
          <w:p w14:paraId="53C07C25" w14:textId="38DB4535" w:rsidR="00391C72" w:rsidRPr="00391C72" w:rsidRDefault="6DFD179B" w:rsidP="64FDA991">
            <w:pPr>
              <w:rPr>
                <w:rFonts w:cs="Arial"/>
              </w:rPr>
            </w:pPr>
            <w:r>
              <w:t>§ 34 ods. 1 písm. g) ZVO</w:t>
            </w:r>
          </w:p>
        </w:tc>
        <w:tc>
          <w:tcPr>
            <w:tcW w:w="1045" w:type="pct"/>
            <w:tcMar>
              <w:top w:w="0" w:type="dxa"/>
              <w:left w:w="108" w:type="dxa"/>
              <w:bottom w:w="0" w:type="dxa"/>
              <w:right w:w="108" w:type="dxa"/>
            </w:tcMar>
            <w:vAlign w:val="center"/>
            <w:hideMark/>
          </w:tcPr>
          <w:p w14:paraId="1A6778DA" w14:textId="4E22F7B5" w:rsidR="00391C72" w:rsidRPr="00391C72" w:rsidRDefault="00391C72" w:rsidP="001F4E84">
            <w:pPr>
              <w:rPr>
                <w:rFonts w:cs="Arial"/>
                <w:szCs w:val="18"/>
              </w:rPr>
            </w:pPr>
            <w:r w:rsidRPr="00446534">
              <w:rPr>
                <w:rFonts w:cs="Arial"/>
                <w:szCs w:val="18"/>
                <w:highlight w:val="yellow"/>
              </w:rPr>
              <w:t xml:space="preserve">Meno alokovaného </w:t>
            </w:r>
            <w:r w:rsidR="005568B1" w:rsidRPr="00446534">
              <w:rPr>
                <w:rFonts w:cs="Arial"/>
                <w:szCs w:val="18"/>
                <w:highlight w:val="yellow"/>
              </w:rPr>
              <w:t xml:space="preserve">Odborného pracovníka/ </w:t>
            </w:r>
            <w:r w:rsidRPr="00446534">
              <w:rPr>
                <w:rFonts w:cs="Arial"/>
                <w:szCs w:val="18"/>
                <w:highlight w:val="yellow"/>
              </w:rPr>
              <w:t>Špecialistu</w:t>
            </w:r>
          </w:p>
        </w:tc>
      </w:tr>
      <w:tr w:rsidR="0005210D" w:rsidRPr="0032056E" w14:paraId="6B575C9B" w14:textId="77777777" w:rsidTr="64FDA991">
        <w:trPr>
          <w:trHeight w:val="825"/>
        </w:trPr>
        <w:tc>
          <w:tcPr>
            <w:tcW w:w="1152" w:type="pct"/>
            <w:tcMar>
              <w:top w:w="0" w:type="dxa"/>
              <w:left w:w="108" w:type="dxa"/>
              <w:bottom w:w="0" w:type="dxa"/>
              <w:right w:w="108" w:type="dxa"/>
            </w:tcMar>
            <w:vAlign w:val="center"/>
          </w:tcPr>
          <w:p w14:paraId="21D460FF" w14:textId="6C5EA5CF" w:rsidR="00A34819" w:rsidRDefault="4CA71D6C" w:rsidP="64FDA991">
            <w:pPr>
              <w:spacing w:after="0"/>
              <w:rPr>
                <w:rFonts w:cs="Arial"/>
              </w:rPr>
            </w:pPr>
            <w:r w:rsidRPr="64FDA991">
              <w:rPr>
                <w:rFonts w:cs="Arial"/>
              </w:rPr>
              <w:t xml:space="preserve">Expert č.1 </w:t>
            </w:r>
            <w:r w:rsidR="3F4581F8" w:rsidRPr="64FDA991">
              <w:rPr>
                <w:rFonts w:cs="Arial"/>
              </w:rPr>
              <w:t>Projektový manažér</w:t>
            </w:r>
            <w:r w:rsidRPr="64FDA991">
              <w:rPr>
                <w:rFonts w:cs="Arial"/>
              </w:rPr>
              <w:t xml:space="preserve"> zodpovedný za rozvoj</w:t>
            </w:r>
            <w:r w:rsidR="230BD4D2" w:rsidRPr="64FDA991">
              <w:rPr>
                <w:rFonts w:cs="Arial"/>
              </w:rPr>
              <w:t xml:space="preserve"> </w:t>
            </w:r>
          </w:p>
        </w:tc>
        <w:tc>
          <w:tcPr>
            <w:tcW w:w="1348" w:type="pct"/>
            <w:tcMar>
              <w:top w:w="0" w:type="dxa"/>
              <w:left w:w="108" w:type="dxa"/>
              <w:bottom w:w="0" w:type="dxa"/>
              <w:right w:w="108" w:type="dxa"/>
            </w:tcMar>
            <w:vAlign w:val="center"/>
          </w:tcPr>
          <w:p w14:paraId="49A175FF" w14:textId="77777777" w:rsidR="00A34819" w:rsidRDefault="00EB2A6B" w:rsidP="00446534">
            <w:pPr>
              <w:spacing w:after="0"/>
              <w:rPr>
                <w:rFonts w:cs="Arial"/>
                <w:szCs w:val="18"/>
              </w:rPr>
            </w:pPr>
            <w:r>
              <w:rPr>
                <w:rFonts w:cs="Arial"/>
                <w:szCs w:val="18"/>
              </w:rPr>
              <w:t>Koordinácia požiadaviek Objednávateľa</w:t>
            </w:r>
            <w:r w:rsidR="00F73C28">
              <w:rPr>
                <w:rFonts w:cs="Arial"/>
                <w:szCs w:val="18"/>
              </w:rPr>
              <w:t xml:space="preserve"> a</w:t>
            </w:r>
            <w:r>
              <w:rPr>
                <w:rFonts w:cs="Arial"/>
                <w:szCs w:val="18"/>
              </w:rPr>
              <w:t xml:space="preserve"> interných kapacít Poskytovateľa </w:t>
            </w:r>
            <w:r w:rsidR="0066740B">
              <w:rPr>
                <w:rFonts w:cs="Arial"/>
                <w:szCs w:val="18"/>
              </w:rPr>
              <w:t>n</w:t>
            </w:r>
            <w:r w:rsidR="0092708F">
              <w:rPr>
                <w:rFonts w:cs="Arial"/>
                <w:szCs w:val="18"/>
              </w:rPr>
              <w:t>a zabezpečenie</w:t>
            </w:r>
            <w:r w:rsidR="00BA425E">
              <w:rPr>
                <w:rFonts w:cs="Arial"/>
                <w:szCs w:val="18"/>
              </w:rPr>
              <w:t xml:space="preserve"> </w:t>
            </w:r>
            <w:r w:rsidR="0092708F">
              <w:rPr>
                <w:rFonts w:cs="Arial"/>
                <w:szCs w:val="18"/>
              </w:rPr>
              <w:t xml:space="preserve"> </w:t>
            </w:r>
            <w:r w:rsidR="00952641">
              <w:rPr>
                <w:rFonts w:cs="Arial"/>
                <w:szCs w:val="18"/>
              </w:rPr>
              <w:t xml:space="preserve">implementácie jednotlivých požiadaviek v rámci individuálnych </w:t>
            </w:r>
            <w:r w:rsidR="00E140A4">
              <w:rPr>
                <w:rFonts w:cs="Arial"/>
                <w:szCs w:val="18"/>
              </w:rPr>
              <w:t>objednávok.</w:t>
            </w:r>
          </w:p>
          <w:p w14:paraId="6B99CDDC" w14:textId="312F3DC1" w:rsidR="002D4A98" w:rsidRPr="00391C72" w:rsidRDefault="002D4A98" w:rsidP="00446534">
            <w:pPr>
              <w:spacing w:after="0"/>
              <w:rPr>
                <w:rFonts w:cs="Arial"/>
                <w:szCs w:val="18"/>
              </w:rPr>
            </w:pPr>
            <w:r>
              <w:rPr>
                <w:rFonts w:cs="Arial"/>
                <w:szCs w:val="18"/>
              </w:rPr>
              <w:t xml:space="preserve">Komunikácia prebieha </w:t>
            </w:r>
            <w:r w:rsidR="000E11B1">
              <w:rPr>
                <w:rFonts w:cs="Arial"/>
                <w:szCs w:val="18"/>
              </w:rPr>
              <w:t xml:space="preserve">operatívne, </w:t>
            </w:r>
            <w:r>
              <w:rPr>
                <w:rFonts w:cs="Arial"/>
                <w:szCs w:val="18"/>
              </w:rPr>
              <w:t xml:space="preserve">mailom/telefonicky alebo pomocou </w:t>
            </w:r>
            <w:proofErr w:type="spellStart"/>
            <w:r>
              <w:rPr>
                <w:rFonts w:cs="Arial"/>
                <w:szCs w:val="18"/>
              </w:rPr>
              <w:t>ticketovacieho</w:t>
            </w:r>
            <w:proofErr w:type="spellEnd"/>
            <w:r>
              <w:rPr>
                <w:rFonts w:cs="Arial"/>
                <w:szCs w:val="18"/>
              </w:rPr>
              <w:t xml:space="preserve"> nástroja</w:t>
            </w:r>
          </w:p>
        </w:tc>
        <w:tc>
          <w:tcPr>
            <w:tcW w:w="1455" w:type="pct"/>
            <w:tcMar>
              <w:top w:w="0" w:type="dxa"/>
              <w:left w:w="108" w:type="dxa"/>
              <w:bottom w:w="0" w:type="dxa"/>
              <w:right w:w="108" w:type="dxa"/>
            </w:tcMar>
            <w:vAlign w:val="center"/>
          </w:tcPr>
          <w:p w14:paraId="140EC815" w14:textId="072F4D82" w:rsidR="00366568" w:rsidRDefault="4C3B6A27" w:rsidP="00366568">
            <w:pPr>
              <w:spacing w:after="0" w:line="259" w:lineRule="auto"/>
            </w:pPr>
            <w:r>
              <w:t>1. minimálne 5 rokov odbornej praxe v riadení projektov v oblasti poskytovania služieb pre projekty v</w:t>
            </w:r>
          </w:p>
          <w:p w14:paraId="161E7B57" w14:textId="0F3E2714" w:rsidR="00366568" w:rsidRDefault="4C3B6A27" w:rsidP="00366568">
            <w:pPr>
              <w:spacing w:after="0" w:line="259" w:lineRule="auto"/>
            </w:pPr>
            <w:r>
              <w:t xml:space="preserve">oblasti informačných technológií-uvedené preukazuje v zozname zamestnaní v životopise; </w:t>
            </w:r>
            <w:r w:rsidR="06BD02A9">
              <w:t>P</w:t>
            </w:r>
            <w:r>
              <w:t>rojektový</w:t>
            </w:r>
          </w:p>
          <w:p w14:paraId="2A6E6471" w14:textId="77777777" w:rsidR="00366568" w:rsidRDefault="4C3B6A27" w:rsidP="00366568">
            <w:pPr>
              <w:spacing w:after="0" w:line="259" w:lineRule="auto"/>
            </w:pPr>
            <w:r>
              <w:t>manažér preukáže praktické skúsenosti v štruktúrovanom profesijnom životopise vo forme zoznamu</w:t>
            </w:r>
          </w:p>
          <w:p w14:paraId="6810007D" w14:textId="77777777" w:rsidR="00366568" w:rsidRDefault="4C3B6A27" w:rsidP="00366568">
            <w:pPr>
              <w:spacing w:after="0" w:line="259" w:lineRule="auto"/>
            </w:pPr>
            <w:r>
              <w:t>minimálne 3 projektov v oblasti implementácie softvérových riešení,</w:t>
            </w:r>
          </w:p>
          <w:p w14:paraId="48EFB984" w14:textId="77777777" w:rsidR="00366568" w:rsidRDefault="4C3B6A27" w:rsidP="00366568">
            <w:pPr>
              <w:spacing w:after="0" w:line="259" w:lineRule="auto"/>
            </w:pPr>
            <w:r>
              <w:t xml:space="preserve">2. platný certifikát (napr. PRINCE 2 </w:t>
            </w:r>
            <w:proofErr w:type="spellStart"/>
            <w:r>
              <w:t>Practitioner</w:t>
            </w:r>
            <w:proofErr w:type="spellEnd"/>
            <w:r>
              <w:t>, IPMA B, PMI, PMP alebo obdobný certifikát) na odbornú</w:t>
            </w:r>
          </w:p>
          <w:p w14:paraId="2FACCB54" w14:textId="77777777" w:rsidR="00366568" w:rsidRDefault="4C3B6A27" w:rsidP="00366568">
            <w:pPr>
              <w:spacing w:after="0" w:line="259" w:lineRule="auto"/>
            </w:pPr>
            <w:r>
              <w:t>spôsobilosť pre riadenie projektov alebo ekvivalent daného certifikátu vydaný medzinárodne uznávanou</w:t>
            </w:r>
          </w:p>
          <w:p w14:paraId="067B5CBF" w14:textId="13012F35" w:rsidR="00A34819" w:rsidRPr="00391C72" w:rsidRDefault="4C3B6A27" w:rsidP="64FDA991">
            <w:pPr>
              <w:spacing w:after="0"/>
              <w:jc w:val="center"/>
              <w:rPr>
                <w:rFonts w:cs="Arial"/>
              </w:rPr>
            </w:pPr>
            <w:r>
              <w:t>akreditovanou (certifikovanou) autoritou</w:t>
            </w:r>
          </w:p>
        </w:tc>
        <w:tc>
          <w:tcPr>
            <w:tcW w:w="1045" w:type="pct"/>
            <w:tcMar>
              <w:top w:w="0" w:type="dxa"/>
              <w:left w:w="108" w:type="dxa"/>
              <w:bottom w:w="0" w:type="dxa"/>
              <w:right w:w="108" w:type="dxa"/>
            </w:tcMar>
            <w:vAlign w:val="center"/>
          </w:tcPr>
          <w:p w14:paraId="45A1CD8C" w14:textId="77777777" w:rsidR="00A34819" w:rsidRPr="00391C72" w:rsidRDefault="00A34819" w:rsidP="00446534">
            <w:pPr>
              <w:spacing w:after="0"/>
              <w:rPr>
                <w:rFonts w:cs="Arial"/>
                <w:szCs w:val="18"/>
              </w:rPr>
            </w:pPr>
          </w:p>
        </w:tc>
      </w:tr>
      <w:tr w:rsidR="0005210D" w:rsidRPr="0032056E" w14:paraId="013AE7BA" w14:textId="77777777" w:rsidTr="64FDA991">
        <w:trPr>
          <w:trHeight w:val="300"/>
        </w:trPr>
        <w:tc>
          <w:tcPr>
            <w:tcW w:w="1152" w:type="pct"/>
            <w:tcMar>
              <w:top w:w="0" w:type="dxa"/>
              <w:left w:w="108" w:type="dxa"/>
              <w:bottom w:w="0" w:type="dxa"/>
              <w:right w:w="108" w:type="dxa"/>
            </w:tcMar>
            <w:vAlign w:val="center"/>
          </w:tcPr>
          <w:p w14:paraId="09FA33C2" w14:textId="03D17FFA" w:rsidR="00D72CD3" w:rsidRDefault="4C270CAE" w:rsidP="64FDA991">
            <w:pPr>
              <w:spacing w:after="0"/>
              <w:rPr>
                <w:rFonts w:cs="Arial"/>
              </w:rPr>
            </w:pPr>
            <w:r w:rsidRPr="64FDA991">
              <w:rPr>
                <w:rFonts w:cs="Arial"/>
              </w:rPr>
              <w:t>Expert č.2</w:t>
            </w:r>
            <w:r w:rsidR="53F2E832" w:rsidRPr="64FDA991">
              <w:rPr>
                <w:rFonts w:cs="Arial"/>
              </w:rPr>
              <w:t xml:space="preserve"> Systémový architekt</w:t>
            </w:r>
          </w:p>
        </w:tc>
        <w:tc>
          <w:tcPr>
            <w:tcW w:w="1348" w:type="pct"/>
            <w:tcMar>
              <w:top w:w="0" w:type="dxa"/>
              <w:left w:w="108" w:type="dxa"/>
              <w:bottom w:w="0" w:type="dxa"/>
              <w:right w:w="108" w:type="dxa"/>
            </w:tcMar>
            <w:vAlign w:val="center"/>
          </w:tcPr>
          <w:p w14:paraId="5EA05126" w14:textId="670DE661" w:rsidR="00D72CD3" w:rsidRDefault="5DCDB2A5" w:rsidP="64FDA991">
            <w:pPr>
              <w:spacing w:after="0"/>
              <w:rPr>
                <w:rFonts w:cs="Arial"/>
              </w:rPr>
            </w:pPr>
            <w:r>
              <w:t>Osoba zodpovedná za stanovenie dizajnu a formy softvérového riešenia a za implementáciu podnikových procesov do tohto riešenia</w:t>
            </w:r>
          </w:p>
        </w:tc>
        <w:tc>
          <w:tcPr>
            <w:tcW w:w="1455" w:type="pct"/>
            <w:tcMar>
              <w:top w:w="0" w:type="dxa"/>
              <w:left w:w="108" w:type="dxa"/>
              <w:bottom w:w="0" w:type="dxa"/>
              <w:right w:w="108" w:type="dxa"/>
            </w:tcMar>
            <w:vAlign w:val="center"/>
          </w:tcPr>
          <w:p w14:paraId="75051116" w14:textId="77777777" w:rsidR="00254203" w:rsidRDefault="006090DD" w:rsidP="00254203">
            <w:pPr>
              <w:spacing w:after="0" w:line="259" w:lineRule="auto"/>
            </w:pPr>
            <w:r>
              <w:t>minimálne 5 rokov odbornej praxe zameranej na analýzu, návrh a implementáciu dizajnu a formy informačných</w:t>
            </w:r>
          </w:p>
          <w:p w14:paraId="03FAABC0" w14:textId="77777777" w:rsidR="00D72CD3" w:rsidRDefault="006090DD" w:rsidP="00254203">
            <w:pPr>
              <w:spacing w:after="0" w:line="259" w:lineRule="auto"/>
            </w:pPr>
            <w:r>
              <w:t xml:space="preserve">systémov </w:t>
            </w:r>
          </w:p>
          <w:p w14:paraId="22B98513" w14:textId="77777777" w:rsidR="000E0B53" w:rsidRPr="000E0B53" w:rsidRDefault="05C99A39" w:rsidP="64FDA991">
            <w:pPr>
              <w:spacing w:after="0" w:line="259" w:lineRule="auto"/>
              <w:rPr>
                <w:rFonts w:cs="Arial"/>
              </w:rPr>
            </w:pPr>
            <w:r w:rsidRPr="64FDA991">
              <w:rPr>
                <w:rFonts w:cs="Arial"/>
              </w:rPr>
              <w:t>Systémový architekt preukáže praktické</w:t>
            </w:r>
          </w:p>
          <w:p w14:paraId="4232FC19" w14:textId="77777777" w:rsidR="000E0B53" w:rsidRPr="000E0B53" w:rsidRDefault="05C99A39" w:rsidP="64FDA991">
            <w:pPr>
              <w:spacing w:after="0" w:line="259" w:lineRule="auto"/>
              <w:rPr>
                <w:rFonts w:cs="Arial"/>
              </w:rPr>
            </w:pPr>
            <w:r w:rsidRPr="64FDA991">
              <w:rPr>
                <w:rFonts w:cs="Arial"/>
              </w:rPr>
              <w:t>skúsenosti v štruktúrovanom profesijnom životopise vo forme zoznamu minimálne troch projektov,</w:t>
            </w:r>
          </w:p>
          <w:p w14:paraId="4755F712" w14:textId="38FE2EE3" w:rsidR="000E0B53" w:rsidDel="00366568" w:rsidRDefault="05C99A39" w:rsidP="64FDA991">
            <w:pPr>
              <w:spacing w:after="0" w:line="259" w:lineRule="auto"/>
              <w:rPr>
                <w:rFonts w:cs="Arial"/>
              </w:rPr>
            </w:pPr>
            <w:r w:rsidRPr="64FDA991">
              <w:rPr>
                <w:rFonts w:cs="Arial"/>
              </w:rPr>
              <w:t>zameraných na analýzu, návrh a  implementáciu dizajnu a formy informačných systémov</w:t>
            </w:r>
          </w:p>
        </w:tc>
        <w:tc>
          <w:tcPr>
            <w:tcW w:w="1045" w:type="pct"/>
            <w:tcMar>
              <w:top w:w="0" w:type="dxa"/>
              <w:left w:w="108" w:type="dxa"/>
              <w:bottom w:w="0" w:type="dxa"/>
              <w:right w:w="108" w:type="dxa"/>
            </w:tcMar>
            <w:vAlign w:val="center"/>
          </w:tcPr>
          <w:p w14:paraId="47F44654" w14:textId="77777777" w:rsidR="00D72CD3" w:rsidRPr="00391C72" w:rsidRDefault="00D72CD3" w:rsidP="64FDA991">
            <w:pPr>
              <w:spacing w:after="0"/>
              <w:rPr>
                <w:rFonts w:cs="Arial"/>
              </w:rPr>
            </w:pPr>
          </w:p>
        </w:tc>
      </w:tr>
      <w:tr w:rsidR="00F6601B" w:rsidRPr="0032056E" w14:paraId="65D95D8F" w14:textId="77777777" w:rsidTr="00E052F4">
        <w:trPr>
          <w:trHeight w:val="300"/>
        </w:trPr>
        <w:tc>
          <w:tcPr>
            <w:tcW w:w="11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ED1F58" w14:textId="4423575B" w:rsidR="00F6601B" w:rsidRDefault="4BB3D210" w:rsidP="64FDA991">
            <w:pPr>
              <w:spacing w:after="0"/>
              <w:rPr>
                <w:rFonts w:cs="Arial"/>
              </w:rPr>
            </w:pPr>
            <w:r w:rsidRPr="64FDA991">
              <w:rPr>
                <w:rFonts w:cs="Arial"/>
              </w:rPr>
              <w:t xml:space="preserve">Expert č. 3 </w:t>
            </w:r>
            <w:r w:rsidR="4E7CB758">
              <w:t>Databázový developer</w:t>
            </w:r>
          </w:p>
        </w:tc>
        <w:tc>
          <w:tcPr>
            <w:tcW w:w="13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844B6" w14:textId="5A03FD8B" w:rsidR="00F6601B" w:rsidRDefault="32B120B5" w:rsidP="00B064A6">
            <w:pPr>
              <w:spacing w:after="0"/>
            </w:pPr>
            <w:r>
              <w:t>Osoba zodpovedná za vývoj a implementáciou databáz, dátových skladov, dátových modelov, dopytov, procedúr a funkcií pre softvérové riešenia</w:t>
            </w:r>
          </w:p>
        </w:tc>
        <w:tc>
          <w:tcPr>
            <w:tcW w:w="1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C81F24" w14:textId="77777777" w:rsidR="00F6601B" w:rsidRDefault="26F2F5D5" w:rsidP="00E119A7">
            <w:pPr>
              <w:spacing w:after="0" w:line="259" w:lineRule="auto"/>
            </w:pPr>
            <w:r>
              <w:t>minimálne 5 rokov odbornej praxe v oblasti programovania, vývoja a implementácie databáz, dátových skladov, dátových modelov, dopytov, procedúr a funkcií pre softvérové riešenia</w:t>
            </w:r>
          </w:p>
          <w:p w14:paraId="6CD100D6" w14:textId="47DDD881" w:rsidR="000B0F53" w:rsidRDefault="025F131A" w:rsidP="000B0F53">
            <w:pPr>
              <w:spacing w:after="0" w:line="259" w:lineRule="auto"/>
            </w:pPr>
            <w:r w:rsidRPr="64FDA991">
              <w:rPr>
                <w:rFonts w:asciiTheme="minorHAnsi" w:eastAsia="Times New Roman" w:hAnsiTheme="minorHAnsi"/>
                <w:sz w:val="20"/>
                <w:szCs w:val="20"/>
                <w:lang w:eastAsia="sk-SK"/>
              </w:rPr>
              <w:t>Preukazuje sa predložením životopisu s potrebným rozsahom informácií (detaile o pracovnej činnosti na danej pracovnej pozícií</w:t>
            </w:r>
            <w:r w:rsidR="0132AF49" w:rsidRPr="64FDA991">
              <w:rPr>
                <w:rFonts w:asciiTheme="minorHAnsi" w:eastAsia="Times New Roman" w:hAnsiTheme="minorHAnsi"/>
                <w:sz w:val="20"/>
                <w:szCs w:val="20"/>
                <w:lang w:eastAsia="sk-SK"/>
              </w:rPr>
              <w:t>)</w:t>
            </w:r>
          </w:p>
        </w:tc>
        <w:tc>
          <w:tcPr>
            <w:tcW w:w="1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1A025C" w14:textId="77777777" w:rsidR="00F6601B" w:rsidRPr="00391C72" w:rsidRDefault="00F6601B" w:rsidP="64FDA991">
            <w:pPr>
              <w:spacing w:after="0"/>
              <w:rPr>
                <w:rFonts w:cs="Arial"/>
              </w:rPr>
            </w:pPr>
          </w:p>
        </w:tc>
      </w:tr>
      <w:tr w:rsidR="00AC2A58" w:rsidRPr="0032056E" w14:paraId="556ED58F" w14:textId="77777777" w:rsidTr="00E052F4">
        <w:trPr>
          <w:trHeight w:val="300"/>
        </w:trPr>
        <w:tc>
          <w:tcPr>
            <w:tcW w:w="11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68D564" w14:textId="6145B9FC" w:rsidR="00AC2A58" w:rsidRPr="0021693B" w:rsidRDefault="28D39E85" w:rsidP="64FDA991">
            <w:pPr>
              <w:spacing w:after="0"/>
              <w:rPr>
                <w:rFonts w:cs="Arial"/>
              </w:rPr>
            </w:pPr>
            <w:r w:rsidRPr="64FDA991">
              <w:rPr>
                <w:rFonts w:cs="Arial"/>
              </w:rPr>
              <w:t xml:space="preserve">Expert č.4 </w:t>
            </w:r>
            <w:r w:rsidR="2BFB995B">
              <w:t>Developer integračných rozhraní</w:t>
            </w:r>
          </w:p>
        </w:tc>
        <w:tc>
          <w:tcPr>
            <w:tcW w:w="13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CF24BC" w14:textId="15EDC539" w:rsidR="00AC2A58" w:rsidRDefault="2208B7EF" w:rsidP="00B064A6">
            <w:pPr>
              <w:spacing w:after="0"/>
            </w:pPr>
            <w:r>
              <w:t xml:space="preserve">Osoba zodpovedná za vývoj a implementáciou </w:t>
            </w:r>
            <w:proofErr w:type="spellStart"/>
            <w:r>
              <w:t>Statefull</w:t>
            </w:r>
            <w:proofErr w:type="spellEnd"/>
            <w:r>
              <w:t xml:space="preserve"> a </w:t>
            </w:r>
            <w:proofErr w:type="spellStart"/>
            <w:r>
              <w:t>Stateless</w:t>
            </w:r>
            <w:proofErr w:type="spellEnd"/>
            <w:r>
              <w:t xml:space="preserve"> integračných rozhraní softvérových riešení za účelom manažmentu prenosu údajov medzi softvérovými riešeniami </w:t>
            </w:r>
            <w:r w:rsidR="1A29DFEF">
              <w:t>ERP systému aj softvérovými riešeniami tretích strán</w:t>
            </w:r>
          </w:p>
        </w:tc>
        <w:tc>
          <w:tcPr>
            <w:tcW w:w="1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A4CE7D" w14:textId="77777777" w:rsidR="00AC2A58" w:rsidRDefault="6CD73DF6" w:rsidP="00E119A7">
            <w:pPr>
              <w:spacing w:after="0" w:line="259" w:lineRule="auto"/>
            </w:pPr>
            <w:r>
              <w:t xml:space="preserve">minimálne 5 rokov odbornej praxe v oblasti programovania, vývoja a implementácie  </w:t>
            </w:r>
            <w:proofErr w:type="spellStart"/>
            <w:r>
              <w:t>Statefull</w:t>
            </w:r>
            <w:proofErr w:type="spellEnd"/>
            <w:r>
              <w:t xml:space="preserve"> a </w:t>
            </w:r>
            <w:proofErr w:type="spellStart"/>
            <w:r>
              <w:t>Stateless</w:t>
            </w:r>
            <w:proofErr w:type="spellEnd"/>
            <w:r>
              <w:t xml:space="preserve"> integračných rozhraní softvérových riešení za účelom manažmentu prenosu údajov medzi softvérovými riešeniami aj tretích</w:t>
            </w:r>
            <w:r w:rsidR="6DD15692">
              <w:t xml:space="preserve"> strán</w:t>
            </w:r>
          </w:p>
          <w:p w14:paraId="34C11E1C" w14:textId="2FD99726" w:rsidR="003D375A" w:rsidRDefault="57D314DB" w:rsidP="00E119A7">
            <w:pPr>
              <w:spacing w:after="0" w:line="259" w:lineRule="auto"/>
            </w:pPr>
            <w:r>
              <w:t>Preukazuje sa predložením životopisu s potrebným rozsahom informácií (detaile o pracovnej činnosti na danej pracovnej pozícií )</w:t>
            </w:r>
          </w:p>
        </w:tc>
        <w:tc>
          <w:tcPr>
            <w:tcW w:w="1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ACDB88" w14:textId="77777777" w:rsidR="00AC2A58" w:rsidRPr="00391C72" w:rsidRDefault="00AC2A58" w:rsidP="64FDA991">
            <w:pPr>
              <w:spacing w:after="0"/>
              <w:rPr>
                <w:rFonts w:cs="Arial"/>
              </w:rPr>
            </w:pPr>
          </w:p>
        </w:tc>
      </w:tr>
      <w:tr w:rsidR="0005210D" w:rsidRPr="0032056E" w14:paraId="158F67F4" w14:textId="77777777" w:rsidTr="64FDA991">
        <w:tc>
          <w:tcPr>
            <w:tcW w:w="1152" w:type="pct"/>
            <w:tcMar>
              <w:top w:w="0" w:type="dxa"/>
              <w:left w:w="108" w:type="dxa"/>
              <w:bottom w:w="0" w:type="dxa"/>
              <w:right w:w="108" w:type="dxa"/>
            </w:tcMar>
            <w:vAlign w:val="center"/>
            <w:hideMark/>
          </w:tcPr>
          <w:p w14:paraId="5E2E6D5C" w14:textId="2596024F" w:rsidR="00391C72" w:rsidRPr="00391C72" w:rsidRDefault="77976209" w:rsidP="64FDA991">
            <w:pPr>
              <w:rPr>
                <w:rFonts w:cs="Arial"/>
              </w:rPr>
            </w:pPr>
            <w:r w:rsidRPr="64FDA991">
              <w:rPr>
                <w:rFonts w:cs="Arial"/>
              </w:rPr>
              <w:t xml:space="preserve">Expert ć,5 </w:t>
            </w:r>
            <w:r w:rsidR="1BACFCA9" w:rsidRPr="64FDA991">
              <w:rPr>
                <w:rFonts w:cs="Arial"/>
              </w:rPr>
              <w:t xml:space="preserve">Konzultant </w:t>
            </w:r>
            <w:r w:rsidR="7A659216" w:rsidRPr="64FDA991">
              <w:rPr>
                <w:rFonts w:cs="Arial"/>
              </w:rPr>
              <w:t>Ekonomika</w:t>
            </w:r>
            <w:r w:rsidR="24744389" w:rsidRPr="64FDA991">
              <w:rPr>
                <w:rFonts w:cs="Arial"/>
              </w:rPr>
              <w:t>)</w:t>
            </w:r>
          </w:p>
        </w:tc>
        <w:tc>
          <w:tcPr>
            <w:tcW w:w="1348" w:type="pct"/>
            <w:tcMar>
              <w:top w:w="0" w:type="dxa"/>
              <w:left w:w="108" w:type="dxa"/>
              <w:bottom w:w="0" w:type="dxa"/>
              <w:right w:w="108" w:type="dxa"/>
            </w:tcMar>
            <w:vAlign w:val="center"/>
            <w:hideMark/>
          </w:tcPr>
          <w:p w14:paraId="3626567D" w14:textId="7B064E2A" w:rsidR="00391C72" w:rsidRPr="00391C72" w:rsidRDefault="619B655A" w:rsidP="64FDA991">
            <w:pPr>
              <w:rPr>
                <w:rFonts w:cs="Arial"/>
              </w:rPr>
            </w:pPr>
            <w:r w:rsidRPr="64FDA991">
              <w:rPr>
                <w:rFonts w:cs="Arial"/>
              </w:rPr>
              <w:t xml:space="preserve">Špecialista/ Konzultant pre ekonomické moduly </w:t>
            </w:r>
            <w:r w:rsidR="11DA3B96" w:rsidRPr="64FDA991">
              <w:rPr>
                <w:rFonts w:cs="Arial"/>
              </w:rPr>
              <w:t>ERP</w:t>
            </w:r>
            <w:r w:rsidRPr="64FDA991">
              <w:rPr>
                <w:rFonts w:cs="Arial"/>
              </w:rPr>
              <w:t xml:space="preserve"> systému, zodpovedný za analýzu a optimalizáciu finančných procesov v rámci organizácie, jeho kompetencie zahŕňajú hlboké porozumenie finančného účtovníctva, riadenia nákladov a rozpočtovania; zodpovednosť za  konfiguráciu a prispôsobovanie ERP systémov tak, aby vyhovovali špecifickým potrebám  podniku; poskytovanie školení a podpory používateľom, zabezpečujúc efektívne využívanie systému; riešenie problémov, udržiavanie integrity systému a sledovanie najnovších trendov v odvetví a aktualizácií ERP softvérov.</w:t>
            </w:r>
          </w:p>
        </w:tc>
        <w:tc>
          <w:tcPr>
            <w:tcW w:w="1455" w:type="pct"/>
            <w:tcMar>
              <w:top w:w="0" w:type="dxa"/>
              <w:left w:w="108" w:type="dxa"/>
              <w:bottom w:w="0" w:type="dxa"/>
              <w:right w:w="108" w:type="dxa"/>
            </w:tcMar>
            <w:vAlign w:val="center"/>
            <w:hideMark/>
          </w:tcPr>
          <w:p w14:paraId="155EC587" w14:textId="14BC069D" w:rsidR="002A010C" w:rsidRDefault="2D3B9BAB" w:rsidP="001F4E84">
            <w:pPr>
              <w:jc w:val="center"/>
            </w:pPr>
            <w:r w:rsidRPr="64FDA991">
              <w:rPr>
                <w:rFonts w:asciiTheme="minorHAnsi" w:eastAsia="Times New Roman" w:hAnsiTheme="minorHAnsi"/>
              </w:rPr>
              <w:t xml:space="preserve"> </w:t>
            </w:r>
            <w:r w:rsidR="547E0C90">
              <w:t>Min. 7 rokov (84 mesiacov) praxe na pozícií Špecialista/ Konzultant pre ekonomické moduly ERP systému</w:t>
            </w:r>
          </w:p>
          <w:p w14:paraId="77D0BABF" w14:textId="2FD8C476" w:rsidR="00391C72" w:rsidRPr="00391C72" w:rsidRDefault="2D3B9BAB" w:rsidP="64FDA991">
            <w:pPr>
              <w:jc w:val="center"/>
              <w:rPr>
                <w:rFonts w:cs="Arial"/>
              </w:rPr>
            </w:pPr>
            <w:r>
              <w:t>Preukazuje sa predložením životopisu s potrebným rozsahom informácií (detaile o pracovnej činnosti na danej pracovnej pozícií</w:t>
            </w:r>
            <w:r w:rsidR="6043057F">
              <w:t>)</w:t>
            </w:r>
          </w:p>
        </w:tc>
        <w:tc>
          <w:tcPr>
            <w:tcW w:w="1045" w:type="pct"/>
            <w:tcMar>
              <w:top w:w="0" w:type="dxa"/>
              <w:left w:w="108" w:type="dxa"/>
              <w:bottom w:w="0" w:type="dxa"/>
              <w:right w:w="108" w:type="dxa"/>
            </w:tcMar>
            <w:vAlign w:val="center"/>
          </w:tcPr>
          <w:p w14:paraId="1D991A37" w14:textId="77777777" w:rsidR="00391C72" w:rsidRPr="00391C72" w:rsidRDefault="00391C72" w:rsidP="001F4E84">
            <w:pPr>
              <w:rPr>
                <w:rFonts w:cs="Arial"/>
                <w:szCs w:val="18"/>
              </w:rPr>
            </w:pPr>
          </w:p>
        </w:tc>
      </w:tr>
      <w:tr w:rsidR="0005210D" w:rsidRPr="0032056E" w14:paraId="66A2A2B5" w14:textId="77777777" w:rsidTr="64FDA991">
        <w:tc>
          <w:tcPr>
            <w:tcW w:w="1152" w:type="pct"/>
            <w:tcMar>
              <w:top w:w="0" w:type="dxa"/>
              <w:left w:w="108" w:type="dxa"/>
              <w:bottom w:w="0" w:type="dxa"/>
              <w:right w:w="108" w:type="dxa"/>
            </w:tcMar>
            <w:vAlign w:val="center"/>
            <w:hideMark/>
          </w:tcPr>
          <w:p w14:paraId="3993C96B" w14:textId="1A2B22A0" w:rsidR="00391C72" w:rsidRPr="00391C72" w:rsidRDefault="32A68A9A" w:rsidP="64FDA991">
            <w:pPr>
              <w:rPr>
                <w:rFonts w:cs="Arial"/>
              </w:rPr>
            </w:pPr>
            <w:r w:rsidRPr="64FDA991">
              <w:rPr>
                <w:rFonts w:cs="Arial"/>
              </w:rPr>
              <w:t xml:space="preserve">Expert č.6 </w:t>
            </w:r>
            <w:r w:rsidR="380788A0">
              <w:t>Konzultant Logistika</w:t>
            </w:r>
          </w:p>
        </w:tc>
        <w:tc>
          <w:tcPr>
            <w:tcW w:w="1348" w:type="pct"/>
            <w:tcMar>
              <w:top w:w="0" w:type="dxa"/>
              <w:left w:w="108" w:type="dxa"/>
              <w:bottom w:w="0" w:type="dxa"/>
              <w:right w:w="108" w:type="dxa"/>
            </w:tcMar>
            <w:vAlign w:val="center"/>
            <w:hideMark/>
          </w:tcPr>
          <w:p w14:paraId="75A2D62D" w14:textId="28F31A8D" w:rsidR="00391C72" w:rsidRPr="00391C72" w:rsidRDefault="32E0416C" w:rsidP="64FDA991">
            <w:pPr>
              <w:rPr>
                <w:rFonts w:cs="Arial"/>
              </w:rPr>
            </w:pPr>
            <w:r w:rsidRPr="64FDA991">
              <w:rPr>
                <w:rFonts w:cs="Arial"/>
              </w:rPr>
              <w:t>Špecialista/ Konzultant pre logistický/é moduly ERP systému, zodpovedný za analýzu a optimalizáciu logistických procesov v rámci organizácie, jeho kompetencie zahŕňajú hlboké porozumenie prepojenia logistiky, skladov, dodacích listov, výroby na nákup a odberateľské vzťahy, riadenia nákladov a rozpočtovania v tejto oblasti; zodpovednosť za  konfiguráciu a prispôsobovanie ERP systémov tak, aby vyhovovali špecifickým potrebám  podniku; poskytovanie školení a podpory používateľom, zabezpečujúc efektívne využívanie systému; riešenie problémov, udržiavanie integrity systému a sledovanie najnovších trendov v odvetví a aktualizácií ERP softvéro</w:t>
            </w:r>
            <w:r w:rsidRPr="64FDA991">
              <w:rPr>
                <w:rFonts w:asciiTheme="minorHAnsi" w:eastAsia="Times New Roman" w:hAnsiTheme="minorHAnsi"/>
                <w:sz w:val="20"/>
                <w:szCs w:val="20"/>
                <w:lang w:eastAsia="sk-SK"/>
              </w:rPr>
              <w:t>v</w:t>
            </w:r>
          </w:p>
        </w:tc>
        <w:tc>
          <w:tcPr>
            <w:tcW w:w="1455" w:type="pct"/>
            <w:tcMar>
              <w:top w:w="0" w:type="dxa"/>
              <w:left w:w="108" w:type="dxa"/>
              <w:bottom w:w="0" w:type="dxa"/>
              <w:right w:w="108" w:type="dxa"/>
            </w:tcMar>
            <w:vAlign w:val="center"/>
            <w:hideMark/>
          </w:tcPr>
          <w:p w14:paraId="76837657" w14:textId="77777777" w:rsidR="00984B4C" w:rsidRDefault="500ED605" w:rsidP="001F4E84">
            <w:pPr>
              <w:jc w:val="center"/>
            </w:pPr>
            <w:r>
              <w:t>Min. 7 rokov (84 mesiacov) praxe na pozícií  Špecialista/ Konzultant pre logistický/é moduly ERP systému</w:t>
            </w:r>
          </w:p>
          <w:p w14:paraId="02FF610E" w14:textId="3A1466E7" w:rsidR="00391C72" w:rsidRPr="00391C72" w:rsidRDefault="2CF30C6B" w:rsidP="64FDA991">
            <w:pPr>
              <w:jc w:val="center"/>
            </w:pPr>
            <w:r>
              <w:t xml:space="preserve">Preukazuje sa predložením životopisu s potrebným rozsahom informácií (detaile o pracovnej činnosti na danej pracovnej pozícií </w:t>
            </w:r>
          </w:p>
        </w:tc>
        <w:tc>
          <w:tcPr>
            <w:tcW w:w="1045" w:type="pct"/>
            <w:tcMar>
              <w:top w:w="0" w:type="dxa"/>
              <w:left w:w="108" w:type="dxa"/>
              <w:bottom w:w="0" w:type="dxa"/>
              <w:right w:w="108" w:type="dxa"/>
            </w:tcMar>
            <w:vAlign w:val="center"/>
          </w:tcPr>
          <w:p w14:paraId="1A3B0E5C" w14:textId="77777777" w:rsidR="00391C72" w:rsidRPr="00391C72" w:rsidRDefault="00391C72" w:rsidP="001F4E84">
            <w:pPr>
              <w:rPr>
                <w:rFonts w:cs="Arial"/>
                <w:szCs w:val="18"/>
              </w:rPr>
            </w:pPr>
          </w:p>
        </w:tc>
      </w:tr>
      <w:tr w:rsidR="0005210D" w:rsidRPr="0032056E" w14:paraId="23440738" w14:textId="77777777" w:rsidTr="64FDA991">
        <w:tc>
          <w:tcPr>
            <w:tcW w:w="1152" w:type="pct"/>
            <w:tcMar>
              <w:top w:w="0" w:type="dxa"/>
              <w:left w:w="108" w:type="dxa"/>
              <w:bottom w:w="0" w:type="dxa"/>
              <w:right w:w="108" w:type="dxa"/>
            </w:tcMar>
            <w:vAlign w:val="center"/>
            <w:hideMark/>
          </w:tcPr>
          <w:p w14:paraId="0848EEF2" w14:textId="4B665079" w:rsidR="00391C72" w:rsidRPr="00391C72" w:rsidRDefault="5DFFED0D" w:rsidP="64FDA991">
            <w:pPr>
              <w:rPr>
                <w:rFonts w:cs="Arial"/>
              </w:rPr>
            </w:pPr>
            <w:r w:rsidRPr="64FDA991">
              <w:rPr>
                <w:rFonts w:cs="Arial"/>
              </w:rPr>
              <w:t xml:space="preserve">Expert č.7 </w:t>
            </w:r>
            <w:r w:rsidR="5B491D96" w:rsidRPr="64FDA991">
              <w:rPr>
                <w:rFonts w:cs="Arial"/>
              </w:rPr>
              <w:t xml:space="preserve">Konzultant </w:t>
            </w:r>
            <w:r w:rsidR="00391C72" w:rsidRPr="64FDA991">
              <w:rPr>
                <w:rFonts w:cs="Arial"/>
              </w:rPr>
              <w:t>H</w:t>
            </w:r>
            <w:r w:rsidR="09A17F42" w:rsidRPr="64FDA991">
              <w:rPr>
                <w:rFonts w:cs="Arial"/>
              </w:rPr>
              <w:t xml:space="preserve">APPY </w:t>
            </w:r>
            <w:r w:rsidR="00391C72" w:rsidRPr="64FDA991">
              <w:rPr>
                <w:rFonts w:cs="Arial"/>
              </w:rPr>
              <w:t>HR</w:t>
            </w:r>
          </w:p>
        </w:tc>
        <w:tc>
          <w:tcPr>
            <w:tcW w:w="1348" w:type="pct"/>
            <w:tcMar>
              <w:top w:w="0" w:type="dxa"/>
              <w:left w:w="108" w:type="dxa"/>
              <w:bottom w:w="0" w:type="dxa"/>
              <w:right w:w="108" w:type="dxa"/>
            </w:tcMar>
            <w:vAlign w:val="center"/>
            <w:hideMark/>
          </w:tcPr>
          <w:p w14:paraId="710370AF" w14:textId="744644D1" w:rsidR="00391C72" w:rsidRPr="00391C72" w:rsidRDefault="0C92FBC9" w:rsidP="64FDA991">
            <w:pPr>
              <w:rPr>
                <w:rFonts w:cs="Arial"/>
              </w:rPr>
            </w:pPr>
            <w:r>
              <w:t>Špecialista/ Konzultant pre oblasť vzdelávania a hodnotenia zamestnancov.  Zodpovedný za analýzu a optimalizáciu procesov v oblasti vzdelávania a hodnotenia v ERP systéme v/pre spoločnostiach s 500+ zamestnancami. Jeho kompetencie zahŕňajú hlboké porozumenie problematiky, súvisiacich zákonných noriem a ich prepojenia a konfigurácie v ERP systéme, tak aby vyhovovali špecifickým potrebám  podniku; poskytovanie školení a podpory používateľom, zabezpečujúc efektívne využívanie systému; riešenie problémov, udržiavanie integrity systému a sledovanie najnovších trendov v odvetví a aktualizácií ERP softvérov</w:t>
            </w:r>
          </w:p>
        </w:tc>
        <w:tc>
          <w:tcPr>
            <w:tcW w:w="1455" w:type="pct"/>
            <w:tcMar>
              <w:top w:w="0" w:type="dxa"/>
              <w:left w:w="108" w:type="dxa"/>
              <w:bottom w:w="0" w:type="dxa"/>
              <w:right w:w="108" w:type="dxa"/>
            </w:tcMar>
            <w:vAlign w:val="center"/>
            <w:hideMark/>
          </w:tcPr>
          <w:p w14:paraId="2C06E150" w14:textId="75B07D31" w:rsidR="00391C72" w:rsidRPr="00391C72" w:rsidRDefault="359B9A7C" w:rsidP="64FDA991">
            <w:pPr>
              <w:jc w:val="center"/>
            </w:pPr>
            <w:r>
              <w:t>Min. 5 rokov (60 mesiacov) praxe Špecialista/ Konzultant pre oblasť vzdelávania a hodnotenia zamestnancov</w:t>
            </w:r>
            <w:r w:rsidR="79A4FB4D">
              <w:t xml:space="preserve"> Preukazuje sa predložením životopisu s potrebným rozsahom informácií (detaile o pracovnej činnosti na danej pracovnej pozícií </w:t>
            </w:r>
          </w:p>
        </w:tc>
        <w:tc>
          <w:tcPr>
            <w:tcW w:w="1045" w:type="pct"/>
            <w:tcMar>
              <w:top w:w="0" w:type="dxa"/>
              <w:left w:w="108" w:type="dxa"/>
              <w:bottom w:w="0" w:type="dxa"/>
              <w:right w:w="108" w:type="dxa"/>
            </w:tcMar>
            <w:vAlign w:val="center"/>
          </w:tcPr>
          <w:p w14:paraId="1EFE77BB" w14:textId="77777777" w:rsidR="00391C72" w:rsidRPr="00391C72" w:rsidRDefault="00391C72" w:rsidP="001F4E84">
            <w:pPr>
              <w:rPr>
                <w:rFonts w:cs="Arial"/>
                <w:szCs w:val="18"/>
              </w:rPr>
            </w:pPr>
          </w:p>
        </w:tc>
      </w:tr>
    </w:tbl>
    <w:p w14:paraId="4F7745F8" w14:textId="2378988B" w:rsidR="64FDA991" w:rsidRDefault="64FDA991"/>
    <w:p w14:paraId="51A92D03" w14:textId="6FB4DDC1" w:rsidR="64FDA991" w:rsidRDefault="64FDA991"/>
    <w:p w14:paraId="4126ECDD" w14:textId="77777777" w:rsidR="00391C72" w:rsidRPr="006A400B" w:rsidRDefault="00391C72" w:rsidP="006A400B">
      <w:pPr>
        <w:jc w:val="both"/>
        <w:rPr>
          <w:rFonts w:cs="Arial"/>
          <w:b/>
          <w:bCs/>
          <w:sz w:val="20"/>
          <w:szCs w:val="20"/>
        </w:rPr>
      </w:pPr>
    </w:p>
    <w:p w14:paraId="1EAD8C1E" w14:textId="6114D6B3" w:rsidR="000562F7" w:rsidRPr="00864C73" w:rsidRDefault="0032056E" w:rsidP="007E25D9">
      <w:pPr>
        <w:jc w:val="both"/>
        <w:rPr>
          <w:rFonts w:cs="Arial"/>
          <w:sz w:val="20"/>
          <w:szCs w:val="20"/>
        </w:rPr>
      </w:pPr>
      <w:r w:rsidRPr="00F124C0">
        <w:rPr>
          <w:rFonts w:cs="Arial"/>
          <w:szCs w:val="18"/>
        </w:rPr>
        <w:t xml:space="preserve">V prípade potreby zmeny alokovaných personálnych kapacít zo Strany Poskytovateľa je Poskytovateľ povinný </w:t>
      </w:r>
      <w:r w:rsidR="0002456C">
        <w:rPr>
          <w:rFonts w:cs="Arial"/>
          <w:szCs w:val="18"/>
        </w:rPr>
        <w:t>p</w:t>
      </w:r>
      <w:r w:rsidRPr="00F124C0">
        <w:rPr>
          <w:rFonts w:cs="Arial"/>
          <w:szCs w:val="18"/>
        </w:rPr>
        <w:t>ožiadať Objednávateľa o akceptovanie danej zmeny. Objednávateľ si vyhradzuje právo na takzvanú skúšobnú dobu nového Špecialistu (Pracovníka) pri riešení Požiadaviek Objednávateľa a v prípade nespokojnosti má Objednávateľ právo požiadať Poskytovateľa o výmenu Špecialistu (Pracovníka) s ktorého službami Objednávateľ nebol spokojný. Poskytovateľ najneskôr do 3 pracovných dní od obdržania žiadosti Objednávateľa o výmenu špecialistu zašle návrh mien aspoň 2 Pracovníkov spolu s ich aktuálnym pracovným životopisov/zoznamom pracovných skúseností. Objednávateľ si následne vyberie nového Špecialistu (Pracovníka) zodpovedného za konkrétny modul</w:t>
      </w:r>
      <w:r w:rsidR="004A3ED5">
        <w:rPr>
          <w:rFonts w:cs="Arial"/>
          <w:szCs w:val="18"/>
        </w:rPr>
        <w:t xml:space="preserve">. </w:t>
      </w:r>
    </w:p>
    <w:sectPr w:rsidR="000562F7" w:rsidRPr="00864C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763F"/>
    <w:multiLevelType w:val="hybridMultilevel"/>
    <w:tmpl w:val="5CE076C4"/>
    <w:lvl w:ilvl="0" w:tplc="1324B858">
      <w:start w:val="1"/>
      <w:numFmt w:val="bullet"/>
      <w:pStyle w:val="zmlodrky"/>
      <w:lvlText w:val="-"/>
      <w:lvlJc w:val="left"/>
      <w:pPr>
        <w:tabs>
          <w:tab w:val="num" w:pos="1620"/>
        </w:tabs>
        <w:ind w:left="1620" w:hanging="360"/>
      </w:pPr>
      <w:rPr>
        <w:rFonts w:ascii="Lucida Sans Unicode" w:hAnsi="Lucida Sans Unicode" w:hint="default"/>
      </w:rPr>
    </w:lvl>
    <w:lvl w:ilvl="1" w:tplc="968E38D0" w:tentative="1">
      <w:start w:val="1"/>
      <w:numFmt w:val="bullet"/>
      <w:lvlText w:val="o"/>
      <w:lvlJc w:val="left"/>
      <w:pPr>
        <w:tabs>
          <w:tab w:val="num" w:pos="1980"/>
        </w:tabs>
        <w:ind w:left="1980" w:hanging="360"/>
      </w:pPr>
      <w:rPr>
        <w:rFonts w:ascii="Courier New" w:hAnsi="Courier New" w:cs="Courier New" w:hint="default"/>
      </w:rPr>
    </w:lvl>
    <w:lvl w:ilvl="2" w:tplc="F26A6DEC" w:tentative="1">
      <w:start w:val="1"/>
      <w:numFmt w:val="bullet"/>
      <w:lvlText w:val=""/>
      <w:lvlJc w:val="left"/>
      <w:pPr>
        <w:tabs>
          <w:tab w:val="num" w:pos="2700"/>
        </w:tabs>
        <w:ind w:left="2700" w:hanging="360"/>
      </w:pPr>
      <w:rPr>
        <w:rFonts w:ascii="Wingdings" w:hAnsi="Wingdings" w:hint="default"/>
      </w:rPr>
    </w:lvl>
    <w:lvl w:ilvl="3" w:tplc="4EE2965A" w:tentative="1">
      <w:start w:val="1"/>
      <w:numFmt w:val="bullet"/>
      <w:lvlText w:val=""/>
      <w:lvlJc w:val="left"/>
      <w:pPr>
        <w:tabs>
          <w:tab w:val="num" w:pos="3420"/>
        </w:tabs>
        <w:ind w:left="3420" w:hanging="360"/>
      </w:pPr>
      <w:rPr>
        <w:rFonts w:ascii="Symbol" w:hAnsi="Symbol" w:hint="default"/>
      </w:rPr>
    </w:lvl>
    <w:lvl w:ilvl="4" w:tplc="8F5073CE" w:tentative="1">
      <w:start w:val="1"/>
      <w:numFmt w:val="bullet"/>
      <w:lvlText w:val="o"/>
      <w:lvlJc w:val="left"/>
      <w:pPr>
        <w:tabs>
          <w:tab w:val="num" w:pos="4140"/>
        </w:tabs>
        <w:ind w:left="4140" w:hanging="360"/>
      </w:pPr>
      <w:rPr>
        <w:rFonts w:ascii="Courier New" w:hAnsi="Courier New" w:cs="Courier New" w:hint="default"/>
      </w:rPr>
    </w:lvl>
    <w:lvl w:ilvl="5" w:tplc="2A904812" w:tentative="1">
      <w:start w:val="1"/>
      <w:numFmt w:val="bullet"/>
      <w:lvlText w:val=""/>
      <w:lvlJc w:val="left"/>
      <w:pPr>
        <w:tabs>
          <w:tab w:val="num" w:pos="4860"/>
        </w:tabs>
        <w:ind w:left="4860" w:hanging="360"/>
      </w:pPr>
      <w:rPr>
        <w:rFonts w:ascii="Wingdings" w:hAnsi="Wingdings" w:hint="default"/>
      </w:rPr>
    </w:lvl>
    <w:lvl w:ilvl="6" w:tplc="52260388" w:tentative="1">
      <w:start w:val="1"/>
      <w:numFmt w:val="bullet"/>
      <w:lvlText w:val=""/>
      <w:lvlJc w:val="left"/>
      <w:pPr>
        <w:tabs>
          <w:tab w:val="num" w:pos="5580"/>
        </w:tabs>
        <w:ind w:left="5580" w:hanging="360"/>
      </w:pPr>
      <w:rPr>
        <w:rFonts w:ascii="Symbol" w:hAnsi="Symbol" w:hint="default"/>
      </w:rPr>
    </w:lvl>
    <w:lvl w:ilvl="7" w:tplc="B2CAA750" w:tentative="1">
      <w:start w:val="1"/>
      <w:numFmt w:val="bullet"/>
      <w:lvlText w:val="o"/>
      <w:lvlJc w:val="left"/>
      <w:pPr>
        <w:tabs>
          <w:tab w:val="num" w:pos="6300"/>
        </w:tabs>
        <w:ind w:left="6300" w:hanging="360"/>
      </w:pPr>
      <w:rPr>
        <w:rFonts w:ascii="Courier New" w:hAnsi="Courier New" w:cs="Courier New" w:hint="default"/>
      </w:rPr>
    </w:lvl>
    <w:lvl w:ilvl="8" w:tplc="457C2236"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4706D07"/>
    <w:multiLevelType w:val="multilevel"/>
    <w:tmpl w:val="BC06B342"/>
    <w:styleLink w:val="zmlsinnos"/>
    <w:lvl w:ilvl="0">
      <w:start w:val="1"/>
      <w:numFmt w:val="decimal"/>
      <w:lvlText w:val="%1."/>
      <w:lvlJc w:val="left"/>
      <w:pPr>
        <w:tabs>
          <w:tab w:val="num" w:pos="720"/>
        </w:tabs>
        <w:ind w:left="720" w:hanging="360"/>
      </w:pPr>
      <w:rPr>
        <w:rFonts w:ascii="Lucida Sans Unicode" w:hAnsi="Lucida Sans Unicode" w:hint="default"/>
        <w:sz w:val="16"/>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4E33703"/>
    <w:multiLevelType w:val="multilevel"/>
    <w:tmpl w:val="63C28A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DC36F9"/>
    <w:multiLevelType w:val="hybridMultilevel"/>
    <w:tmpl w:val="F5E03A94"/>
    <w:lvl w:ilvl="0" w:tplc="0A4A39D4">
      <w:start w:val="1"/>
      <w:numFmt w:val="decimal"/>
      <w:lvlText w:val="1.%1"/>
      <w:lvlJc w:val="left"/>
      <w:pPr>
        <w:ind w:left="720" w:hanging="360"/>
      </w:pPr>
      <w:rPr>
        <w:rFonts w:hint="default"/>
        <w:b w:val="0"/>
        <w:bCs w:val="0"/>
      </w:rPr>
    </w:lvl>
    <w:lvl w:ilvl="1" w:tplc="F68AAB36" w:tentative="1">
      <w:start w:val="1"/>
      <w:numFmt w:val="lowerLetter"/>
      <w:lvlText w:val="%2."/>
      <w:lvlJc w:val="left"/>
      <w:pPr>
        <w:ind w:left="1440" w:hanging="360"/>
      </w:pPr>
    </w:lvl>
    <w:lvl w:ilvl="2" w:tplc="E9B8F274" w:tentative="1">
      <w:start w:val="1"/>
      <w:numFmt w:val="lowerRoman"/>
      <w:lvlText w:val="%3."/>
      <w:lvlJc w:val="right"/>
      <w:pPr>
        <w:ind w:left="2160" w:hanging="180"/>
      </w:pPr>
    </w:lvl>
    <w:lvl w:ilvl="3" w:tplc="05306D2E" w:tentative="1">
      <w:start w:val="1"/>
      <w:numFmt w:val="decimal"/>
      <w:lvlText w:val="%4."/>
      <w:lvlJc w:val="left"/>
      <w:pPr>
        <w:ind w:left="2880" w:hanging="360"/>
      </w:pPr>
    </w:lvl>
    <w:lvl w:ilvl="4" w:tplc="DBD03A0C" w:tentative="1">
      <w:start w:val="1"/>
      <w:numFmt w:val="lowerLetter"/>
      <w:lvlText w:val="%5."/>
      <w:lvlJc w:val="left"/>
      <w:pPr>
        <w:ind w:left="3600" w:hanging="360"/>
      </w:pPr>
    </w:lvl>
    <w:lvl w:ilvl="5" w:tplc="4106EFD8" w:tentative="1">
      <w:start w:val="1"/>
      <w:numFmt w:val="lowerRoman"/>
      <w:lvlText w:val="%6."/>
      <w:lvlJc w:val="right"/>
      <w:pPr>
        <w:ind w:left="4320" w:hanging="180"/>
      </w:pPr>
    </w:lvl>
    <w:lvl w:ilvl="6" w:tplc="F246FEAC" w:tentative="1">
      <w:start w:val="1"/>
      <w:numFmt w:val="decimal"/>
      <w:lvlText w:val="%7."/>
      <w:lvlJc w:val="left"/>
      <w:pPr>
        <w:ind w:left="5040" w:hanging="360"/>
      </w:pPr>
    </w:lvl>
    <w:lvl w:ilvl="7" w:tplc="AAB0A468" w:tentative="1">
      <w:start w:val="1"/>
      <w:numFmt w:val="lowerLetter"/>
      <w:lvlText w:val="%8."/>
      <w:lvlJc w:val="left"/>
      <w:pPr>
        <w:ind w:left="5760" w:hanging="360"/>
      </w:pPr>
    </w:lvl>
    <w:lvl w:ilvl="8" w:tplc="C05AECA6" w:tentative="1">
      <w:start w:val="1"/>
      <w:numFmt w:val="lowerRoman"/>
      <w:lvlText w:val="%9."/>
      <w:lvlJc w:val="right"/>
      <w:pPr>
        <w:ind w:left="6480" w:hanging="180"/>
      </w:pPr>
    </w:lvl>
  </w:abstractNum>
  <w:abstractNum w:abstractNumId="4" w15:restartNumberingAfterBreak="0">
    <w:nsid w:val="1F500A96"/>
    <w:multiLevelType w:val="multilevel"/>
    <w:tmpl w:val="21366A2A"/>
    <w:lvl w:ilvl="0">
      <w:start w:val="3"/>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b w:val="0"/>
        <w:bCs w:val="0"/>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2396D4F"/>
    <w:multiLevelType w:val="hybridMultilevel"/>
    <w:tmpl w:val="9DD45BB0"/>
    <w:lvl w:ilvl="0" w:tplc="FF4CBBBE">
      <w:start w:val="1"/>
      <w:numFmt w:val="decimal"/>
      <w:lvlText w:val="2.%1"/>
      <w:lvlJc w:val="left"/>
      <w:pPr>
        <w:ind w:left="720" w:hanging="360"/>
      </w:pPr>
      <w:rPr>
        <w:rFonts w:hint="default"/>
      </w:rPr>
    </w:lvl>
    <w:lvl w:ilvl="1" w:tplc="064C07D6" w:tentative="1">
      <w:start w:val="1"/>
      <w:numFmt w:val="lowerLetter"/>
      <w:lvlText w:val="%2."/>
      <w:lvlJc w:val="left"/>
      <w:pPr>
        <w:ind w:left="1440" w:hanging="360"/>
      </w:pPr>
    </w:lvl>
    <w:lvl w:ilvl="2" w:tplc="F91AE95A" w:tentative="1">
      <w:start w:val="1"/>
      <w:numFmt w:val="lowerRoman"/>
      <w:lvlText w:val="%3."/>
      <w:lvlJc w:val="right"/>
      <w:pPr>
        <w:ind w:left="2160" w:hanging="180"/>
      </w:pPr>
    </w:lvl>
    <w:lvl w:ilvl="3" w:tplc="A4F6EAE6" w:tentative="1">
      <w:start w:val="1"/>
      <w:numFmt w:val="decimal"/>
      <w:lvlText w:val="%4."/>
      <w:lvlJc w:val="left"/>
      <w:pPr>
        <w:ind w:left="2880" w:hanging="360"/>
      </w:pPr>
    </w:lvl>
    <w:lvl w:ilvl="4" w:tplc="0AFCD4A0" w:tentative="1">
      <w:start w:val="1"/>
      <w:numFmt w:val="lowerLetter"/>
      <w:lvlText w:val="%5."/>
      <w:lvlJc w:val="left"/>
      <w:pPr>
        <w:ind w:left="3600" w:hanging="360"/>
      </w:pPr>
    </w:lvl>
    <w:lvl w:ilvl="5" w:tplc="998E4484" w:tentative="1">
      <w:start w:val="1"/>
      <w:numFmt w:val="lowerRoman"/>
      <w:lvlText w:val="%6."/>
      <w:lvlJc w:val="right"/>
      <w:pPr>
        <w:ind w:left="4320" w:hanging="180"/>
      </w:pPr>
    </w:lvl>
    <w:lvl w:ilvl="6" w:tplc="FB8491B6" w:tentative="1">
      <w:start w:val="1"/>
      <w:numFmt w:val="decimal"/>
      <w:lvlText w:val="%7."/>
      <w:lvlJc w:val="left"/>
      <w:pPr>
        <w:ind w:left="5040" w:hanging="360"/>
      </w:pPr>
    </w:lvl>
    <w:lvl w:ilvl="7" w:tplc="84788C3E" w:tentative="1">
      <w:start w:val="1"/>
      <w:numFmt w:val="lowerLetter"/>
      <w:lvlText w:val="%8."/>
      <w:lvlJc w:val="left"/>
      <w:pPr>
        <w:ind w:left="5760" w:hanging="360"/>
      </w:pPr>
    </w:lvl>
    <w:lvl w:ilvl="8" w:tplc="90D81654" w:tentative="1">
      <w:start w:val="1"/>
      <w:numFmt w:val="lowerRoman"/>
      <w:lvlText w:val="%9."/>
      <w:lvlJc w:val="right"/>
      <w:pPr>
        <w:ind w:left="6480" w:hanging="180"/>
      </w:pPr>
    </w:lvl>
  </w:abstractNum>
  <w:abstractNum w:abstractNumId="6" w15:restartNumberingAfterBreak="0">
    <w:nsid w:val="352A53D4"/>
    <w:multiLevelType w:val="hybridMultilevel"/>
    <w:tmpl w:val="DDF2453A"/>
    <w:lvl w:ilvl="0" w:tplc="951CF14C">
      <w:start w:val="1"/>
      <w:numFmt w:val="lowerRoman"/>
      <w:lvlText w:val="(%1)"/>
      <w:lvlJc w:val="left"/>
      <w:pPr>
        <w:ind w:left="1854" w:hanging="720"/>
      </w:pPr>
      <w:rPr>
        <w:rFonts w:hint="default"/>
      </w:rPr>
    </w:lvl>
    <w:lvl w:ilvl="1" w:tplc="7F0C8ECA" w:tentative="1">
      <w:start w:val="1"/>
      <w:numFmt w:val="lowerLetter"/>
      <w:lvlText w:val="%2."/>
      <w:lvlJc w:val="left"/>
      <w:pPr>
        <w:ind w:left="2214" w:hanging="360"/>
      </w:pPr>
    </w:lvl>
    <w:lvl w:ilvl="2" w:tplc="57A60AD4" w:tentative="1">
      <w:start w:val="1"/>
      <w:numFmt w:val="lowerRoman"/>
      <w:lvlText w:val="%3."/>
      <w:lvlJc w:val="right"/>
      <w:pPr>
        <w:ind w:left="2934" w:hanging="180"/>
      </w:pPr>
    </w:lvl>
    <w:lvl w:ilvl="3" w:tplc="A1E45200" w:tentative="1">
      <w:start w:val="1"/>
      <w:numFmt w:val="decimal"/>
      <w:lvlText w:val="%4."/>
      <w:lvlJc w:val="left"/>
      <w:pPr>
        <w:ind w:left="3654" w:hanging="360"/>
      </w:pPr>
    </w:lvl>
    <w:lvl w:ilvl="4" w:tplc="3CFCF60A" w:tentative="1">
      <w:start w:val="1"/>
      <w:numFmt w:val="lowerLetter"/>
      <w:lvlText w:val="%5."/>
      <w:lvlJc w:val="left"/>
      <w:pPr>
        <w:ind w:left="4374" w:hanging="360"/>
      </w:pPr>
    </w:lvl>
    <w:lvl w:ilvl="5" w:tplc="5DFA92E6" w:tentative="1">
      <w:start w:val="1"/>
      <w:numFmt w:val="lowerRoman"/>
      <w:lvlText w:val="%6."/>
      <w:lvlJc w:val="right"/>
      <w:pPr>
        <w:ind w:left="5094" w:hanging="180"/>
      </w:pPr>
    </w:lvl>
    <w:lvl w:ilvl="6" w:tplc="ED8A7E6C" w:tentative="1">
      <w:start w:val="1"/>
      <w:numFmt w:val="decimal"/>
      <w:lvlText w:val="%7."/>
      <w:lvlJc w:val="left"/>
      <w:pPr>
        <w:ind w:left="5814" w:hanging="360"/>
      </w:pPr>
    </w:lvl>
    <w:lvl w:ilvl="7" w:tplc="82F0CD9E" w:tentative="1">
      <w:start w:val="1"/>
      <w:numFmt w:val="lowerLetter"/>
      <w:lvlText w:val="%8."/>
      <w:lvlJc w:val="left"/>
      <w:pPr>
        <w:ind w:left="6534" w:hanging="360"/>
      </w:pPr>
    </w:lvl>
    <w:lvl w:ilvl="8" w:tplc="A754AEB0" w:tentative="1">
      <w:start w:val="1"/>
      <w:numFmt w:val="lowerRoman"/>
      <w:lvlText w:val="%9."/>
      <w:lvlJc w:val="right"/>
      <w:pPr>
        <w:ind w:left="7254" w:hanging="180"/>
      </w:pPr>
    </w:lvl>
  </w:abstractNum>
  <w:abstractNum w:abstractNumId="7" w15:restartNumberingAfterBreak="0">
    <w:nsid w:val="3A5767F7"/>
    <w:multiLevelType w:val="hybridMultilevel"/>
    <w:tmpl w:val="8F26120E"/>
    <w:lvl w:ilvl="0" w:tplc="3138A970">
      <w:start w:val="1"/>
      <w:numFmt w:val="decimal"/>
      <w:lvlText w:val="2.1.%1"/>
      <w:lvlJc w:val="left"/>
      <w:pPr>
        <w:ind w:left="1287" w:hanging="360"/>
      </w:pPr>
      <w:rPr>
        <w:rFonts w:hint="default"/>
      </w:rPr>
    </w:lvl>
    <w:lvl w:ilvl="1" w:tplc="AF2E08AE">
      <w:start w:val="1"/>
      <w:numFmt w:val="lowerLetter"/>
      <w:lvlText w:val="%2."/>
      <w:lvlJc w:val="left"/>
      <w:pPr>
        <w:ind w:left="2007" w:hanging="360"/>
      </w:pPr>
    </w:lvl>
    <w:lvl w:ilvl="2" w:tplc="3822EC18" w:tentative="1">
      <w:start w:val="1"/>
      <w:numFmt w:val="lowerRoman"/>
      <w:lvlText w:val="%3."/>
      <w:lvlJc w:val="right"/>
      <w:pPr>
        <w:ind w:left="2727" w:hanging="180"/>
      </w:pPr>
    </w:lvl>
    <w:lvl w:ilvl="3" w:tplc="F47A6C5C" w:tentative="1">
      <w:start w:val="1"/>
      <w:numFmt w:val="decimal"/>
      <w:lvlText w:val="%4."/>
      <w:lvlJc w:val="left"/>
      <w:pPr>
        <w:ind w:left="3447" w:hanging="360"/>
      </w:pPr>
    </w:lvl>
    <w:lvl w:ilvl="4" w:tplc="5F1C3772" w:tentative="1">
      <w:start w:val="1"/>
      <w:numFmt w:val="lowerLetter"/>
      <w:lvlText w:val="%5."/>
      <w:lvlJc w:val="left"/>
      <w:pPr>
        <w:ind w:left="4167" w:hanging="360"/>
      </w:pPr>
    </w:lvl>
    <w:lvl w:ilvl="5" w:tplc="6C289222" w:tentative="1">
      <w:start w:val="1"/>
      <w:numFmt w:val="lowerRoman"/>
      <w:lvlText w:val="%6."/>
      <w:lvlJc w:val="right"/>
      <w:pPr>
        <w:ind w:left="4887" w:hanging="180"/>
      </w:pPr>
    </w:lvl>
    <w:lvl w:ilvl="6" w:tplc="B9661336" w:tentative="1">
      <w:start w:val="1"/>
      <w:numFmt w:val="decimal"/>
      <w:lvlText w:val="%7."/>
      <w:lvlJc w:val="left"/>
      <w:pPr>
        <w:ind w:left="5607" w:hanging="360"/>
      </w:pPr>
    </w:lvl>
    <w:lvl w:ilvl="7" w:tplc="62A4B1E8" w:tentative="1">
      <w:start w:val="1"/>
      <w:numFmt w:val="lowerLetter"/>
      <w:lvlText w:val="%8."/>
      <w:lvlJc w:val="left"/>
      <w:pPr>
        <w:ind w:left="6327" w:hanging="360"/>
      </w:pPr>
    </w:lvl>
    <w:lvl w:ilvl="8" w:tplc="A3A228AC" w:tentative="1">
      <w:start w:val="1"/>
      <w:numFmt w:val="lowerRoman"/>
      <w:lvlText w:val="%9."/>
      <w:lvlJc w:val="right"/>
      <w:pPr>
        <w:ind w:left="7047" w:hanging="180"/>
      </w:pPr>
    </w:lvl>
  </w:abstractNum>
  <w:abstractNum w:abstractNumId="8" w15:restartNumberingAfterBreak="0">
    <w:nsid w:val="454D6A3F"/>
    <w:multiLevelType w:val="hybridMultilevel"/>
    <w:tmpl w:val="1EB6986C"/>
    <w:lvl w:ilvl="0" w:tplc="249E18FA">
      <w:start w:val="1"/>
      <w:numFmt w:val="upperRoman"/>
      <w:pStyle w:val="Heading1"/>
      <w:lvlText w:val="%1."/>
      <w:lvlJc w:val="left"/>
      <w:pPr>
        <w:ind w:left="1080" w:hanging="720"/>
      </w:pPr>
      <w:rPr>
        <w:rFonts w:hint="default"/>
      </w:rPr>
    </w:lvl>
    <w:lvl w:ilvl="1" w:tplc="A0A2D6D8" w:tentative="1">
      <w:start w:val="1"/>
      <w:numFmt w:val="lowerLetter"/>
      <w:lvlText w:val="%2."/>
      <w:lvlJc w:val="left"/>
      <w:pPr>
        <w:ind w:left="1440" w:hanging="360"/>
      </w:pPr>
    </w:lvl>
    <w:lvl w:ilvl="2" w:tplc="A1747BE2" w:tentative="1">
      <w:start w:val="1"/>
      <w:numFmt w:val="lowerRoman"/>
      <w:lvlText w:val="%3."/>
      <w:lvlJc w:val="right"/>
      <w:pPr>
        <w:ind w:left="2160" w:hanging="180"/>
      </w:pPr>
    </w:lvl>
    <w:lvl w:ilvl="3" w:tplc="1DB02E72" w:tentative="1">
      <w:start w:val="1"/>
      <w:numFmt w:val="decimal"/>
      <w:lvlText w:val="%4."/>
      <w:lvlJc w:val="left"/>
      <w:pPr>
        <w:ind w:left="2880" w:hanging="360"/>
      </w:pPr>
    </w:lvl>
    <w:lvl w:ilvl="4" w:tplc="5AC6B5F2" w:tentative="1">
      <w:start w:val="1"/>
      <w:numFmt w:val="lowerLetter"/>
      <w:lvlText w:val="%5."/>
      <w:lvlJc w:val="left"/>
      <w:pPr>
        <w:ind w:left="3600" w:hanging="360"/>
      </w:pPr>
    </w:lvl>
    <w:lvl w:ilvl="5" w:tplc="AC6E68D0" w:tentative="1">
      <w:start w:val="1"/>
      <w:numFmt w:val="lowerRoman"/>
      <w:lvlText w:val="%6."/>
      <w:lvlJc w:val="right"/>
      <w:pPr>
        <w:ind w:left="4320" w:hanging="180"/>
      </w:pPr>
    </w:lvl>
    <w:lvl w:ilvl="6" w:tplc="6E1C8B68" w:tentative="1">
      <w:start w:val="1"/>
      <w:numFmt w:val="decimal"/>
      <w:lvlText w:val="%7."/>
      <w:lvlJc w:val="left"/>
      <w:pPr>
        <w:ind w:left="5040" w:hanging="360"/>
      </w:pPr>
    </w:lvl>
    <w:lvl w:ilvl="7" w:tplc="86888E14" w:tentative="1">
      <w:start w:val="1"/>
      <w:numFmt w:val="lowerLetter"/>
      <w:lvlText w:val="%8."/>
      <w:lvlJc w:val="left"/>
      <w:pPr>
        <w:ind w:left="5760" w:hanging="360"/>
      </w:pPr>
    </w:lvl>
    <w:lvl w:ilvl="8" w:tplc="3550BDBC" w:tentative="1">
      <w:start w:val="1"/>
      <w:numFmt w:val="lowerRoman"/>
      <w:lvlText w:val="%9."/>
      <w:lvlJc w:val="right"/>
      <w:pPr>
        <w:ind w:left="6480" w:hanging="180"/>
      </w:pPr>
    </w:lvl>
  </w:abstractNum>
  <w:abstractNum w:abstractNumId="9" w15:restartNumberingAfterBreak="0">
    <w:nsid w:val="67697C0A"/>
    <w:multiLevelType w:val="hybridMultilevel"/>
    <w:tmpl w:val="DDF2453A"/>
    <w:lvl w:ilvl="0" w:tplc="58B6CD34">
      <w:start w:val="1"/>
      <w:numFmt w:val="lowerRoman"/>
      <w:lvlText w:val="(%1)"/>
      <w:lvlJc w:val="left"/>
      <w:pPr>
        <w:ind w:left="1854" w:hanging="720"/>
      </w:pPr>
      <w:rPr>
        <w:rFonts w:hint="default"/>
      </w:rPr>
    </w:lvl>
    <w:lvl w:ilvl="1" w:tplc="F80C928E" w:tentative="1">
      <w:start w:val="1"/>
      <w:numFmt w:val="lowerLetter"/>
      <w:lvlText w:val="%2."/>
      <w:lvlJc w:val="left"/>
      <w:pPr>
        <w:ind w:left="2214" w:hanging="360"/>
      </w:pPr>
    </w:lvl>
    <w:lvl w:ilvl="2" w:tplc="D29EA49E" w:tentative="1">
      <w:start w:val="1"/>
      <w:numFmt w:val="lowerRoman"/>
      <w:lvlText w:val="%3."/>
      <w:lvlJc w:val="right"/>
      <w:pPr>
        <w:ind w:left="2934" w:hanging="180"/>
      </w:pPr>
    </w:lvl>
    <w:lvl w:ilvl="3" w:tplc="E3D4C2B0" w:tentative="1">
      <w:start w:val="1"/>
      <w:numFmt w:val="decimal"/>
      <w:lvlText w:val="%4."/>
      <w:lvlJc w:val="left"/>
      <w:pPr>
        <w:ind w:left="3654" w:hanging="360"/>
      </w:pPr>
    </w:lvl>
    <w:lvl w:ilvl="4" w:tplc="7B62D878" w:tentative="1">
      <w:start w:val="1"/>
      <w:numFmt w:val="lowerLetter"/>
      <w:lvlText w:val="%5."/>
      <w:lvlJc w:val="left"/>
      <w:pPr>
        <w:ind w:left="4374" w:hanging="360"/>
      </w:pPr>
    </w:lvl>
    <w:lvl w:ilvl="5" w:tplc="EFB6B908" w:tentative="1">
      <w:start w:val="1"/>
      <w:numFmt w:val="lowerRoman"/>
      <w:lvlText w:val="%6."/>
      <w:lvlJc w:val="right"/>
      <w:pPr>
        <w:ind w:left="5094" w:hanging="180"/>
      </w:pPr>
    </w:lvl>
    <w:lvl w:ilvl="6" w:tplc="19BC86AE" w:tentative="1">
      <w:start w:val="1"/>
      <w:numFmt w:val="decimal"/>
      <w:lvlText w:val="%7."/>
      <w:lvlJc w:val="left"/>
      <w:pPr>
        <w:ind w:left="5814" w:hanging="360"/>
      </w:pPr>
    </w:lvl>
    <w:lvl w:ilvl="7" w:tplc="651C3D68" w:tentative="1">
      <w:start w:val="1"/>
      <w:numFmt w:val="lowerLetter"/>
      <w:lvlText w:val="%8."/>
      <w:lvlJc w:val="left"/>
      <w:pPr>
        <w:ind w:left="6534" w:hanging="360"/>
      </w:pPr>
    </w:lvl>
    <w:lvl w:ilvl="8" w:tplc="4E0225E4" w:tentative="1">
      <w:start w:val="1"/>
      <w:numFmt w:val="lowerRoman"/>
      <w:lvlText w:val="%9."/>
      <w:lvlJc w:val="right"/>
      <w:pPr>
        <w:ind w:left="7254" w:hanging="180"/>
      </w:pPr>
    </w:lvl>
  </w:abstractNum>
  <w:abstractNum w:abstractNumId="10" w15:restartNumberingAfterBreak="0">
    <w:nsid w:val="68CD4350"/>
    <w:multiLevelType w:val="hybridMultilevel"/>
    <w:tmpl w:val="2A52D7F6"/>
    <w:lvl w:ilvl="0" w:tplc="E438D30C">
      <w:start w:val="1"/>
      <w:numFmt w:val="bullet"/>
      <w:lvlText w:val=""/>
      <w:lvlJc w:val="left"/>
      <w:pPr>
        <w:ind w:left="2574" w:hanging="360"/>
      </w:pPr>
      <w:rPr>
        <w:rFonts w:ascii="Symbol" w:hAnsi="Symbol" w:hint="default"/>
      </w:rPr>
    </w:lvl>
    <w:lvl w:ilvl="1" w:tplc="2BDC2644" w:tentative="1">
      <w:start w:val="1"/>
      <w:numFmt w:val="bullet"/>
      <w:lvlText w:val="o"/>
      <w:lvlJc w:val="left"/>
      <w:pPr>
        <w:ind w:left="3294" w:hanging="360"/>
      </w:pPr>
      <w:rPr>
        <w:rFonts w:ascii="Courier New" w:hAnsi="Courier New" w:cs="Courier New" w:hint="default"/>
      </w:rPr>
    </w:lvl>
    <w:lvl w:ilvl="2" w:tplc="82DA8994" w:tentative="1">
      <w:start w:val="1"/>
      <w:numFmt w:val="bullet"/>
      <w:lvlText w:val=""/>
      <w:lvlJc w:val="left"/>
      <w:pPr>
        <w:ind w:left="4014" w:hanging="360"/>
      </w:pPr>
      <w:rPr>
        <w:rFonts w:ascii="Wingdings" w:hAnsi="Wingdings" w:hint="default"/>
      </w:rPr>
    </w:lvl>
    <w:lvl w:ilvl="3" w:tplc="8410CC3E" w:tentative="1">
      <w:start w:val="1"/>
      <w:numFmt w:val="bullet"/>
      <w:lvlText w:val=""/>
      <w:lvlJc w:val="left"/>
      <w:pPr>
        <w:ind w:left="4734" w:hanging="360"/>
      </w:pPr>
      <w:rPr>
        <w:rFonts w:ascii="Symbol" w:hAnsi="Symbol" w:hint="default"/>
      </w:rPr>
    </w:lvl>
    <w:lvl w:ilvl="4" w:tplc="F9A0190E" w:tentative="1">
      <w:start w:val="1"/>
      <w:numFmt w:val="bullet"/>
      <w:lvlText w:val="o"/>
      <w:lvlJc w:val="left"/>
      <w:pPr>
        <w:ind w:left="5454" w:hanging="360"/>
      </w:pPr>
      <w:rPr>
        <w:rFonts w:ascii="Courier New" w:hAnsi="Courier New" w:cs="Courier New" w:hint="default"/>
      </w:rPr>
    </w:lvl>
    <w:lvl w:ilvl="5" w:tplc="B196550E" w:tentative="1">
      <w:start w:val="1"/>
      <w:numFmt w:val="bullet"/>
      <w:lvlText w:val=""/>
      <w:lvlJc w:val="left"/>
      <w:pPr>
        <w:ind w:left="6174" w:hanging="360"/>
      </w:pPr>
      <w:rPr>
        <w:rFonts w:ascii="Wingdings" w:hAnsi="Wingdings" w:hint="default"/>
      </w:rPr>
    </w:lvl>
    <w:lvl w:ilvl="6" w:tplc="8CFE52E6" w:tentative="1">
      <w:start w:val="1"/>
      <w:numFmt w:val="bullet"/>
      <w:lvlText w:val=""/>
      <w:lvlJc w:val="left"/>
      <w:pPr>
        <w:ind w:left="6894" w:hanging="360"/>
      </w:pPr>
      <w:rPr>
        <w:rFonts w:ascii="Symbol" w:hAnsi="Symbol" w:hint="default"/>
      </w:rPr>
    </w:lvl>
    <w:lvl w:ilvl="7" w:tplc="D1A0A7D8" w:tentative="1">
      <w:start w:val="1"/>
      <w:numFmt w:val="bullet"/>
      <w:lvlText w:val="o"/>
      <w:lvlJc w:val="left"/>
      <w:pPr>
        <w:ind w:left="7614" w:hanging="360"/>
      </w:pPr>
      <w:rPr>
        <w:rFonts w:ascii="Courier New" w:hAnsi="Courier New" w:cs="Courier New" w:hint="default"/>
      </w:rPr>
    </w:lvl>
    <w:lvl w:ilvl="8" w:tplc="AD760562" w:tentative="1">
      <w:start w:val="1"/>
      <w:numFmt w:val="bullet"/>
      <w:lvlText w:val=""/>
      <w:lvlJc w:val="left"/>
      <w:pPr>
        <w:ind w:left="8334" w:hanging="360"/>
      </w:pPr>
      <w:rPr>
        <w:rFonts w:ascii="Wingdings" w:hAnsi="Wingdings" w:hint="default"/>
      </w:rPr>
    </w:lvl>
  </w:abstractNum>
  <w:abstractNum w:abstractNumId="11" w15:restartNumberingAfterBreak="0">
    <w:nsid w:val="7546421F"/>
    <w:multiLevelType w:val="hybridMultilevel"/>
    <w:tmpl w:val="DDF2453A"/>
    <w:lvl w:ilvl="0" w:tplc="D292DE60">
      <w:start w:val="1"/>
      <w:numFmt w:val="lowerRoman"/>
      <w:lvlText w:val="(%1)"/>
      <w:lvlJc w:val="left"/>
      <w:pPr>
        <w:ind w:left="1854" w:hanging="720"/>
      </w:pPr>
      <w:rPr>
        <w:rFonts w:hint="default"/>
      </w:rPr>
    </w:lvl>
    <w:lvl w:ilvl="1" w:tplc="8F1456DA" w:tentative="1">
      <w:start w:val="1"/>
      <w:numFmt w:val="lowerLetter"/>
      <w:lvlText w:val="%2."/>
      <w:lvlJc w:val="left"/>
      <w:pPr>
        <w:ind w:left="2214" w:hanging="360"/>
      </w:pPr>
    </w:lvl>
    <w:lvl w:ilvl="2" w:tplc="70D2B34A" w:tentative="1">
      <w:start w:val="1"/>
      <w:numFmt w:val="lowerRoman"/>
      <w:lvlText w:val="%3."/>
      <w:lvlJc w:val="right"/>
      <w:pPr>
        <w:ind w:left="2934" w:hanging="180"/>
      </w:pPr>
    </w:lvl>
    <w:lvl w:ilvl="3" w:tplc="CC2E9812" w:tentative="1">
      <w:start w:val="1"/>
      <w:numFmt w:val="decimal"/>
      <w:lvlText w:val="%4."/>
      <w:lvlJc w:val="left"/>
      <w:pPr>
        <w:ind w:left="3654" w:hanging="360"/>
      </w:pPr>
    </w:lvl>
    <w:lvl w:ilvl="4" w:tplc="892007AE" w:tentative="1">
      <w:start w:val="1"/>
      <w:numFmt w:val="lowerLetter"/>
      <w:lvlText w:val="%5."/>
      <w:lvlJc w:val="left"/>
      <w:pPr>
        <w:ind w:left="4374" w:hanging="360"/>
      </w:pPr>
    </w:lvl>
    <w:lvl w:ilvl="5" w:tplc="12DCE0BC" w:tentative="1">
      <w:start w:val="1"/>
      <w:numFmt w:val="lowerRoman"/>
      <w:lvlText w:val="%6."/>
      <w:lvlJc w:val="right"/>
      <w:pPr>
        <w:ind w:left="5094" w:hanging="180"/>
      </w:pPr>
    </w:lvl>
    <w:lvl w:ilvl="6" w:tplc="22903A82" w:tentative="1">
      <w:start w:val="1"/>
      <w:numFmt w:val="decimal"/>
      <w:lvlText w:val="%7."/>
      <w:lvlJc w:val="left"/>
      <w:pPr>
        <w:ind w:left="5814" w:hanging="360"/>
      </w:pPr>
    </w:lvl>
    <w:lvl w:ilvl="7" w:tplc="E7007CD2" w:tentative="1">
      <w:start w:val="1"/>
      <w:numFmt w:val="lowerLetter"/>
      <w:lvlText w:val="%8."/>
      <w:lvlJc w:val="left"/>
      <w:pPr>
        <w:ind w:left="6534" w:hanging="360"/>
      </w:pPr>
    </w:lvl>
    <w:lvl w:ilvl="8" w:tplc="F6385EA6" w:tentative="1">
      <w:start w:val="1"/>
      <w:numFmt w:val="lowerRoman"/>
      <w:lvlText w:val="%9."/>
      <w:lvlJc w:val="right"/>
      <w:pPr>
        <w:ind w:left="7254" w:hanging="180"/>
      </w:pPr>
    </w:lvl>
  </w:abstractNum>
  <w:num w:numId="1" w16cid:durableId="1041517503">
    <w:abstractNumId w:val="8"/>
  </w:num>
  <w:num w:numId="2" w16cid:durableId="1620911806">
    <w:abstractNumId w:val="3"/>
  </w:num>
  <w:num w:numId="3" w16cid:durableId="1453284589">
    <w:abstractNumId w:val="5"/>
  </w:num>
  <w:num w:numId="4" w16cid:durableId="1819884502">
    <w:abstractNumId w:val="7"/>
  </w:num>
  <w:num w:numId="5" w16cid:durableId="877546160">
    <w:abstractNumId w:val="11"/>
  </w:num>
  <w:num w:numId="6" w16cid:durableId="2130007649">
    <w:abstractNumId w:val="4"/>
  </w:num>
  <w:num w:numId="7" w16cid:durableId="605429301">
    <w:abstractNumId w:val="1"/>
  </w:num>
  <w:num w:numId="8" w16cid:durableId="937952777">
    <w:abstractNumId w:val="2"/>
  </w:num>
  <w:num w:numId="9" w16cid:durableId="450245125">
    <w:abstractNumId w:val="0"/>
  </w:num>
  <w:num w:numId="10" w16cid:durableId="1829860919">
    <w:abstractNumId w:val="9"/>
  </w:num>
  <w:num w:numId="11" w16cid:durableId="1079136313">
    <w:abstractNumId w:val="10"/>
  </w:num>
  <w:num w:numId="12" w16cid:durableId="555698110">
    <w:abstractNumId w:val="6"/>
  </w:num>
  <w:num w:numId="13" w16cid:durableId="101001735">
    <w:abstractNumId w:val="4"/>
  </w:num>
  <w:num w:numId="14" w16cid:durableId="699818114">
    <w:abstractNumId w:val="4"/>
  </w:num>
  <w:num w:numId="15" w16cid:durableId="94931540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8A"/>
    <w:rsid w:val="00004BFE"/>
    <w:rsid w:val="000059E7"/>
    <w:rsid w:val="000118B5"/>
    <w:rsid w:val="00012772"/>
    <w:rsid w:val="00016F70"/>
    <w:rsid w:val="00017F55"/>
    <w:rsid w:val="000207A9"/>
    <w:rsid w:val="00022545"/>
    <w:rsid w:val="00023E14"/>
    <w:rsid w:val="0002456C"/>
    <w:rsid w:val="00030ACA"/>
    <w:rsid w:val="00043ABC"/>
    <w:rsid w:val="0004536F"/>
    <w:rsid w:val="000508E7"/>
    <w:rsid w:val="0005210D"/>
    <w:rsid w:val="00053623"/>
    <w:rsid w:val="000562F7"/>
    <w:rsid w:val="00067969"/>
    <w:rsid w:val="0007072D"/>
    <w:rsid w:val="000779EF"/>
    <w:rsid w:val="00080CA4"/>
    <w:rsid w:val="000816C5"/>
    <w:rsid w:val="0008198C"/>
    <w:rsid w:val="00086370"/>
    <w:rsid w:val="00092B03"/>
    <w:rsid w:val="00094E07"/>
    <w:rsid w:val="00097044"/>
    <w:rsid w:val="000A33D6"/>
    <w:rsid w:val="000A4377"/>
    <w:rsid w:val="000A6085"/>
    <w:rsid w:val="000B0F53"/>
    <w:rsid w:val="000B3A18"/>
    <w:rsid w:val="000B4983"/>
    <w:rsid w:val="000C103A"/>
    <w:rsid w:val="000C1185"/>
    <w:rsid w:val="000C2729"/>
    <w:rsid w:val="000C2B2A"/>
    <w:rsid w:val="000C45B6"/>
    <w:rsid w:val="000C61A0"/>
    <w:rsid w:val="000D26B3"/>
    <w:rsid w:val="000E0B53"/>
    <w:rsid w:val="000E11B1"/>
    <w:rsid w:val="000E178B"/>
    <w:rsid w:val="000E1E44"/>
    <w:rsid w:val="000E4ED2"/>
    <w:rsid w:val="000F12FF"/>
    <w:rsid w:val="000F344C"/>
    <w:rsid w:val="000F6282"/>
    <w:rsid w:val="00103C50"/>
    <w:rsid w:val="001114C7"/>
    <w:rsid w:val="00112584"/>
    <w:rsid w:val="001129C0"/>
    <w:rsid w:val="00114839"/>
    <w:rsid w:val="00114A02"/>
    <w:rsid w:val="00116E85"/>
    <w:rsid w:val="00120116"/>
    <w:rsid w:val="00127732"/>
    <w:rsid w:val="00131FEC"/>
    <w:rsid w:val="00134BAA"/>
    <w:rsid w:val="00137822"/>
    <w:rsid w:val="001402D5"/>
    <w:rsid w:val="00141FFA"/>
    <w:rsid w:val="0014323B"/>
    <w:rsid w:val="0014731A"/>
    <w:rsid w:val="00154B83"/>
    <w:rsid w:val="001558BD"/>
    <w:rsid w:val="00163D62"/>
    <w:rsid w:val="0016610C"/>
    <w:rsid w:val="00172C7F"/>
    <w:rsid w:val="001732E3"/>
    <w:rsid w:val="00174CB3"/>
    <w:rsid w:val="00180E0A"/>
    <w:rsid w:val="00180E2D"/>
    <w:rsid w:val="001823CD"/>
    <w:rsid w:val="001824E7"/>
    <w:rsid w:val="001859EF"/>
    <w:rsid w:val="001875BB"/>
    <w:rsid w:val="00187F5D"/>
    <w:rsid w:val="001A29A3"/>
    <w:rsid w:val="001A3521"/>
    <w:rsid w:val="001A65E6"/>
    <w:rsid w:val="001A67DE"/>
    <w:rsid w:val="001A6BB1"/>
    <w:rsid w:val="001A6BE4"/>
    <w:rsid w:val="001B24F9"/>
    <w:rsid w:val="001B2DCE"/>
    <w:rsid w:val="001B2F6E"/>
    <w:rsid w:val="001C55BE"/>
    <w:rsid w:val="001D649A"/>
    <w:rsid w:val="001F4E84"/>
    <w:rsid w:val="00200CD0"/>
    <w:rsid w:val="00203656"/>
    <w:rsid w:val="00203EED"/>
    <w:rsid w:val="0020677C"/>
    <w:rsid w:val="002100F4"/>
    <w:rsid w:val="002147CD"/>
    <w:rsid w:val="0021693B"/>
    <w:rsid w:val="002171B2"/>
    <w:rsid w:val="002233D2"/>
    <w:rsid w:val="002269E4"/>
    <w:rsid w:val="00237C07"/>
    <w:rsid w:val="0024322B"/>
    <w:rsid w:val="00243E69"/>
    <w:rsid w:val="00252BBE"/>
    <w:rsid w:val="00254203"/>
    <w:rsid w:val="002628A0"/>
    <w:rsid w:val="002648E5"/>
    <w:rsid w:val="0027200E"/>
    <w:rsid w:val="0027345A"/>
    <w:rsid w:val="00277B68"/>
    <w:rsid w:val="00281ED6"/>
    <w:rsid w:val="00282C14"/>
    <w:rsid w:val="002843E1"/>
    <w:rsid w:val="00286829"/>
    <w:rsid w:val="002914B9"/>
    <w:rsid w:val="00292B98"/>
    <w:rsid w:val="00293B37"/>
    <w:rsid w:val="00295125"/>
    <w:rsid w:val="00295531"/>
    <w:rsid w:val="00296114"/>
    <w:rsid w:val="002A010C"/>
    <w:rsid w:val="002A30DD"/>
    <w:rsid w:val="002A61F4"/>
    <w:rsid w:val="002B2A5B"/>
    <w:rsid w:val="002B4CDF"/>
    <w:rsid w:val="002B71F3"/>
    <w:rsid w:val="002C322D"/>
    <w:rsid w:val="002D4A98"/>
    <w:rsid w:val="002D6E6D"/>
    <w:rsid w:val="002D701D"/>
    <w:rsid w:val="002E78FA"/>
    <w:rsid w:val="002F19F5"/>
    <w:rsid w:val="002F2223"/>
    <w:rsid w:val="00301829"/>
    <w:rsid w:val="003050AD"/>
    <w:rsid w:val="00305DA0"/>
    <w:rsid w:val="00306C79"/>
    <w:rsid w:val="003106B0"/>
    <w:rsid w:val="00311795"/>
    <w:rsid w:val="00314204"/>
    <w:rsid w:val="00316751"/>
    <w:rsid w:val="0032056E"/>
    <w:rsid w:val="00320934"/>
    <w:rsid w:val="0033372F"/>
    <w:rsid w:val="0033427C"/>
    <w:rsid w:val="003344C0"/>
    <w:rsid w:val="00341307"/>
    <w:rsid w:val="00345DF9"/>
    <w:rsid w:val="00347449"/>
    <w:rsid w:val="00347B0C"/>
    <w:rsid w:val="00351F7F"/>
    <w:rsid w:val="0035249B"/>
    <w:rsid w:val="003558DB"/>
    <w:rsid w:val="0035613A"/>
    <w:rsid w:val="003571A5"/>
    <w:rsid w:val="003602B3"/>
    <w:rsid w:val="00366568"/>
    <w:rsid w:val="0036777E"/>
    <w:rsid w:val="003715DC"/>
    <w:rsid w:val="00373A17"/>
    <w:rsid w:val="003804CF"/>
    <w:rsid w:val="00382EF0"/>
    <w:rsid w:val="00391C72"/>
    <w:rsid w:val="00395B30"/>
    <w:rsid w:val="003970BF"/>
    <w:rsid w:val="00397AE7"/>
    <w:rsid w:val="003A683E"/>
    <w:rsid w:val="003A78F7"/>
    <w:rsid w:val="003B0558"/>
    <w:rsid w:val="003B226D"/>
    <w:rsid w:val="003B3852"/>
    <w:rsid w:val="003B643D"/>
    <w:rsid w:val="003C44F9"/>
    <w:rsid w:val="003C62C9"/>
    <w:rsid w:val="003C760D"/>
    <w:rsid w:val="003D375A"/>
    <w:rsid w:val="003D5F35"/>
    <w:rsid w:val="003E02E4"/>
    <w:rsid w:val="003E1DF6"/>
    <w:rsid w:val="003E41EA"/>
    <w:rsid w:val="003E677C"/>
    <w:rsid w:val="003F08BF"/>
    <w:rsid w:val="003F0BF4"/>
    <w:rsid w:val="003F1F89"/>
    <w:rsid w:val="003F3DBD"/>
    <w:rsid w:val="004002C5"/>
    <w:rsid w:val="00402349"/>
    <w:rsid w:val="004124EB"/>
    <w:rsid w:val="00416A5E"/>
    <w:rsid w:val="00421F04"/>
    <w:rsid w:val="0042244D"/>
    <w:rsid w:val="00431526"/>
    <w:rsid w:val="0043725D"/>
    <w:rsid w:val="004372B5"/>
    <w:rsid w:val="00446534"/>
    <w:rsid w:val="00451317"/>
    <w:rsid w:val="00453666"/>
    <w:rsid w:val="004537BA"/>
    <w:rsid w:val="004566F2"/>
    <w:rsid w:val="00461981"/>
    <w:rsid w:val="004624B0"/>
    <w:rsid w:val="00462C7A"/>
    <w:rsid w:val="00465BAA"/>
    <w:rsid w:val="00465EC7"/>
    <w:rsid w:val="004668E7"/>
    <w:rsid w:val="004669FE"/>
    <w:rsid w:val="00480378"/>
    <w:rsid w:val="00497AA6"/>
    <w:rsid w:val="004A04C7"/>
    <w:rsid w:val="004A1CB7"/>
    <w:rsid w:val="004A1D8C"/>
    <w:rsid w:val="004A2E06"/>
    <w:rsid w:val="004A3BF4"/>
    <w:rsid w:val="004A3ED5"/>
    <w:rsid w:val="004B02A4"/>
    <w:rsid w:val="004B12CA"/>
    <w:rsid w:val="004B1A98"/>
    <w:rsid w:val="004B25C1"/>
    <w:rsid w:val="004B505C"/>
    <w:rsid w:val="004B6F62"/>
    <w:rsid w:val="004C2D88"/>
    <w:rsid w:val="004D59BC"/>
    <w:rsid w:val="004D5AE5"/>
    <w:rsid w:val="004D665E"/>
    <w:rsid w:val="004D6F6D"/>
    <w:rsid w:val="004D7F77"/>
    <w:rsid w:val="004E1E1C"/>
    <w:rsid w:val="004E2D81"/>
    <w:rsid w:val="004E59C8"/>
    <w:rsid w:val="004F24B7"/>
    <w:rsid w:val="004F4DB2"/>
    <w:rsid w:val="004F5132"/>
    <w:rsid w:val="004F5297"/>
    <w:rsid w:val="004F7253"/>
    <w:rsid w:val="005045AC"/>
    <w:rsid w:val="00505100"/>
    <w:rsid w:val="005163BA"/>
    <w:rsid w:val="00517344"/>
    <w:rsid w:val="0052413D"/>
    <w:rsid w:val="00525182"/>
    <w:rsid w:val="00533FBE"/>
    <w:rsid w:val="00536FE6"/>
    <w:rsid w:val="0053705B"/>
    <w:rsid w:val="0054094E"/>
    <w:rsid w:val="00541AA1"/>
    <w:rsid w:val="0054459C"/>
    <w:rsid w:val="00554698"/>
    <w:rsid w:val="00556247"/>
    <w:rsid w:val="005568B1"/>
    <w:rsid w:val="005603FD"/>
    <w:rsid w:val="00564D80"/>
    <w:rsid w:val="00566328"/>
    <w:rsid w:val="005709F3"/>
    <w:rsid w:val="00570D06"/>
    <w:rsid w:val="005748FC"/>
    <w:rsid w:val="0057613A"/>
    <w:rsid w:val="005804CF"/>
    <w:rsid w:val="005819AF"/>
    <w:rsid w:val="0058368F"/>
    <w:rsid w:val="00586731"/>
    <w:rsid w:val="005A7209"/>
    <w:rsid w:val="005B2064"/>
    <w:rsid w:val="005B2850"/>
    <w:rsid w:val="005B43D6"/>
    <w:rsid w:val="005B4781"/>
    <w:rsid w:val="005B5384"/>
    <w:rsid w:val="005B64BB"/>
    <w:rsid w:val="005C1721"/>
    <w:rsid w:val="005C284C"/>
    <w:rsid w:val="005D0745"/>
    <w:rsid w:val="005D172C"/>
    <w:rsid w:val="005D67AD"/>
    <w:rsid w:val="005E257E"/>
    <w:rsid w:val="005F13F2"/>
    <w:rsid w:val="005F27E1"/>
    <w:rsid w:val="005F2DAD"/>
    <w:rsid w:val="005F31CF"/>
    <w:rsid w:val="005F5089"/>
    <w:rsid w:val="00603DD3"/>
    <w:rsid w:val="006090DD"/>
    <w:rsid w:val="00612F4F"/>
    <w:rsid w:val="00614D1E"/>
    <w:rsid w:val="00615384"/>
    <w:rsid w:val="00615474"/>
    <w:rsid w:val="00615FE0"/>
    <w:rsid w:val="00630571"/>
    <w:rsid w:val="00632373"/>
    <w:rsid w:val="00633DE8"/>
    <w:rsid w:val="00637EA8"/>
    <w:rsid w:val="0064110F"/>
    <w:rsid w:val="006412E9"/>
    <w:rsid w:val="00641F3E"/>
    <w:rsid w:val="006449AC"/>
    <w:rsid w:val="00645330"/>
    <w:rsid w:val="00650C95"/>
    <w:rsid w:val="006525C1"/>
    <w:rsid w:val="006547F3"/>
    <w:rsid w:val="006628D3"/>
    <w:rsid w:val="00667302"/>
    <w:rsid w:val="0066740B"/>
    <w:rsid w:val="00670230"/>
    <w:rsid w:val="006704A4"/>
    <w:rsid w:val="00682EAA"/>
    <w:rsid w:val="006911AE"/>
    <w:rsid w:val="006927A2"/>
    <w:rsid w:val="0069457A"/>
    <w:rsid w:val="00694CF7"/>
    <w:rsid w:val="00695227"/>
    <w:rsid w:val="006A400B"/>
    <w:rsid w:val="006A7B63"/>
    <w:rsid w:val="006B0168"/>
    <w:rsid w:val="006B146C"/>
    <w:rsid w:val="006B278C"/>
    <w:rsid w:val="006C0190"/>
    <w:rsid w:val="006C31EC"/>
    <w:rsid w:val="006C7859"/>
    <w:rsid w:val="006D497B"/>
    <w:rsid w:val="006D5922"/>
    <w:rsid w:val="006E28CE"/>
    <w:rsid w:val="006F1000"/>
    <w:rsid w:val="006F13BE"/>
    <w:rsid w:val="006F3D03"/>
    <w:rsid w:val="0070726E"/>
    <w:rsid w:val="007162B2"/>
    <w:rsid w:val="00723F66"/>
    <w:rsid w:val="00724362"/>
    <w:rsid w:val="007266DB"/>
    <w:rsid w:val="007318AB"/>
    <w:rsid w:val="00734916"/>
    <w:rsid w:val="00735C12"/>
    <w:rsid w:val="00736C93"/>
    <w:rsid w:val="0074264B"/>
    <w:rsid w:val="00753DF1"/>
    <w:rsid w:val="007561A9"/>
    <w:rsid w:val="007563B8"/>
    <w:rsid w:val="00756D2C"/>
    <w:rsid w:val="00761C48"/>
    <w:rsid w:val="007620C3"/>
    <w:rsid w:val="00762D75"/>
    <w:rsid w:val="007658B3"/>
    <w:rsid w:val="00772571"/>
    <w:rsid w:val="007731C8"/>
    <w:rsid w:val="007743F7"/>
    <w:rsid w:val="0077455B"/>
    <w:rsid w:val="007755F3"/>
    <w:rsid w:val="00775F4E"/>
    <w:rsid w:val="00775F7D"/>
    <w:rsid w:val="00781D5A"/>
    <w:rsid w:val="00782F1B"/>
    <w:rsid w:val="0078409D"/>
    <w:rsid w:val="00784D0B"/>
    <w:rsid w:val="007876AB"/>
    <w:rsid w:val="007901CD"/>
    <w:rsid w:val="007902FF"/>
    <w:rsid w:val="00791A79"/>
    <w:rsid w:val="00796FBF"/>
    <w:rsid w:val="007A0B73"/>
    <w:rsid w:val="007B1EE6"/>
    <w:rsid w:val="007B2D36"/>
    <w:rsid w:val="007B2F31"/>
    <w:rsid w:val="007B47C5"/>
    <w:rsid w:val="007B5AA8"/>
    <w:rsid w:val="007B63B1"/>
    <w:rsid w:val="007B7C8F"/>
    <w:rsid w:val="007C0688"/>
    <w:rsid w:val="007C3C62"/>
    <w:rsid w:val="007C5CCA"/>
    <w:rsid w:val="007D3203"/>
    <w:rsid w:val="007D5AB4"/>
    <w:rsid w:val="007D742C"/>
    <w:rsid w:val="007D7C9B"/>
    <w:rsid w:val="007E25D9"/>
    <w:rsid w:val="007E56CB"/>
    <w:rsid w:val="007E621F"/>
    <w:rsid w:val="007F12C1"/>
    <w:rsid w:val="007F174A"/>
    <w:rsid w:val="007F299D"/>
    <w:rsid w:val="007F4DA5"/>
    <w:rsid w:val="00804663"/>
    <w:rsid w:val="0081187B"/>
    <w:rsid w:val="00811B4E"/>
    <w:rsid w:val="008123DA"/>
    <w:rsid w:val="00813095"/>
    <w:rsid w:val="0081461F"/>
    <w:rsid w:val="00814FC6"/>
    <w:rsid w:val="00815929"/>
    <w:rsid w:val="00822B2B"/>
    <w:rsid w:val="0082385F"/>
    <w:rsid w:val="00824D74"/>
    <w:rsid w:val="00835470"/>
    <w:rsid w:val="0083639C"/>
    <w:rsid w:val="0084029F"/>
    <w:rsid w:val="00842B61"/>
    <w:rsid w:val="00846125"/>
    <w:rsid w:val="00846846"/>
    <w:rsid w:val="008476BB"/>
    <w:rsid w:val="00853F16"/>
    <w:rsid w:val="00856B04"/>
    <w:rsid w:val="00857F22"/>
    <w:rsid w:val="00864C73"/>
    <w:rsid w:val="0086667F"/>
    <w:rsid w:val="008871CB"/>
    <w:rsid w:val="00890841"/>
    <w:rsid w:val="00890F54"/>
    <w:rsid w:val="00894E29"/>
    <w:rsid w:val="00895C34"/>
    <w:rsid w:val="008A68F3"/>
    <w:rsid w:val="008A7714"/>
    <w:rsid w:val="008B1CB9"/>
    <w:rsid w:val="008B49D2"/>
    <w:rsid w:val="008C1F22"/>
    <w:rsid w:val="008C2B7F"/>
    <w:rsid w:val="008C4432"/>
    <w:rsid w:val="008C4734"/>
    <w:rsid w:val="008D6985"/>
    <w:rsid w:val="008E3E5C"/>
    <w:rsid w:val="008E59E0"/>
    <w:rsid w:val="008E7C18"/>
    <w:rsid w:val="008F17FE"/>
    <w:rsid w:val="008F1927"/>
    <w:rsid w:val="008F30D9"/>
    <w:rsid w:val="008F4B1E"/>
    <w:rsid w:val="008F4F89"/>
    <w:rsid w:val="008F7471"/>
    <w:rsid w:val="00907653"/>
    <w:rsid w:val="00920602"/>
    <w:rsid w:val="0092288E"/>
    <w:rsid w:val="00926451"/>
    <w:rsid w:val="0092708F"/>
    <w:rsid w:val="00930065"/>
    <w:rsid w:val="0093193F"/>
    <w:rsid w:val="009324D9"/>
    <w:rsid w:val="00936457"/>
    <w:rsid w:val="00936BEA"/>
    <w:rsid w:val="00940232"/>
    <w:rsid w:val="00951487"/>
    <w:rsid w:val="00952641"/>
    <w:rsid w:val="0095389D"/>
    <w:rsid w:val="00956CD4"/>
    <w:rsid w:val="009627DF"/>
    <w:rsid w:val="00965118"/>
    <w:rsid w:val="009661AC"/>
    <w:rsid w:val="0096707E"/>
    <w:rsid w:val="009743EF"/>
    <w:rsid w:val="00974B6A"/>
    <w:rsid w:val="00984B4C"/>
    <w:rsid w:val="009859FE"/>
    <w:rsid w:val="00987B62"/>
    <w:rsid w:val="00997975"/>
    <w:rsid w:val="009B2434"/>
    <w:rsid w:val="009C3944"/>
    <w:rsid w:val="009D0279"/>
    <w:rsid w:val="009D1A73"/>
    <w:rsid w:val="009D3702"/>
    <w:rsid w:val="009D5703"/>
    <w:rsid w:val="009D5ABF"/>
    <w:rsid w:val="009E0EC0"/>
    <w:rsid w:val="009E4192"/>
    <w:rsid w:val="009E5633"/>
    <w:rsid w:val="009E7CCF"/>
    <w:rsid w:val="009F2872"/>
    <w:rsid w:val="009F713E"/>
    <w:rsid w:val="009F7B89"/>
    <w:rsid w:val="00A0414C"/>
    <w:rsid w:val="00A05F62"/>
    <w:rsid w:val="00A066CF"/>
    <w:rsid w:val="00A06903"/>
    <w:rsid w:val="00A06B61"/>
    <w:rsid w:val="00A142EF"/>
    <w:rsid w:val="00A22588"/>
    <w:rsid w:val="00A237C4"/>
    <w:rsid w:val="00A34819"/>
    <w:rsid w:val="00A40A74"/>
    <w:rsid w:val="00A40B59"/>
    <w:rsid w:val="00A43590"/>
    <w:rsid w:val="00A502FE"/>
    <w:rsid w:val="00A609B0"/>
    <w:rsid w:val="00A6162B"/>
    <w:rsid w:val="00A7287D"/>
    <w:rsid w:val="00A77F76"/>
    <w:rsid w:val="00A81C0C"/>
    <w:rsid w:val="00A82E54"/>
    <w:rsid w:val="00A97779"/>
    <w:rsid w:val="00A9789F"/>
    <w:rsid w:val="00AA588B"/>
    <w:rsid w:val="00AB213C"/>
    <w:rsid w:val="00AB2898"/>
    <w:rsid w:val="00AB2A0E"/>
    <w:rsid w:val="00AB704C"/>
    <w:rsid w:val="00AC2A58"/>
    <w:rsid w:val="00AC3063"/>
    <w:rsid w:val="00AC40FE"/>
    <w:rsid w:val="00AC79F6"/>
    <w:rsid w:val="00AD14AB"/>
    <w:rsid w:val="00AE00EA"/>
    <w:rsid w:val="00AE5432"/>
    <w:rsid w:val="00AF2968"/>
    <w:rsid w:val="00AF335D"/>
    <w:rsid w:val="00AF469E"/>
    <w:rsid w:val="00B00747"/>
    <w:rsid w:val="00B02584"/>
    <w:rsid w:val="00B042DD"/>
    <w:rsid w:val="00B05909"/>
    <w:rsid w:val="00B064A6"/>
    <w:rsid w:val="00B0670B"/>
    <w:rsid w:val="00B07466"/>
    <w:rsid w:val="00B10CE2"/>
    <w:rsid w:val="00B12D55"/>
    <w:rsid w:val="00B14C53"/>
    <w:rsid w:val="00B21574"/>
    <w:rsid w:val="00B24074"/>
    <w:rsid w:val="00B2540A"/>
    <w:rsid w:val="00B30FCE"/>
    <w:rsid w:val="00B3220E"/>
    <w:rsid w:val="00B334EA"/>
    <w:rsid w:val="00B339B9"/>
    <w:rsid w:val="00B34D4C"/>
    <w:rsid w:val="00B37CFD"/>
    <w:rsid w:val="00B437D5"/>
    <w:rsid w:val="00B441CA"/>
    <w:rsid w:val="00B4423F"/>
    <w:rsid w:val="00B53A92"/>
    <w:rsid w:val="00B56AAB"/>
    <w:rsid w:val="00B56DC4"/>
    <w:rsid w:val="00B617FF"/>
    <w:rsid w:val="00B63ED1"/>
    <w:rsid w:val="00B64863"/>
    <w:rsid w:val="00B66016"/>
    <w:rsid w:val="00B7275B"/>
    <w:rsid w:val="00B81DA0"/>
    <w:rsid w:val="00B82A16"/>
    <w:rsid w:val="00B8565D"/>
    <w:rsid w:val="00B90412"/>
    <w:rsid w:val="00B90890"/>
    <w:rsid w:val="00B91FAE"/>
    <w:rsid w:val="00BA425E"/>
    <w:rsid w:val="00BA509F"/>
    <w:rsid w:val="00BA541A"/>
    <w:rsid w:val="00BA5651"/>
    <w:rsid w:val="00BB1384"/>
    <w:rsid w:val="00BB163D"/>
    <w:rsid w:val="00BB7703"/>
    <w:rsid w:val="00BC5E76"/>
    <w:rsid w:val="00BD19D1"/>
    <w:rsid w:val="00BD7146"/>
    <w:rsid w:val="00BE15F3"/>
    <w:rsid w:val="00BE577C"/>
    <w:rsid w:val="00BE6510"/>
    <w:rsid w:val="00BE7D8A"/>
    <w:rsid w:val="00BF26C3"/>
    <w:rsid w:val="00BF320F"/>
    <w:rsid w:val="00BF3B82"/>
    <w:rsid w:val="00BF7B92"/>
    <w:rsid w:val="00C00739"/>
    <w:rsid w:val="00C07029"/>
    <w:rsid w:val="00C11CCC"/>
    <w:rsid w:val="00C15080"/>
    <w:rsid w:val="00C164AC"/>
    <w:rsid w:val="00C20EB6"/>
    <w:rsid w:val="00C22B00"/>
    <w:rsid w:val="00C248DA"/>
    <w:rsid w:val="00C30409"/>
    <w:rsid w:val="00C3559B"/>
    <w:rsid w:val="00C460E9"/>
    <w:rsid w:val="00C46931"/>
    <w:rsid w:val="00C5331E"/>
    <w:rsid w:val="00C6441F"/>
    <w:rsid w:val="00C72A55"/>
    <w:rsid w:val="00C72D63"/>
    <w:rsid w:val="00C86740"/>
    <w:rsid w:val="00CA10D1"/>
    <w:rsid w:val="00CA432C"/>
    <w:rsid w:val="00CB1A88"/>
    <w:rsid w:val="00CB1D2B"/>
    <w:rsid w:val="00CB211A"/>
    <w:rsid w:val="00CB7837"/>
    <w:rsid w:val="00CB7F1E"/>
    <w:rsid w:val="00CC2C8A"/>
    <w:rsid w:val="00CC4516"/>
    <w:rsid w:val="00CD0BB3"/>
    <w:rsid w:val="00CD41AB"/>
    <w:rsid w:val="00CD47AD"/>
    <w:rsid w:val="00CD5EEC"/>
    <w:rsid w:val="00CE0A5D"/>
    <w:rsid w:val="00CE12FE"/>
    <w:rsid w:val="00CE56CB"/>
    <w:rsid w:val="00CF3E3D"/>
    <w:rsid w:val="00CF6B8F"/>
    <w:rsid w:val="00D043E5"/>
    <w:rsid w:val="00D066D6"/>
    <w:rsid w:val="00D07410"/>
    <w:rsid w:val="00D123DA"/>
    <w:rsid w:val="00D17AF4"/>
    <w:rsid w:val="00D250B5"/>
    <w:rsid w:val="00D2674A"/>
    <w:rsid w:val="00D31DBB"/>
    <w:rsid w:val="00D32F94"/>
    <w:rsid w:val="00D35BEC"/>
    <w:rsid w:val="00D446BB"/>
    <w:rsid w:val="00D46105"/>
    <w:rsid w:val="00D47E1F"/>
    <w:rsid w:val="00D53A66"/>
    <w:rsid w:val="00D53F37"/>
    <w:rsid w:val="00D544FE"/>
    <w:rsid w:val="00D56742"/>
    <w:rsid w:val="00D575F6"/>
    <w:rsid w:val="00D644DE"/>
    <w:rsid w:val="00D72CD3"/>
    <w:rsid w:val="00D73194"/>
    <w:rsid w:val="00D74388"/>
    <w:rsid w:val="00D7497B"/>
    <w:rsid w:val="00D75F38"/>
    <w:rsid w:val="00D76C28"/>
    <w:rsid w:val="00D80D38"/>
    <w:rsid w:val="00D82B47"/>
    <w:rsid w:val="00D83D88"/>
    <w:rsid w:val="00D87946"/>
    <w:rsid w:val="00D91AFA"/>
    <w:rsid w:val="00D94AD0"/>
    <w:rsid w:val="00DA4142"/>
    <w:rsid w:val="00DA578A"/>
    <w:rsid w:val="00DB26F6"/>
    <w:rsid w:val="00DB6ADE"/>
    <w:rsid w:val="00DB750D"/>
    <w:rsid w:val="00DC5AB0"/>
    <w:rsid w:val="00DC7D10"/>
    <w:rsid w:val="00DD018C"/>
    <w:rsid w:val="00DE06A8"/>
    <w:rsid w:val="00DE62AA"/>
    <w:rsid w:val="00DF3D2E"/>
    <w:rsid w:val="00DF428B"/>
    <w:rsid w:val="00E00768"/>
    <w:rsid w:val="00E0156A"/>
    <w:rsid w:val="00E052F4"/>
    <w:rsid w:val="00E1115A"/>
    <w:rsid w:val="00E119A7"/>
    <w:rsid w:val="00E119C6"/>
    <w:rsid w:val="00E11AEF"/>
    <w:rsid w:val="00E12D76"/>
    <w:rsid w:val="00E13D47"/>
    <w:rsid w:val="00E140A4"/>
    <w:rsid w:val="00E163DF"/>
    <w:rsid w:val="00E178C2"/>
    <w:rsid w:val="00E307B1"/>
    <w:rsid w:val="00E309E8"/>
    <w:rsid w:val="00E30EA6"/>
    <w:rsid w:val="00E319FA"/>
    <w:rsid w:val="00E31BE3"/>
    <w:rsid w:val="00E32B78"/>
    <w:rsid w:val="00E342E3"/>
    <w:rsid w:val="00E3455A"/>
    <w:rsid w:val="00E356A8"/>
    <w:rsid w:val="00E36BA5"/>
    <w:rsid w:val="00E41933"/>
    <w:rsid w:val="00E44402"/>
    <w:rsid w:val="00E5628F"/>
    <w:rsid w:val="00E5672D"/>
    <w:rsid w:val="00E60322"/>
    <w:rsid w:val="00E61F39"/>
    <w:rsid w:val="00E75B3E"/>
    <w:rsid w:val="00E7759F"/>
    <w:rsid w:val="00E81AE8"/>
    <w:rsid w:val="00E83669"/>
    <w:rsid w:val="00E84335"/>
    <w:rsid w:val="00E8560A"/>
    <w:rsid w:val="00E90DC1"/>
    <w:rsid w:val="00E93F71"/>
    <w:rsid w:val="00E941FB"/>
    <w:rsid w:val="00E94D67"/>
    <w:rsid w:val="00E9638D"/>
    <w:rsid w:val="00E96BD7"/>
    <w:rsid w:val="00E97A1A"/>
    <w:rsid w:val="00EA0981"/>
    <w:rsid w:val="00EB1F2E"/>
    <w:rsid w:val="00EB2A6B"/>
    <w:rsid w:val="00EB5A63"/>
    <w:rsid w:val="00EB76B7"/>
    <w:rsid w:val="00EC04E3"/>
    <w:rsid w:val="00EC272B"/>
    <w:rsid w:val="00ED4B83"/>
    <w:rsid w:val="00ED4D93"/>
    <w:rsid w:val="00EE0BC2"/>
    <w:rsid w:val="00EE1C10"/>
    <w:rsid w:val="00EE3B58"/>
    <w:rsid w:val="00EF0797"/>
    <w:rsid w:val="00EF12E5"/>
    <w:rsid w:val="00EF13AC"/>
    <w:rsid w:val="00EF2763"/>
    <w:rsid w:val="00EF386E"/>
    <w:rsid w:val="00EF4F7E"/>
    <w:rsid w:val="00EF729D"/>
    <w:rsid w:val="00F013F8"/>
    <w:rsid w:val="00F015A2"/>
    <w:rsid w:val="00F043FB"/>
    <w:rsid w:val="00F0556B"/>
    <w:rsid w:val="00F06DD0"/>
    <w:rsid w:val="00F124C0"/>
    <w:rsid w:val="00F12692"/>
    <w:rsid w:val="00F1411E"/>
    <w:rsid w:val="00F161CD"/>
    <w:rsid w:val="00F21051"/>
    <w:rsid w:val="00F2593B"/>
    <w:rsid w:val="00F34489"/>
    <w:rsid w:val="00F3600A"/>
    <w:rsid w:val="00F52545"/>
    <w:rsid w:val="00F55B05"/>
    <w:rsid w:val="00F6601B"/>
    <w:rsid w:val="00F70CE9"/>
    <w:rsid w:val="00F72544"/>
    <w:rsid w:val="00F7354A"/>
    <w:rsid w:val="00F73C28"/>
    <w:rsid w:val="00F73DA5"/>
    <w:rsid w:val="00F740C9"/>
    <w:rsid w:val="00F74527"/>
    <w:rsid w:val="00F754B3"/>
    <w:rsid w:val="00F75699"/>
    <w:rsid w:val="00F75F5F"/>
    <w:rsid w:val="00F838F8"/>
    <w:rsid w:val="00F90C20"/>
    <w:rsid w:val="00F9329A"/>
    <w:rsid w:val="00F93FFC"/>
    <w:rsid w:val="00F943D9"/>
    <w:rsid w:val="00F97B37"/>
    <w:rsid w:val="00FA6A93"/>
    <w:rsid w:val="00FA751F"/>
    <w:rsid w:val="00FC1C90"/>
    <w:rsid w:val="00FC1CA0"/>
    <w:rsid w:val="00FC3559"/>
    <w:rsid w:val="00FC4B42"/>
    <w:rsid w:val="00FC57F5"/>
    <w:rsid w:val="00FC5E53"/>
    <w:rsid w:val="00FC7CA8"/>
    <w:rsid w:val="00FD16C1"/>
    <w:rsid w:val="00FE0462"/>
    <w:rsid w:val="00FE0C51"/>
    <w:rsid w:val="00FE1878"/>
    <w:rsid w:val="00FE3489"/>
    <w:rsid w:val="00FE4311"/>
    <w:rsid w:val="00FE6CAA"/>
    <w:rsid w:val="00FF0252"/>
    <w:rsid w:val="00FF39F7"/>
    <w:rsid w:val="00FF3E43"/>
    <w:rsid w:val="00FF41DC"/>
    <w:rsid w:val="00FF6025"/>
    <w:rsid w:val="0132AF49"/>
    <w:rsid w:val="025F131A"/>
    <w:rsid w:val="05C99A39"/>
    <w:rsid w:val="06571C89"/>
    <w:rsid w:val="06BD02A9"/>
    <w:rsid w:val="07D45F9C"/>
    <w:rsid w:val="07E05C45"/>
    <w:rsid w:val="08DA5E31"/>
    <w:rsid w:val="093B6E8F"/>
    <w:rsid w:val="09A17F42"/>
    <w:rsid w:val="0AB6ABB6"/>
    <w:rsid w:val="0C92FBC9"/>
    <w:rsid w:val="0CDBD50A"/>
    <w:rsid w:val="0DF9CD43"/>
    <w:rsid w:val="11DA3B96"/>
    <w:rsid w:val="1208F802"/>
    <w:rsid w:val="128E0AD2"/>
    <w:rsid w:val="143CD809"/>
    <w:rsid w:val="14993E96"/>
    <w:rsid w:val="14DC58FC"/>
    <w:rsid w:val="1582088C"/>
    <w:rsid w:val="175CB2C8"/>
    <w:rsid w:val="197058E2"/>
    <w:rsid w:val="1A29DFEF"/>
    <w:rsid w:val="1A48C718"/>
    <w:rsid w:val="1B1901CE"/>
    <w:rsid w:val="1B200612"/>
    <w:rsid w:val="1BACFCA9"/>
    <w:rsid w:val="1C6D0A8B"/>
    <w:rsid w:val="1C771109"/>
    <w:rsid w:val="1FAA4C27"/>
    <w:rsid w:val="21A2BEB3"/>
    <w:rsid w:val="2208B7EF"/>
    <w:rsid w:val="230BD4D2"/>
    <w:rsid w:val="24744389"/>
    <w:rsid w:val="2514EE46"/>
    <w:rsid w:val="259DF72F"/>
    <w:rsid w:val="2693FE01"/>
    <w:rsid w:val="26F2F5D5"/>
    <w:rsid w:val="27438EF8"/>
    <w:rsid w:val="28D39E85"/>
    <w:rsid w:val="2936E6B1"/>
    <w:rsid w:val="297793EE"/>
    <w:rsid w:val="29C08380"/>
    <w:rsid w:val="29F67467"/>
    <w:rsid w:val="2A406619"/>
    <w:rsid w:val="2B49E7F6"/>
    <w:rsid w:val="2B89A302"/>
    <w:rsid w:val="2BFB995B"/>
    <w:rsid w:val="2C31060D"/>
    <w:rsid w:val="2CF30C6B"/>
    <w:rsid w:val="2D3B9BAB"/>
    <w:rsid w:val="2D5EC9F1"/>
    <w:rsid w:val="2FF43CA8"/>
    <w:rsid w:val="30020DBF"/>
    <w:rsid w:val="30DF6FFC"/>
    <w:rsid w:val="31BA07FD"/>
    <w:rsid w:val="32A68A9A"/>
    <w:rsid w:val="32B120B5"/>
    <w:rsid w:val="32E0416C"/>
    <w:rsid w:val="359B9A7C"/>
    <w:rsid w:val="362907CF"/>
    <w:rsid w:val="36DBE2AB"/>
    <w:rsid w:val="37FB7324"/>
    <w:rsid w:val="380788A0"/>
    <w:rsid w:val="3A1F34C0"/>
    <w:rsid w:val="3A8F91E2"/>
    <w:rsid w:val="3D81819B"/>
    <w:rsid w:val="3E6447FA"/>
    <w:rsid w:val="3F4581F8"/>
    <w:rsid w:val="3F63105B"/>
    <w:rsid w:val="40360805"/>
    <w:rsid w:val="40EE4429"/>
    <w:rsid w:val="435DABBA"/>
    <w:rsid w:val="46CF77E6"/>
    <w:rsid w:val="47222691"/>
    <w:rsid w:val="48AED0F4"/>
    <w:rsid w:val="49DF024E"/>
    <w:rsid w:val="49E3C324"/>
    <w:rsid w:val="4BB3D210"/>
    <w:rsid w:val="4C270CAE"/>
    <w:rsid w:val="4C3B6A27"/>
    <w:rsid w:val="4CA71D6C"/>
    <w:rsid w:val="4D252229"/>
    <w:rsid w:val="4D25B850"/>
    <w:rsid w:val="4E7CB758"/>
    <w:rsid w:val="500ED605"/>
    <w:rsid w:val="50A54DCB"/>
    <w:rsid w:val="53F2E832"/>
    <w:rsid w:val="547E0C90"/>
    <w:rsid w:val="557C6A70"/>
    <w:rsid w:val="568F735F"/>
    <w:rsid w:val="57D314DB"/>
    <w:rsid w:val="5B491D96"/>
    <w:rsid w:val="5C0625DA"/>
    <w:rsid w:val="5C196652"/>
    <w:rsid w:val="5D8BDE33"/>
    <w:rsid w:val="5DCDB2A5"/>
    <w:rsid w:val="5DFFED0D"/>
    <w:rsid w:val="5EEA28CA"/>
    <w:rsid w:val="5F091DF2"/>
    <w:rsid w:val="6042C9E1"/>
    <w:rsid w:val="6043057F"/>
    <w:rsid w:val="619B655A"/>
    <w:rsid w:val="623D30AD"/>
    <w:rsid w:val="62BA82AF"/>
    <w:rsid w:val="64FDA991"/>
    <w:rsid w:val="657F8235"/>
    <w:rsid w:val="664F02A7"/>
    <w:rsid w:val="68C64FFB"/>
    <w:rsid w:val="69CE5311"/>
    <w:rsid w:val="6A12D1AD"/>
    <w:rsid w:val="6A71A3AB"/>
    <w:rsid w:val="6B807078"/>
    <w:rsid w:val="6B8D600A"/>
    <w:rsid w:val="6CD73DF6"/>
    <w:rsid w:val="6CE3C3E0"/>
    <w:rsid w:val="6DD15692"/>
    <w:rsid w:val="6DFD179B"/>
    <w:rsid w:val="70705163"/>
    <w:rsid w:val="71972CD7"/>
    <w:rsid w:val="751DAB37"/>
    <w:rsid w:val="7715CEB1"/>
    <w:rsid w:val="7783CA25"/>
    <w:rsid w:val="77976209"/>
    <w:rsid w:val="784D2689"/>
    <w:rsid w:val="79032E7C"/>
    <w:rsid w:val="796F6E09"/>
    <w:rsid w:val="79A4FB4D"/>
    <w:rsid w:val="79D9FB2E"/>
    <w:rsid w:val="7A659216"/>
    <w:rsid w:val="7B90CCED"/>
    <w:rsid w:val="7D38EE52"/>
    <w:rsid w:val="7F7DAAC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F5D9"/>
  <w15:chartTrackingRefBased/>
  <w15:docId w15:val="{D4488711-7EFF-4391-8D34-8E5C2E6B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5D9"/>
    <w:pPr>
      <w:spacing w:after="120" w:line="276" w:lineRule="auto"/>
    </w:pPr>
    <w:rPr>
      <w:rFonts w:ascii="Arial" w:hAnsi="Arial"/>
      <w:sz w:val="18"/>
    </w:rPr>
  </w:style>
  <w:style w:type="paragraph" w:styleId="Heading1">
    <w:name w:val="heading 1"/>
    <w:basedOn w:val="ListParagraph"/>
    <w:next w:val="Normal"/>
    <w:link w:val="Heading1Char"/>
    <w:uiPriority w:val="9"/>
    <w:qFormat/>
    <w:rsid w:val="00F72544"/>
    <w:pPr>
      <w:numPr>
        <w:numId w:val="1"/>
      </w:numPr>
      <w:contextualSpacing w:val="0"/>
      <w:jc w:val="both"/>
      <w:outlineLvl w:val="0"/>
    </w:pPr>
    <w:rPr>
      <w:rFonts w:cs="Arial"/>
      <w:b/>
      <w:bCs/>
      <w:sz w:val="20"/>
      <w:szCs w:val="20"/>
    </w:rPr>
  </w:style>
  <w:style w:type="paragraph" w:styleId="Heading2">
    <w:name w:val="heading 2"/>
    <w:basedOn w:val="ListParagraph"/>
    <w:next w:val="Normal"/>
    <w:link w:val="Heading2Char"/>
    <w:uiPriority w:val="9"/>
    <w:unhideWhenUsed/>
    <w:qFormat/>
    <w:rsid w:val="00F9329A"/>
    <w:pPr>
      <w:numPr>
        <w:ilvl w:val="1"/>
        <w:numId w:val="6"/>
      </w:numPr>
      <w:spacing w:before="120"/>
      <w:contextualSpacing w:val="0"/>
      <w:jc w:val="both"/>
      <w:outlineLvl w:val="1"/>
    </w:pPr>
    <w:rPr>
      <w:rFonts w:cs="Arial"/>
      <w:sz w:val="20"/>
      <w:szCs w:val="20"/>
    </w:rPr>
  </w:style>
  <w:style w:type="paragraph" w:styleId="Heading3">
    <w:name w:val="heading 3"/>
    <w:basedOn w:val="ListParagraph"/>
    <w:next w:val="Normal"/>
    <w:link w:val="Heading3Char"/>
    <w:uiPriority w:val="9"/>
    <w:unhideWhenUsed/>
    <w:qFormat/>
    <w:rsid w:val="00ED4B83"/>
    <w:pPr>
      <w:numPr>
        <w:ilvl w:val="2"/>
        <w:numId w:val="6"/>
      </w:numPr>
      <w:spacing w:before="60"/>
      <w:contextualSpacing w:val="0"/>
      <w:jc w:val="both"/>
      <w:outlineLvl w:val="2"/>
    </w:pPr>
    <w:rPr>
      <w:rFonts w:cs="Arial"/>
      <w:szCs w:val="20"/>
    </w:rPr>
  </w:style>
  <w:style w:type="paragraph" w:styleId="Heading4">
    <w:name w:val="heading 4"/>
    <w:basedOn w:val="Normal"/>
    <w:next w:val="Normal"/>
    <w:link w:val="Heading4Char"/>
    <w:uiPriority w:val="9"/>
    <w:semiHidden/>
    <w:unhideWhenUsed/>
    <w:qFormat/>
    <w:rsid w:val="00CC2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544"/>
    <w:rPr>
      <w:rFonts w:ascii="Arial" w:hAnsi="Arial" w:cs="Arial"/>
      <w:b/>
      <w:bCs/>
      <w:sz w:val="20"/>
      <w:szCs w:val="20"/>
    </w:rPr>
  </w:style>
  <w:style w:type="character" w:customStyle="1" w:styleId="Heading2Char">
    <w:name w:val="Heading 2 Char"/>
    <w:basedOn w:val="DefaultParagraphFont"/>
    <w:link w:val="Heading2"/>
    <w:uiPriority w:val="9"/>
    <w:rsid w:val="00F9329A"/>
    <w:rPr>
      <w:rFonts w:ascii="Arial" w:hAnsi="Arial" w:cs="Arial"/>
      <w:sz w:val="20"/>
      <w:szCs w:val="20"/>
    </w:rPr>
  </w:style>
  <w:style w:type="character" w:customStyle="1" w:styleId="Heading3Char">
    <w:name w:val="Heading 3 Char"/>
    <w:basedOn w:val="DefaultParagraphFont"/>
    <w:link w:val="Heading3"/>
    <w:uiPriority w:val="9"/>
    <w:rsid w:val="00ED4B83"/>
    <w:rPr>
      <w:rFonts w:ascii="Arial" w:hAnsi="Arial" w:cs="Arial"/>
      <w:sz w:val="18"/>
      <w:szCs w:val="20"/>
    </w:rPr>
  </w:style>
  <w:style w:type="character" w:customStyle="1" w:styleId="Heading4Char">
    <w:name w:val="Heading 4 Char"/>
    <w:basedOn w:val="DefaultParagraphFont"/>
    <w:link w:val="Heading4"/>
    <w:uiPriority w:val="9"/>
    <w:semiHidden/>
    <w:rsid w:val="00CC2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C8A"/>
    <w:rPr>
      <w:rFonts w:eastAsiaTheme="majorEastAsia" w:cstheme="majorBidi"/>
      <w:color w:val="272727" w:themeColor="text1" w:themeTint="D8"/>
    </w:rPr>
  </w:style>
  <w:style w:type="paragraph" w:styleId="Title">
    <w:name w:val="Title"/>
    <w:basedOn w:val="Normal"/>
    <w:next w:val="Normal"/>
    <w:link w:val="TitleChar"/>
    <w:uiPriority w:val="10"/>
    <w:qFormat/>
    <w:rsid w:val="00CC2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C8A"/>
    <w:pPr>
      <w:spacing w:before="160"/>
      <w:jc w:val="center"/>
    </w:pPr>
    <w:rPr>
      <w:i/>
      <w:iCs/>
      <w:color w:val="404040" w:themeColor="text1" w:themeTint="BF"/>
    </w:rPr>
  </w:style>
  <w:style w:type="character" w:customStyle="1" w:styleId="QuoteChar">
    <w:name w:val="Quote Char"/>
    <w:basedOn w:val="DefaultParagraphFont"/>
    <w:link w:val="Quote"/>
    <w:uiPriority w:val="29"/>
    <w:rsid w:val="00CC2C8A"/>
    <w:rPr>
      <w:i/>
      <w:iCs/>
      <w:color w:val="404040" w:themeColor="text1" w:themeTint="BF"/>
    </w:rPr>
  </w:style>
  <w:style w:type="paragraph" w:styleId="ListParagraph">
    <w:name w:val="List Paragraph"/>
    <w:basedOn w:val="Normal"/>
    <w:uiPriority w:val="34"/>
    <w:qFormat/>
    <w:rsid w:val="00CC2C8A"/>
    <w:pPr>
      <w:ind w:left="720"/>
      <w:contextualSpacing/>
    </w:pPr>
  </w:style>
  <w:style w:type="character" w:styleId="IntenseEmphasis">
    <w:name w:val="Intense Emphasis"/>
    <w:basedOn w:val="DefaultParagraphFont"/>
    <w:uiPriority w:val="21"/>
    <w:qFormat/>
    <w:rsid w:val="00CC2C8A"/>
    <w:rPr>
      <w:i/>
      <w:iCs/>
      <w:color w:val="0F4761" w:themeColor="accent1" w:themeShade="BF"/>
    </w:rPr>
  </w:style>
  <w:style w:type="paragraph" w:styleId="IntenseQuote">
    <w:name w:val="Intense Quote"/>
    <w:basedOn w:val="Normal"/>
    <w:next w:val="Normal"/>
    <w:link w:val="IntenseQuoteChar"/>
    <w:uiPriority w:val="30"/>
    <w:qFormat/>
    <w:rsid w:val="00CC2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C8A"/>
    <w:rPr>
      <w:i/>
      <w:iCs/>
      <w:color w:val="0F4761" w:themeColor="accent1" w:themeShade="BF"/>
    </w:rPr>
  </w:style>
  <w:style w:type="character" w:styleId="IntenseReference">
    <w:name w:val="Intense Reference"/>
    <w:basedOn w:val="DefaultParagraphFont"/>
    <w:uiPriority w:val="32"/>
    <w:qFormat/>
    <w:rsid w:val="00CC2C8A"/>
    <w:rPr>
      <w:b/>
      <w:bCs/>
      <w:smallCaps/>
      <w:color w:val="0F4761" w:themeColor="accent1" w:themeShade="BF"/>
      <w:spacing w:val="5"/>
    </w:rPr>
  </w:style>
  <w:style w:type="character" w:styleId="CommentReference">
    <w:name w:val="annotation reference"/>
    <w:basedOn w:val="DefaultParagraphFont"/>
    <w:uiPriority w:val="99"/>
    <w:semiHidden/>
    <w:unhideWhenUsed/>
    <w:rsid w:val="00A97779"/>
    <w:rPr>
      <w:sz w:val="16"/>
      <w:szCs w:val="16"/>
    </w:rPr>
  </w:style>
  <w:style w:type="paragraph" w:styleId="CommentText">
    <w:name w:val="annotation text"/>
    <w:basedOn w:val="Normal"/>
    <w:link w:val="CommentTextChar"/>
    <w:uiPriority w:val="99"/>
    <w:unhideWhenUsed/>
    <w:rsid w:val="00A97779"/>
    <w:pPr>
      <w:spacing w:line="240" w:lineRule="auto"/>
    </w:pPr>
    <w:rPr>
      <w:sz w:val="20"/>
      <w:szCs w:val="20"/>
    </w:rPr>
  </w:style>
  <w:style w:type="character" w:customStyle="1" w:styleId="CommentTextChar">
    <w:name w:val="Comment Text Char"/>
    <w:basedOn w:val="DefaultParagraphFont"/>
    <w:link w:val="CommentText"/>
    <w:uiPriority w:val="99"/>
    <w:rsid w:val="00A97779"/>
    <w:rPr>
      <w:sz w:val="20"/>
      <w:szCs w:val="20"/>
    </w:rPr>
  </w:style>
  <w:style w:type="paragraph" w:styleId="CommentSubject">
    <w:name w:val="annotation subject"/>
    <w:basedOn w:val="CommentText"/>
    <w:next w:val="CommentText"/>
    <w:link w:val="CommentSubjectChar"/>
    <w:uiPriority w:val="99"/>
    <w:semiHidden/>
    <w:unhideWhenUsed/>
    <w:rsid w:val="00A97779"/>
    <w:rPr>
      <w:b/>
      <w:bCs/>
    </w:rPr>
  </w:style>
  <w:style w:type="character" w:customStyle="1" w:styleId="CommentSubjectChar">
    <w:name w:val="Comment Subject Char"/>
    <w:basedOn w:val="CommentTextChar"/>
    <w:link w:val="CommentSubject"/>
    <w:uiPriority w:val="99"/>
    <w:semiHidden/>
    <w:rsid w:val="00A97779"/>
    <w:rPr>
      <w:b/>
      <w:bCs/>
      <w:sz w:val="20"/>
      <w:szCs w:val="20"/>
    </w:rPr>
  </w:style>
  <w:style w:type="character" w:styleId="Hyperlink">
    <w:name w:val="Hyperlink"/>
    <w:basedOn w:val="DefaultParagraphFont"/>
    <w:uiPriority w:val="99"/>
    <w:unhideWhenUsed/>
    <w:rsid w:val="00067969"/>
    <w:rPr>
      <w:color w:val="467886" w:themeColor="hyperlink"/>
      <w:u w:val="single"/>
    </w:rPr>
  </w:style>
  <w:style w:type="character" w:styleId="UnresolvedMention">
    <w:name w:val="Unresolved Mention"/>
    <w:basedOn w:val="DefaultParagraphFont"/>
    <w:uiPriority w:val="99"/>
    <w:semiHidden/>
    <w:unhideWhenUsed/>
    <w:rsid w:val="00067969"/>
    <w:rPr>
      <w:color w:val="605E5C"/>
      <w:shd w:val="clear" w:color="auto" w:fill="E1DFDD"/>
    </w:rPr>
  </w:style>
  <w:style w:type="table" w:styleId="TableGrid">
    <w:name w:val="Table Grid"/>
    <w:basedOn w:val="TableNormal"/>
    <w:uiPriority w:val="39"/>
    <w:rsid w:val="00B06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670B"/>
    <w:pPr>
      <w:spacing w:after="0" w:line="240" w:lineRule="auto"/>
    </w:pPr>
  </w:style>
  <w:style w:type="paragraph" w:styleId="Revision">
    <w:name w:val="Revision"/>
    <w:hidden/>
    <w:uiPriority w:val="99"/>
    <w:semiHidden/>
    <w:rsid w:val="004124EB"/>
    <w:pPr>
      <w:spacing w:after="0" w:line="240" w:lineRule="auto"/>
    </w:pPr>
  </w:style>
  <w:style w:type="character" w:customStyle="1" w:styleId="zmlpsmobold">
    <w:name w:val="zml_písmo_bold"/>
    <w:rsid w:val="00C86740"/>
    <w:rPr>
      <w:b/>
    </w:rPr>
  </w:style>
  <w:style w:type="paragraph" w:customStyle="1" w:styleId="zmlnadpis">
    <w:name w:val="zml_nadpis"/>
    <w:basedOn w:val="Normal"/>
    <w:autoRedefine/>
    <w:rsid w:val="00C86740"/>
    <w:pPr>
      <w:keepNext/>
      <w:spacing w:after="240" w:line="240" w:lineRule="auto"/>
      <w:jc w:val="center"/>
    </w:pPr>
    <w:rPr>
      <w:rFonts w:ascii="Lucida Sans Unicode" w:eastAsia="Times New Roman" w:hAnsi="Lucida Sans Unicode" w:cs="Times New Roman"/>
      <w:b/>
      <w:sz w:val="28"/>
      <w:szCs w:val="28"/>
      <w:lang w:eastAsia="sk-SK"/>
    </w:rPr>
  </w:style>
  <w:style w:type="paragraph" w:customStyle="1" w:styleId="zmltextknadpisu1">
    <w:name w:val="zml_text k nadpisu 1"/>
    <w:basedOn w:val="Normal"/>
    <w:rsid w:val="00C86740"/>
    <w:pPr>
      <w:keepNext/>
      <w:spacing w:before="120" w:after="0" w:line="240" w:lineRule="auto"/>
      <w:jc w:val="both"/>
    </w:pPr>
    <w:rPr>
      <w:rFonts w:ascii="Lucida Sans Unicode" w:eastAsia="Times New Roman" w:hAnsi="Lucida Sans Unicode" w:cs="Times New Roman"/>
      <w:sz w:val="16"/>
      <w:szCs w:val="24"/>
      <w:lang w:eastAsia="sk-SK"/>
    </w:rPr>
  </w:style>
  <w:style w:type="numbering" w:customStyle="1" w:styleId="zmlsinnos">
    <w:name w:val="zml_súčinnosť"/>
    <w:basedOn w:val="NoList"/>
    <w:rsid w:val="00C86740"/>
    <w:pPr>
      <w:numPr>
        <w:numId w:val="7"/>
      </w:numPr>
    </w:pPr>
  </w:style>
  <w:style w:type="paragraph" w:styleId="NormalWeb">
    <w:name w:val="Normal (Web)"/>
    <w:basedOn w:val="Normal"/>
    <w:uiPriority w:val="99"/>
    <w:unhideWhenUsed/>
    <w:rsid w:val="00DE06A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zmlpsmooranov">
    <w:name w:val="zml_písmo_oranžové"/>
    <w:rsid w:val="00DE06A8"/>
    <w:rPr>
      <w:color w:val="FF9900"/>
    </w:rPr>
  </w:style>
  <w:style w:type="paragraph" w:customStyle="1" w:styleId="zmlodrky">
    <w:name w:val="zml_odrážky"/>
    <w:basedOn w:val="Normal"/>
    <w:rsid w:val="00DE06A8"/>
    <w:pPr>
      <w:keepNext/>
      <w:numPr>
        <w:numId w:val="9"/>
      </w:numPr>
      <w:tabs>
        <w:tab w:val="clear" w:pos="1620"/>
        <w:tab w:val="num" w:pos="900"/>
      </w:tabs>
      <w:spacing w:after="0" w:line="240" w:lineRule="auto"/>
      <w:ind w:left="900"/>
      <w:jc w:val="both"/>
    </w:pPr>
    <w:rPr>
      <w:rFonts w:ascii="Lucida Sans Unicode" w:eastAsia="Times New Roman" w:hAnsi="Lucida Sans Unicode" w:cs="Times New Roman"/>
      <w:sz w:val="16"/>
      <w:szCs w:val="24"/>
      <w:lang w:eastAsia="sk-SK"/>
    </w:rPr>
  </w:style>
  <w:style w:type="paragraph" w:customStyle="1" w:styleId="zmlprloha">
    <w:name w:val="zml_príloha"/>
    <w:basedOn w:val="Normal"/>
    <w:rsid w:val="00DE06A8"/>
    <w:pPr>
      <w:keepNext/>
      <w:pageBreakBefore/>
      <w:spacing w:after="0" w:line="240" w:lineRule="auto"/>
      <w:jc w:val="center"/>
    </w:pPr>
    <w:rPr>
      <w:rFonts w:ascii="Lucida Sans Unicode" w:eastAsia="Times New Roman" w:hAnsi="Lucida Sans Unicode" w:cs="Times New Roman"/>
      <w:sz w:val="22"/>
      <w:lang w:eastAsia="sk-SK"/>
    </w:rPr>
  </w:style>
  <w:style w:type="character" w:customStyle="1" w:styleId="zmlvber">
    <w:name w:val="zml_výber"/>
    <w:rsid w:val="00DE06A8"/>
    <w:rPr>
      <w:color w:val="FF6600"/>
    </w:rPr>
  </w:style>
  <w:style w:type="paragraph" w:customStyle="1" w:styleId="zmltandard">
    <w:name w:val="zml_štandard"/>
    <w:basedOn w:val="Normal"/>
    <w:link w:val="zmltandardChar"/>
    <w:rsid w:val="00DE06A8"/>
    <w:pPr>
      <w:spacing w:after="0" w:line="240" w:lineRule="auto"/>
    </w:pPr>
    <w:rPr>
      <w:rFonts w:ascii="Lucida Sans Unicode" w:eastAsia="Times New Roman" w:hAnsi="Lucida Sans Unicode" w:cs="Tahoma"/>
      <w:sz w:val="16"/>
      <w:szCs w:val="16"/>
      <w:lang w:eastAsia="cs-CZ"/>
    </w:rPr>
  </w:style>
  <w:style w:type="paragraph" w:customStyle="1" w:styleId="zmlstred">
    <w:name w:val="zml_stred"/>
    <w:basedOn w:val="zmltandard"/>
    <w:next w:val="zmltandard"/>
    <w:rsid w:val="00DE06A8"/>
    <w:pPr>
      <w:jc w:val="center"/>
    </w:pPr>
  </w:style>
  <w:style w:type="character" w:customStyle="1" w:styleId="zmlbold">
    <w:name w:val="zml_bold"/>
    <w:rsid w:val="00DE06A8"/>
    <w:rPr>
      <w:rFonts w:ascii="Lucida Sans Unicode" w:hAnsi="Lucida Sans Unicode" w:cs="Tahoma"/>
      <w:b/>
      <w:bCs/>
    </w:rPr>
  </w:style>
  <w:style w:type="character" w:customStyle="1" w:styleId="zmltandardChar">
    <w:name w:val="zml_štandard Char"/>
    <w:link w:val="zmltandard"/>
    <w:rsid w:val="00DE06A8"/>
    <w:rPr>
      <w:rFonts w:ascii="Lucida Sans Unicode" w:eastAsia="Times New Roman" w:hAnsi="Lucida Sans Unicode" w:cs="Tahoma"/>
      <w:sz w:val="16"/>
      <w:szCs w:val="16"/>
      <w:lang w:eastAsia="cs-CZ"/>
    </w:rPr>
  </w:style>
  <w:style w:type="paragraph" w:customStyle="1" w:styleId="zmlprofit">
    <w:name w:val="zml_profit"/>
    <w:basedOn w:val="zmltandard"/>
    <w:rsid w:val="00DE06A8"/>
    <w:pPr>
      <w:ind w:left="113" w:right="113"/>
      <w:jc w:val="center"/>
    </w:pPr>
    <w:rPr>
      <w:lang w:eastAsia="sk-SK"/>
    </w:rPr>
  </w:style>
  <w:style w:type="character" w:styleId="Mention">
    <w:name w:val="Mention"/>
    <w:basedOn w:val="DefaultParagraphFont"/>
    <w:uiPriority w:val="99"/>
    <w:unhideWhenUsed/>
    <w:rsid w:val="003602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502733">
      <w:bodyDiv w:val="1"/>
      <w:marLeft w:val="0"/>
      <w:marRight w:val="0"/>
      <w:marTop w:val="0"/>
      <w:marBottom w:val="0"/>
      <w:divBdr>
        <w:top w:val="none" w:sz="0" w:space="0" w:color="auto"/>
        <w:left w:val="none" w:sz="0" w:space="0" w:color="auto"/>
        <w:bottom w:val="none" w:sz="0" w:space="0" w:color="auto"/>
        <w:right w:val="none" w:sz="0" w:space="0" w:color="auto"/>
      </w:divBdr>
    </w:div>
    <w:div w:id="12974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lo.sk/profil-spolocnosti/integrovany-manazersky-system/" TargetMode="External"/><Relationship Id="rId5" Type="http://schemas.openxmlformats.org/officeDocument/2006/relationships/numbering" Target="numbering.xml"/><Relationship Id="rId10" Type="http://schemas.openxmlformats.org/officeDocument/2006/relationships/hyperlink" Target="https://www.olo.sk/zasady-spravania-sa-v-areali-olo/" TargetMode="External"/><Relationship Id="rId4" Type="http://schemas.openxmlformats.org/officeDocument/2006/relationships/customXml" Target="../customXml/item4.xml"/><Relationship Id="rId9" Type="http://schemas.openxmlformats.org/officeDocument/2006/relationships/hyperlink" Target="mailto:faktury@ol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A813C56698E84896D372933D244FA6" ma:contentTypeVersion="13" ma:contentTypeDescription="Umožňuje vytvoriť nový dokument." ma:contentTypeScope="" ma:versionID="1b2369abb191f0e57ed367a50296963d">
  <xsd:schema xmlns:xsd="http://www.w3.org/2001/XMLSchema" xmlns:xs="http://www.w3.org/2001/XMLSchema" xmlns:p="http://schemas.microsoft.com/office/2006/metadata/properties" xmlns:ns2="2bd85a48-1133-4881-99d7-0e6923b28242" xmlns:ns3="efa8a7a6-4a94-4fef-be6e-2090fc3fd581" targetNamespace="http://schemas.microsoft.com/office/2006/metadata/properties" ma:root="true" ma:fieldsID="5729ece934ea80213cba1da2d7525dfe" ns2:_="" ns3:_="">
    <xsd:import namespace="2bd85a48-1133-4881-99d7-0e6923b28242"/>
    <xsd:import namespace="efa8a7a6-4a94-4fef-be6e-2090fc3fd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85a48-1133-4881-99d7-0e6923b28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8a7a6-4a94-4fef-be6e-2090fc3fd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e393cbd-a4df-4783-a093-30a22112c54f}" ma:internalName="TaxCatchAll" ma:showField="CatchAllData" ma:web="efa8a7a6-4a94-4fef-be6e-2090fc3fd58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fa8a7a6-4a94-4fef-be6e-2090fc3fd581" xsi:nil="true"/>
    <lcf76f155ced4ddcb4097134ff3c332f xmlns="2bd85a48-1133-4881-99d7-0e6923b282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5C046F-733C-47F1-9C5E-E7F59EFC6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85a48-1133-4881-99d7-0e6923b28242"/>
    <ds:schemaRef ds:uri="efa8a7a6-4a94-4fef-be6e-2090fc3fd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C8BA59-5483-4077-B694-EC21756C87FF}">
  <ds:schemaRefs>
    <ds:schemaRef ds:uri="http://schemas.microsoft.com/sharepoint/v3/contenttype/forms"/>
  </ds:schemaRefs>
</ds:datastoreItem>
</file>

<file path=customXml/itemProps3.xml><?xml version="1.0" encoding="utf-8"?>
<ds:datastoreItem xmlns:ds="http://schemas.openxmlformats.org/officeDocument/2006/customXml" ds:itemID="{2A968DC0-67DC-4581-B0D4-D43CAAD627DE}">
  <ds:schemaRefs>
    <ds:schemaRef ds:uri="http://schemas.openxmlformats.org/officeDocument/2006/bibliography"/>
  </ds:schemaRefs>
</ds:datastoreItem>
</file>

<file path=customXml/itemProps4.xml><?xml version="1.0" encoding="utf-8"?>
<ds:datastoreItem xmlns:ds="http://schemas.openxmlformats.org/officeDocument/2006/customXml" ds:itemID="{90925ED3-8DC8-4934-8BCE-66D6E03037A5}">
  <ds:schemaRefs>
    <ds:schemaRef ds:uri="http://schemas.microsoft.com/office/2006/metadata/properties"/>
    <ds:schemaRef ds:uri="http://schemas.microsoft.com/office/infopath/2007/PartnerControls"/>
    <ds:schemaRef ds:uri="efa8a7a6-4a94-4fef-be6e-2090fc3fd581"/>
    <ds:schemaRef ds:uri="2bd85a48-1133-4881-99d7-0e6923b28242"/>
  </ds:schemaRefs>
</ds:datastoreItem>
</file>

<file path=docMetadata/LabelInfo.xml><?xml version="1.0" encoding="utf-8"?>
<clbl:labelList xmlns:clbl="http://schemas.microsoft.com/office/2020/mipLabelMetadata">
  <clbl:label id="{c134fc2b-edee-406d-81a9-c90e6af247d1}" enabled="1" method="Standard" siteId="{48310aa4-50bc-4a73-a536-3f4e8ede56ac}"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1</Pages>
  <Words>7838</Words>
  <Characters>44679</Characters>
  <Application>Microsoft Office Word</Application>
  <DocSecurity>4</DocSecurity>
  <Lines>372</Lines>
  <Paragraphs>104</Paragraphs>
  <ScaleCrop>false</ScaleCrop>
  <Company/>
  <LinksUpToDate>false</LinksUpToDate>
  <CharactersWithSpaces>52413</CharactersWithSpaces>
  <SharedDoc>false</SharedDoc>
  <HLinks>
    <vt:vector size="18" baseType="variant">
      <vt:variant>
        <vt:i4>1572931</vt:i4>
      </vt:variant>
      <vt:variant>
        <vt:i4>9</vt:i4>
      </vt:variant>
      <vt:variant>
        <vt:i4>0</vt:i4>
      </vt:variant>
      <vt:variant>
        <vt:i4>5</vt:i4>
      </vt:variant>
      <vt:variant>
        <vt:lpwstr>https://www.olo.sk/profil-spolocnosti/integrovany-manazersky-system/</vt:lpwstr>
      </vt:variant>
      <vt:variant>
        <vt:lpwstr/>
      </vt:variant>
      <vt:variant>
        <vt:i4>262164</vt:i4>
      </vt:variant>
      <vt:variant>
        <vt:i4>6</vt:i4>
      </vt:variant>
      <vt:variant>
        <vt:i4>0</vt:i4>
      </vt:variant>
      <vt:variant>
        <vt:i4>5</vt:i4>
      </vt:variant>
      <vt:variant>
        <vt:lpwstr>https://www.olo.sk/zasady-spravania-sa-v-areali-olo/</vt:lpwstr>
      </vt:variant>
      <vt:variant>
        <vt:lpwstr/>
      </vt:variant>
      <vt:variant>
        <vt:i4>1048623</vt:i4>
      </vt:variant>
      <vt:variant>
        <vt:i4>0</vt:i4>
      </vt:variant>
      <vt:variant>
        <vt:i4>0</vt:i4>
      </vt:variant>
      <vt:variant>
        <vt:i4>5</vt:i4>
      </vt:variant>
      <vt:variant>
        <vt:lpwstr>mailto:faktury@olo.sk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Kolarovská Jana</dc:creator>
  <cp:keywords/>
  <cp:lastModifiedBy>Richterová Tímea</cp:lastModifiedBy>
  <cp:revision>111</cp:revision>
  <dcterms:created xsi:type="dcterms:W3CDTF">2024-11-09T20:30:00Z</dcterms:created>
  <dcterms:modified xsi:type="dcterms:W3CDTF">2024-11-12T11:52:00Z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0x0101002FA813C56698E84896D372933D244FA6</vt:lpwstr>
  </property>
  <property fmtid="{D5CDD505-2E9C-101B-9397-08002B2CF9AE}" pid="3" name="MediaServiceImageTags">
    <vt:lpwstr/>
  </property>
</Properties>
</file>