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12F08513"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A55F8B">
        <w:rPr>
          <w:rFonts w:asciiTheme="minorHAnsi" w:hAnsiTheme="minorHAnsi" w:cstheme="minorHAnsi"/>
          <w:b w:val="0"/>
          <w:bCs w:val="0"/>
          <w:sz w:val="22"/>
          <w:szCs w:val="22"/>
        </w:rPr>
        <w:t>4</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2B75D8">
        <w:rPr>
          <w:rFonts w:asciiTheme="minorHAnsi" w:hAnsiTheme="minorHAnsi" w:cstheme="minorHAnsi"/>
          <w:sz w:val="22"/>
          <w:szCs w:val="22"/>
        </w:rPr>
        <w:pict w14:anchorId="414D641D">
          <v:rect id="_x0000_i1025" style="width:453.6pt;height:1.5pt" o:hralign="center" o:hrstd="t" o:hrnoshade="t" o:hr="t" fillcolor="black [3213]" stroked="f"/>
        </w:pict>
      </w:r>
    </w:p>
    <w:p w14:paraId="4D5A548D" w14:textId="77777777" w:rsidR="00537C6A" w:rsidRDefault="00537C6A" w:rsidP="00537C6A">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1D6A8D00" w14:textId="77777777" w:rsidR="00537C6A" w:rsidRDefault="00537C6A" w:rsidP="00537C6A">
      <w:pPr>
        <w:rPr>
          <w:rFonts w:asciiTheme="minorHAnsi" w:hAnsiTheme="minorHAnsi"/>
          <w:b/>
          <w:iCs/>
          <w:sz w:val="22"/>
          <w:szCs w:val="22"/>
        </w:rPr>
      </w:pPr>
      <w:r>
        <w:rPr>
          <w:rFonts w:asciiTheme="minorHAnsi" w:hAnsiTheme="minorHAnsi"/>
          <w:b/>
          <w:iCs/>
          <w:sz w:val="22"/>
          <w:szCs w:val="22"/>
        </w:rPr>
        <w:t>Dopravní podnik města Brna, a.s.</w:t>
      </w:r>
    </w:p>
    <w:p w14:paraId="1BB0026F"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b/>
          <w:sz w:val="22"/>
          <w:szCs w:val="22"/>
        </w:rPr>
        <w:t>Hlinky 64/151, Pisárky, 603 00 Brno, Doručovací číslo: 656 46</w:t>
      </w:r>
    </w:p>
    <w:p w14:paraId="4A5A1019"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b/>
          <w:iCs/>
          <w:sz w:val="22"/>
          <w:szCs w:val="22"/>
        </w:rPr>
        <w:t>v obchodním rejstříku Krajského soudu v Brně, oddíl B., vložka 2463</w:t>
      </w:r>
    </w:p>
    <w:p w14:paraId="7C287CA0" w14:textId="77777777" w:rsidR="00537C6A" w:rsidRDefault="00537C6A" w:rsidP="00537C6A">
      <w:pPr>
        <w:rPr>
          <w:rFonts w:asciiTheme="minorHAnsi" w:hAnsiTheme="minorHAnsi"/>
          <w:iCs/>
          <w:sz w:val="22"/>
          <w:szCs w:val="22"/>
        </w:rPr>
      </w:pPr>
    </w:p>
    <w:p w14:paraId="3841F565" w14:textId="77777777" w:rsidR="00537C6A" w:rsidRDefault="00537C6A" w:rsidP="00537C6A">
      <w:pPr>
        <w:tabs>
          <w:tab w:val="left" w:pos="3836"/>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r>
        <w:rPr>
          <w:rFonts w:asciiTheme="minorHAnsi" w:hAnsiTheme="minorHAnsi"/>
          <w:b/>
          <w:iCs/>
          <w:sz w:val="22"/>
          <w:szCs w:val="22"/>
        </w:rPr>
        <w:tab/>
      </w:r>
    </w:p>
    <w:p w14:paraId="556FF37D" w14:textId="77777777" w:rsidR="00537C6A" w:rsidRDefault="00537C6A" w:rsidP="00537C6A">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generální ředitel</w:t>
      </w:r>
    </w:p>
    <w:p w14:paraId="42DCED68" w14:textId="77777777" w:rsidR="00537C6A" w:rsidRDefault="00537C6A" w:rsidP="00537C6A">
      <w:pPr>
        <w:tabs>
          <w:tab w:val="left" w:pos="3822"/>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308C974F" w14:textId="77777777" w:rsidR="00537C6A" w:rsidRDefault="00537C6A" w:rsidP="00537C6A">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pověřený</w:t>
      </w:r>
      <w:r>
        <w:rPr>
          <w:rFonts w:asciiTheme="minorHAnsi" w:hAnsiTheme="minorHAnsi"/>
          <w:iCs/>
          <w:color w:val="00B0F0"/>
          <w:sz w:val="22"/>
          <w:szCs w:val="22"/>
        </w:rPr>
        <w:t xml:space="preserve"> </w:t>
      </w:r>
      <w:r>
        <w:rPr>
          <w:rFonts w:asciiTheme="minorHAnsi" w:hAnsiTheme="minorHAnsi"/>
          <w:iCs/>
          <w:color w:val="000000" w:themeColor="text1"/>
          <w:sz w:val="22"/>
          <w:szCs w:val="22"/>
        </w:rPr>
        <w:t>vedením odboru nákupu a logistiky</w:t>
      </w:r>
    </w:p>
    <w:p w14:paraId="1C957417" w14:textId="77777777" w:rsidR="00537C6A" w:rsidRDefault="00537C6A" w:rsidP="00537C6A">
      <w:pPr>
        <w:tabs>
          <w:tab w:val="left" w:pos="3817"/>
        </w:tabs>
        <w:rPr>
          <w:rFonts w:asciiTheme="minorHAnsi" w:hAnsiTheme="minorHAnsi"/>
          <w:iCs/>
          <w:color w:val="000000" w:themeColor="text1"/>
          <w:sz w:val="22"/>
          <w:szCs w:val="22"/>
        </w:rPr>
      </w:pPr>
      <w:r>
        <w:rPr>
          <w:rFonts w:asciiTheme="minorHAnsi" w:hAnsiTheme="minorHAnsi"/>
          <w:b/>
          <w:iCs/>
          <w:color w:val="00B0F0"/>
          <w:sz w:val="22"/>
          <w:szCs w:val="22"/>
        </w:rPr>
        <w:tab/>
      </w:r>
      <w:r>
        <w:rPr>
          <w:rFonts w:asciiTheme="minorHAnsi" w:hAnsiTheme="minorHAnsi"/>
          <w:iCs/>
          <w:color w:val="000000" w:themeColor="text1"/>
          <w:sz w:val="22"/>
          <w:szCs w:val="22"/>
        </w:rPr>
        <w:t xml:space="preserve">tel. 543 171 640, e-mail: </w:t>
      </w:r>
      <w:hyperlink r:id="rId8" w:history="1">
        <w:r>
          <w:rPr>
            <w:rStyle w:val="Hypertextovodkaz"/>
            <w:rFonts w:asciiTheme="minorHAnsi" w:hAnsiTheme="minorHAnsi"/>
            <w:iCs/>
            <w:sz w:val="22"/>
            <w:szCs w:val="22"/>
          </w:rPr>
          <w:t>vrysavy@dpmb.cz</w:t>
        </w:r>
      </w:hyperlink>
    </w:p>
    <w:p w14:paraId="2C934749" w14:textId="77777777" w:rsidR="00537C6A" w:rsidRDefault="00537C6A" w:rsidP="00537C6A">
      <w:pPr>
        <w:tabs>
          <w:tab w:val="left" w:pos="3850"/>
        </w:tabs>
        <w:rPr>
          <w:rFonts w:asciiTheme="minorHAnsi" w:hAnsiTheme="minorHAnsi"/>
          <w:b/>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Pr>
          <w:rFonts w:asciiTheme="minorHAnsi" w:hAnsiTheme="minorHAnsi"/>
          <w:b/>
          <w:iCs/>
          <w:sz w:val="22"/>
          <w:szCs w:val="22"/>
        </w:rPr>
        <w:t>František Majer</w:t>
      </w:r>
    </w:p>
    <w:p w14:paraId="29228673" w14:textId="77777777" w:rsidR="00537C6A" w:rsidRDefault="00537C6A" w:rsidP="00537C6A">
      <w:pPr>
        <w:tabs>
          <w:tab w:val="left" w:pos="3828"/>
        </w:tabs>
        <w:rPr>
          <w:rFonts w:asciiTheme="minorHAnsi" w:hAnsiTheme="minorHAnsi"/>
          <w:bCs/>
          <w:iCs/>
          <w:color w:val="00B0F0"/>
          <w:sz w:val="22"/>
          <w:szCs w:val="22"/>
        </w:rPr>
      </w:pPr>
      <w:r>
        <w:rPr>
          <w:rFonts w:asciiTheme="minorHAnsi" w:hAnsiTheme="minorHAnsi"/>
          <w:b/>
          <w:iCs/>
          <w:color w:val="00B0F0"/>
          <w:sz w:val="22"/>
          <w:szCs w:val="22"/>
        </w:rPr>
        <w:tab/>
      </w:r>
      <w:r>
        <w:rPr>
          <w:rFonts w:asciiTheme="minorHAnsi" w:hAnsiTheme="minorHAnsi"/>
          <w:bCs/>
          <w:iCs/>
          <w:color w:val="000000" w:themeColor="text1"/>
          <w:sz w:val="22"/>
          <w:szCs w:val="22"/>
        </w:rPr>
        <w:t>referent odboru nákupu a logistiky</w:t>
      </w:r>
    </w:p>
    <w:p w14:paraId="2C8CB5D5" w14:textId="77777777" w:rsidR="00537C6A" w:rsidRDefault="00537C6A" w:rsidP="00537C6A">
      <w:pPr>
        <w:tabs>
          <w:tab w:val="left" w:pos="3828"/>
        </w:tabs>
        <w:rPr>
          <w:rFonts w:asciiTheme="minorHAnsi" w:hAnsiTheme="minorHAnsi"/>
          <w:iCs/>
          <w:sz w:val="22"/>
          <w:szCs w:val="22"/>
        </w:rPr>
      </w:pPr>
      <w:r>
        <w:rPr>
          <w:rFonts w:asciiTheme="minorHAnsi" w:hAnsiTheme="minorHAnsi"/>
          <w:b/>
          <w:iCs/>
          <w:sz w:val="22"/>
          <w:szCs w:val="22"/>
        </w:rPr>
        <w:tab/>
      </w:r>
      <w:r>
        <w:rPr>
          <w:rFonts w:asciiTheme="minorHAnsi" w:hAnsiTheme="minorHAnsi"/>
          <w:iCs/>
          <w:sz w:val="22"/>
          <w:szCs w:val="22"/>
        </w:rPr>
        <w:t xml:space="preserve">tel. 543 171 658, e-mail: </w:t>
      </w:r>
      <w:hyperlink r:id="rId9" w:history="1">
        <w:r w:rsidRPr="00C04716">
          <w:rPr>
            <w:rStyle w:val="Hypertextovodkaz"/>
            <w:rFonts w:asciiTheme="minorHAnsi" w:hAnsiTheme="minorHAnsi"/>
            <w:iCs/>
            <w:sz w:val="22"/>
            <w:szCs w:val="22"/>
          </w:rPr>
          <w:t>fmajer@dpmb.cz</w:t>
        </w:r>
      </w:hyperlink>
    </w:p>
    <w:p w14:paraId="2D286DDE" w14:textId="77777777" w:rsidR="00537C6A" w:rsidRDefault="00537C6A" w:rsidP="00537C6A">
      <w:pPr>
        <w:rPr>
          <w:rFonts w:asciiTheme="minorHAnsi" w:hAnsiTheme="minorHAnsi"/>
          <w:iCs/>
          <w:sz w:val="22"/>
          <w:szCs w:val="22"/>
        </w:rPr>
      </w:pPr>
    </w:p>
    <w:p w14:paraId="030BAE0D" w14:textId="77777777" w:rsidR="00537C6A" w:rsidRDefault="00537C6A" w:rsidP="00537C6A">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220D860"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7119C8CB"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05391680"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7A20DEA0" w14:textId="77777777" w:rsidR="00537C6A" w:rsidRDefault="00537C6A" w:rsidP="00537C6A">
      <w:pPr>
        <w:rPr>
          <w:rFonts w:asciiTheme="minorHAnsi" w:hAnsiTheme="minorHAnsi"/>
          <w:iCs/>
          <w:sz w:val="22"/>
          <w:szCs w:val="22"/>
        </w:rPr>
      </w:pPr>
      <w:r>
        <w:rPr>
          <w:rFonts w:asciiTheme="minorHAnsi" w:hAnsiTheme="minorHAnsi"/>
          <w:iCs/>
          <w:sz w:val="22"/>
          <w:szCs w:val="22"/>
        </w:rPr>
        <w:t>Společnost je plátcem DPH</w:t>
      </w:r>
    </w:p>
    <w:p w14:paraId="5A098DD2" w14:textId="77777777" w:rsidR="00537C6A" w:rsidRDefault="00537C6A" w:rsidP="00537C6A">
      <w:pPr>
        <w:rPr>
          <w:rFonts w:asciiTheme="minorHAnsi" w:hAnsiTheme="minorHAnsi"/>
          <w:iCs/>
          <w:sz w:val="22"/>
          <w:szCs w:val="22"/>
        </w:rPr>
      </w:pPr>
      <w:r>
        <w:rPr>
          <w:rFonts w:asciiTheme="minorHAnsi" w:hAnsiTheme="minorHAnsi"/>
          <w:iCs/>
          <w:sz w:val="22"/>
          <w:szCs w:val="22"/>
        </w:rPr>
        <w:t>(dále jen „kupující“)</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Pr="009032F4" w:rsidRDefault="00A43E42" w:rsidP="00A43E42">
      <w:pPr>
        <w:spacing w:line="276" w:lineRule="auto"/>
        <w:jc w:val="both"/>
        <w:rPr>
          <w:rFonts w:asciiTheme="minorHAnsi" w:hAnsiTheme="minorHAnsi"/>
          <w:b/>
          <w:bCs/>
          <w:iCs/>
          <w:color w:val="00B0F0"/>
          <w:sz w:val="22"/>
          <w:szCs w:val="22"/>
        </w:rPr>
      </w:pPr>
      <w:r w:rsidRPr="009032F4">
        <w:rPr>
          <w:rFonts w:asciiTheme="minorHAnsi" w:hAnsiTheme="minorHAnsi"/>
          <w:b/>
          <w:bCs/>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proofErr w:type="spellStart"/>
      <w:r>
        <w:rPr>
          <w:rFonts w:asciiTheme="minorHAnsi" w:hAnsiTheme="minorHAnsi"/>
          <w:iCs/>
          <w:color w:val="00B0F0"/>
          <w:sz w:val="22"/>
          <w:szCs w:val="22"/>
        </w:rPr>
        <w:t>XXXX</w:t>
      </w:r>
      <w:proofErr w:type="spellEnd"/>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proofErr w:type="spellStart"/>
      <w:r>
        <w:rPr>
          <w:rFonts w:asciiTheme="minorHAnsi" w:hAnsiTheme="minorHAnsi"/>
          <w:iCs/>
          <w:color w:val="00B0F0"/>
          <w:sz w:val="22"/>
          <w:szCs w:val="22"/>
        </w:rPr>
        <w:t>XXXX</w:t>
      </w:r>
      <w:proofErr w:type="spellEnd"/>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proofErr w:type="spellStart"/>
      <w:r>
        <w:rPr>
          <w:rFonts w:asciiTheme="minorHAnsi" w:hAnsiTheme="minorHAnsi"/>
          <w:iCs/>
          <w:color w:val="00B0F0"/>
          <w:sz w:val="22"/>
          <w:szCs w:val="22"/>
        </w:rPr>
        <w:t>XXXX</w:t>
      </w:r>
      <w:proofErr w:type="spellEnd"/>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proofErr w:type="spellStart"/>
      <w:r>
        <w:rPr>
          <w:rFonts w:asciiTheme="minorHAnsi" w:hAnsiTheme="minorHAnsi"/>
          <w:iCs/>
          <w:color w:val="00B0F0"/>
          <w:sz w:val="22"/>
          <w:szCs w:val="22"/>
        </w:rPr>
        <w:t>XXXX</w:t>
      </w:r>
      <w:proofErr w:type="spellEnd"/>
    </w:p>
    <w:p w14:paraId="0B0BE531"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77777777" w:rsidR="00A43E42" w:rsidRDefault="00A43E42" w:rsidP="00A43E42">
      <w:pPr>
        <w:rPr>
          <w:rFonts w:asciiTheme="minorHAnsi" w:hAnsiTheme="minorHAnsi"/>
          <w:iCs/>
          <w:sz w:val="22"/>
          <w:szCs w:val="22"/>
        </w:rPr>
      </w:pPr>
      <w:r>
        <w:rPr>
          <w:rFonts w:asciiTheme="minorHAnsi" w:hAnsiTheme="minorHAnsi"/>
          <w:iCs/>
          <w:sz w:val="22"/>
          <w:szCs w:val="22"/>
        </w:rPr>
        <w:t>(dále jen „prodávající“)</w:t>
      </w: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7D3DEBB" w14:textId="77777777" w:rsidR="0039438C" w:rsidRDefault="0039438C" w:rsidP="00D32C46">
      <w:pPr>
        <w:rPr>
          <w:rFonts w:asciiTheme="minorHAnsi" w:hAnsiTheme="minorHAnsi" w:cstheme="minorHAnsi"/>
        </w:rPr>
      </w:pPr>
    </w:p>
    <w:p w14:paraId="17415B68" w14:textId="77777777" w:rsidR="00B97D2E" w:rsidRPr="00F5276B" w:rsidRDefault="00B97D2E"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bookmarkEnd w:id="0"/>
    <w:p w14:paraId="5F6E9D37" w14:textId="77777777" w:rsidR="002B75D8" w:rsidRPr="002B75D8" w:rsidRDefault="002B75D8" w:rsidP="002B75D8">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2B75D8">
        <w:rPr>
          <w:rFonts w:asciiTheme="minorHAnsi" w:hAnsiTheme="minorHAnsi" w:cstheme="minorHAnsi"/>
          <w:sz w:val="22"/>
          <w:szCs w:val="22"/>
        </w:rPr>
        <w:t xml:space="preserve">Zbožím dodávaným na základě této smlouvy jsou </w:t>
      </w:r>
      <w:r w:rsidRPr="002B75D8">
        <w:rPr>
          <w:rFonts w:asciiTheme="minorHAnsi" w:hAnsiTheme="minorHAnsi" w:cstheme="minorHAnsi"/>
          <w:b/>
          <w:bCs/>
          <w:sz w:val="22"/>
          <w:szCs w:val="22"/>
        </w:rPr>
        <w:t xml:space="preserve">opracované obruče průměr 700 mm + 610 mm </w:t>
      </w:r>
      <w:r w:rsidRPr="002B75D8">
        <w:rPr>
          <w:rFonts w:asciiTheme="minorHAnsi" w:hAnsiTheme="minorHAnsi" w:cstheme="minorHAnsi"/>
          <w:sz w:val="22"/>
          <w:szCs w:val="22"/>
        </w:rPr>
        <w:t>Specifikace a ceny zboží jsou uvedeny v příloze č. 1 - Technická specifikace a ceník a Příloha č. 3 - Výkres DPMB 004.</w:t>
      </w:r>
    </w:p>
    <w:p w14:paraId="49201498"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32ABA2E" w14:textId="77777777" w:rsidR="00B97D2E" w:rsidRPr="00F5276B" w:rsidRDefault="00B97D2E" w:rsidP="00B71D03">
      <w:pPr>
        <w:pStyle w:val="Normlnweb"/>
        <w:spacing w:before="0" w:beforeAutospacing="0" w:afterLines="60" w:after="144" w:afterAutospacing="0"/>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4F7BE286" w14:textId="77777777" w:rsidR="002B75D8" w:rsidRPr="00EF42D3" w:rsidRDefault="002B75D8" w:rsidP="002B75D8">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Jednotková kupní cena je stanovena dohodou smluvních stran v příloze č. 1 Technická specifikace a ceník. K takto stanovené ceně se připočte DPH v souladu se zákonem o DPH v sazbě platné ke dni uskutečnění zdanitelného plnění.</w:t>
      </w:r>
    </w:p>
    <w:p w14:paraId="5EAE15C8" w14:textId="77777777" w:rsidR="002B75D8" w:rsidRPr="00EF42D3" w:rsidRDefault="002B75D8" w:rsidP="002B75D8">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Jednotková kupní cena v příloze č.1 - Technické specifikaci a ceník je konečná, včetně dopravy zboží do místa dodání a balení.</w:t>
      </w:r>
    </w:p>
    <w:p w14:paraId="57867119" w14:textId="3E3DF11D" w:rsidR="002B75D8" w:rsidRDefault="002B75D8" w:rsidP="002B75D8">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 xml:space="preserve">Kupující je oprávněn u prodávajícího odebrat zboží na základě dílčích písemných objednávek v celkové kupní ceně maximálně </w:t>
      </w:r>
      <w:r>
        <w:rPr>
          <w:rFonts w:asciiTheme="minorHAnsi" w:hAnsiTheme="minorHAnsi"/>
          <w:sz w:val="22"/>
          <w:szCs w:val="22"/>
        </w:rPr>
        <w:t>…………</w:t>
      </w:r>
      <w:r w:rsidRPr="00EF42D3">
        <w:rPr>
          <w:rFonts w:asciiTheme="minorHAnsi" w:hAnsiTheme="minorHAnsi"/>
          <w:sz w:val="22"/>
          <w:szCs w:val="22"/>
        </w:rPr>
        <w:t xml:space="preserve"> Kč bez DPH</w:t>
      </w:r>
      <w:r w:rsidRPr="00983BEF">
        <w:rPr>
          <w:rFonts w:asciiTheme="minorHAnsi" w:hAnsiTheme="minorHAnsi"/>
          <w:sz w:val="22"/>
          <w:szCs w:val="22"/>
        </w:rPr>
        <w:t xml:space="preserve"> (slovy:</w:t>
      </w:r>
      <w:r w:rsidRPr="00EF42D3">
        <w:rPr>
          <w:rFonts w:asciiTheme="minorHAnsi" w:hAnsiTheme="minorHAnsi"/>
          <w:sz w:val="22"/>
          <w:szCs w:val="22"/>
        </w:rPr>
        <w:t xml:space="preserve"> </w:t>
      </w:r>
      <w:r>
        <w:rPr>
          <w:rFonts w:asciiTheme="minorHAnsi" w:hAnsiTheme="minorHAnsi"/>
          <w:sz w:val="22"/>
          <w:szCs w:val="22"/>
        </w:rPr>
        <w:t>………………………………</w:t>
      </w:r>
      <w:r w:rsidRPr="00CF19F9">
        <w:rPr>
          <w:rFonts w:asciiTheme="minorHAnsi" w:hAnsiTheme="minorHAnsi"/>
          <w:sz w:val="22"/>
          <w:szCs w:val="22"/>
        </w:rPr>
        <w:t>korun českých</w:t>
      </w:r>
      <w:r w:rsidRPr="00983BEF">
        <w:rPr>
          <w:rFonts w:asciiTheme="minorHAnsi" w:hAnsiTheme="minorHAnsi"/>
          <w:sz w:val="22"/>
          <w:szCs w:val="22"/>
        </w:rPr>
        <w:t xml:space="preserve">). </w:t>
      </w:r>
    </w:p>
    <w:p w14:paraId="5BADA4F2" w14:textId="77777777" w:rsidR="002B75D8" w:rsidRPr="00EF42D3" w:rsidRDefault="002B75D8" w:rsidP="002B75D8">
      <w:pPr>
        <w:numPr>
          <w:ilvl w:val="0"/>
          <w:numId w:val="2"/>
        </w:numPr>
        <w:spacing w:line="276" w:lineRule="auto"/>
        <w:ind w:left="426" w:hanging="426"/>
        <w:jc w:val="both"/>
        <w:rPr>
          <w:rFonts w:asciiTheme="minorHAnsi" w:hAnsiTheme="minorHAnsi"/>
          <w:sz w:val="22"/>
          <w:szCs w:val="22"/>
        </w:rPr>
      </w:pPr>
      <w:r w:rsidRPr="0034405B">
        <w:rPr>
          <w:rFonts w:asciiTheme="minorHAnsi" w:hAnsiTheme="minorHAnsi"/>
          <w:sz w:val="22"/>
          <w:szCs w:val="22"/>
        </w:rPr>
        <w:t>Předpokládaným místem dodání je:</w:t>
      </w:r>
      <w:r w:rsidRPr="00EF42D3">
        <w:rPr>
          <w:rFonts w:asciiTheme="minorHAnsi" w:hAnsiTheme="minorHAnsi"/>
          <w:sz w:val="22"/>
          <w:szCs w:val="22"/>
        </w:rPr>
        <w:t xml:space="preserve"> </w:t>
      </w:r>
    </w:p>
    <w:p w14:paraId="2F9DC217" w14:textId="77777777" w:rsidR="002B75D8" w:rsidRDefault="002B75D8" w:rsidP="002B75D8">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Pr>
          <w:rFonts w:asciiTheme="minorHAnsi" w:hAnsiTheme="minorHAnsi"/>
          <w:sz w:val="22"/>
          <w:szCs w:val="22"/>
          <w:u w:val="single"/>
        </w:rPr>
        <w:t xml:space="preserve">cova 74, </w:t>
      </w:r>
      <w:proofErr w:type="gramStart"/>
      <w:r>
        <w:rPr>
          <w:rFonts w:asciiTheme="minorHAnsi" w:hAnsiTheme="minorHAnsi"/>
          <w:sz w:val="22"/>
          <w:szCs w:val="22"/>
          <w:u w:val="single"/>
        </w:rPr>
        <w:t>Brno- Medlánky</w:t>
      </w:r>
      <w:proofErr w:type="gramEnd"/>
      <w:r>
        <w:rPr>
          <w:rFonts w:asciiTheme="minorHAnsi" w:hAnsiTheme="minorHAnsi"/>
          <w:sz w:val="22"/>
          <w:szCs w:val="22"/>
          <w:u w:val="single"/>
        </w:rPr>
        <w:t>, PSČ: 6</w:t>
      </w:r>
      <w:r w:rsidRPr="004B6812">
        <w:rPr>
          <w:rFonts w:asciiTheme="minorHAnsi" w:hAnsiTheme="minorHAnsi"/>
          <w:sz w:val="22"/>
          <w:szCs w:val="22"/>
          <w:u w:val="single"/>
        </w:rPr>
        <w:t>2</w:t>
      </w:r>
      <w:r>
        <w:rPr>
          <w:rFonts w:asciiTheme="minorHAnsi" w:hAnsiTheme="minorHAnsi"/>
          <w:sz w:val="22"/>
          <w:szCs w:val="22"/>
          <w:u w:val="single"/>
        </w:rPr>
        <w:t>1</w:t>
      </w:r>
      <w:r w:rsidRPr="004B6812">
        <w:rPr>
          <w:rFonts w:asciiTheme="minorHAnsi" w:hAnsiTheme="minorHAnsi"/>
          <w:sz w:val="22"/>
          <w:szCs w:val="22"/>
          <w:u w:val="single"/>
        </w:rPr>
        <w:t xml:space="preserve"> 00</w:t>
      </w:r>
    </w:p>
    <w:p w14:paraId="522BAE97" w14:textId="77777777" w:rsidR="002B75D8" w:rsidRDefault="002B75D8" w:rsidP="002B75D8">
      <w:pPr>
        <w:numPr>
          <w:ilvl w:val="0"/>
          <w:numId w:val="2"/>
        </w:numPr>
        <w:spacing w:line="276" w:lineRule="auto"/>
        <w:ind w:left="426" w:hanging="426"/>
        <w:jc w:val="both"/>
        <w:rPr>
          <w:rFonts w:asciiTheme="minorHAnsi" w:hAnsiTheme="minorHAnsi"/>
          <w:sz w:val="22"/>
          <w:szCs w:val="22"/>
        </w:rPr>
      </w:pPr>
      <w:r w:rsidRPr="00C67786">
        <w:rPr>
          <w:rFonts w:asciiTheme="minorHAnsi" w:hAnsiTheme="minorHAnsi"/>
          <w:sz w:val="22"/>
          <w:szCs w:val="22"/>
        </w:rPr>
        <w:t xml:space="preserve">Prodávající je povinen odevzdat smluvené zboží nejpozději v termínu do </w:t>
      </w:r>
      <w:r>
        <w:rPr>
          <w:rFonts w:asciiTheme="minorHAnsi" w:hAnsiTheme="minorHAnsi"/>
          <w:sz w:val="22"/>
          <w:szCs w:val="22"/>
        </w:rPr>
        <w:t>1</w:t>
      </w:r>
      <w:r w:rsidRPr="00C67786">
        <w:rPr>
          <w:rFonts w:asciiTheme="minorHAnsi" w:hAnsiTheme="minorHAnsi"/>
          <w:sz w:val="22"/>
          <w:szCs w:val="22"/>
        </w:rPr>
        <w:t xml:space="preserve">4 </w:t>
      </w:r>
      <w:r>
        <w:rPr>
          <w:rFonts w:asciiTheme="minorHAnsi" w:hAnsiTheme="minorHAnsi"/>
          <w:sz w:val="22"/>
          <w:szCs w:val="22"/>
        </w:rPr>
        <w:t>tý</w:t>
      </w:r>
      <w:r w:rsidRPr="00C67786">
        <w:rPr>
          <w:rFonts w:asciiTheme="minorHAnsi" w:hAnsiTheme="minorHAnsi"/>
          <w:sz w:val="22"/>
          <w:szCs w:val="22"/>
        </w:rPr>
        <w:t>dnů od data vystavení objednávky kupujícího, nedohodnou-li se obě smluvní strany jinak. Prodávající je povinen nejméně jeden pracovní den před skutečným odevzdáním zboží informovat kupujícího o přesném okamžiku odevzdání.</w:t>
      </w:r>
    </w:p>
    <w:p w14:paraId="70D5C692" w14:textId="77777777" w:rsidR="002B75D8" w:rsidRPr="008E369F" w:rsidRDefault="002B75D8" w:rsidP="002B75D8">
      <w:pPr>
        <w:numPr>
          <w:ilvl w:val="0"/>
          <w:numId w:val="2"/>
        </w:numPr>
        <w:spacing w:line="276" w:lineRule="auto"/>
        <w:ind w:left="426" w:hanging="426"/>
        <w:jc w:val="both"/>
        <w:rPr>
          <w:rFonts w:asciiTheme="minorHAnsi" w:hAnsiTheme="minorHAnsi"/>
          <w:sz w:val="22"/>
          <w:szCs w:val="22"/>
        </w:rPr>
      </w:pPr>
      <w:r w:rsidRPr="008E369F">
        <w:rPr>
          <w:rFonts w:asciiTheme="minorHAnsi" w:hAnsiTheme="minorHAnsi"/>
          <w:sz w:val="22"/>
          <w:szCs w:val="22"/>
        </w:rPr>
        <w:t>Prodávající je povinen s každou dodávkou obručí dodat „Inspekční certifikát 3.1, EN 10204“ včetně protokolu o měření tvrdosti dodaných obruči.</w:t>
      </w:r>
    </w:p>
    <w:p w14:paraId="542FC892" w14:textId="77777777" w:rsidR="002B75D8" w:rsidRPr="008E369F" w:rsidRDefault="002B75D8" w:rsidP="002B75D8">
      <w:pPr>
        <w:numPr>
          <w:ilvl w:val="0"/>
          <w:numId w:val="2"/>
        </w:numPr>
        <w:spacing w:line="276" w:lineRule="auto"/>
        <w:ind w:left="426" w:hanging="426"/>
        <w:jc w:val="both"/>
        <w:rPr>
          <w:rFonts w:asciiTheme="minorHAnsi" w:hAnsiTheme="minorHAnsi"/>
          <w:sz w:val="22"/>
          <w:szCs w:val="22"/>
        </w:rPr>
      </w:pPr>
      <w:r w:rsidRPr="008E369F">
        <w:rPr>
          <w:rFonts w:asciiTheme="minorHAnsi" w:hAnsiTheme="minorHAnsi"/>
          <w:sz w:val="22"/>
          <w:szCs w:val="22"/>
        </w:rPr>
        <w:lastRenderedPageBreak/>
        <w:t>Nesplní-li prodávající při odevzdání zboží veškeré podmínky pro způsob jeho odevzdání kupujícímu dle III. této smlouvy, zboží se nepovažuje za odevzdané.</w:t>
      </w:r>
    </w:p>
    <w:p w14:paraId="41F72679" w14:textId="77777777" w:rsidR="00537C6A" w:rsidRDefault="00537C6A" w:rsidP="00B71D03">
      <w:pPr>
        <w:pStyle w:val="Normlnweb"/>
        <w:spacing w:before="0" w:beforeAutospacing="0" w:after="60" w:afterAutospacing="0"/>
        <w:ind w:left="425"/>
        <w:jc w:val="both"/>
        <w:rPr>
          <w:rFonts w:asciiTheme="minorHAnsi" w:hAnsiTheme="minorHAnsi" w:cstheme="minorHAnsi"/>
          <w:sz w:val="22"/>
          <w:szCs w:val="22"/>
        </w:rPr>
      </w:pPr>
    </w:p>
    <w:p w14:paraId="2C6EE753" w14:textId="77777777" w:rsidR="00B71D03" w:rsidRDefault="00B71D03" w:rsidP="00B71D03">
      <w:pPr>
        <w:pStyle w:val="Normlnweb"/>
        <w:spacing w:before="0" w:beforeAutospacing="0" w:after="60" w:afterAutospacing="0"/>
        <w:ind w:left="425"/>
        <w:jc w:val="both"/>
        <w:rPr>
          <w:rFonts w:asciiTheme="minorHAnsi" w:hAnsiTheme="minorHAnsi" w:cstheme="minorHAnsi"/>
          <w:sz w:val="22"/>
          <w:szCs w:val="22"/>
        </w:rPr>
      </w:pPr>
    </w:p>
    <w:p w14:paraId="58A1CF76" w14:textId="5E44F06C" w:rsidR="00B34F5F" w:rsidRPr="00081159" w:rsidRDefault="00671C49" w:rsidP="00081159">
      <w:pPr>
        <w:spacing w:line="276" w:lineRule="auto"/>
        <w:jc w:val="center"/>
        <w:rPr>
          <w:rFonts w:asciiTheme="minorHAnsi" w:hAnsiTheme="minorHAnsi" w:cstheme="minorHAnsi"/>
          <w:b/>
          <w:sz w:val="22"/>
          <w:szCs w:val="22"/>
        </w:rPr>
      </w:pPr>
      <w:r w:rsidRPr="00081159">
        <w:rPr>
          <w:rFonts w:asciiTheme="minorHAnsi" w:hAnsiTheme="minorHAnsi" w:cstheme="minorHAnsi"/>
          <w:b/>
          <w:sz w:val="22"/>
          <w:szCs w:val="22"/>
        </w:rPr>
        <w:t>I</w:t>
      </w:r>
      <w:r w:rsidR="00B34F5F" w:rsidRPr="00081159">
        <w:rPr>
          <w:rFonts w:asciiTheme="minorHAnsi" w:hAnsiTheme="minorHAnsi" w:cstheme="minorHAnsi"/>
          <w:b/>
          <w:sz w:val="22"/>
          <w:szCs w:val="22"/>
        </w:rPr>
        <w:t>V.</w:t>
      </w:r>
    </w:p>
    <w:p w14:paraId="2392F77C" w14:textId="7E942823" w:rsidR="00E1665E" w:rsidRPr="00081159" w:rsidRDefault="00E1665E" w:rsidP="00081159">
      <w:pPr>
        <w:spacing w:line="276" w:lineRule="auto"/>
        <w:jc w:val="center"/>
        <w:rPr>
          <w:rFonts w:asciiTheme="minorHAnsi" w:hAnsiTheme="minorHAnsi" w:cstheme="minorHAnsi"/>
          <w:b/>
          <w:sz w:val="22"/>
          <w:szCs w:val="22"/>
        </w:rPr>
      </w:pPr>
      <w:r w:rsidRPr="00081159">
        <w:rPr>
          <w:rFonts w:asciiTheme="minorHAnsi" w:hAnsiTheme="minorHAnsi" w:cstheme="minorHAnsi"/>
          <w:b/>
          <w:sz w:val="22"/>
          <w:szCs w:val="22"/>
        </w:rPr>
        <w:t>Ostatní smluvní ujednání</w:t>
      </w:r>
    </w:p>
    <w:p w14:paraId="63C63508" w14:textId="70CC4638" w:rsidR="002B75D8" w:rsidRPr="002B75D8" w:rsidRDefault="002B75D8" w:rsidP="002B75D8">
      <w:pPr>
        <w:pStyle w:val="Odstavecseseznamem"/>
        <w:numPr>
          <w:ilvl w:val="0"/>
          <w:numId w:val="21"/>
        </w:numPr>
        <w:spacing w:line="276" w:lineRule="auto"/>
        <w:ind w:left="426" w:hanging="426"/>
        <w:jc w:val="both"/>
        <w:rPr>
          <w:rFonts w:asciiTheme="minorHAnsi" w:hAnsiTheme="minorHAnsi"/>
          <w:sz w:val="22"/>
          <w:szCs w:val="22"/>
        </w:rPr>
      </w:pPr>
      <w:r w:rsidRPr="002B75D8">
        <w:rPr>
          <w:rFonts w:asciiTheme="minorHAnsi" w:hAnsiTheme="minorHAnsi"/>
          <w:sz w:val="22"/>
          <w:szCs w:val="22"/>
        </w:rPr>
        <w:t>Tato smlouva se uzavírá na dobu určitou a to na 1 rok ode dne účinnosti, nejpozději však do okamžiku vyčerpání limitu uvedeného v čl. III odst. 3 této smlouvy.</w:t>
      </w:r>
    </w:p>
    <w:p w14:paraId="4E9599DF" w14:textId="77777777" w:rsidR="000466F6" w:rsidRPr="00671C49"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Pr="00671C49">
        <w:rPr>
          <w:rFonts w:asciiTheme="minorHAnsi" w:hAnsiTheme="minorHAnsi" w:cstheme="minorHAnsi"/>
          <w:sz w:val="22"/>
          <w:szCs w:val="22"/>
        </w:rPr>
        <w:t xml:space="preserve"> </w:t>
      </w:r>
      <w:r w:rsidRPr="009A21F1">
        <w:rPr>
          <w:rFonts w:asciiTheme="minorHAnsi" w:hAnsiTheme="minorHAnsi" w:cstheme="minorHAnsi"/>
          <w:sz w:val="22"/>
          <w:szCs w:val="22"/>
        </w:rPr>
        <w:t xml:space="preserve">Faktura v elektronické podobě musí být zaslána na email: </w:t>
      </w:r>
      <w:hyperlink r:id="rId10" w:history="1">
        <w:r w:rsidRPr="002D468A">
          <w:rPr>
            <w:rStyle w:val="Hypertextovodkaz"/>
            <w:rFonts w:asciiTheme="minorHAnsi" w:hAnsiTheme="minorHAnsi" w:cstheme="minorHAnsi"/>
            <w:sz w:val="22"/>
            <w:szCs w:val="22"/>
          </w:rPr>
          <w:t>fakturace@dpmb.cz</w:t>
        </w:r>
      </w:hyperlink>
      <w:r w:rsidRPr="009A21F1">
        <w:rPr>
          <w:rFonts w:asciiTheme="minorHAnsi" w:hAnsiTheme="minorHAnsi" w:cstheme="minorHAnsi"/>
          <w:sz w:val="22"/>
          <w:szCs w:val="22"/>
        </w:rPr>
        <w:t xml:space="preserve">, velikost takové emailové zprávy musí být max. 10 MB, formát faktury musí být PDF, přílohy faktury musí být ve formátu PDF či </w:t>
      </w:r>
      <w:proofErr w:type="spellStart"/>
      <w:r w:rsidRPr="009A21F1">
        <w:rPr>
          <w:rFonts w:asciiTheme="minorHAnsi" w:hAnsiTheme="minorHAnsi" w:cstheme="minorHAnsi"/>
          <w:sz w:val="22"/>
          <w:szCs w:val="22"/>
        </w:rPr>
        <w:t>CSV</w:t>
      </w:r>
      <w:proofErr w:type="spellEnd"/>
      <w:r w:rsidRPr="009A21F1">
        <w:rPr>
          <w:rFonts w:asciiTheme="minorHAnsi" w:hAnsiTheme="minorHAnsi" w:cstheme="minorHAnsi"/>
          <w:sz w:val="22"/>
          <w:szCs w:val="22"/>
        </w:rPr>
        <w:t>. Nebudou-li splněny podmínky dle tohoto odstavce, faktura v elektronické podobě se nepovažuje za doručenou, nebude kupujícím zpracována a hledí se na ni, jako by nebyla vůbec odeslána a doručena.</w:t>
      </w:r>
      <w:r w:rsidRPr="00671C49">
        <w:rPr>
          <w:rFonts w:asciiTheme="minorHAnsi" w:hAnsiTheme="minorHAnsi" w:cstheme="minorHAnsi"/>
          <w:sz w:val="22"/>
          <w:szCs w:val="22"/>
        </w:rPr>
        <w:t xml:space="preserve"> </w:t>
      </w:r>
    </w:p>
    <w:p w14:paraId="5C3CE636" w14:textId="77777777" w:rsidR="000466F6" w:rsidRPr="00FE6037" w:rsidRDefault="000466F6" w:rsidP="000466F6">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Pr>
          <w:rFonts w:asciiTheme="minorHAnsi" w:hAnsiTheme="minorHAnsi" w:cstheme="minorHAnsi"/>
          <w:sz w:val="22"/>
          <w:szCs w:val="22"/>
        </w:rPr>
        <w:t>.</w:t>
      </w:r>
    </w:p>
    <w:p w14:paraId="27589C88" w14:textId="77777777" w:rsidR="000466F6" w:rsidRPr="009F167F"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0D79CB00" w14:textId="77777777" w:rsidR="000466F6"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4793AF8F" w14:textId="77777777" w:rsidR="000466F6" w:rsidRPr="008624BD"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07C2DB64"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59674805" w14:textId="77777777" w:rsidR="000466F6"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6A42C699"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1EC9D32C"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w:t>
      </w:r>
      <w:r w:rsidRPr="00F5276B">
        <w:rPr>
          <w:rFonts w:asciiTheme="minorHAnsi" w:hAnsiTheme="minorHAnsi" w:cstheme="minorHAnsi"/>
          <w:sz w:val="22"/>
          <w:szCs w:val="22"/>
        </w:rPr>
        <w:lastRenderedPageBreak/>
        <w:t xml:space="preserve">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FB6EE90"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67EAF143"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3B368735"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28A856A6" w:rsidR="0039438C" w:rsidRPr="00F5276B" w:rsidRDefault="0039438C" w:rsidP="00B71D03">
      <w:pPr>
        <w:pStyle w:val="Zkladntextodsazen"/>
        <w:tabs>
          <w:tab w:val="num" w:pos="720"/>
        </w:tabs>
        <w:spacing w:after="60"/>
        <w:ind w:left="360"/>
        <w:jc w:val="both"/>
        <w:rPr>
          <w:rFonts w:asciiTheme="minorHAnsi" w:hAnsiTheme="minorHAnsi" w:cstheme="minorHAnsi"/>
          <w:sz w:val="22"/>
          <w:szCs w:val="22"/>
        </w:rPr>
      </w:pPr>
    </w:p>
    <w:p w14:paraId="29F4E290" w14:textId="3F29BE53" w:rsidR="00E1665E" w:rsidRPr="00F5276B" w:rsidRDefault="00E1665E" w:rsidP="00B71D03">
      <w:pPr>
        <w:pStyle w:val="Zkladntextodsazen"/>
        <w:tabs>
          <w:tab w:val="num" w:pos="720"/>
        </w:tabs>
        <w:spacing w:after="60"/>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B71D03">
      <w:pPr>
        <w:spacing w:after="60"/>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69B5381E" w14:textId="77777777" w:rsidR="00E1665E" w:rsidRPr="00F5276B"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Pokud nebylo v této smlouvě ujednáno jinak, řídí se právní poměry účastníků, příslušnými ustanoveními občanského zákoníku.</w:t>
      </w:r>
    </w:p>
    <w:p w14:paraId="6836CEDB" w14:textId="2781EB18" w:rsidR="00E1665E" w:rsidRPr="00F5276B"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B71D03">
      <w:pPr>
        <w:numPr>
          <w:ilvl w:val="0"/>
          <w:numId w:val="3"/>
        </w:numPr>
        <w:spacing w:after="60"/>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B71D03">
      <w:pPr>
        <w:numPr>
          <w:ilvl w:val="0"/>
          <w:numId w:val="3"/>
        </w:numPr>
        <w:spacing w:after="60"/>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1D0D8DB7" w14:textId="77777777" w:rsidR="002B75D8" w:rsidRPr="00560E20" w:rsidRDefault="002B75D8" w:rsidP="002B75D8">
      <w:pPr>
        <w:pStyle w:val="Odstavecseseznamem"/>
        <w:spacing w:line="276" w:lineRule="auto"/>
        <w:ind w:left="517"/>
        <w:jc w:val="both"/>
        <w:rPr>
          <w:rFonts w:asciiTheme="minorHAnsi" w:hAnsiTheme="minorHAnsi"/>
          <w:iCs/>
          <w:sz w:val="22"/>
          <w:szCs w:val="22"/>
        </w:rPr>
      </w:pPr>
      <w:bookmarkStart w:id="1" w:name="_Hlk82174749"/>
      <w:r w:rsidRPr="00560E20">
        <w:rPr>
          <w:rFonts w:asciiTheme="minorHAnsi" w:hAnsiTheme="minorHAnsi"/>
          <w:iCs/>
          <w:sz w:val="22"/>
          <w:szCs w:val="22"/>
        </w:rPr>
        <w:t>Příloha č. 1 – Technická specifikace a ceník</w:t>
      </w:r>
    </w:p>
    <w:p w14:paraId="2C02756E" w14:textId="77777777" w:rsidR="002B75D8" w:rsidRPr="00560E20" w:rsidRDefault="002B75D8" w:rsidP="002B75D8">
      <w:pPr>
        <w:pStyle w:val="Odstavecseseznamem"/>
        <w:spacing w:line="276" w:lineRule="auto"/>
        <w:ind w:left="517"/>
        <w:jc w:val="both"/>
        <w:rPr>
          <w:rFonts w:asciiTheme="minorHAnsi" w:hAnsiTheme="minorHAnsi"/>
          <w:iCs/>
          <w:sz w:val="22"/>
          <w:szCs w:val="22"/>
        </w:rPr>
      </w:pPr>
      <w:r w:rsidRPr="00560E20">
        <w:rPr>
          <w:rFonts w:asciiTheme="minorHAnsi" w:hAnsiTheme="minorHAnsi"/>
          <w:iCs/>
          <w:sz w:val="22"/>
          <w:szCs w:val="22"/>
        </w:rPr>
        <w:t>Příloha č. 2 – Všeobecné obchodní podmínky</w:t>
      </w:r>
      <w:bookmarkEnd w:id="1"/>
    </w:p>
    <w:p w14:paraId="755FCF87" w14:textId="77777777" w:rsidR="002B75D8" w:rsidRPr="00560E20" w:rsidRDefault="002B75D8" w:rsidP="002B75D8">
      <w:pPr>
        <w:pStyle w:val="Odstavecseseznamem"/>
        <w:spacing w:line="276" w:lineRule="auto"/>
        <w:ind w:left="517"/>
        <w:jc w:val="both"/>
        <w:rPr>
          <w:rFonts w:asciiTheme="minorHAnsi" w:hAnsiTheme="minorHAnsi"/>
          <w:iCs/>
          <w:sz w:val="22"/>
          <w:szCs w:val="22"/>
        </w:rPr>
      </w:pPr>
      <w:r w:rsidRPr="00560E20">
        <w:rPr>
          <w:rFonts w:ascii="Calibri" w:hAnsi="Calibri"/>
          <w:iCs/>
          <w:sz w:val="22"/>
          <w:szCs w:val="22"/>
        </w:rPr>
        <w:t>Příloha č. 3 - Výkres DPMB 004</w:t>
      </w:r>
    </w:p>
    <w:p w14:paraId="149CAC01" w14:textId="77777777" w:rsidR="0039438C" w:rsidRDefault="0039438C" w:rsidP="00B71D03">
      <w:pPr>
        <w:pStyle w:val="Zkladntext3"/>
        <w:spacing w:after="60"/>
        <w:jc w:val="both"/>
        <w:rPr>
          <w:rFonts w:asciiTheme="minorHAnsi" w:hAnsiTheme="minorHAnsi" w:cstheme="minorHAnsi"/>
          <w:sz w:val="22"/>
          <w:szCs w:val="22"/>
        </w:rPr>
      </w:pPr>
    </w:p>
    <w:p w14:paraId="38CCC736" w14:textId="14C1FAE0" w:rsidR="00E1665E" w:rsidRDefault="00E1665E" w:rsidP="00B71D03">
      <w:pPr>
        <w:pStyle w:val="Zkladntext3"/>
        <w:tabs>
          <w:tab w:val="left" w:pos="5954"/>
        </w:tabs>
        <w:spacing w:after="60"/>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5F780BF0" w14:textId="77777777" w:rsidR="002B75D8" w:rsidRDefault="002B75D8" w:rsidP="00B71D03">
      <w:pPr>
        <w:pStyle w:val="Zkladntext3"/>
        <w:tabs>
          <w:tab w:val="left" w:pos="5954"/>
        </w:tabs>
        <w:spacing w:after="60"/>
        <w:jc w:val="both"/>
        <w:rPr>
          <w:rFonts w:asciiTheme="minorHAnsi" w:hAnsiTheme="minorHAnsi" w:cstheme="minorHAnsi"/>
          <w:sz w:val="22"/>
          <w:szCs w:val="22"/>
        </w:rPr>
      </w:pPr>
    </w:p>
    <w:p w14:paraId="062C62D7" w14:textId="77777777" w:rsidR="002B75D8" w:rsidRDefault="002B75D8" w:rsidP="00B71D03">
      <w:pPr>
        <w:pStyle w:val="Zkladntext3"/>
        <w:tabs>
          <w:tab w:val="left" w:pos="5954"/>
        </w:tabs>
        <w:spacing w:after="60"/>
        <w:jc w:val="both"/>
        <w:rPr>
          <w:rFonts w:asciiTheme="minorHAnsi" w:hAnsiTheme="minorHAnsi" w:cstheme="minorHAnsi"/>
          <w:sz w:val="22"/>
          <w:szCs w:val="22"/>
        </w:rPr>
      </w:pPr>
    </w:p>
    <w:p w14:paraId="5DDD5594" w14:textId="77777777" w:rsidR="002B75D8" w:rsidRDefault="002B75D8" w:rsidP="00B71D03">
      <w:pPr>
        <w:pStyle w:val="Zkladntext3"/>
        <w:tabs>
          <w:tab w:val="left" w:pos="5954"/>
        </w:tabs>
        <w:spacing w:after="60"/>
        <w:jc w:val="both"/>
        <w:rPr>
          <w:rFonts w:asciiTheme="minorHAnsi" w:hAnsiTheme="minorHAnsi" w:cstheme="minorHAnsi"/>
          <w:sz w:val="22"/>
          <w:szCs w:val="22"/>
        </w:rPr>
      </w:pPr>
    </w:p>
    <w:p w14:paraId="32A0AF41" w14:textId="77777777" w:rsidR="002B75D8" w:rsidRDefault="002B75D8" w:rsidP="00B71D03">
      <w:pPr>
        <w:pStyle w:val="Zkladntext3"/>
        <w:tabs>
          <w:tab w:val="left" w:pos="5954"/>
        </w:tabs>
        <w:spacing w:after="60"/>
        <w:jc w:val="both"/>
        <w:rPr>
          <w:rFonts w:asciiTheme="minorHAnsi" w:hAnsiTheme="minorHAnsi" w:cstheme="minorHAnsi"/>
          <w:sz w:val="22"/>
          <w:szCs w:val="22"/>
        </w:rPr>
      </w:pPr>
    </w:p>
    <w:p w14:paraId="6BE8FBD7" w14:textId="77777777" w:rsidR="00B97D2E" w:rsidRDefault="00B97D2E" w:rsidP="00B71D03">
      <w:pPr>
        <w:pStyle w:val="Zkladntext3"/>
        <w:tabs>
          <w:tab w:val="left" w:pos="5954"/>
        </w:tabs>
        <w:spacing w:after="60"/>
        <w:jc w:val="both"/>
        <w:rPr>
          <w:rFonts w:asciiTheme="minorHAnsi" w:hAnsiTheme="minorHAnsi" w:cstheme="minorHAnsi"/>
          <w:sz w:val="22"/>
          <w:szCs w:val="22"/>
        </w:rPr>
      </w:pPr>
    </w:p>
    <w:p w14:paraId="2DCD9902" w14:textId="77777777" w:rsidR="00B97D2E" w:rsidRPr="00F5276B" w:rsidRDefault="00B97D2E" w:rsidP="00B71D03">
      <w:pPr>
        <w:pStyle w:val="Zkladntext3"/>
        <w:tabs>
          <w:tab w:val="left" w:pos="5954"/>
        </w:tabs>
        <w:spacing w:after="60"/>
        <w:jc w:val="both"/>
        <w:rPr>
          <w:rFonts w:asciiTheme="minorHAnsi" w:hAnsiTheme="minorHAnsi" w:cstheme="minorHAnsi"/>
          <w:sz w:val="22"/>
          <w:szCs w:val="22"/>
        </w:rPr>
      </w:pPr>
    </w:p>
    <w:p w14:paraId="23032920" w14:textId="77777777" w:rsidR="00E1665E" w:rsidRPr="00F5276B" w:rsidRDefault="00E1665E" w:rsidP="00B71D03">
      <w:pPr>
        <w:pStyle w:val="Zkladntext3"/>
        <w:spacing w:after="60"/>
        <w:jc w:val="both"/>
        <w:rPr>
          <w:rFonts w:asciiTheme="minorHAnsi" w:hAnsiTheme="minorHAnsi" w:cstheme="minorHAnsi"/>
          <w:sz w:val="22"/>
          <w:szCs w:val="22"/>
        </w:rPr>
      </w:pPr>
    </w:p>
    <w:p w14:paraId="4B4D878B" w14:textId="39B2826B" w:rsidR="00E1665E" w:rsidRPr="00F5276B" w:rsidRDefault="00E1665E" w:rsidP="00B71D03">
      <w:pPr>
        <w:pStyle w:val="Zkladntext3"/>
        <w:tabs>
          <w:tab w:val="left" w:pos="5954"/>
        </w:tabs>
        <w:spacing w:after="60"/>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B71D03">
      <w:pPr>
        <w:pStyle w:val="Zkladntext3"/>
        <w:tabs>
          <w:tab w:val="center" w:pos="1134"/>
          <w:tab w:val="center" w:pos="7230"/>
        </w:tabs>
        <w:spacing w:after="60"/>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B71D03">
      <w:pPr>
        <w:pStyle w:val="Zkladntext3"/>
        <w:tabs>
          <w:tab w:val="center" w:pos="1134"/>
          <w:tab w:val="center" w:pos="7230"/>
        </w:tabs>
        <w:spacing w:after="60"/>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B71D03">
      <w:pPr>
        <w:pStyle w:val="Zkladntext3"/>
        <w:tabs>
          <w:tab w:val="center" w:pos="7230"/>
        </w:tabs>
        <w:spacing w:after="6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231A18" w:rsidSect="00FA7EF0">
      <w:footerReference w:type="even" r:id="rId11"/>
      <w:footerReference w:type="defaul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65FFE" w14:textId="77777777" w:rsidR="00F4427D" w:rsidRDefault="00F4427D">
      <w:r>
        <w:separator/>
      </w:r>
    </w:p>
  </w:endnote>
  <w:endnote w:type="continuationSeparator" w:id="0">
    <w:p w14:paraId="7A4CBC26" w14:textId="77777777" w:rsidR="00F4427D" w:rsidRDefault="00F4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098C19DB"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A55F8B">
          <w:rPr>
            <w:rFonts w:asciiTheme="minorHAnsi" w:hAnsiTheme="minorHAnsi"/>
            <w:sz w:val="16"/>
            <w:szCs w:val="16"/>
          </w:rPr>
          <w:t>4</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34D6A" w14:textId="77777777" w:rsidR="00F4427D" w:rsidRDefault="00F4427D">
      <w:r>
        <w:separator/>
      </w:r>
    </w:p>
  </w:footnote>
  <w:footnote w:type="continuationSeparator" w:id="0">
    <w:p w14:paraId="0D1103CB" w14:textId="77777777" w:rsidR="00F4427D" w:rsidRDefault="00F44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517"/>
        </w:tabs>
        <w:ind w:left="517" w:hanging="375"/>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22"/>
        </w:tabs>
        <w:ind w:left="1222" w:hanging="108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582"/>
        </w:tabs>
        <w:ind w:left="1582" w:hanging="144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942"/>
        </w:tabs>
        <w:ind w:left="1942" w:hanging="1800"/>
      </w:pPr>
      <w:rPr>
        <w:rFonts w:hint="default"/>
      </w:rPr>
    </w:lvl>
    <w:lvl w:ilvl="8">
      <w:start w:val="1"/>
      <w:numFmt w:val="decimal"/>
      <w:lvlText w:val="%1.%2.%3.%4.%5.%6.%7.%8.%9."/>
      <w:lvlJc w:val="left"/>
      <w:pPr>
        <w:tabs>
          <w:tab w:val="num" w:pos="1942"/>
        </w:tabs>
        <w:ind w:left="1942"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A26A4D4E"/>
    <w:lvl w:ilvl="0" w:tplc="09B49794">
      <w:start w:val="1"/>
      <w:numFmt w:val="decimal"/>
      <w:lvlText w:val="%1."/>
      <w:lvlJc w:val="left"/>
      <w:pPr>
        <w:ind w:left="720" w:hanging="360"/>
      </w:pPr>
      <w:rPr>
        <w:rFonts w:asciiTheme="minorHAnsi" w:eastAsia="Times New Roman" w:hAnsiTheme="minorHAns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6"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7"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20"/>
  </w:num>
  <w:num w:numId="2" w16cid:durableId="928583334">
    <w:abstractNumId w:val="12"/>
  </w:num>
  <w:num w:numId="3" w16cid:durableId="1101799153">
    <w:abstractNumId w:val="0"/>
  </w:num>
  <w:num w:numId="4" w16cid:durableId="1988510891">
    <w:abstractNumId w:val="10"/>
  </w:num>
  <w:num w:numId="5" w16cid:durableId="1520122078">
    <w:abstractNumId w:val="21"/>
  </w:num>
  <w:num w:numId="6" w16cid:durableId="1458983057">
    <w:abstractNumId w:val="9"/>
  </w:num>
  <w:num w:numId="7" w16cid:durableId="3511532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9"/>
  </w:num>
  <w:num w:numId="19" w16cid:durableId="1235704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1604069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253E"/>
    <w:rsid w:val="000275B3"/>
    <w:rsid w:val="000318D2"/>
    <w:rsid w:val="0003390C"/>
    <w:rsid w:val="000401D8"/>
    <w:rsid w:val="00042DA1"/>
    <w:rsid w:val="00043411"/>
    <w:rsid w:val="000466F6"/>
    <w:rsid w:val="000624E8"/>
    <w:rsid w:val="00064426"/>
    <w:rsid w:val="000653BC"/>
    <w:rsid w:val="000720FA"/>
    <w:rsid w:val="00081159"/>
    <w:rsid w:val="00081C16"/>
    <w:rsid w:val="00092004"/>
    <w:rsid w:val="0009313E"/>
    <w:rsid w:val="0009503A"/>
    <w:rsid w:val="00095ADD"/>
    <w:rsid w:val="000A02F7"/>
    <w:rsid w:val="000A06E3"/>
    <w:rsid w:val="000A2DDC"/>
    <w:rsid w:val="000A5806"/>
    <w:rsid w:val="000B264D"/>
    <w:rsid w:val="000B40AE"/>
    <w:rsid w:val="000C323D"/>
    <w:rsid w:val="000C387C"/>
    <w:rsid w:val="000C6359"/>
    <w:rsid w:val="000D245B"/>
    <w:rsid w:val="000E022D"/>
    <w:rsid w:val="000E4173"/>
    <w:rsid w:val="000E526D"/>
    <w:rsid w:val="000E58AC"/>
    <w:rsid w:val="000E6389"/>
    <w:rsid w:val="000E7F97"/>
    <w:rsid w:val="000F2BFE"/>
    <w:rsid w:val="000F7039"/>
    <w:rsid w:val="001055CF"/>
    <w:rsid w:val="001067DB"/>
    <w:rsid w:val="00110CAD"/>
    <w:rsid w:val="00120EB4"/>
    <w:rsid w:val="00121875"/>
    <w:rsid w:val="0013338E"/>
    <w:rsid w:val="00141D0F"/>
    <w:rsid w:val="00143C4B"/>
    <w:rsid w:val="00150563"/>
    <w:rsid w:val="00154D7A"/>
    <w:rsid w:val="001561C5"/>
    <w:rsid w:val="0016077D"/>
    <w:rsid w:val="00163574"/>
    <w:rsid w:val="001645E5"/>
    <w:rsid w:val="00165B22"/>
    <w:rsid w:val="001665A6"/>
    <w:rsid w:val="00167F72"/>
    <w:rsid w:val="00174AE3"/>
    <w:rsid w:val="00175D6E"/>
    <w:rsid w:val="00180875"/>
    <w:rsid w:val="00182207"/>
    <w:rsid w:val="001837B4"/>
    <w:rsid w:val="00185325"/>
    <w:rsid w:val="00185E9E"/>
    <w:rsid w:val="00195028"/>
    <w:rsid w:val="001A2B3D"/>
    <w:rsid w:val="001A3B6C"/>
    <w:rsid w:val="001A5DD8"/>
    <w:rsid w:val="001A6E14"/>
    <w:rsid w:val="001A7655"/>
    <w:rsid w:val="001C13C6"/>
    <w:rsid w:val="001E155D"/>
    <w:rsid w:val="001E2815"/>
    <w:rsid w:val="001E38E4"/>
    <w:rsid w:val="001E4AAF"/>
    <w:rsid w:val="001F1932"/>
    <w:rsid w:val="001F1F2A"/>
    <w:rsid w:val="001F4A9E"/>
    <w:rsid w:val="001F59ED"/>
    <w:rsid w:val="001F6A5A"/>
    <w:rsid w:val="002007FC"/>
    <w:rsid w:val="002014FC"/>
    <w:rsid w:val="00202F05"/>
    <w:rsid w:val="0020345D"/>
    <w:rsid w:val="00203720"/>
    <w:rsid w:val="002052B7"/>
    <w:rsid w:val="00206C7B"/>
    <w:rsid w:val="00207695"/>
    <w:rsid w:val="00210BCF"/>
    <w:rsid w:val="00211DF2"/>
    <w:rsid w:val="00213A5B"/>
    <w:rsid w:val="0021428E"/>
    <w:rsid w:val="002164D4"/>
    <w:rsid w:val="00220A64"/>
    <w:rsid w:val="00222908"/>
    <w:rsid w:val="002261F4"/>
    <w:rsid w:val="00231A18"/>
    <w:rsid w:val="00232AF5"/>
    <w:rsid w:val="0024182F"/>
    <w:rsid w:val="00243722"/>
    <w:rsid w:val="00245025"/>
    <w:rsid w:val="0024529B"/>
    <w:rsid w:val="00246ACB"/>
    <w:rsid w:val="002500CC"/>
    <w:rsid w:val="00250ED3"/>
    <w:rsid w:val="00260882"/>
    <w:rsid w:val="00262BD6"/>
    <w:rsid w:val="00263C34"/>
    <w:rsid w:val="002678CD"/>
    <w:rsid w:val="002725FB"/>
    <w:rsid w:val="0027282D"/>
    <w:rsid w:val="00272ADE"/>
    <w:rsid w:val="002803C5"/>
    <w:rsid w:val="00291E5C"/>
    <w:rsid w:val="00294E4C"/>
    <w:rsid w:val="002974BD"/>
    <w:rsid w:val="002A7A48"/>
    <w:rsid w:val="002B137B"/>
    <w:rsid w:val="002B3A3C"/>
    <w:rsid w:val="002B697C"/>
    <w:rsid w:val="002B75D8"/>
    <w:rsid w:val="002C1529"/>
    <w:rsid w:val="002C3E28"/>
    <w:rsid w:val="002D1813"/>
    <w:rsid w:val="002D468A"/>
    <w:rsid w:val="002D4DF7"/>
    <w:rsid w:val="002D5364"/>
    <w:rsid w:val="002D739F"/>
    <w:rsid w:val="002D74D8"/>
    <w:rsid w:val="002D75F4"/>
    <w:rsid w:val="002E7A20"/>
    <w:rsid w:val="002F2403"/>
    <w:rsid w:val="002F40DC"/>
    <w:rsid w:val="00301302"/>
    <w:rsid w:val="00304DD9"/>
    <w:rsid w:val="003063A7"/>
    <w:rsid w:val="0031140E"/>
    <w:rsid w:val="00316DC3"/>
    <w:rsid w:val="00320468"/>
    <w:rsid w:val="00330F35"/>
    <w:rsid w:val="0033275A"/>
    <w:rsid w:val="0034028A"/>
    <w:rsid w:val="0034130A"/>
    <w:rsid w:val="00343BD4"/>
    <w:rsid w:val="0035494F"/>
    <w:rsid w:val="003565C2"/>
    <w:rsid w:val="00363200"/>
    <w:rsid w:val="00370EB6"/>
    <w:rsid w:val="00370EE2"/>
    <w:rsid w:val="00372231"/>
    <w:rsid w:val="00377816"/>
    <w:rsid w:val="00385833"/>
    <w:rsid w:val="00386CBC"/>
    <w:rsid w:val="0039438C"/>
    <w:rsid w:val="003A1519"/>
    <w:rsid w:val="003B24FD"/>
    <w:rsid w:val="003B4819"/>
    <w:rsid w:val="003B56BF"/>
    <w:rsid w:val="003B6E9B"/>
    <w:rsid w:val="003C0704"/>
    <w:rsid w:val="003C4010"/>
    <w:rsid w:val="003C6B09"/>
    <w:rsid w:val="003C7B35"/>
    <w:rsid w:val="003D1034"/>
    <w:rsid w:val="003D389C"/>
    <w:rsid w:val="003E030E"/>
    <w:rsid w:val="003E23B9"/>
    <w:rsid w:val="003E5EC1"/>
    <w:rsid w:val="003F18F7"/>
    <w:rsid w:val="00404550"/>
    <w:rsid w:val="00406298"/>
    <w:rsid w:val="00411D77"/>
    <w:rsid w:val="00414861"/>
    <w:rsid w:val="00416EAD"/>
    <w:rsid w:val="004248BD"/>
    <w:rsid w:val="00424AAE"/>
    <w:rsid w:val="00430E95"/>
    <w:rsid w:val="004329AD"/>
    <w:rsid w:val="00442723"/>
    <w:rsid w:val="00451CC2"/>
    <w:rsid w:val="004540FE"/>
    <w:rsid w:val="00471AE1"/>
    <w:rsid w:val="004777A4"/>
    <w:rsid w:val="00483DDF"/>
    <w:rsid w:val="004855D6"/>
    <w:rsid w:val="00485A23"/>
    <w:rsid w:val="00491548"/>
    <w:rsid w:val="00495975"/>
    <w:rsid w:val="004A7155"/>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504874"/>
    <w:rsid w:val="005152C5"/>
    <w:rsid w:val="00515B41"/>
    <w:rsid w:val="005176DC"/>
    <w:rsid w:val="0052054A"/>
    <w:rsid w:val="00522961"/>
    <w:rsid w:val="00522F0B"/>
    <w:rsid w:val="00523690"/>
    <w:rsid w:val="00530CE7"/>
    <w:rsid w:val="005364EB"/>
    <w:rsid w:val="00537C6A"/>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5B64"/>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F4716"/>
    <w:rsid w:val="005F73E8"/>
    <w:rsid w:val="00600643"/>
    <w:rsid w:val="00602AC5"/>
    <w:rsid w:val="00611EF5"/>
    <w:rsid w:val="0061598C"/>
    <w:rsid w:val="006166D3"/>
    <w:rsid w:val="006166EE"/>
    <w:rsid w:val="00624C5E"/>
    <w:rsid w:val="00625997"/>
    <w:rsid w:val="00630093"/>
    <w:rsid w:val="00635371"/>
    <w:rsid w:val="00635DB2"/>
    <w:rsid w:val="00650ADF"/>
    <w:rsid w:val="00651252"/>
    <w:rsid w:val="0065281C"/>
    <w:rsid w:val="00660324"/>
    <w:rsid w:val="00663842"/>
    <w:rsid w:val="00666A62"/>
    <w:rsid w:val="00671C49"/>
    <w:rsid w:val="0067512D"/>
    <w:rsid w:val="00675343"/>
    <w:rsid w:val="00677394"/>
    <w:rsid w:val="0068267C"/>
    <w:rsid w:val="00686204"/>
    <w:rsid w:val="006914EF"/>
    <w:rsid w:val="00691EBF"/>
    <w:rsid w:val="00693A9F"/>
    <w:rsid w:val="00697D18"/>
    <w:rsid w:val="006A6961"/>
    <w:rsid w:val="006B3A72"/>
    <w:rsid w:val="006C01C5"/>
    <w:rsid w:val="006C10F2"/>
    <w:rsid w:val="006C4AB2"/>
    <w:rsid w:val="006C68DB"/>
    <w:rsid w:val="006C6B5E"/>
    <w:rsid w:val="006D01E9"/>
    <w:rsid w:val="006D2988"/>
    <w:rsid w:val="006D31FE"/>
    <w:rsid w:val="006D544D"/>
    <w:rsid w:val="006E4441"/>
    <w:rsid w:val="006E4633"/>
    <w:rsid w:val="006E6826"/>
    <w:rsid w:val="006E6869"/>
    <w:rsid w:val="00703106"/>
    <w:rsid w:val="0070384F"/>
    <w:rsid w:val="00720CA8"/>
    <w:rsid w:val="007277C8"/>
    <w:rsid w:val="00730849"/>
    <w:rsid w:val="00733D17"/>
    <w:rsid w:val="00734889"/>
    <w:rsid w:val="00742204"/>
    <w:rsid w:val="0075078B"/>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B05D9"/>
    <w:rsid w:val="007B453B"/>
    <w:rsid w:val="007C162E"/>
    <w:rsid w:val="007C2582"/>
    <w:rsid w:val="007C489E"/>
    <w:rsid w:val="007C5712"/>
    <w:rsid w:val="007D1B6F"/>
    <w:rsid w:val="007D6195"/>
    <w:rsid w:val="007D63DA"/>
    <w:rsid w:val="007E3AF7"/>
    <w:rsid w:val="007E3C5D"/>
    <w:rsid w:val="007F4923"/>
    <w:rsid w:val="007F4CCC"/>
    <w:rsid w:val="00802429"/>
    <w:rsid w:val="00804704"/>
    <w:rsid w:val="008069A4"/>
    <w:rsid w:val="00807878"/>
    <w:rsid w:val="00810347"/>
    <w:rsid w:val="00813820"/>
    <w:rsid w:val="008138EE"/>
    <w:rsid w:val="00816E21"/>
    <w:rsid w:val="00817F22"/>
    <w:rsid w:val="0082301A"/>
    <w:rsid w:val="00823600"/>
    <w:rsid w:val="00826E27"/>
    <w:rsid w:val="008273EA"/>
    <w:rsid w:val="0083143D"/>
    <w:rsid w:val="0083436D"/>
    <w:rsid w:val="00835113"/>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D4AEA"/>
    <w:rsid w:val="008D5E3F"/>
    <w:rsid w:val="008E2C8D"/>
    <w:rsid w:val="008E326C"/>
    <w:rsid w:val="008E5103"/>
    <w:rsid w:val="008E5D17"/>
    <w:rsid w:val="008F017E"/>
    <w:rsid w:val="008F1FCF"/>
    <w:rsid w:val="008F537F"/>
    <w:rsid w:val="008F780E"/>
    <w:rsid w:val="009032F4"/>
    <w:rsid w:val="00903E4C"/>
    <w:rsid w:val="00905092"/>
    <w:rsid w:val="00911ED0"/>
    <w:rsid w:val="00914C31"/>
    <w:rsid w:val="00920424"/>
    <w:rsid w:val="00920F42"/>
    <w:rsid w:val="00922459"/>
    <w:rsid w:val="009237D1"/>
    <w:rsid w:val="00926BA3"/>
    <w:rsid w:val="00927E42"/>
    <w:rsid w:val="0093082B"/>
    <w:rsid w:val="00930FDA"/>
    <w:rsid w:val="00935332"/>
    <w:rsid w:val="00936057"/>
    <w:rsid w:val="009454E5"/>
    <w:rsid w:val="00950C60"/>
    <w:rsid w:val="00951E86"/>
    <w:rsid w:val="009576BE"/>
    <w:rsid w:val="00960393"/>
    <w:rsid w:val="00964019"/>
    <w:rsid w:val="009669FF"/>
    <w:rsid w:val="00973894"/>
    <w:rsid w:val="00974654"/>
    <w:rsid w:val="00977B32"/>
    <w:rsid w:val="00980818"/>
    <w:rsid w:val="00980D48"/>
    <w:rsid w:val="00981BBF"/>
    <w:rsid w:val="0098492C"/>
    <w:rsid w:val="0098639C"/>
    <w:rsid w:val="009933BE"/>
    <w:rsid w:val="009A21F1"/>
    <w:rsid w:val="009A650E"/>
    <w:rsid w:val="009B0D86"/>
    <w:rsid w:val="009B19EB"/>
    <w:rsid w:val="009B1B8C"/>
    <w:rsid w:val="009B2C6A"/>
    <w:rsid w:val="009B7746"/>
    <w:rsid w:val="009C050C"/>
    <w:rsid w:val="009C13D2"/>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86D2C"/>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61EA"/>
    <w:rsid w:val="00AF679C"/>
    <w:rsid w:val="00AF6F1E"/>
    <w:rsid w:val="00B05026"/>
    <w:rsid w:val="00B1112E"/>
    <w:rsid w:val="00B15B04"/>
    <w:rsid w:val="00B24552"/>
    <w:rsid w:val="00B30B79"/>
    <w:rsid w:val="00B32B91"/>
    <w:rsid w:val="00B3415D"/>
    <w:rsid w:val="00B34F5F"/>
    <w:rsid w:val="00B37066"/>
    <w:rsid w:val="00B37C72"/>
    <w:rsid w:val="00B45BC4"/>
    <w:rsid w:val="00B519CF"/>
    <w:rsid w:val="00B545D0"/>
    <w:rsid w:val="00B62F5A"/>
    <w:rsid w:val="00B63F51"/>
    <w:rsid w:val="00B65991"/>
    <w:rsid w:val="00B65E01"/>
    <w:rsid w:val="00B71D03"/>
    <w:rsid w:val="00B75E4A"/>
    <w:rsid w:val="00B827E1"/>
    <w:rsid w:val="00B842CF"/>
    <w:rsid w:val="00B91F1E"/>
    <w:rsid w:val="00B9218A"/>
    <w:rsid w:val="00B97D2E"/>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31D2"/>
    <w:rsid w:val="00C64079"/>
    <w:rsid w:val="00C704DA"/>
    <w:rsid w:val="00C74D82"/>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2B7B"/>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4427D"/>
    <w:rsid w:val="00F5276B"/>
    <w:rsid w:val="00F70FC0"/>
    <w:rsid w:val="00F73F89"/>
    <w:rsid w:val="00F744F7"/>
    <w:rsid w:val="00F77996"/>
    <w:rsid w:val="00F86511"/>
    <w:rsid w:val="00F87CCE"/>
    <w:rsid w:val="00F87E7C"/>
    <w:rsid w:val="00F91137"/>
    <w:rsid w:val="00F913CA"/>
    <w:rsid w:val="00F9694D"/>
    <w:rsid w:val="00FA55BC"/>
    <w:rsid w:val="00FA6112"/>
    <w:rsid w:val="00FA67E2"/>
    <w:rsid w:val="00FA736B"/>
    <w:rsid w:val="00FA7EF0"/>
    <w:rsid w:val="00FB18FB"/>
    <w:rsid w:val="00FC0854"/>
    <w:rsid w:val="00FC0F0C"/>
    <w:rsid w:val="00FC324C"/>
    <w:rsid w:val="00FC64AD"/>
    <w:rsid w:val="00FC6A74"/>
    <w:rsid w:val="00FC6E30"/>
    <w:rsid w:val="00FD141C"/>
    <w:rsid w:val="00FD6DD8"/>
    <w:rsid w:val="00FD7E59"/>
    <w:rsid w:val="00FE03C5"/>
    <w:rsid w:val="00FE570F"/>
    <w:rsid w:val="00FE6037"/>
    <w:rsid w:val="00FF5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09948006">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mailto:fmajer@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1398</Words>
  <Characters>8234</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9</cp:revision>
  <cp:lastPrinted>2014-09-03T05:59:00Z</cp:lastPrinted>
  <dcterms:created xsi:type="dcterms:W3CDTF">2024-06-18T06:06:00Z</dcterms:created>
  <dcterms:modified xsi:type="dcterms:W3CDTF">2024-10-03T08:07:00Z</dcterms:modified>
</cp:coreProperties>
</file>