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04F489C6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337AA2">
        <w:rPr>
          <w:rFonts w:cs="Arial"/>
          <w:b/>
          <w:sz w:val="32"/>
          <w:szCs w:val="32"/>
        </w:rPr>
        <w:t>xxxx/2024/LSR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2BE21C40" w:rsidR="00AD6F29" w:rsidRPr="000A26DD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Vihorlat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3FB99FCF" w:rsidR="00AD6F29" w:rsidRPr="000A26DD" w:rsidRDefault="00D4140A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Čemernianska 136, 093 03 Vranov n/T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125D627" w:rsidR="00D84C04" w:rsidRPr="000A26DD" w:rsidRDefault="00D4140A" w:rsidP="00AD6F29">
            <w:pPr>
              <w:rPr>
                <w:rFonts w:cs="Arial"/>
                <w:szCs w:val="20"/>
              </w:rPr>
            </w:pPr>
            <w:r w:rsidRPr="00D4140A">
              <w:rPr>
                <w:rFonts w:cs="Arial"/>
                <w:szCs w:val="20"/>
              </w:rPr>
              <w:t>Ing. Jaroslav Uchaľ - riaditeľ OZ Vihorlat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14B21D6" w:rsidR="00754AD4" w:rsidRPr="000A26DD" w:rsidRDefault="00436EB5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337AA2">
              <w:rPr>
                <w:rFonts w:cs="Arial"/>
                <w:szCs w:val="20"/>
              </w:rPr>
              <w:t>Ing. Matúš Hanko, tel.:</w:t>
            </w:r>
            <w:r w:rsidR="00D4140A" w:rsidRPr="00D4140A">
              <w:rPr>
                <w:rFonts w:cs="Arial"/>
                <w:szCs w:val="20"/>
              </w:rPr>
              <w:t>+421 9</w:t>
            </w:r>
            <w:r w:rsidR="00337AA2">
              <w:rPr>
                <w:rFonts w:cs="Arial"/>
                <w:szCs w:val="20"/>
              </w:rPr>
              <w:t>18 333 804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337AA2" w:rsidRPr="000A26DD" w14:paraId="2B1D5336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bottom w:val="single" w:sz="4" w:space="0" w:color="00000A"/>
            </w:tcBorders>
            <w:shd w:val="clear" w:color="auto" w:fill="FFFFFF"/>
          </w:tcPr>
          <w:p w14:paraId="4EC9B479" w14:textId="05046E7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337AA2" w:rsidRPr="000A26DD" w14:paraId="7BA6D884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69CE269" w14:textId="160E68C1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EE7E917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3F738CA8" w14:textId="41D57D52" w:rsidR="00337AA2" w:rsidRPr="000A26DD" w:rsidRDefault="00337AA2" w:rsidP="00337AA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D7DE2CA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5C99A5E3" w14:textId="3635780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262ACD8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005E72B1" w14:textId="3C4A51BA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144CB632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BF22A46" w14:textId="0A2E145B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AA07A1C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4CCA5EB7" w14:textId="24CF9AFC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047F1C92" w14:textId="77777777" w:rsidR="00AB29DC" w:rsidRDefault="00D84C04" w:rsidP="003378E4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1D4C0B" w:rsidRPr="001D4C0B">
        <w:rPr>
          <w:rFonts w:ascii="Arial" w:hAnsi="Arial" w:cs="Arial"/>
          <w:sz w:val="20"/>
          <w:lang w:val="sk-SK"/>
        </w:rPr>
        <w:t xml:space="preserve">Dodávka </w:t>
      </w:r>
      <w:r w:rsidR="00C24269">
        <w:rPr>
          <w:rFonts w:ascii="Arial" w:hAnsi="Arial" w:cs="Arial"/>
          <w:sz w:val="20"/>
          <w:lang w:val="sk-SK"/>
        </w:rPr>
        <w:t>Jačmeň, Kukurica k</w:t>
      </w:r>
      <w:r w:rsidR="001D4C0B" w:rsidRPr="001D4C0B">
        <w:rPr>
          <w:rFonts w:ascii="Arial" w:hAnsi="Arial" w:cs="Arial"/>
          <w:sz w:val="20"/>
          <w:lang w:val="sk-SK"/>
        </w:rPr>
        <w:t xml:space="preserve">rmivo pre zver s dopravou </w:t>
      </w:r>
      <w:r w:rsidR="003378E4" w:rsidRPr="003378E4">
        <w:rPr>
          <w:rFonts w:ascii="Arial" w:hAnsi="Arial" w:cs="Arial"/>
          <w:sz w:val="20"/>
          <w:lang w:val="sk-SK"/>
        </w:rPr>
        <w:t>pre OZ Vihorlat</w:t>
      </w:r>
      <w:r w:rsidR="003378E4">
        <w:rPr>
          <w:rFonts w:ascii="Arial" w:hAnsi="Arial" w:cs="Arial"/>
          <w:sz w:val="20"/>
          <w:lang w:val="sk-SK"/>
        </w:rPr>
        <w:t xml:space="preserve"> -</w:t>
      </w:r>
      <w:r w:rsidR="003378E4" w:rsidRPr="003378E4">
        <w:rPr>
          <w:rFonts w:ascii="Arial" w:hAnsi="Arial" w:cs="Arial"/>
          <w:sz w:val="20"/>
          <w:lang w:val="sk-SK"/>
        </w:rPr>
        <w:t xml:space="preserve"> výzva č. </w:t>
      </w:r>
      <w:r w:rsidR="00AB29DC">
        <w:rPr>
          <w:rFonts w:ascii="Arial" w:hAnsi="Arial" w:cs="Arial"/>
          <w:sz w:val="20"/>
          <w:lang w:val="sk-SK"/>
        </w:rPr>
        <w:t>8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3B2467C0" w:rsidR="00D84C04" w:rsidRPr="00C24269" w:rsidRDefault="00D84C04" w:rsidP="00BA0A93">
      <w:pPr>
        <w:pStyle w:val="Odsekzoznamu"/>
        <w:numPr>
          <w:ilvl w:val="0"/>
          <w:numId w:val="22"/>
        </w:numPr>
        <w:spacing w:after="0"/>
        <w:jc w:val="both"/>
        <w:rPr>
          <w:rFonts w:cs="Arial"/>
          <w:i/>
          <w:sz w:val="20"/>
          <w:szCs w:val="20"/>
          <w:lang w:eastAsia="cs-CZ"/>
        </w:rPr>
      </w:pPr>
      <w:r w:rsidRPr="00C24269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C24269">
        <w:rPr>
          <w:rFonts w:cs="Arial"/>
          <w:sz w:val="20"/>
          <w:szCs w:val="20"/>
          <w:lang w:eastAsia="cs-CZ"/>
        </w:rPr>
        <w:t xml:space="preserve"> </w:t>
      </w:r>
      <w:r w:rsidR="005523AE" w:rsidRPr="00C24269">
        <w:rPr>
          <w:rFonts w:cs="Arial"/>
          <w:b/>
          <w:sz w:val="20"/>
          <w:szCs w:val="20"/>
          <w:lang w:eastAsia="cs-CZ"/>
        </w:rPr>
        <w:t>krmív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- Dodávka </w:t>
      </w:r>
      <w:r w:rsidR="00C24269" w:rsidRPr="00C24269">
        <w:rPr>
          <w:rFonts w:cs="Arial"/>
          <w:b/>
          <w:sz w:val="20"/>
          <w:szCs w:val="20"/>
          <w:lang w:eastAsia="cs-CZ"/>
        </w:rPr>
        <w:t>Jačmeň, Kukurica</w:t>
      </w:r>
      <w:r w:rsidR="00A66E66" w:rsidRPr="00C24269">
        <w:rPr>
          <w:rFonts w:cs="Arial"/>
          <w:b/>
          <w:sz w:val="20"/>
          <w:szCs w:val="20"/>
          <w:lang w:eastAsia="cs-CZ"/>
        </w:rPr>
        <w:t xml:space="preserve"> krmivo pre zver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s dopravou pre OZ Vihorlat</w:t>
      </w:r>
      <w:r w:rsidR="00C24269" w:rsidRPr="00C24269">
        <w:rPr>
          <w:rFonts w:cs="Arial"/>
          <w:b/>
          <w:sz w:val="20"/>
          <w:szCs w:val="20"/>
          <w:lang w:eastAsia="cs-CZ"/>
        </w:rPr>
        <w:t xml:space="preserve"> 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výzva č. </w:t>
      </w:r>
      <w:r w:rsidR="00AB29DC">
        <w:rPr>
          <w:rFonts w:cs="Arial"/>
          <w:b/>
          <w:sz w:val="20"/>
          <w:szCs w:val="20"/>
          <w:lang w:eastAsia="cs-CZ"/>
        </w:rPr>
        <w:t>8</w:t>
      </w:r>
      <w:r w:rsidR="00AF1A20" w:rsidRPr="00C24269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C24269">
        <w:rPr>
          <w:rFonts w:cs="Arial"/>
          <w:sz w:val="20"/>
          <w:szCs w:val="20"/>
          <w:lang w:eastAsia="cs-CZ"/>
        </w:rPr>
        <w:t>uveden</w:t>
      </w:r>
      <w:r w:rsidR="00AF1A20" w:rsidRPr="00C24269">
        <w:rPr>
          <w:rFonts w:cs="Arial"/>
          <w:sz w:val="20"/>
          <w:szCs w:val="20"/>
          <w:lang w:eastAsia="cs-CZ"/>
        </w:rPr>
        <w:t xml:space="preserve">ej </w:t>
      </w:r>
      <w:r w:rsidRPr="00C24269">
        <w:rPr>
          <w:rFonts w:cs="Arial"/>
          <w:sz w:val="20"/>
          <w:szCs w:val="20"/>
          <w:lang w:eastAsia="cs-CZ"/>
        </w:rPr>
        <w:t xml:space="preserve"> v prílohe č. 1</w:t>
      </w:r>
      <w:r w:rsidR="006527C4" w:rsidRPr="00C24269">
        <w:rPr>
          <w:rFonts w:cs="Arial"/>
          <w:sz w:val="20"/>
          <w:szCs w:val="20"/>
          <w:lang w:eastAsia="cs-CZ"/>
        </w:rPr>
        <w:t xml:space="preserve"> tejto zmluvy</w:t>
      </w:r>
      <w:r w:rsidR="005523AE" w:rsidRPr="00C24269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54DA53C2" w:rsidR="00F1227A" w:rsidRPr="00821D44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31DA2C0" w:rsidR="00F1227A" w:rsidRPr="000A26DD" w:rsidRDefault="00F1227A" w:rsidP="00337AA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7E89F11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664E5215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101D46A6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4BCA0634" w14:textId="145B3A79" w:rsidR="00E27945" w:rsidRDefault="003378E4" w:rsidP="003378E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E27945">
        <w:rPr>
          <w:rFonts w:cs="Arial"/>
          <w:b/>
          <w:szCs w:val="20"/>
        </w:rPr>
        <w:t>Príslušné organizačné zložky OZ:</w:t>
      </w:r>
      <w:r>
        <w:rPr>
          <w:rFonts w:cs="Arial"/>
          <w:b/>
          <w:szCs w:val="20"/>
        </w:rPr>
        <w:t xml:space="preserve">  </w:t>
      </w:r>
      <w:r w:rsidR="00E27945">
        <w:rPr>
          <w:rFonts w:cs="Arial"/>
          <w:b/>
          <w:szCs w:val="20"/>
        </w:rPr>
        <w:t xml:space="preserve">OZ Vihorlat, </w:t>
      </w:r>
      <w:r w:rsidR="00E27945" w:rsidRPr="00060918">
        <w:rPr>
          <w:rFonts w:cs="Arial"/>
          <w:szCs w:val="20"/>
        </w:rPr>
        <w:t>Čemernianska 136, 093 03 Vranov nad Topľou</w:t>
      </w:r>
    </w:p>
    <w:p w14:paraId="3C679B42" w14:textId="32F504FD" w:rsidR="00E84C8B" w:rsidRPr="000A26DD" w:rsidRDefault="00E84C8B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26FD4D8D" w14:textId="77777777" w:rsidR="00AB29DC" w:rsidRPr="00AB29DC" w:rsidRDefault="002C7569" w:rsidP="00AB29DC">
      <w:pPr>
        <w:spacing w:after="0"/>
        <w:contextualSpacing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 </w:t>
      </w:r>
      <w:r w:rsidR="00AB29DC" w:rsidRPr="00AB29DC">
        <w:rPr>
          <w:rFonts w:cs="Arial"/>
          <w:b/>
          <w:szCs w:val="20"/>
        </w:rPr>
        <w:t>Lesná správa Sečovce-</w:t>
      </w:r>
      <w:r w:rsidR="00AB29DC" w:rsidRPr="00AB29DC">
        <w:rPr>
          <w:rFonts w:cs="Arial"/>
          <w:szCs w:val="20"/>
        </w:rPr>
        <w:t xml:space="preserve">Kollárová 4, 078 01 Sečovce -množstvo 4t jačmeň (kontaktná osoba </w:t>
      </w:r>
    </w:p>
    <w:p w14:paraId="5E94D9E9" w14:textId="77777777" w:rsidR="00AB29DC" w:rsidRPr="00AB29DC" w:rsidRDefault="00AB29DC" w:rsidP="00AB29DC">
      <w:pPr>
        <w:spacing w:after="0"/>
        <w:contextualSpacing/>
        <w:jc w:val="both"/>
        <w:rPr>
          <w:rFonts w:cs="Arial"/>
          <w:szCs w:val="20"/>
        </w:rPr>
      </w:pPr>
      <w:r w:rsidRPr="00AB29DC">
        <w:rPr>
          <w:rFonts w:cs="Arial"/>
          <w:szCs w:val="20"/>
        </w:rPr>
        <w:t xml:space="preserve">   Ing. Jaroslav Ferko – 0918333823 ) </w:t>
      </w:r>
    </w:p>
    <w:p w14:paraId="0F78A89F" w14:textId="77777777" w:rsidR="00AB29DC" w:rsidRPr="00AB29DC" w:rsidRDefault="00AB29DC" w:rsidP="00AB29DC">
      <w:pPr>
        <w:spacing w:after="0"/>
        <w:contextualSpacing/>
        <w:jc w:val="both"/>
        <w:rPr>
          <w:rFonts w:cs="Arial"/>
          <w:szCs w:val="20"/>
        </w:rPr>
      </w:pPr>
      <w:r w:rsidRPr="00AB29DC">
        <w:rPr>
          <w:rFonts w:cs="Arial"/>
          <w:b/>
          <w:szCs w:val="20"/>
        </w:rPr>
        <w:t xml:space="preserve">- Lesná správa Zamutov </w:t>
      </w:r>
      <w:r w:rsidRPr="00AB29DC">
        <w:rPr>
          <w:rFonts w:cs="Arial"/>
          <w:szCs w:val="20"/>
        </w:rPr>
        <w:t xml:space="preserve">- Zámutov č. 158 množstvo 4t - kukurica (kontaktná osoba – Ing. Ľuboš </w:t>
      </w:r>
    </w:p>
    <w:p w14:paraId="22E9A199" w14:textId="77777777" w:rsidR="00AB29DC" w:rsidRPr="00AB29DC" w:rsidRDefault="00AB29DC" w:rsidP="00AB29DC">
      <w:pPr>
        <w:spacing w:after="0"/>
        <w:contextualSpacing/>
        <w:jc w:val="both"/>
        <w:rPr>
          <w:rFonts w:cs="Arial"/>
          <w:szCs w:val="20"/>
        </w:rPr>
      </w:pPr>
      <w:r w:rsidRPr="00AB29DC">
        <w:rPr>
          <w:rFonts w:cs="Arial"/>
          <w:szCs w:val="20"/>
        </w:rPr>
        <w:t xml:space="preserve">   </w:t>
      </w:r>
      <w:proofErr w:type="spellStart"/>
      <w:r w:rsidRPr="00AB29DC">
        <w:rPr>
          <w:rFonts w:cs="Arial"/>
          <w:szCs w:val="20"/>
        </w:rPr>
        <w:t>Tuľak</w:t>
      </w:r>
      <w:proofErr w:type="spellEnd"/>
      <w:r w:rsidRPr="00AB29DC">
        <w:rPr>
          <w:rFonts w:cs="Arial"/>
          <w:szCs w:val="20"/>
        </w:rPr>
        <w:t xml:space="preserve"> – 0907287770 ) </w:t>
      </w:r>
    </w:p>
    <w:p w14:paraId="77E92925" w14:textId="77777777" w:rsidR="00AB29DC" w:rsidRPr="00AB29DC" w:rsidRDefault="00AB29DC" w:rsidP="00AB29DC">
      <w:pPr>
        <w:spacing w:after="0"/>
        <w:contextualSpacing/>
        <w:jc w:val="both"/>
        <w:rPr>
          <w:rFonts w:cs="Arial"/>
          <w:szCs w:val="20"/>
        </w:rPr>
      </w:pPr>
      <w:r w:rsidRPr="00AB29DC">
        <w:rPr>
          <w:rFonts w:cs="Arial"/>
          <w:b/>
          <w:szCs w:val="20"/>
        </w:rPr>
        <w:t xml:space="preserve"> - Lesná správa Remetské Hámre - </w:t>
      </w:r>
      <w:r w:rsidRPr="00AB29DC">
        <w:rPr>
          <w:rFonts w:cs="Arial"/>
          <w:szCs w:val="20"/>
        </w:rPr>
        <w:t xml:space="preserve">Remetské Hámre - množstvo 14t  - jačmeň (8 + 6 )   (kontaktná </w:t>
      </w:r>
    </w:p>
    <w:p w14:paraId="46DC63FB" w14:textId="77777777" w:rsidR="00AB29DC" w:rsidRPr="00AB29DC" w:rsidRDefault="00AB29DC" w:rsidP="00AB29DC">
      <w:pPr>
        <w:spacing w:after="0"/>
        <w:contextualSpacing/>
        <w:jc w:val="both"/>
        <w:rPr>
          <w:rFonts w:cs="Arial"/>
          <w:b/>
          <w:szCs w:val="20"/>
        </w:rPr>
      </w:pPr>
      <w:r w:rsidRPr="00AB29DC">
        <w:rPr>
          <w:rFonts w:cs="Arial"/>
          <w:szCs w:val="20"/>
        </w:rPr>
        <w:t xml:space="preserve">   osoba – Ing. Martin Kráľ – 0918333801</w:t>
      </w:r>
      <w:r w:rsidRPr="00AB29DC">
        <w:rPr>
          <w:rFonts w:cs="Arial"/>
          <w:b/>
          <w:szCs w:val="20"/>
        </w:rPr>
        <w:t>)</w:t>
      </w:r>
    </w:p>
    <w:p w14:paraId="0FF4719F" w14:textId="77777777" w:rsidR="00AB29DC" w:rsidRPr="00AB29DC" w:rsidRDefault="00AB29DC" w:rsidP="00AB29DC">
      <w:pPr>
        <w:spacing w:after="0"/>
        <w:contextualSpacing/>
        <w:jc w:val="both"/>
        <w:rPr>
          <w:rFonts w:cs="Arial"/>
          <w:szCs w:val="20"/>
        </w:rPr>
      </w:pPr>
      <w:r w:rsidRPr="00AB29DC">
        <w:rPr>
          <w:rFonts w:cs="Arial"/>
          <w:b/>
          <w:szCs w:val="20"/>
        </w:rPr>
        <w:t>- Lesná správa Koškovce-</w:t>
      </w:r>
      <w:r w:rsidRPr="00AB29DC">
        <w:rPr>
          <w:rFonts w:cs="Arial"/>
          <w:szCs w:val="20"/>
        </w:rPr>
        <w:t>Kudlovská 1, 066 01 Humenné, množstvo 5 t - kukurica  (kontaktná</w:t>
      </w:r>
    </w:p>
    <w:p w14:paraId="2FB7A7A5" w14:textId="77777777" w:rsidR="00AB29DC" w:rsidRPr="00AB29DC" w:rsidRDefault="00AB29DC" w:rsidP="00AB29DC">
      <w:pPr>
        <w:spacing w:after="0"/>
        <w:contextualSpacing/>
        <w:jc w:val="both"/>
        <w:rPr>
          <w:rFonts w:cs="Arial"/>
          <w:b/>
          <w:szCs w:val="20"/>
        </w:rPr>
      </w:pPr>
      <w:r w:rsidRPr="00AB29DC">
        <w:rPr>
          <w:rFonts w:cs="Arial"/>
          <w:szCs w:val="20"/>
        </w:rPr>
        <w:t xml:space="preserve">   osoba Ing. Miroslav Brečka - 0905452654</w:t>
      </w:r>
      <w:r w:rsidRPr="00AB29DC">
        <w:rPr>
          <w:rFonts w:cs="Arial"/>
          <w:b/>
          <w:szCs w:val="20"/>
        </w:rPr>
        <w:t>)</w:t>
      </w:r>
    </w:p>
    <w:p w14:paraId="33A73856" w14:textId="77777777" w:rsidR="00AB29DC" w:rsidRPr="00AB29DC" w:rsidRDefault="00AB29DC" w:rsidP="00AB29DC">
      <w:pPr>
        <w:spacing w:after="0"/>
        <w:contextualSpacing/>
        <w:jc w:val="both"/>
        <w:rPr>
          <w:rFonts w:cs="Arial"/>
          <w:szCs w:val="20"/>
        </w:rPr>
      </w:pPr>
      <w:r w:rsidRPr="00AB29DC">
        <w:rPr>
          <w:rFonts w:cs="Arial"/>
          <w:b/>
          <w:szCs w:val="20"/>
        </w:rPr>
        <w:t xml:space="preserve">- Lesná správa Medzilaborce </w:t>
      </w:r>
      <w:r w:rsidRPr="00AB29DC">
        <w:rPr>
          <w:rFonts w:cs="Arial"/>
          <w:szCs w:val="20"/>
        </w:rPr>
        <w:t xml:space="preserve">-  </w:t>
      </w:r>
      <w:proofErr w:type="spellStart"/>
      <w:r w:rsidRPr="00AB29DC">
        <w:rPr>
          <w:rFonts w:cs="Arial"/>
          <w:szCs w:val="20"/>
        </w:rPr>
        <w:t>Dobrianského</w:t>
      </w:r>
      <w:proofErr w:type="spellEnd"/>
      <w:r w:rsidRPr="00AB29DC">
        <w:rPr>
          <w:rFonts w:cs="Arial"/>
          <w:szCs w:val="20"/>
        </w:rPr>
        <w:t xml:space="preserve"> 16, 068 01 Medzilaborce,   množstvo 3t - kukurica </w:t>
      </w:r>
    </w:p>
    <w:p w14:paraId="0F378204" w14:textId="7CAD2F5E" w:rsidR="00C24269" w:rsidRDefault="00AB29DC" w:rsidP="00AB29DC">
      <w:pPr>
        <w:spacing w:after="0"/>
        <w:contextualSpacing/>
        <w:jc w:val="both"/>
        <w:rPr>
          <w:rFonts w:cs="Arial"/>
          <w:szCs w:val="20"/>
        </w:rPr>
      </w:pPr>
      <w:r w:rsidRPr="00AB29DC">
        <w:rPr>
          <w:rFonts w:cs="Arial"/>
          <w:szCs w:val="20"/>
        </w:rPr>
        <w:t xml:space="preserve">  (kontaktná osoba Ing. Peter </w:t>
      </w:r>
      <w:proofErr w:type="spellStart"/>
      <w:r w:rsidRPr="00AB29DC">
        <w:rPr>
          <w:rFonts w:cs="Arial"/>
          <w:szCs w:val="20"/>
        </w:rPr>
        <w:t>Pichoňský</w:t>
      </w:r>
      <w:proofErr w:type="spellEnd"/>
      <w:r w:rsidRPr="00AB29DC">
        <w:rPr>
          <w:rFonts w:cs="Arial"/>
          <w:szCs w:val="20"/>
        </w:rPr>
        <w:t xml:space="preserve"> – 0918932030)</w:t>
      </w:r>
    </w:p>
    <w:p w14:paraId="1AFF18B8" w14:textId="77777777" w:rsidR="00AB29DC" w:rsidRPr="00AB29DC" w:rsidRDefault="00AB29DC" w:rsidP="00AB29DC">
      <w:pPr>
        <w:spacing w:after="0"/>
        <w:contextualSpacing/>
        <w:jc w:val="both"/>
        <w:rPr>
          <w:rFonts w:cs="Arial"/>
          <w:szCs w:val="20"/>
        </w:rPr>
      </w:pPr>
    </w:p>
    <w:p w14:paraId="0F92C6BC" w14:textId="367CD98C" w:rsidR="002C1B70" w:rsidRPr="000A26DD" w:rsidRDefault="002C1B70" w:rsidP="002C7569">
      <w:pPr>
        <w:spacing w:after="0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55C58E70" w:rsidR="00F82E5B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16F63861" w14:textId="25F6D751" w:rsidR="00C24269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09AF0E14" w14:textId="77777777" w:rsidR="00C24269" w:rsidRPr="000A26DD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67FDFB3A" w:rsidR="00D84C04" w:rsidRPr="000A26DD" w:rsidRDefault="00D84C04" w:rsidP="00CD1433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CD1433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40E138CE" w:rsidR="00D84C04" w:rsidRPr="000A26DD" w:rsidRDefault="00C24269" w:rsidP="00C2426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V..................     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79C74886" w14:textId="63A1D448" w:rsidR="00C24269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59ABF7" w14:textId="77777777" w:rsidR="00C24269" w:rsidRPr="000A26DD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1026"/>
        <w:gridCol w:w="4079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32082057" w14:textId="0BDC1E01" w:rsidR="00D84C04" w:rsidRDefault="00D84C04" w:rsidP="00D84C04">
            <w:pPr>
              <w:spacing w:after="0"/>
              <w:rPr>
                <w:rFonts w:eastAsia="Calibri"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  <w:p w14:paraId="1677C58A" w14:textId="77777777" w:rsidR="002C7569" w:rsidRDefault="002C7569" w:rsidP="00D84C04">
            <w:pPr>
              <w:spacing w:after="0"/>
              <w:rPr>
                <w:rFonts w:eastAsia="Calibri" w:cs="Arial"/>
                <w:szCs w:val="20"/>
              </w:rPr>
            </w:pPr>
          </w:p>
          <w:p w14:paraId="0A480A9E" w14:textId="6A82ABDD" w:rsidR="002C7569" w:rsidRPr="000A26DD" w:rsidRDefault="002C7569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  <w:tr w:rsidR="00D84C04" w:rsidRPr="00DA39FA" w14:paraId="4CC6E536" w14:textId="77777777" w:rsidTr="005F24C8">
        <w:tblPrEx>
          <w:tblBorders>
            <w:top w:val="dashed" w:sz="4" w:space="0" w:color="auto"/>
            <w:insideH w:val="dashed" w:sz="4" w:space="0" w:color="auto"/>
          </w:tblBorders>
        </w:tblPrEx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BED0B81" w14:textId="77777777" w:rsidR="00CD1433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</w:t>
            </w:r>
            <w:r w:rsidR="00CD1433">
              <w:rPr>
                <w:rFonts w:cs="Arial"/>
                <w:szCs w:val="20"/>
              </w:rPr>
              <w:t xml:space="preserve">Ing. Jaroslav Uchaľ </w:t>
            </w:r>
          </w:p>
          <w:p w14:paraId="3C2036B7" w14:textId="42DACF64" w:rsidR="00D84C04" w:rsidRPr="00DA39FA" w:rsidRDefault="00CD1433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riaditeľ 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Vihorlat</w:t>
            </w:r>
            <w:r w:rsidR="003B7738" w:rsidRPr="00DA39FA">
              <w:rPr>
                <w:rFonts w:cs="Arial"/>
                <w:szCs w:val="20"/>
              </w:rPr>
              <w:t xml:space="preserve">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10568FB" w:rsidR="00D84C04" w:rsidRPr="00DA39FA" w:rsidRDefault="00C24269" w:rsidP="00337AA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konateľ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67C6F3AE" w14:textId="77777777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005B00D1" w14:textId="77777777" w:rsidR="00C24269" w:rsidRPr="00C24269" w:rsidRDefault="00C24269" w:rsidP="00C24269">
      <w:pPr>
        <w:spacing w:after="0"/>
        <w:contextualSpacing/>
        <w:jc w:val="center"/>
        <w:rPr>
          <w:rFonts w:cs="Arial"/>
          <w:b/>
          <w:sz w:val="24"/>
        </w:rPr>
      </w:pPr>
      <w:r w:rsidRPr="00C24269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3E3B0554" w14:textId="77777777" w:rsidR="00C24269" w:rsidRPr="00C24269" w:rsidRDefault="00C24269" w:rsidP="00C24269"/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AB29DC" w:rsidRPr="00AB29DC" w14:paraId="4ECD78E9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223B46D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AB29DC" w:rsidRPr="00AB29DC" w14:paraId="2E489285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BA46F24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2811EC83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129B502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Názov: Jačmeň </w:t>
            </w:r>
          </w:p>
        </w:tc>
      </w:tr>
      <w:tr w:rsidR="00AB29DC" w:rsidRPr="00AB29DC" w14:paraId="0C2FB782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2AB2ED0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Kľúčové slová: Krmivo pre zver</w:t>
            </w:r>
          </w:p>
        </w:tc>
      </w:tr>
      <w:tr w:rsidR="00AB29DC" w:rsidRPr="00AB29DC" w14:paraId="1335396F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D9FB6D1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CPV:   03211400-7</w:t>
            </w:r>
          </w:p>
        </w:tc>
      </w:tr>
      <w:tr w:rsidR="00AB29DC" w:rsidRPr="00AB29DC" w14:paraId="3766FF9A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BE91211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Druh: tovar: Jačmeň krmivo pre zver</w:t>
            </w:r>
          </w:p>
        </w:tc>
      </w:tr>
      <w:tr w:rsidR="00AB29DC" w:rsidRPr="00AB29DC" w14:paraId="150EDD25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568804E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4C02EF50" w14:textId="77777777" w:rsidTr="005B3708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76469FBE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0E6B2AEC" w14:textId="77777777" w:rsidR="00AB29DC" w:rsidRPr="00AB29DC" w:rsidRDefault="00AB29DC" w:rsidP="00AB29DC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405A4C9E" w14:textId="77777777" w:rsidR="00AB29DC" w:rsidRPr="00AB29DC" w:rsidRDefault="00AB29DC" w:rsidP="00AB29DC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vlhkosť do 14 %</w:t>
            </w:r>
          </w:p>
          <w:p w14:paraId="633A1BAB" w14:textId="77777777" w:rsidR="00AB29DC" w:rsidRPr="00AB29DC" w:rsidRDefault="00AB29DC" w:rsidP="00AB29DC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474459E5" w14:textId="77777777" w:rsidR="00AB29DC" w:rsidRPr="00AB29DC" w:rsidRDefault="00AB29DC" w:rsidP="00AB29DC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balený v Big beg (1 t)</w:t>
            </w:r>
          </w:p>
          <w:p w14:paraId="243979D0" w14:textId="77777777" w:rsidR="00AB29DC" w:rsidRPr="00AB29DC" w:rsidRDefault="00AB29DC" w:rsidP="00AB29DC">
            <w:pPr>
              <w:numPr>
                <w:ilvl w:val="0"/>
                <w:numId w:val="62"/>
              </w:num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príplatkov.</w:t>
            </w:r>
          </w:p>
        </w:tc>
      </w:tr>
      <w:tr w:rsidR="00AB29DC" w:rsidRPr="00AB29DC" w14:paraId="4C2CFAED" w14:textId="77777777" w:rsidTr="005B3708">
        <w:trPr>
          <w:trHeight w:val="408"/>
        </w:trPr>
        <w:tc>
          <w:tcPr>
            <w:tcW w:w="6773" w:type="dxa"/>
            <w:gridSpan w:val="5"/>
            <w:vMerge/>
            <w:hideMark/>
          </w:tcPr>
          <w:p w14:paraId="27A3A63B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B29DC" w:rsidRPr="00AB29DC" w14:paraId="34E5AB2D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4A33999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Položka:</w:t>
            </w:r>
          </w:p>
        </w:tc>
      </w:tr>
      <w:tr w:rsidR="00AB29DC" w:rsidRPr="00AB29DC" w14:paraId="4A6A9214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69E4BC48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0717F552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3D2AF220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33979D54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5A7B61FA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AB29DC" w:rsidRPr="00AB29DC" w14:paraId="25EF369B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7572F66F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14:paraId="5664F31D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78" w:type="dxa"/>
            <w:noWrap/>
          </w:tcPr>
          <w:p w14:paraId="79CF83DC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6" w:type="dxa"/>
            <w:noWrap/>
          </w:tcPr>
          <w:p w14:paraId="29029771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6378A217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18372ED9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650EA183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 Jačmeň </w:t>
            </w:r>
          </w:p>
        </w:tc>
        <w:tc>
          <w:tcPr>
            <w:tcW w:w="1095" w:type="dxa"/>
            <w:noWrap/>
            <w:hideMark/>
          </w:tcPr>
          <w:p w14:paraId="7D570A2F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F2EA6FC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BC8D968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34925AD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5955E635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180CFBDF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452766F7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14:paraId="13A5DA1D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CAD4FD8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     18 t</w:t>
            </w:r>
          </w:p>
        </w:tc>
        <w:tc>
          <w:tcPr>
            <w:tcW w:w="884" w:type="dxa"/>
            <w:noWrap/>
            <w:hideMark/>
          </w:tcPr>
          <w:p w14:paraId="7FDCEBFB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74553D71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4F6D59FE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31223DD7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 xml:space="preserve">  1t </w:t>
            </w:r>
          </w:p>
          <w:p w14:paraId="09AB2F69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(Big beg)</w:t>
            </w:r>
          </w:p>
        </w:tc>
        <w:tc>
          <w:tcPr>
            <w:tcW w:w="1178" w:type="dxa"/>
            <w:noWrap/>
            <w:hideMark/>
          </w:tcPr>
          <w:p w14:paraId="07467B82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5FCCBB8" w14:textId="3C25E20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4+8+6</w:t>
            </w:r>
            <w:r>
              <w:rPr>
                <w:rFonts w:cs="Arial"/>
                <w:b/>
                <w:bCs/>
                <w:szCs w:val="20"/>
              </w:rPr>
              <w:t>ks</w:t>
            </w:r>
            <w:bookmarkStart w:id="0" w:name="_GoBack"/>
            <w:bookmarkEnd w:id="0"/>
          </w:p>
        </w:tc>
        <w:tc>
          <w:tcPr>
            <w:tcW w:w="884" w:type="dxa"/>
            <w:noWrap/>
            <w:hideMark/>
          </w:tcPr>
          <w:p w14:paraId="3E20331A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459EA326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0522FF75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2AAED218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FBEAB1A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0B6C9C2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F66CBA1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130FBE4D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71E5C377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1688A432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AB29DC" w:rsidRPr="00AB29DC" w14:paraId="19350621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5E0442EC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6488455A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AD983EE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5A7336D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A6CC100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</w:tbl>
    <w:p w14:paraId="782C7860" w14:textId="0C45B5BB" w:rsidR="00AB29DC" w:rsidRDefault="00AB29DC" w:rsidP="00AB29DC">
      <w:pPr>
        <w:rPr>
          <w:rFonts w:cs="Arial"/>
          <w:b/>
          <w:bCs/>
          <w:szCs w:val="20"/>
        </w:rPr>
      </w:pPr>
    </w:p>
    <w:p w14:paraId="69598858" w14:textId="4635FAEB" w:rsidR="00AB29DC" w:rsidRDefault="00AB29DC" w:rsidP="00AB29DC">
      <w:pPr>
        <w:rPr>
          <w:rFonts w:cs="Arial"/>
          <w:b/>
          <w:bCs/>
          <w:szCs w:val="20"/>
        </w:rPr>
      </w:pPr>
    </w:p>
    <w:p w14:paraId="1FE7D0A1" w14:textId="3BB1A215" w:rsidR="00AB29DC" w:rsidRDefault="00AB29DC" w:rsidP="00AB29DC">
      <w:pPr>
        <w:rPr>
          <w:rFonts w:cs="Arial"/>
          <w:b/>
          <w:bCs/>
          <w:szCs w:val="20"/>
        </w:rPr>
      </w:pPr>
    </w:p>
    <w:p w14:paraId="28A3CCF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D12EF2A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A6DF48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749AEF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0C9F2C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6E72925A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C658866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E2E74B8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7406B24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D5B3C09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01B1E21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B5FB161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4124A47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5C634FC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0FEB738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6BBBC9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B3DB4D4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094F250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C4C225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4FCDF7D6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BA9A83B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6A7B0F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1EEE032" w14:textId="06459847" w:rsidR="00AB29DC" w:rsidRPr="00AB29DC" w:rsidRDefault="00AB29DC" w:rsidP="00AB29DC">
      <w:pPr>
        <w:rPr>
          <w:rFonts w:cs="Arial"/>
          <w:b/>
          <w:bCs/>
          <w:szCs w:val="20"/>
        </w:rPr>
      </w:pPr>
      <w:r w:rsidRPr="00AB29DC">
        <w:rPr>
          <w:rFonts w:cs="Arial"/>
          <w:b/>
          <w:bCs/>
          <w:szCs w:val="20"/>
        </w:rPr>
        <w:t>Dodanie tovaru na adresu</w:t>
      </w:r>
      <w:r>
        <w:rPr>
          <w:rFonts w:cs="Arial"/>
          <w:b/>
          <w:bCs/>
          <w:szCs w:val="20"/>
        </w:rPr>
        <w:t xml:space="preserve">: </w:t>
      </w:r>
    </w:p>
    <w:p w14:paraId="641BAEEF" w14:textId="77777777" w:rsidR="00AB29DC" w:rsidRPr="00AB29DC" w:rsidRDefault="00AB29DC" w:rsidP="00AB29DC">
      <w:pPr>
        <w:rPr>
          <w:rFonts w:cs="Arial"/>
          <w:bCs/>
          <w:szCs w:val="20"/>
        </w:rPr>
      </w:pPr>
      <w:r w:rsidRPr="00AB29DC">
        <w:rPr>
          <w:rFonts w:cs="Arial"/>
          <w:b/>
          <w:bCs/>
          <w:szCs w:val="20"/>
        </w:rPr>
        <w:t>- Lesná správa Sečovce-</w:t>
      </w:r>
      <w:r w:rsidRPr="00AB29DC">
        <w:rPr>
          <w:rFonts w:cs="Arial"/>
          <w:bCs/>
          <w:szCs w:val="20"/>
        </w:rPr>
        <w:t xml:space="preserve">Kollárová 4, 078 01 Sečovce -množstvo 4t - jačmeň (kontaktná osoba </w:t>
      </w:r>
    </w:p>
    <w:p w14:paraId="1512FFB0" w14:textId="77777777" w:rsidR="00AB29DC" w:rsidRPr="00AB29DC" w:rsidRDefault="00AB29DC" w:rsidP="00AB29DC">
      <w:pPr>
        <w:rPr>
          <w:rFonts w:cs="Arial"/>
          <w:bCs/>
          <w:szCs w:val="20"/>
        </w:rPr>
      </w:pPr>
      <w:r w:rsidRPr="00AB29DC">
        <w:rPr>
          <w:rFonts w:cs="Arial"/>
          <w:bCs/>
          <w:szCs w:val="20"/>
        </w:rPr>
        <w:t xml:space="preserve">   Ing. Jaroslav Ferko – 0918333823 )</w:t>
      </w:r>
    </w:p>
    <w:p w14:paraId="14E7B5E4" w14:textId="77777777" w:rsidR="00AB29DC" w:rsidRPr="00AB29DC" w:rsidRDefault="00AB29DC" w:rsidP="00AB29DC">
      <w:pPr>
        <w:rPr>
          <w:rFonts w:cs="Arial"/>
          <w:bCs/>
          <w:szCs w:val="20"/>
        </w:rPr>
      </w:pPr>
      <w:r w:rsidRPr="00AB29DC">
        <w:rPr>
          <w:rFonts w:cs="Arial"/>
          <w:b/>
          <w:bCs/>
          <w:szCs w:val="20"/>
        </w:rPr>
        <w:t xml:space="preserve">- Lesná správa Remetské Hámre - </w:t>
      </w:r>
      <w:r w:rsidRPr="00AB29DC">
        <w:rPr>
          <w:rFonts w:cs="Arial"/>
          <w:bCs/>
          <w:szCs w:val="20"/>
        </w:rPr>
        <w:t xml:space="preserve">Remetské Hámre - množstvo 14t - jačmeň (8 + 6 )   (kontaktná </w:t>
      </w:r>
    </w:p>
    <w:p w14:paraId="1839B316" w14:textId="77777777" w:rsidR="00AB29DC" w:rsidRPr="00AB29DC" w:rsidRDefault="00AB29DC" w:rsidP="00AB29DC">
      <w:pPr>
        <w:rPr>
          <w:rFonts w:cs="Arial"/>
          <w:b/>
          <w:bCs/>
          <w:szCs w:val="20"/>
        </w:rPr>
      </w:pPr>
      <w:r w:rsidRPr="00AB29DC">
        <w:rPr>
          <w:rFonts w:cs="Arial"/>
          <w:bCs/>
          <w:szCs w:val="20"/>
        </w:rPr>
        <w:t xml:space="preserve">   osoba – Ing. Martin Kráľ – 0918333801</w:t>
      </w:r>
      <w:r w:rsidRPr="00AB29DC">
        <w:rPr>
          <w:rFonts w:cs="Arial"/>
          <w:b/>
          <w:bCs/>
          <w:szCs w:val="20"/>
        </w:rPr>
        <w:t>)</w:t>
      </w:r>
    </w:p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AB29DC" w:rsidRPr="00AB29DC" w14:paraId="2F3A6073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D14BA42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lastRenderedPageBreak/>
              <w:t>Všeobecná špecifikácia predmetu</w:t>
            </w:r>
          </w:p>
        </w:tc>
      </w:tr>
      <w:tr w:rsidR="00AB29DC" w:rsidRPr="00AB29DC" w14:paraId="3A8958B3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6D92F9E3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 </w:t>
            </w:r>
          </w:p>
        </w:tc>
      </w:tr>
      <w:tr w:rsidR="00AB29DC" w:rsidRPr="00AB29DC" w14:paraId="5F2A331D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21C9FC5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 xml:space="preserve">Názov: </w:t>
            </w:r>
            <w:r w:rsidRPr="00AB29DC">
              <w:rPr>
                <w:rFonts w:cs="Arial"/>
                <w:b/>
                <w:szCs w:val="20"/>
              </w:rPr>
              <w:t>Kukurica</w:t>
            </w:r>
          </w:p>
        </w:tc>
      </w:tr>
      <w:tr w:rsidR="00AB29DC" w:rsidRPr="00AB29DC" w14:paraId="6C3E9625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0F7C49C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 xml:space="preserve">Kľúčové slová: </w:t>
            </w:r>
            <w:r w:rsidRPr="00AB29DC">
              <w:rPr>
                <w:rFonts w:cs="Arial"/>
                <w:b/>
                <w:szCs w:val="20"/>
              </w:rPr>
              <w:t>Krmivo pre zver</w:t>
            </w:r>
          </w:p>
        </w:tc>
      </w:tr>
      <w:tr w:rsidR="00AB29DC" w:rsidRPr="00AB29DC" w14:paraId="4CADD8F7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81304D9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 xml:space="preserve">CPV:  </w:t>
            </w:r>
            <w:r w:rsidRPr="00AB29DC">
              <w:rPr>
                <w:rFonts w:eastAsia="Calibri" w:cs="Arial"/>
                <w:sz w:val="18"/>
                <w:szCs w:val="18"/>
                <w:lang w:eastAsia="en-US"/>
              </w:rPr>
              <w:t xml:space="preserve"> </w:t>
            </w:r>
            <w:r w:rsidRPr="00AB29DC">
              <w:rPr>
                <w:rFonts w:cs="Arial"/>
                <w:b/>
                <w:szCs w:val="20"/>
              </w:rPr>
              <w:t>03211400-7</w:t>
            </w:r>
          </w:p>
        </w:tc>
      </w:tr>
      <w:tr w:rsidR="00AB29DC" w:rsidRPr="00AB29DC" w14:paraId="1846B0BD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469574B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 xml:space="preserve">Druh: tovar: </w:t>
            </w:r>
            <w:r w:rsidRPr="00AB29DC">
              <w:rPr>
                <w:rFonts w:cs="Arial"/>
                <w:b/>
                <w:szCs w:val="20"/>
              </w:rPr>
              <w:t>Kukurica krmivo pre zver</w:t>
            </w:r>
          </w:p>
        </w:tc>
      </w:tr>
      <w:tr w:rsidR="00AB29DC" w:rsidRPr="00AB29DC" w14:paraId="22472C1E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6AF709FD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 </w:t>
            </w:r>
          </w:p>
        </w:tc>
      </w:tr>
      <w:tr w:rsidR="00AB29DC" w:rsidRPr="00AB29DC" w14:paraId="1572B92B" w14:textId="77777777" w:rsidTr="005B3708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1F744275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4A2647E3" w14:textId="77777777" w:rsidR="00AB29DC" w:rsidRPr="00AB29DC" w:rsidRDefault="00AB29DC" w:rsidP="00AB29DC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39A0B0F2" w14:textId="77777777" w:rsidR="00AB29DC" w:rsidRPr="00AB29DC" w:rsidRDefault="00AB29DC" w:rsidP="00AB29DC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vlhkosť do 14 %</w:t>
            </w:r>
          </w:p>
          <w:p w14:paraId="64B119D1" w14:textId="77777777" w:rsidR="00AB29DC" w:rsidRPr="00AB29DC" w:rsidRDefault="00AB29DC" w:rsidP="00AB29DC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793841F6" w14:textId="77777777" w:rsidR="00AB29DC" w:rsidRPr="00AB29DC" w:rsidRDefault="00AB29DC" w:rsidP="00AB29DC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balený v Big beg (1 t)</w:t>
            </w:r>
          </w:p>
          <w:p w14:paraId="7E476ECD" w14:textId="77777777" w:rsidR="00AB29DC" w:rsidRPr="00AB29DC" w:rsidRDefault="00AB29DC" w:rsidP="00AB29DC">
            <w:pPr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príplatkov.</w:t>
            </w:r>
          </w:p>
        </w:tc>
      </w:tr>
      <w:tr w:rsidR="00AB29DC" w:rsidRPr="00AB29DC" w14:paraId="5A6D3445" w14:textId="77777777" w:rsidTr="005B3708">
        <w:trPr>
          <w:trHeight w:val="408"/>
        </w:trPr>
        <w:tc>
          <w:tcPr>
            <w:tcW w:w="6773" w:type="dxa"/>
            <w:gridSpan w:val="5"/>
            <w:vMerge/>
            <w:hideMark/>
          </w:tcPr>
          <w:p w14:paraId="6D36627D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B29DC" w:rsidRPr="00AB29DC" w14:paraId="4EA45C8A" w14:textId="77777777" w:rsidTr="005B3708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7B1369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Položka:</w:t>
            </w:r>
          </w:p>
        </w:tc>
      </w:tr>
      <w:tr w:rsidR="00AB29DC" w:rsidRPr="00AB29DC" w14:paraId="1042F9FA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127EF938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2C2BA014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0A8E4BA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0A5B75A9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71BD8FCF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AB29DC" w:rsidRPr="00AB29DC" w14:paraId="5B46C7D8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747CB65F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14:paraId="6F6D5072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4FB42205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4C89F65A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63BCC10C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 </w:t>
            </w:r>
          </w:p>
        </w:tc>
      </w:tr>
      <w:tr w:rsidR="00AB29DC" w:rsidRPr="00AB29DC" w14:paraId="70DDF1AC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456D852E" w14:textId="77777777" w:rsidR="00AB29DC" w:rsidRPr="00AB29DC" w:rsidRDefault="00AB29DC" w:rsidP="00AB29DC">
            <w:pPr>
              <w:rPr>
                <w:rFonts w:cs="Arial"/>
                <w:b/>
                <w:szCs w:val="20"/>
              </w:rPr>
            </w:pPr>
            <w:r w:rsidRPr="00AB29DC">
              <w:rPr>
                <w:rFonts w:cs="Arial"/>
                <w:szCs w:val="20"/>
              </w:rPr>
              <w:t> </w:t>
            </w:r>
            <w:r w:rsidRPr="00AB29DC">
              <w:rPr>
                <w:rFonts w:cs="Arial"/>
                <w:b/>
                <w:szCs w:val="20"/>
              </w:rPr>
              <w:t>Kukurica pre zver</w:t>
            </w:r>
          </w:p>
        </w:tc>
        <w:tc>
          <w:tcPr>
            <w:tcW w:w="1095" w:type="dxa"/>
            <w:noWrap/>
            <w:hideMark/>
          </w:tcPr>
          <w:p w14:paraId="159B1C24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7A93502A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0775937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7DA6537E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 </w:t>
            </w:r>
          </w:p>
        </w:tc>
      </w:tr>
      <w:tr w:rsidR="00AB29DC" w:rsidRPr="00AB29DC" w14:paraId="08A18F75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0D8D4441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7F803352" w14:textId="77777777" w:rsidR="00AB29DC" w:rsidRPr="00AB29DC" w:rsidRDefault="00AB29DC" w:rsidP="00AB29DC">
            <w:pPr>
              <w:rPr>
                <w:rFonts w:cs="Arial"/>
                <w:b/>
                <w:szCs w:val="20"/>
              </w:rPr>
            </w:pPr>
            <w:r w:rsidRPr="00AB29DC">
              <w:rPr>
                <w:rFonts w:cs="Arial"/>
                <w:b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14:paraId="743DDC74" w14:textId="77777777" w:rsidR="00AB29DC" w:rsidRPr="00AB29DC" w:rsidRDefault="00AB29DC" w:rsidP="00AB29DC">
            <w:pPr>
              <w:rPr>
                <w:rFonts w:cs="Arial"/>
                <w:b/>
                <w:szCs w:val="20"/>
              </w:rPr>
            </w:pPr>
            <w:r w:rsidRPr="00AB29DC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43F3E2A" w14:textId="77777777" w:rsidR="00AB29DC" w:rsidRPr="00AB29DC" w:rsidRDefault="00AB29DC" w:rsidP="00AB29DC">
            <w:pPr>
              <w:rPr>
                <w:rFonts w:cs="Arial"/>
                <w:b/>
                <w:szCs w:val="20"/>
              </w:rPr>
            </w:pPr>
            <w:r w:rsidRPr="00AB29DC">
              <w:rPr>
                <w:rFonts w:cs="Arial"/>
                <w:b/>
                <w:szCs w:val="20"/>
              </w:rPr>
              <w:t>     12 t</w:t>
            </w:r>
          </w:p>
        </w:tc>
        <w:tc>
          <w:tcPr>
            <w:tcW w:w="884" w:type="dxa"/>
            <w:noWrap/>
            <w:hideMark/>
          </w:tcPr>
          <w:p w14:paraId="094073A7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 </w:t>
            </w:r>
          </w:p>
        </w:tc>
      </w:tr>
      <w:tr w:rsidR="00AB29DC" w:rsidRPr="00AB29DC" w14:paraId="2EC0A815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3909416A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331F450B" w14:textId="77777777" w:rsidR="00AB29DC" w:rsidRPr="00AB29DC" w:rsidRDefault="00AB29DC" w:rsidP="00AB29DC">
            <w:pPr>
              <w:rPr>
                <w:rFonts w:cs="Arial"/>
                <w:b/>
                <w:szCs w:val="20"/>
              </w:rPr>
            </w:pPr>
            <w:r w:rsidRPr="00AB29DC">
              <w:rPr>
                <w:rFonts w:cs="Arial"/>
                <w:b/>
                <w:szCs w:val="20"/>
              </w:rPr>
              <w:t xml:space="preserve">      1t </w:t>
            </w:r>
          </w:p>
          <w:p w14:paraId="51A8800D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b/>
                <w:szCs w:val="20"/>
              </w:rPr>
              <w:t>(Big beg)</w:t>
            </w:r>
          </w:p>
        </w:tc>
        <w:tc>
          <w:tcPr>
            <w:tcW w:w="1178" w:type="dxa"/>
            <w:noWrap/>
            <w:hideMark/>
          </w:tcPr>
          <w:p w14:paraId="48455062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6299B64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 xml:space="preserve">   </w:t>
            </w:r>
          </w:p>
          <w:p w14:paraId="253B125D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 xml:space="preserve">  4+5+3ks</w:t>
            </w:r>
          </w:p>
        </w:tc>
        <w:tc>
          <w:tcPr>
            <w:tcW w:w="884" w:type="dxa"/>
            <w:noWrap/>
            <w:hideMark/>
          </w:tcPr>
          <w:p w14:paraId="663C34C0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 </w:t>
            </w:r>
          </w:p>
        </w:tc>
      </w:tr>
      <w:tr w:rsidR="00AB29DC" w:rsidRPr="00AB29DC" w14:paraId="7D7CDCF3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2FFCEA8C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14BECA30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765F584B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2CB32AD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63F363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 </w:t>
            </w:r>
          </w:p>
        </w:tc>
      </w:tr>
      <w:tr w:rsidR="00AB29DC" w:rsidRPr="00AB29DC" w14:paraId="0C63C78B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3A355B20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2BF5B66A" w14:textId="77777777" w:rsidR="00AB29DC" w:rsidRPr="00AB29DC" w:rsidRDefault="00AB29DC" w:rsidP="00AB29DC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AB29DC" w:rsidRPr="00AB29DC" w14:paraId="387EA451" w14:textId="77777777" w:rsidTr="005B3708">
        <w:trPr>
          <w:trHeight w:val="300"/>
        </w:trPr>
        <w:tc>
          <w:tcPr>
            <w:tcW w:w="2390" w:type="dxa"/>
            <w:noWrap/>
            <w:hideMark/>
          </w:tcPr>
          <w:p w14:paraId="6AEADA76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4ECBDF32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7E3E6497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AA5F67B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BEDAFD1" w14:textId="77777777" w:rsidR="00AB29DC" w:rsidRPr="00AB29DC" w:rsidRDefault="00AB29DC" w:rsidP="00AB29DC">
            <w:pPr>
              <w:rPr>
                <w:rFonts w:cs="Arial"/>
                <w:szCs w:val="20"/>
              </w:rPr>
            </w:pPr>
            <w:r w:rsidRPr="00AB29DC">
              <w:rPr>
                <w:rFonts w:cs="Arial"/>
                <w:szCs w:val="20"/>
              </w:rPr>
              <w:t> </w:t>
            </w:r>
          </w:p>
        </w:tc>
      </w:tr>
    </w:tbl>
    <w:p w14:paraId="6D728486" w14:textId="77777777" w:rsidR="00AB29DC" w:rsidRPr="00AB29DC" w:rsidRDefault="00AB29DC" w:rsidP="00AB29DC"/>
    <w:p w14:paraId="5D53055C" w14:textId="77777777" w:rsidR="00AB29DC" w:rsidRPr="00AB29DC" w:rsidRDefault="00AB29DC" w:rsidP="00AB29DC"/>
    <w:p w14:paraId="55017DDA" w14:textId="77777777" w:rsidR="00AB29DC" w:rsidRPr="00AB29DC" w:rsidRDefault="00AB29DC" w:rsidP="00AB29DC"/>
    <w:p w14:paraId="3545EF75" w14:textId="77777777" w:rsidR="00AB29DC" w:rsidRPr="00AB29DC" w:rsidRDefault="00AB29DC" w:rsidP="00AB29DC"/>
    <w:p w14:paraId="57003E7C" w14:textId="77777777" w:rsidR="00AB29DC" w:rsidRPr="00AB29DC" w:rsidRDefault="00AB29DC" w:rsidP="00AB29DC"/>
    <w:p w14:paraId="3F69F2DD" w14:textId="77777777" w:rsidR="00AB29DC" w:rsidRPr="00AB29DC" w:rsidRDefault="00AB29DC" w:rsidP="00AB29DC"/>
    <w:p w14:paraId="5E96DDA0" w14:textId="77777777" w:rsidR="00AB29DC" w:rsidRPr="00AB29DC" w:rsidRDefault="00AB29DC" w:rsidP="00AB29DC"/>
    <w:p w14:paraId="5CC13F0E" w14:textId="77777777" w:rsidR="00AB29DC" w:rsidRPr="00AB29DC" w:rsidRDefault="00AB29DC" w:rsidP="00AB29DC"/>
    <w:p w14:paraId="7C9CE68E" w14:textId="77777777" w:rsidR="00AB29DC" w:rsidRPr="00AB29DC" w:rsidRDefault="00AB29DC" w:rsidP="00AB29DC"/>
    <w:p w14:paraId="2A45DA10" w14:textId="77777777" w:rsidR="00AB29DC" w:rsidRPr="00AB29DC" w:rsidRDefault="00AB29DC" w:rsidP="00AB29DC"/>
    <w:p w14:paraId="54CB50AF" w14:textId="77777777" w:rsidR="00AB29DC" w:rsidRPr="00AB29DC" w:rsidRDefault="00AB29DC" w:rsidP="00AB29DC"/>
    <w:p w14:paraId="16E31E3F" w14:textId="77777777" w:rsidR="00AB29DC" w:rsidRPr="00AB29DC" w:rsidRDefault="00AB29DC" w:rsidP="00AB29DC"/>
    <w:p w14:paraId="220C141B" w14:textId="77777777" w:rsidR="00AB29DC" w:rsidRPr="00AB29DC" w:rsidRDefault="00AB29DC" w:rsidP="00AB29DC"/>
    <w:p w14:paraId="446C12A5" w14:textId="77777777" w:rsidR="00AB29DC" w:rsidRPr="00AB29DC" w:rsidRDefault="00AB29DC" w:rsidP="00AB29DC"/>
    <w:p w14:paraId="01141EAF" w14:textId="77777777" w:rsidR="00AB29DC" w:rsidRPr="00AB29DC" w:rsidRDefault="00AB29DC" w:rsidP="00AB29DC"/>
    <w:p w14:paraId="7BE9D1C6" w14:textId="77777777" w:rsidR="00AB29DC" w:rsidRPr="00AB29DC" w:rsidRDefault="00AB29DC" w:rsidP="00AB29DC"/>
    <w:p w14:paraId="54218D98" w14:textId="77777777" w:rsidR="00AB29DC" w:rsidRPr="00AB29DC" w:rsidRDefault="00AB29DC" w:rsidP="00AB29DC"/>
    <w:p w14:paraId="2641DE8E" w14:textId="77777777" w:rsidR="00AB29DC" w:rsidRPr="00AB29DC" w:rsidRDefault="00AB29DC" w:rsidP="00AB29DC"/>
    <w:p w14:paraId="4803BB5D" w14:textId="77777777" w:rsidR="00AB29DC" w:rsidRPr="00AB29DC" w:rsidRDefault="00AB29DC" w:rsidP="00AB29DC"/>
    <w:p w14:paraId="5237A717" w14:textId="77777777" w:rsidR="00AB29DC" w:rsidRPr="00AB29DC" w:rsidRDefault="00AB29DC" w:rsidP="00AB29DC"/>
    <w:p w14:paraId="3C12020F" w14:textId="77777777" w:rsidR="00AB29DC" w:rsidRPr="00AB29DC" w:rsidRDefault="00AB29DC" w:rsidP="00AB29DC"/>
    <w:p w14:paraId="19E5D816" w14:textId="77777777" w:rsidR="00AB29DC" w:rsidRPr="00AB29DC" w:rsidRDefault="00AB29DC" w:rsidP="00AB29DC"/>
    <w:p w14:paraId="219F8748" w14:textId="77777777" w:rsidR="00AB29DC" w:rsidRPr="00AB29DC" w:rsidRDefault="00AB29DC" w:rsidP="00AB29DC"/>
    <w:p w14:paraId="00158CFB" w14:textId="77777777" w:rsidR="00AB29DC" w:rsidRPr="00AB29DC" w:rsidRDefault="00AB29DC" w:rsidP="00AB29DC"/>
    <w:p w14:paraId="55CE3906" w14:textId="77777777" w:rsidR="00AB29DC" w:rsidRPr="00AB29DC" w:rsidRDefault="00AB29DC" w:rsidP="00AB29DC"/>
    <w:p w14:paraId="739DFCD1" w14:textId="77777777" w:rsidR="00AB29DC" w:rsidRPr="00AB29DC" w:rsidRDefault="00AB29DC" w:rsidP="00AB29DC">
      <w:r w:rsidRPr="00AB29DC">
        <w:t>Dodanie tovaru na adresu :</w:t>
      </w:r>
    </w:p>
    <w:p w14:paraId="0EF8DBA9" w14:textId="77777777" w:rsidR="00AB29DC" w:rsidRPr="00AB29DC" w:rsidRDefault="00AB29DC" w:rsidP="00AB29DC">
      <w:r w:rsidRPr="00AB29DC">
        <w:t xml:space="preserve">-  Lesná správa Zamutov - Zámutov č. 158 množstvo </w:t>
      </w:r>
      <w:r w:rsidRPr="00AB29DC">
        <w:rPr>
          <w:b/>
        </w:rPr>
        <w:t>4t - kukurica</w:t>
      </w:r>
      <w:r w:rsidRPr="00AB29DC">
        <w:t xml:space="preserve"> (kontaktná osoba – Ing. Ľuboš </w:t>
      </w:r>
    </w:p>
    <w:p w14:paraId="7C0F8E13" w14:textId="77777777" w:rsidR="00AB29DC" w:rsidRPr="00AB29DC" w:rsidRDefault="00AB29DC" w:rsidP="00AB29DC">
      <w:r w:rsidRPr="00AB29DC">
        <w:t xml:space="preserve">   </w:t>
      </w:r>
      <w:proofErr w:type="spellStart"/>
      <w:r w:rsidRPr="00AB29DC">
        <w:t>Tuľak</w:t>
      </w:r>
      <w:proofErr w:type="spellEnd"/>
      <w:r w:rsidRPr="00AB29DC">
        <w:t xml:space="preserve"> – 0907287770 ))</w:t>
      </w:r>
    </w:p>
    <w:p w14:paraId="7BCA6B21" w14:textId="77777777" w:rsidR="00AB29DC" w:rsidRPr="00AB29DC" w:rsidRDefault="00AB29DC" w:rsidP="00AB29DC">
      <w:r w:rsidRPr="00AB29DC">
        <w:t xml:space="preserve">-  Lesná správa Koškovce-Kudlovská 1, 066 01 Humenné, množstvo </w:t>
      </w:r>
      <w:r w:rsidRPr="00AB29DC">
        <w:rPr>
          <w:b/>
        </w:rPr>
        <w:t>5t - kukurica</w:t>
      </w:r>
      <w:r w:rsidRPr="00AB29DC">
        <w:t xml:space="preserve">  (kontaktná</w:t>
      </w:r>
    </w:p>
    <w:p w14:paraId="1F7CD77D" w14:textId="77777777" w:rsidR="00AB29DC" w:rsidRPr="00AB29DC" w:rsidRDefault="00AB29DC" w:rsidP="00AB29DC">
      <w:r w:rsidRPr="00AB29DC">
        <w:t xml:space="preserve">   osoba Ing. Miroslav Brečka - 0905452654)</w:t>
      </w:r>
    </w:p>
    <w:p w14:paraId="13638BB0" w14:textId="77777777" w:rsidR="00AB29DC" w:rsidRPr="00AB29DC" w:rsidRDefault="00AB29DC" w:rsidP="00AB29DC">
      <w:r w:rsidRPr="00AB29DC">
        <w:t xml:space="preserve">- Lesná správa Medzilaborce -  </w:t>
      </w:r>
      <w:proofErr w:type="spellStart"/>
      <w:r w:rsidRPr="00AB29DC">
        <w:t>Dobrianského</w:t>
      </w:r>
      <w:proofErr w:type="spellEnd"/>
      <w:r w:rsidRPr="00AB29DC">
        <w:t xml:space="preserve"> 16, 068 01 Medzilaborce,   množstvo </w:t>
      </w:r>
      <w:r w:rsidRPr="00AB29DC">
        <w:rPr>
          <w:b/>
        </w:rPr>
        <w:t>3t - kukurica</w:t>
      </w:r>
      <w:r w:rsidRPr="00AB29DC">
        <w:t xml:space="preserve"> </w:t>
      </w:r>
    </w:p>
    <w:p w14:paraId="6CF29808" w14:textId="77777777" w:rsidR="00AB29DC" w:rsidRPr="00AB29DC" w:rsidRDefault="00AB29DC" w:rsidP="00AB29DC">
      <w:r w:rsidRPr="00AB29DC">
        <w:t xml:space="preserve">  (kontaktná osoba Ing. Peter </w:t>
      </w:r>
      <w:proofErr w:type="spellStart"/>
      <w:r w:rsidRPr="00AB29DC">
        <w:t>Pichoňský</w:t>
      </w:r>
      <w:proofErr w:type="spellEnd"/>
      <w:r w:rsidRPr="00AB29DC">
        <w:t xml:space="preserve"> – 0918932030)</w:t>
      </w:r>
    </w:p>
    <w:p w14:paraId="0926FEFD" w14:textId="77777777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D6B80A9" w14:textId="77777777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sectPr w:rsidR="00821D44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EAAD5" w14:textId="77777777" w:rsidR="00986355" w:rsidRDefault="00986355">
      <w:r>
        <w:separator/>
      </w:r>
    </w:p>
  </w:endnote>
  <w:endnote w:type="continuationSeparator" w:id="0">
    <w:p w14:paraId="5463D13D" w14:textId="77777777" w:rsidR="00986355" w:rsidRDefault="0098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C198EE3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B29DC">
                <w:rPr>
                  <w:bCs/>
                  <w:noProof/>
                  <w:sz w:val="18"/>
                  <w:szCs w:val="18"/>
                </w:rPr>
                <w:t>8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B29DC">
                <w:rPr>
                  <w:bCs/>
                  <w:noProof/>
                  <w:sz w:val="18"/>
                  <w:szCs w:val="18"/>
                </w:rPr>
                <w:t>8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986355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17D05" w14:textId="77777777" w:rsidR="00986355" w:rsidRDefault="00986355">
      <w:r>
        <w:separator/>
      </w:r>
    </w:p>
  </w:footnote>
  <w:footnote w:type="continuationSeparator" w:id="0">
    <w:p w14:paraId="54C12047" w14:textId="77777777" w:rsidR="00986355" w:rsidRDefault="00986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6BFFACEA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>CRZ XXXX/202</w:t>
    </w:r>
    <w:r w:rsidR="00821D44">
      <w:t>4</w:t>
    </w:r>
    <w:r w:rsidRPr="00C45D7F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44"/>
  </w:num>
  <w:num w:numId="3">
    <w:abstractNumId w:val="53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5"/>
  </w:num>
  <w:num w:numId="9">
    <w:abstractNumId w:val="54"/>
  </w:num>
  <w:num w:numId="10">
    <w:abstractNumId w:val="38"/>
  </w:num>
  <w:num w:numId="11">
    <w:abstractNumId w:val="21"/>
  </w:num>
  <w:num w:numId="12">
    <w:abstractNumId w:val="52"/>
  </w:num>
  <w:num w:numId="13">
    <w:abstractNumId w:val="31"/>
  </w:num>
  <w:num w:numId="14">
    <w:abstractNumId w:val="63"/>
  </w:num>
  <w:num w:numId="15">
    <w:abstractNumId w:val="57"/>
  </w:num>
  <w:num w:numId="16">
    <w:abstractNumId w:val="61"/>
  </w:num>
  <w:num w:numId="17">
    <w:abstractNumId w:val="45"/>
  </w:num>
  <w:num w:numId="18">
    <w:abstractNumId w:val="60"/>
  </w:num>
  <w:num w:numId="19">
    <w:abstractNumId w:val="62"/>
  </w:num>
  <w:num w:numId="20">
    <w:abstractNumId w:val="35"/>
  </w:num>
  <w:num w:numId="21">
    <w:abstractNumId w:val="48"/>
  </w:num>
  <w:num w:numId="22">
    <w:abstractNumId w:val="56"/>
  </w:num>
  <w:num w:numId="23">
    <w:abstractNumId w:val="12"/>
  </w:num>
  <w:num w:numId="24">
    <w:abstractNumId w:val="37"/>
  </w:num>
  <w:num w:numId="25">
    <w:abstractNumId w:val="42"/>
  </w:num>
  <w:num w:numId="26">
    <w:abstractNumId w:val="10"/>
  </w:num>
  <w:num w:numId="27">
    <w:abstractNumId w:val="58"/>
  </w:num>
  <w:num w:numId="28">
    <w:abstractNumId w:val="6"/>
  </w:num>
  <w:num w:numId="29">
    <w:abstractNumId w:val="23"/>
  </w:num>
  <w:num w:numId="30">
    <w:abstractNumId w:val="24"/>
  </w:num>
  <w:num w:numId="31">
    <w:abstractNumId w:val="49"/>
  </w:num>
  <w:num w:numId="32">
    <w:abstractNumId w:val="7"/>
  </w:num>
  <w:num w:numId="33">
    <w:abstractNumId w:val="19"/>
  </w:num>
  <w:num w:numId="34">
    <w:abstractNumId w:val="50"/>
  </w:num>
  <w:num w:numId="35">
    <w:abstractNumId w:val="9"/>
  </w:num>
  <w:num w:numId="36">
    <w:abstractNumId w:val="41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3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7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1"/>
  </w:num>
  <w:num w:numId="60">
    <w:abstractNumId w:val="59"/>
  </w:num>
  <w:num w:numId="61">
    <w:abstractNumId w:val="5"/>
  </w:num>
  <w:num w:numId="6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C01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4C0B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569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8E4"/>
    <w:rsid w:val="00337AA2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6C6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24A2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84C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2F0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D44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450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355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94E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E66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29DC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5B7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269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046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43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669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649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438D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  <w:style w:type="table" w:customStyle="1" w:styleId="Mriekatabuky1">
    <w:name w:val="Mriežka tabuľky1"/>
    <w:basedOn w:val="Normlnatabuka"/>
    <w:next w:val="Mriekatabuky"/>
    <w:uiPriority w:val="39"/>
    <w:rsid w:val="00C24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EACB-84F1-469E-9AB0-DA2F163D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3206</Words>
  <Characters>18277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21441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13</cp:revision>
  <cp:lastPrinted>2023-05-22T10:49:00Z</cp:lastPrinted>
  <dcterms:created xsi:type="dcterms:W3CDTF">2023-08-17T07:33:00Z</dcterms:created>
  <dcterms:modified xsi:type="dcterms:W3CDTF">2024-11-18T12:52:00Z</dcterms:modified>
  <cp:category>EIZ</cp:category>
</cp:coreProperties>
</file>