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094ACA">
      <w:pPr>
        <w:pStyle w:val="Nadpiskapitoly-preobsah"/>
        <w:pageBreakBefore/>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1"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1"/>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094ACA" w:rsidRPr="00094ACA" w:rsidRDefault="00094ACA" w:rsidP="00094ACA">
      <w:pPr>
        <w:tabs>
          <w:tab w:val="left" w:pos="851"/>
        </w:tabs>
        <w:spacing w:after="60"/>
        <w:ind w:left="360"/>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Kategória č. 10: Mlieko a výrobky</w:t>
      </w:r>
    </w:p>
    <w:p w:rsidR="00094ACA" w:rsidRPr="00094ACA" w:rsidRDefault="00094ACA" w:rsidP="00094ACA">
      <w:pPr>
        <w:tabs>
          <w:tab w:val="left" w:pos="284"/>
        </w:tabs>
        <w:spacing w:line="276" w:lineRule="auto"/>
        <w:jc w:val="both"/>
        <w:rPr>
          <w:rFonts w:ascii="Cambria" w:eastAsia="Cambria" w:hAnsi="Cambria" w:cs="Cambria"/>
          <w:b/>
          <w:color w:val="000000"/>
          <w:sz w:val="20"/>
          <w:szCs w:val="20"/>
          <w:u w:color="000000"/>
          <w:lang w:val="sk-SK" w:eastAsia="sk-SK"/>
        </w:rPr>
      </w:pPr>
    </w:p>
    <w:p w:rsidR="00094ACA" w:rsidRPr="00094ACA" w:rsidRDefault="00094ACA" w:rsidP="00094ACA">
      <w:pPr>
        <w:tabs>
          <w:tab w:val="left" w:pos="851"/>
        </w:tabs>
        <w:spacing w:after="60"/>
        <w:rPr>
          <w:rFonts w:ascii="Cambria" w:eastAsia="Cambria" w:hAnsi="Cambria" w:cs="Cambria"/>
          <w:b/>
          <w:color w:val="000000"/>
          <w:sz w:val="20"/>
          <w:szCs w:val="20"/>
          <w:u w:color="000000"/>
          <w:lang w:val="sk-SK" w:eastAsia="sk-SK"/>
        </w:rPr>
      </w:pPr>
      <w:bookmarkStart w:id="2" w:name="_Hlk15844618"/>
      <w:r w:rsidRPr="00094ACA">
        <w:rPr>
          <w:rFonts w:ascii="Cambria" w:eastAsia="Cambria" w:hAnsi="Cambria" w:cs="Cambria"/>
          <w:b/>
          <w:color w:val="000000"/>
          <w:sz w:val="20"/>
          <w:szCs w:val="20"/>
          <w:u w:color="000000"/>
          <w:lang w:val="sk-SK" w:eastAsia="sk-SK"/>
        </w:rPr>
        <w:t>Kategória 10: Mlieko a výrobky</w:t>
      </w:r>
    </w:p>
    <w:p w:rsidR="00094ACA" w:rsidRPr="00094ACA" w:rsidRDefault="00094ACA" w:rsidP="00094ACA">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Predmetom zákazky je nákup a dodávka mlieka a mliečnych výrobkov. Tovar musí byť dodaný nepoškodený v čerstvom stave v najvyššej kvalite, prvej akostnej triedy a s vysledovateľnosťou pôvodu a v súlade s platnou legislatívnou SR a EÚ. </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Predmet zákazky musí spĺňať všetky zákonom stanovené normy pre daný predmet zákazky a musí spĺňať všetky požiadavky na zdravotne nezávadný tovar.</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Minimálne požiadavky na predmet zákazky:</w:t>
      </w:r>
    </w:p>
    <w:p w:rsidR="00094ACA" w:rsidRPr="00094ACA" w:rsidRDefault="00094ACA" w:rsidP="00094ACA">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b/>
          <w:sz w:val="20"/>
          <w:szCs w:val="20"/>
          <w:u w:val="single"/>
          <w:bdr w:val="none" w:sz="0" w:space="0" w:color="auto"/>
          <w:lang w:val="sk-SK"/>
        </w:rPr>
      </w:pPr>
      <w:r w:rsidRPr="00094ACA">
        <w:rPr>
          <w:rFonts w:ascii="Cambria" w:eastAsia="Cambria" w:hAnsi="Cambria" w:cs="Cambria"/>
          <w:b/>
          <w:sz w:val="20"/>
          <w:szCs w:val="20"/>
          <w:u w:val="single"/>
          <w:bdr w:val="none" w:sz="0" w:space="0" w:color="auto"/>
          <w:lang w:val="sk-SK"/>
        </w:rPr>
        <w:t>Požiadavky na mlieko:</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pasterizované mlieko,</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vyžadujeme dodávku v lehote, v ktorej z doby spotreby vyznačenej na dodanom tovare </w:t>
      </w:r>
      <w:r w:rsidRPr="00094ACA">
        <w:rPr>
          <w:rFonts w:ascii="Cambria" w:eastAsia="Cambria" w:hAnsi="Cambria" w:cs="Cambria"/>
          <w:b/>
          <w:sz w:val="20"/>
          <w:szCs w:val="20"/>
          <w:bdr w:val="none" w:sz="0" w:space="0" w:color="auto"/>
          <w:lang w:val="sk-SK"/>
        </w:rPr>
        <w:t>neuplynula viac ako 1/5</w:t>
      </w:r>
      <w:r w:rsidRPr="00094ACA">
        <w:rPr>
          <w:rFonts w:ascii="Cambria" w:eastAsia="Cambria" w:hAnsi="Cambria" w:cs="Cambria"/>
          <w:sz w:val="20"/>
          <w:szCs w:val="20"/>
          <w:bdr w:val="none" w:sz="0" w:space="0" w:color="auto"/>
          <w:lang w:val="sk-SK"/>
        </w:rPr>
        <w:t>,</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minimálny obsah tuku 1,5%</w:t>
      </w:r>
    </w:p>
    <w:p w:rsidR="00094ACA" w:rsidRPr="00094ACA" w:rsidRDefault="00094ACA" w:rsidP="00094ACA">
      <w:pPr>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Cambria" w:eastAsia="Cambria" w:hAnsi="Cambria" w:cs="Cambria"/>
          <w:b/>
          <w:sz w:val="20"/>
          <w:szCs w:val="20"/>
          <w:u w:val="single"/>
          <w:bdr w:val="none" w:sz="0" w:space="0" w:color="auto"/>
          <w:lang w:val="sk-SK"/>
        </w:rPr>
      </w:pPr>
      <w:r w:rsidRPr="00094ACA">
        <w:rPr>
          <w:rFonts w:ascii="Cambria" w:eastAsia="Cambria" w:hAnsi="Cambria" w:cs="Cambria"/>
          <w:b/>
          <w:sz w:val="20"/>
          <w:szCs w:val="20"/>
          <w:u w:val="single"/>
          <w:bdr w:val="none" w:sz="0" w:space="0" w:color="auto"/>
          <w:lang w:val="sk-SK"/>
        </w:rPr>
        <w:t>Požiadavky na mliečne výrobky:</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syry bez rastlinných tukov, farbív, konzervačných látok a iných prísad </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kyslomliečne výrobky bez zahusťovadiel, syntetických farbív, aróm a konzervačných látok,</w:t>
      </w:r>
    </w:p>
    <w:p w:rsidR="00094ACA" w:rsidRPr="00094ACA" w:rsidRDefault="00094ACA" w:rsidP="00094ACA">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1560"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vyžadujeme dodávku v lehote, v ktorej z doby spotreby vyznačenej na dodanom tovare </w:t>
      </w:r>
      <w:r w:rsidRPr="00094ACA">
        <w:rPr>
          <w:rFonts w:ascii="Cambria" w:eastAsia="Cambria" w:hAnsi="Cambria" w:cs="Cambria"/>
          <w:b/>
          <w:sz w:val="20"/>
          <w:szCs w:val="20"/>
          <w:bdr w:val="none" w:sz="0" w:space="0" w:color="auto"/>
          <w:lang w:val="sk-SK"/>
        </w:rPr>
        <w:t>neuplynula viac ako 1/5</w:t>
      </w:r>
      <w:r w:rsidRPr="00094ACA">
        <w:rPr>
          <w:rFonts w:ascii="Cambria" w:eastAsia="Cambria" w:hAnsi="Cambria" w:cs="Cambria"/>
          <w:sz w:val="20"/>
          <w:szCs w:val="20"/>
          <w:bdr w:val="none" w:sz="0" w:space="0" w:color="auto"/>
          <w:lang w:val="sk-SK"/>
        </w:rPr>
        <w:t xml:space="preserve">. </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426" w:hanging="426"/>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že dodávané položky budú balené v obale, obaly všetkých produktov musia byť čisté, nepoškodené, zdraviu nezávadné, musia byť označené v štátnom jazyku s min. údajmi (názov výrobku, krajinu pôvodu, výrobcu, hmotnosť výrobku, dátum spotreby, spôsob skladovania, zoznam zložiek vo výrobku)  v súlade s Potravinovým  kódexom SR, so zákonom č. 152/1995 Z. z. o potravinách a so zákonom č. 119/2010 Z. z. o obaloch a o zmene a doplnení niektorých zákonov v znení neskorších predpisov. Porušenie tejto povinnosti sa považuje za </w:t>
      </w:r>
      <w:r w:rsidRPr="00094ACA">
        <w:rPr>
          <w:rFonts w:ascii="Cambria" w:eastAsia="Cambria" w:hAnsi="Cambria" w:cs="Cambria"/>
          <w:b/>
          <w:sz w:val="20"/>
          <w:szCs w:val="20"/>
          <w:bdr w:val="none" w:sz="0" w:space="0" w:color="auto"/>
          <w:lang w:val="sk-SK"/>
        </w:rPr>
        <w:t>hrubé porušenie</w:t>
      </w:r>
      <w:r w:rsidRPr="00094ACA">
        <w:rPr>
          <w:rFonts w:ascii="Cambria" w:eastAsia="Cambria" w:hAnsi="Cambria" w:cs="Cambria"/>
          <w:sz w:val="20"/>
          <w:szCs w:val="20"/>
          <w:bdr w:val="none" w:sz="0" w:space="0" w:color="auto"/>
          <w:lang w:val="sk-SK"/>
        </w:rPr>
        <w:t xml:space="preserve"> zmluvných podmienok</w:t>
      </w:r>
      <w:r w:rsidRPr="00094ACA">
        <w:rPr>
          <w:rFonts w:ascii="Calibri" w:eastAsia="Calibri" w:hAnsi="Calibri"/>
          <w:sz w:val="22"/>
          <w:szCs w:val="22"/>
          <w:bdr w:val="none" w:sz="0" w:space="0" w:color="auto"/>
          <w:lang w:val="sk-SK"/>
        </w:rPr>
        <w:t xml:space="preserve">  </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Predpokladané množstvá tejto časti predmetu zákazky sú iba orientačné, určené na základe predchádzajúcej spotreby kupujúceho. Množstvá jednotlivých druhov tovaru budú upresnené pravidelnými objednávkami.</w:t>
      </w:r>
    </w:p>
    <w:tbl>
      <w:tblPr>
        <w:tblW w:w="5000" w:type="pct"/>
        <w:tblCellSpacing w:w="0" w:type="dxa"/>
        <w:tblCellMar>
          <w:left w:w="0" w:type="dxa"/>
          <w:right w:w="0" w:type="dxa"/>
        </w:tblCellMar>
        <w:tblLook w:val="04A0"/>
      </w:tblPr>
      <w:tblGrid>
        <w:gridCol w:w="9356"/>
      </w:tblGrid>
      <w:tr w:rsidR="00094ACA" w:rsidRPr="00094ACA" w:rsidTr="00C67225">
        <w:trPr>
          <w:trHeight w:val="2983"/>
          <w:tblCellSpacing w:w="0" w:type="dxa"/>
        </w:trPr>
        <w:tc>
          <w:tcPr>
            <w:tcW w:w="0" w:type="auto"/>
            <w:vAlign w:val="center"/>
            <w:hideMark/>
          </w:tcPr>
          <w:bookmarkEnd w:id="2"/>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094ACA" w:rsidRPr="00094ACA" w:rsidRDefault="00094ACA" w:rsidP="00094ACA">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42"/>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 Predávajúci sa zaväzuje tovar, ktorým je mlieko a mliečne výrobky dodávať kupujúcemu v termíne a množstve uvedenom v objednávke, v predpokladaných termínoch dodávok. Tovary musia mať </w:t>
            </w:r>
            <w:r w:rsidRPr="00094ACA">
              <w:rPr>
                <w:rFonts w:ascii="Cambria" w:eastAsia="Cambria" w:hAnsi="Cambria" w:cs="Cambria"/>
                <w:b/>
                <w:color w:val="000000"/>
                <w:sz w:val="20"/>
                <w:szCs w:val="20"/>
                <w:u w:color="000000"/>
                <w:lang w:val="sk-SK" w:eastAsia="sk-SK"/>
              </w:rPr>
              <w:t>pred sebou minimálne štyri pätiny záručnej doby</w:t>
            </w:r>
            <w:r w:rsidRPr="00094ACA">
              <w:rPr>
                <w:rFonts w:ascii="Cambria" w:eastAsia="Cambria" w:hAnsi="Cambria" w:cs="Cambria"/>
                <w:color w:val="000000"/>
                <w:sz w:val="20"/>
                <w:szCs w:val="20"/>
                <w:u w:color="000000"/>
                <w:lang w:val="sk-SK" w:eastAsia="sk-SK"/>
              </w:rPr>
              <w:t xml:space="preserve">. Musia byť dodávané v akosti, kvalite, nie vákuovo balené a s dokladmi zodpovedajúcej platným právnym predpisom, veterinárnym a hygienickým normám, tovar musí spĺňať požiadavky Zákona 152/1995 Z.z v znení neskorších predpisov. Dodaný tovar musí spĺňať všetky predpisy zodpovedajúce Potravinovému kódexu SR. Tovary musia byť prepravované v hygienicky nezávadných obaloch. Preprava musí byť zabezpečená vozidlom, ktoré je v závislosti od druhu dodávaného tovaru izotermické a strojovo chladené a je hygienicky spôsobilé na prepravu potravín a surovín živočíšneho pôvodu.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V prípade, ak predávajúci poruší zásadu čerstvosti a kvality dodaného tovaru, kupujúci tento tovar </w:t>
            </w:r>
            <w:r w:rsidRPr="00094ACA">
              <w:rPr>
                <w:rFonts w:ascii="Cambria" w:eastAsia="Cambria" w:hAnsi="Cambria" w:cs="Cambria"/>
                <w:color w:val="000000"/>
                <w:sz w:val="20"/>
                <w:szCs w:val="20"/>
                <w:u w:color="000000"/>
                <w:lang w:val="sk-SK" w:eastAsia="sk-SK"/>
              </w:rPr>
              <w:lastRenderedPageBreak/>
              <w:t xml:space="preserve">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vadný tovar odovzdá vodičovi, ktorý ho odoberie späť. Dodávateľ je povinný na vlastné náklady odstrániť zrejmé vady tovaru, resp. ho vymeniť, najneskôr do 24 hodín. Za chyby zrejmé už pri odbere sa považujú aj tie chyby, ktoré od začiatku robia tovar neupotrebiteľným. Ak sa v priebehu záručnej doby prejaví hygienická alebo zdravotná závadnosť, je dodávateľ povinný poškodený (vadný) tovar vymeniť, čo bude vykonané bezodplatne najneskôr do 3 dní od reklamovania závady objednávateľom. Kupujúci si vyhradzuje právo požadovať namiesto výmeny poškodeného (vadného) tovaru, vrátenie kúpnej ceny. Kupujúci má právo odmietnuť prevziať tovar, ktorý nie je dodaný riadne a/alebo včas a/alebo v súlade s touto rámcovou dohodou a/alebo ďalšími podmienkami určenými v objednávke.</w:t>
            </w:r>
          </w:p>
        </w:tc>
      </w:tr>
    </w:tbl>
    <w:p w:rsidR="00543415" w:rsidRPr="00543415" w:rsidRDefault="00094ACA" w:rsidP="0054341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libri" w:eastAsia="Calibri" w:hAnsi="Calibri" w:cs="Calibri"/>
          <w:b/>
          <w:bCs/>
          <w:sz w:val="22"/>
          <w:szCs w:val="22"/>
          <w:bdr w:val="none" w:sz="0" w:space="0" w:color="auto"/>
          <w:lang w:val="sk-SK"/>
        </w:rPr>
      </w:pPr>
      <w:r w:rsidRPr="00094ACA">
        <w:rPr>
          <w:rFonts w:ascii="Cambria" w:eastAsia="Cambria" w:hAnsi="Cambria" w:cs="Cambria"/>
          <w:color w:val="000000"/>
          <w:sz w:val="20"/>
          <w:szCs w:val="20"/>
          <w:u w:color="000000"/>
          <w:lang w:val="sk-SK" w:eastAsia="sk-SK"/>
        </w:rPr>
        <w:lastRenderedPageBreak/>
        <w:t xml:space="preserve"> Ide konkrétne o tieto tovary v predpokladaných množstvách na 48 mesiacov:</w:t>
      </w:r>
      <w:bookmarkStart w:id="3" w:name="_GoBack"/>
      <w:bookmarkEnd w:id="3"/>
    </w:p>
    <w:p w:rsid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p>
    <w:tbl>
      <w:tblPr>
        <w:tblW w:w="9400" w:type="dxa"/>
        <w:tblInd w:w="60" w:type="dxa"/>
        <w:tblCellMar>
          <w:left w:w="70" w:type="dxa"/>
          <w:right w:w="70" w:type="dxa"/>
        </w:tblCellMar>
        <w:tblLook w:val="04A0"/>
      </w:tblPr>
      <w:tblGrid>
        <w:gridCol w:w="536"/>
        <w:gridCol w:w="2763"/>
        <w:gridCol w:w="511"/>
        <w:gridCol w:w="1393"/>
        <w:gridCol w:w="1393"/>
        <w:gridCol w:w="2804"/>
      </w:tblGrid>
      <w:tr w:rsidR="00543415" w:rsidRPr="00543415" w:rsidTr="00543415">
        <w:trPr>
          <w:trHeight w:val="130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543415">
              <w:rPr>
                <w:rFonts w:ascii="Calibri" w:eastAsia="Times New Roman" w:hAnsi="Calibri" w:cs="Calibri"/>
                <w:b/>
                <w:bCs/>
                <w:sz w:val="20"/>
                <w:szCs w:val="20"/>
                <w:bdr w:val="none" w:sz="0" w:space="0" w:color="auto"/>
                <w:lang w:val="sk-SK" w:eastAsia="sk-SK"/>
              </w:rPr>
              <w:t>Pol. č.</w:t>
            </w:r>
          </w:p>
        </w:tc>
        <w:tc>
          <w:tcPr>
            <w:tcW w:w="2866" w:type="dxa"/>
            <w:tcBorders>
              <w:top w:val="single" w:sz="4" w:space="0" w:color="auto"/>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543415">
              <w:rPr>
                <w:rFonts w:ascii="Calibri" w:eastAsia="Times New Roman" w:hAnsi="Calibri" w:cs="Calibri"/>
                <w:b/>
                <w:bCs/>
                <w:sz w:val="20"/>
                <w:szCs w:val="20"/>
                <w:bdr w:val="none" w:sz="0" w:space="0" w:color="auto"/>
                <w:lang w:val="sk-SK" w:eastAsia="sk-SK"/>
              </w:rPr>
              <w:t>Názov</w:t>
            </w:r>
          </w:p>
        </w:tc>
        <w:tc>
          <w:tcPr>
            <w:tcW w:w="511" w:type="dxa"/>
            <w:tcBorders>
              <w:top w:val="single" w:sz="4" w:space="0" w:color="auto"/>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0"/>
                <w:szCs w:val="20"/>
                <w:bdr w:val="none" w:sz="0" w:space="0" w:color="auto"/>
                <w:lang w:val="sk-SK" w:eastAsia="sk-SK"/>
              </w:rPr>
            </w:pPr>
            <w:r w:rsidRPr="00543415">
              <w:rPr>
                <w:rFonts w:ascii="Calibri" w:eastAsia="Times New Roman" w:hAnsi="Calibri" w:cs="Calibri"/>
                <w:b/>
                <w:bCs/>
                <w:sz w:val="20"/>
                <w:szCs w:val="20"/>
                <w:bdr w:val="none" w:sz="0" w:space="0" w:color="auto"/>
                <w:lang w:val="sk-SK" w:eastAsia="sk-SK"/>
              </w:rPr>
              <w:t>MJ</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543415">
              <w:rPr>
                <w:rFonts w:ascii="Calibri" w:eastAsia="Times New Roman" w:hAnsi="Calibri" w:cs="Calibri"/>
                <w:b/>
                <w:bCs/>
                <w:color w:val="000000"/>
                <w:sz w:val="20"/>
                <w:szCs w:val="20"/>
                <w:bdr w:val="none" w:sz="0" w:space="0" w:color="auto"/>
                <w:lang w:val="sk-SK" w:eastAsia="sk-SK"/>
              </w:rPr>
              <w:t>Predpokladaný počet jednotiek za 48 mesiacov</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543415">
              <w:rPr>
                <w:rFonts w:ascii="Calibri" w:eastAsia="Times New Roman" w:hAnsi="Calibri" w:cs="Calibri"/>
                <w:b/>
                <w:bCs/>
                <w:color w:val="000000"/>
                <w:sz w:val="20"/>
                <w:szCs w:val="20"/>
                <w:bdr w:val="none" w:sz="0" w:space="0" w:color="auto"/>
                <w:lang w:val="sk-SK" w:eastAsia="sk-SK"/>
              </w:rPr>
              <w:t>Predpokladaný počet jednotiek za 12 mesiacov</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0"/>
                <w:szCs w:val="20"/>
                <w:bdr w:val="none" w:sz="0" w:space="0" w:color="auto"/>
                <w:lang w:val="sk-SK" w:eastAsia="sk-SK"/>
              </w:rPr>
            </w:pPr>
            <w:r w:rsidRPr="00543415">
              <w:rPr>
                <w:rFonts w:ascii="Calibri" w:eastAsia="Times New Roman" w:hAnsi="Calibri" w:cs="Calibri"/>
                <w:b/>
                <w:bCs/>
                <w:color w:val="000000"/>
                <w:sz w:val="20"/>
                <w:szCs w:val="20"/>
                <w:bdr w:val="none" w:sz="0" w:space="0" w:color="auto"/>
                <w:lang w:val="sk-SK" w:eastAsia="sk-SK"/>
              </w:rPr>
              <w:t>Predpokladané miesto dodania</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Mlieko trvanlivé 1,5% tuku (Tatranské ) 1l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Trvanlivé mlieko 3,5% tuku (Horské mlieko) 1l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Trvanlivá smotana na varenie 10% tuku 0,5l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Trvanlivá smotana na varenie 12% tuku 250ml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Smotana na varenie UTH 19% tuku 1l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Acidofilné mlieko 3,6% tuku 200ml - 250ml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Zakysanka 3,3% tuku 200ml - 250ml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Maslo čerstvé min. 87% tuku 125g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Maslo čerstvé min. 87% tuku 250g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12 800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Maslo mini 82% tuku 10g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50 000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Maslo mini 40% tuku 20g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12 000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Tvaroh mäkký hrudkovitý polotučný 23% tuku</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Tvaroh 40% tuku 250g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Apetito Lunex 33% tuku (trojuholník-8ks/bal/140g -180g)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1 480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370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Syrokrém neochutený 47% tuku(3ks/bal/150g-200g)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2 880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720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Syrokrém ochutený 35% tuku(3ks/bal/150g-200g)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Karička 23,4% tuku(8ks/bal/140g-180g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lastRenderedPageBreak/>
              <w:t>18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Veselá krava šunková 23% tuku(8ks/bal trojuholník 140g-180g)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19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Tavený syr v črievku11,4% tuku 100g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750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Tavený syr Gastro 11,4% tuku 1kg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Tvrdý syr neúdený 45% tuku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Tvrdý syr údený 45% tuku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Syr s modrou plesňou 26%tuku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120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Plátkový syr 11,4% tuku (5ks/bal/100g)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Parenicový syr údený 28% tuku 108g-120g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cottage cheese biely,180g, min.4%tuk,</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cottage cheese s pažítkou,180g, min.4%tuk,</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encián s bielou plesňou,  120 g, 45% tuk, gastro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2 480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620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29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mozarella 100 g, tuk vs 43%, suš. najm.35%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Acidko ochutené 250 ml (od 200ml do 250ml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700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Jogurt ovocný smotanový mix 3,8% tuku 125g - 150g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Jogurt biely 4,5% tuku 125g - 150g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1 500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Jogurt BIO biely 2,5% tuku 180g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Zvolenský jogurt ovocný mix 0,10% tuku 125g - 150g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900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Tvarohový dezert Termix 6% tuku 90g - 150g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Tvarohový dezert NIKA tvaroháčik 6% tuku 80g - 150g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Bryndza 38% tuku</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Feta syr 40% tuku</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39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Smotana kyslá 16% tuku 180g-200g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Aktívia 120g - 150g / viac druhov</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Jogurtový nápoj PROBIO viac druhov 3,5% tuku 125g-150g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Mini parenica Liptov neúdená 46% tuku 109g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Biely jogurt 4,5% tuku 1kg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Balkánsky syr (vedro 3kg, čistá váha syra 1,5kg)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lastRenderedPageBreak/>
              <w:t>45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Pribináčik viac druhov 5,6% tuku 80g-140g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Danone actimel nápoj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Pudingový dezert, rôzne druhy, obsah tuku min. 2,7 % hmot., bal. 125 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950</w:t>
            </w:r>
          </w:p>
        </w:tc>
        <w:tc>
          <w:tcPr>
            <w:tcW w:w="2941" w:type="dxa"/>
            <w:tcBorders>
              <w:top w:val="nil"/>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Mliečna ryža 200g (od 180g do 200g ) - rôzne príchute</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49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Mliečna krupica kunín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50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 xml:space="preserve">Parmezán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Tvarohový krém rôzne príchute min 52%tvarohu, 130-140g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Bryndzová nátierka, bryndza min. 50 %, suš. min. 30%, tuk v sušine min. 45%, bal. 100 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Syrová nátierka, suš. min. 30 %, syr min. 50%, bal. 100 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Trvanlivé mlieko  s vitamínom, rôzne príchute 92% mlieka 250ml</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55</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Tofu 180g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56</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 xml:space="preserve">Tatarská omáčka 250 g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Majonéza 250g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58</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Jogurt biely bezlaktózový  (od 125g do 150g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59</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Jogurt ovocný bezlaktózový  (od 125g do 150g )</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4 800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1 200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Tavený syr črievku bezlaktózový 100g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61</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syrokrém trojuholník bezlaktózový (8ks/bal/140g-180g)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120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62</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Syrokrém neochutený bezlaktózový (3ks/bal/150g-200g)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bal</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320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nil"/>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63</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Tvrdý syr neudený bezlaktózový</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kg</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5</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single" w:sz="4" w:space="0" w:color="000000"/>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64</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Termix bezlaktórový (90g-150g)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65</w:t>
            </w:r>
          </w:p>
        </w:tc>
        <w:tc>
          <w:tcPr>
            <w:tcW w:w="2866" w:type="dxa"/>
            <w:tcBorders>
              <w:top w:val="nil"/>
              <w:left w:val="nil"/>
              <w:bottom w:val="nil"/>
              <w:right w:val="nil"/>
            </w:tcBorders>
            <w:shd w:val="clear" w:color="auto" w:fill="auto"/>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Tvaroháčik bezlaktózový (80g-150g)</w:t>
            </w:r>
          </w:p>
        </w:tc>
        <w:tc>
          <w:tcPr>
            <w:tcW w:w="511" w:type="dxa"/>
            <w:tcBorders>
              <w:top w:val="nil"/>
              <w:left w:val="single" w:sz="4" w:space="0" w:color="000000"/>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66</w:t>
            </w:r>
          </w:p>
        </w:tc>
        <w:tc>
          <w:tcPr>
            <w:tcW w:w="2866" w:type="dxa"/>
            <w:tcBorders>
              <w:top w:val="single" w:sz="4" w:space="0" w:color="000000"/>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Pudingový dezert, bezlaktózový (125g-150g)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67</w:t>
            </w:r>
          </w:p>
        </w:tc>
        <w:tc>
          <w:tcPr>
            <w:tcW w:w="2866" w:type="dxa"/>
            <w:tcBorders>
              <w:top w:val="nil"/>
              <w:left w:val="nil"/>
              <w:bottom w:val="single" w:sz="4" w:space="0" w:color="000000"/>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Parenica bezlaktózová 109g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1 000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250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single" w:sz="4" w:space="0" w:color="000000"/>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68</w:t>
            </w:r>
          </w:p>
        </w:tc>
        <w:tc>
          <w:tcPr>
            <w:tcW w:w="2866" w:type="dxa"/>
            <w:tcBorders>
              <w:top w:val="nil"/>
              <w:left w:val="nil"/>
              <w:bottom w:val="nil"/>
              <w:right w:val="single" w:sz="4" w:space="0" w:color="000000"/>
            </w:tcBorders>
            <w:shd w:val="clear" w:color="000000" w:fill="FFFFFF"/>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Encián bezlaktózová 120g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320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80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nil"/>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69</w:t>
            </w:r>
          </w:p>
        </w:tc>
        <w:tc>
          <w:tcPr>
            <w:tcW w:w="28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Smotanová nátierka Bánovecká bezlaktózová 150g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480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120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r w:rsidR="00543415" w:rsidRPr="00543415" w:rsidTr="00543415">
        <w:trPr>
          <w:trHeight w:val="510"/>
        </w:trPr>
        <w:tc>
          <w:tcPr>
            <w:tcW w:w="536" w:type="dxa"/>
            <w:tcBorders>
              <w:top w:val="nil"/>
              <w:left w:val="single" w:sz="4" w:space="0" w:color="000000"/>
              <w:bottom w:val="single" w:sz="4" w:space="0" w:color="000000"/>
              <w:right w:val="nil"/>
            </w:tcBorders>
            <w:shd w:val="clear" w:color="auto" w:fill="auto"/>
            <w:noWrap/>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lastRenderedPageBreak/>
              <w:t>70</w:t>
            </w:r>
          </w:p>
        </w:tc>
        <w:tc>
          <w:tcPr>
            <w:tcW w:w="2866" w:type="dxa"/>
            <w:tcBorders>
              <w:top w:val="nil"/>
              <w:left w:val="single" w:sz="4" w:space="0" w:color="auto"/>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Tvaroh, bezlaktózový 250g</w:t>
            </w:r>
          </w:p>
        </w:tc>
        <w:tc>
          <w:tcPr>
            <w:tcW w:w="511" w:type="dxa"/>
            <w:tcBorders>
              <w:top w:val="nil"/>
              <w:left w:val="nil"/>
              <w:bottom w:val="single" w:sz="4" w:space="0" w:color="000000"/>
              <w:right w:val="single" w:sz="4" w:space="0" w:color="000000"/>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0"/>
                <w:szCs w:val="20"/>
                <w:bdr w:val="none" w:sz="0" w:space="0" w:color="auto"/>
                <w:lang w:val="sk-SK" w:eastAsia="sk-SK"/>
              </w:rPr>
            </w:pPr>
            <w:r w:rsidRPr="00543415">
              <w:rPr>
                <w:rFonts w:ascii="Calibri" w:eastAsia="Times New Roman" w:hAnsi="Calibri" w:cs="Calibri"/>
                <w:sz w:val="20"/>
                <w:szCs w:val="20"/>
                <w:bdr w:val="none" w:sz="0" w:space="0" w:color="auto"/>
                <w:lang w:val="sk-SK" w:eastAsia="sk-SK"/>
              </w:rPr>
              <w:t>ks</w:t>
            </w:r>
          </w:p>
        </w:tc>
        <w:tc>
          <w:tcPr>
            <w:tcW w:w="1273" w:type="dxa"/>
            <w:tcBorders>
              <w:top w:val="nil"/>
              <w:left w:val="nil"/>
              <w:bottom w:val="single" w:sz="4" w:space="0" w:color="auto"/>
              <w:right w:val="single" w:sz="4" w:space="0" w:color="auto"/>
            </w:tcBorders>
            <w:shd w:val="clear" w:color="auto" w:fill="auto"/>
            <w:noWrap/>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400</w:t>
            </w:r>
          </w:p>
        </w:tc>
        <w:tc>
          <w:tcPr>
            <w:tcW w:w="1273" w:type="dxa"/>
            <w:tcBorders>
              <w:top w:val="nil"/>
              <w:left w:val="nil"/>
              <w:bottom w:val="single" w:sz="4" w:space="0" w:color="auto"/>
              <w:right w:val="single" w:sz="4" w:space="0" w:color="auto"/>
            </w:tcBorders>
            <w:shd w:val="clear" w:color="auto" w:fill="auto"/>
            <w:noWrap/>
            <w:vAlign w:val="center"/>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100</w:t>
            </w:r>
          </w:p>
        </w:tc>
        <w:tc>
          <w:tcPr>
            <w:tcW w:w="2941" w:type="dxa"/>
            <w:tcBorders>
              <w:top w:val="nil"/>
              <w:left w:val="nil"/>
              <w:bottom w:val="single" w:sz="4" w:space="0" w:color="auto"/>
              <w:right w:val="single" w:sz="4" w:space="0" w:color="auto"/>
            </w:tcBorders>
            <w:shd w:val="clear" w:color="auto" w:fill="auto"/>
            <w:vAlign w:val="bottom"/>
            <w:hideMark/>
          </w:tcPr>
          <w:p w:rsidR="00543415" w:rsidRPr="00543415"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0"/>
                <w:szCs w:val="20"/>
                <w:bdr w:val="none" w:sz="0" w:space="0" w:color="auto"/>
                <w:lang w:val="sk-SK" w:eastAsia="sk-SK"/>
              </w:rPr>
            </w:pPr>
            <w:r w:rsidRPr="00543415">
              <w:rPr>
                <w:rFonts w:ascii="Calibri" w:eastAsia="Times New Roman" w:hAnsi="Calibri" w:cs="Calibri"/>
                <w:color w:val="000000"/>
                <w:sz w:val="20"/>
                <w:szCs w:val="20"/>
                <w:bdr w:val="none" w:sz="0" w:space="0" w:color="auto"/>
                <w:lang w:val="sk-SK" w:eastAsia="sk-SK"/>
              </w:rPr>
              <w:t>Centrum sociálnych služieb Letokruhy v Žiline</w:t>
            </w:r>
          </w:p>
        </w:tc>
      </w:tr>
    </w:tbl>
    <w:p w:rsidR="005C0E93" w:rsidRDefault="00543415" w:rsidP="00543415">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libri" w:eastAsia="Calibri" w:hAnsi="Calibri" w:cs="Calibri"/>
          <w:b/>
          <w:bCs/>
          <w:sz w:val="22"/>
          <w:szCs w:val="22"/>
          <w:bdr w:val="none" w:sz="0" w:space="0" w:color="auto"/>
          <w:lang w:val="sk-SK"/>
        </w:rPr>
      </w:pPr>
      <w:r>
        <w:rPr>
          <w:rFonts w:ascii="Calibri" w:eastAsia="Calibri" w:hAnsi="Calibri" w:cs="Calibri"/>
          <w:b/>
          <w:bCs/>
          <w:sz w:val="22"/>
          <w:szCs w:val="22"/>
          <w:bdr w:val="none" w:sz="0" w:space="0" w:color="auto"/>
          <w:lang w:val="sk-SK"/>
        </w:rPr>
        <w:t xml:space="preserve"> </w:t>
      </w:r>
      <w:bookmarkEnd w:id="0"/>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FFC" w:rsidRDefault="00191FFC">
      <w:r>
        <w:separator/>
      </w:r>
    </w:p>
  </w:endnote>
  <w:endnote w:type="continuationSeparator" w:id="0">
    <w:p w:rsidR="00191FFC" w:rsidRDefault="00191F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E86275">
      <w:fldChar w:fldCharType="begin"/>
    </w:r>
    <w:r>
      <w:instrText xml:space="preserve"> PAGE </w:instrText>
    </w:r>
    <w:r w:rsidR="00E86275">
      <w:fldChar w:fldCharType="separate"/>
    </w:r>
    <w:r w:rsidR="00543415">
      <w:rPr>
        <w:noProof/>
      </w:rPr>
      <w:t>3</w:t>
    </w:r>
    <w:r w:rsidR="00E86275">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FFC" w:rsidRDefault="00191FFC">
      <w:r>
        <w:separator/>
      </w:r>
    </w:p>
  </w:footnote>
  <w:footnote w:type="continuationSeparator" w:id="0">
    <w:p w:rsidR="00191FFC" w:rsidRDefault="00191F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E86275">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1FFC"/>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415"/>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275"/>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E86275"/>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E86275"/>
    <w:rPr>
      <w:u w:val="single"/>
    </w:rPr>
  </w:style>
  <w:style w:type="table" w:customStyle="1" w:styleId="TableNormal">
    <w:name w:val="Table Normal"/>
    <w:rsid w:val="00E86275"/>
    <w:tblPr>
      <w:tblInd w:w="0" w:type="dxa"/>
      <w:tblCellMar>
        <w:top w:w="0" w:type="dxa"/>
        <w:left w:w="0" w:type="dxa"/>
        <w:bottom w:w="0" w:type="dxa"/>
        <w:right w:w="0" w:type="dxa"/>
      </w:tblCellMar>
    </w:tblPr>
  </w:style>
  <w:style w:type="paragraph" w:customStyle="1" w:styleId="HeaderFooter">
    <w:name w:val="Header &amp; Footer"/>
    <w:rsid w:val="00E86275"/>
    <w:pPr>
      <w:tabs>
        <w:tab w:val="right" w:pos="9020"/>
      </w:tabs>
    </w:pPr>
    <w:rPr>
      <w:rFonts w:ascii="Helvetica Neue" w:hAnsi="Helvetica Neue" w:cs="Arial Unicode MS"/>
      <w:color w:val="000000"/>
      <w:sz w:val="24"/>
      <w:szCs w:val="24"/>
    </w:rPr>
  </w:style>
  <w:style w:type="paragraph" w:styleId="Pta">
    <w:name w:val="footer"/>
    <w:rsid w:val="00E86275"/>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E86275"/>
    <w:rPr>
      <w:rFonts w:ascii="Helvetica Neue" w:eastAsia="Helvetica Neue" w:hAnsi="Helvetica Neue" w:cs="Helvetica Neue"/>
      <w:color w:val="000000"/>
      <w:sz w:val="22"/>
      <w:szCs w:val="22"/>
    </w:rPr>
  </w:style>
  <w:style w:type="paragraph" w:customStyle="1" w:styleId="text-Normlny">
    <w:name w:val="text-Normálny"/>
    <w:rsid w:val="00E86275"/>
    <w:pPr>
      <w:tabs>
        <w:tab w:val="left" w:pos="708"/>
      </w:tabs>
      <w:spacing w:after="60"/>
    </w:pPr>
    <w:rPr>
      <w:rFonts w:ascii="Cambria" w:eastAsia="Cambria" w:hAnsi="Cambria" w:cs="Cambria"/>
      <w:color w:val="000000"/>
      <w:u w:color="000000"/>
    </w:rPr>
  </w:style>
  <w:style w:type="paragraph" w:customStyle="1" w:styleId="Default">
    <w:name w:val="Default"/>
    <w:qFormat/>
    <w:rsid w:val="00E86275"/>
    <w:pPr>
      <w:jc w:val="center"/>
    </w:pPr>
    <w:rPr>
      <w:rFonts w:ascii="Cambria" w:eastAsia="Cambria" w:hAnsi="Cambria" w:cs="Cambria"/>
      <w:color w:val="000000"/>
      <w:sz w:val="28"/>
      <w:szCs w:val="28"/>
      <w:u w:color="000000"/>
    </w:rPr>
  </w:style>
  <w:style w:type="paragraph" w:customStyle="1" w:styleId="text-center">
    <w:name w:val="text- center"/>
    <w:rsid w:val="00E86275"/>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E86275"/>
  </w:style>
  <w:style w:type="character" w:customStyle="1" w:styleId="Hyperlink0">
    <w:name w:val="Hyperlink.0"/>
    <w:basedOn w:val="None"/>
    <w:rsid w:val="00E86275"/>
    <w:rPr>
      <w:u w:val="single" w:color="0000FF"/>
    </w:rPr>
  </w:style>
  <w:style w:type="paragraph" w:customStyle="1" w:styleId="hlavnynadpis">
    <w:name w:val="hlavny nadpis"/>
    <w:next w:val="Default"/>
    <w:rsid w:val="00E86275"/>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E86275"/>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E86275"/>
    <w:pPr>
      <w:spacing w:before="240"/>
      <w:jc w:val="center"/>
    </w:pPr>
    <w:rPr>
      <w:rFonts w:cs="Arial Unicode MS"/>
      <w:b/>
      <w:bCs/>
      <w:color w:val="538135"/>
      <w:sz w:val="28"/>
      <w:szCs w:val="28"/>
      <w:u w:color="538135"/>
    </w:rPr>
  </w:style>
  <w:style w:type="paragraph" w:customStyle="1" w:styleId="Normlny1">
    <w:name w:val="Normálny1"/>
    <w:next w:val="Default"/>
    <w:rsid w:val="00E86275"/>
    <w:rPr>
      <w:rFonts w:ascii="Arial" w:eastAsia="Arial" w:hAnsi="Arial" w:cs="Arial"/>
      <w:color w:val="000000"/>
      <w:sz w:val="24"/>
      <w:szCs w:val="24"/>
      <w:u w:color="000000"/>
      <w:lang w:val="en-US"/>
    </w:rPr>
  </w:style>
  <w:style w:type="character" w:customStyle="1" w:styleId="Hyperlink1">
    <w:name w:val="Hyperlink.1"/>
    <w:basedOn w:val="None"/>
    <w:rsid w:val="00E86275"/>
    <w:rPr>
      <w:rFonts w:ascii="Franklin Gothic Book" w:eastAsia="Franklin Gothic Book" w:hAnsi="Franklin Gothic Book" w:cs="Franklin Gothic Book"/>
      <w:color w:val="000000"/>
      <w:sz w:val="20"/>
      <w:szCs w:val="20"/>
      <w:u w:val="single" w:color="000000"/>
    </w:rPr>
  </w:style>
  <w:style w:type="paragraph" w:styleId="Zkladntext3">
    <w:name w:val="Body Text 3"/>
    <w:rsid w:val="00E86275"/>
    <w:pPr>
      <w:spacing w:after="120"/>
    </w:pPr>
    <w:rPr>
      <w:rFonts w:eastAsia="Times New Roman"/>
      <w:color w:val="000000"/>
      <w:sz w:val="16"/>
      <w:szCs w:val="16"/>
      <w:u w:color="000000"/>
    </w:rPr>
  </w:style>
  <w:style w:type="paragraph" w:customStyle="1" w:styleId="podklady-nadpis-novastrana">
    <w:name w:val="podklady-nadpis-nova strana"/>
    <w:next w:val="text-Normlny"/>
    <w:rsid w:val="00E86275"/>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E86275"/>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E86275"/>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E86275"/>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E86275"/>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E86275"/>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E86275"/>
    <w:rPr>
      <w:rFonts w:ascii="Cambria" w:eastAsia="Cambria" w:hAnsi="Cambria" w:cs="Cambria"/>
      <w:sz w:val="20"/>
      <w:szCs w:val="20"/>
    </w:rPr>
  </w:style>
  <w:style w:type="paragraph" w:styleId="Obsah4">
    <w:name w:val="toc 4"/>
    <w:rsid w:val="00E86275"/>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E86275"/>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E86275"/>
    <w:pPr>
      <w:numPr>
        <w:numId w:val="1"/>
      </w:numPr>
    </w:pPr>
  </w:style>
  <w:style w:type="numbering" w:customStyle="1" w:styleId="ImportedStyle30">
    <w:name w:val="Imported Style 3.0"/>
    <w:rsid w:val="00E86275"/>
    <w:pPr>
      <w:numPr>
        <w:numId w:val="4"/>
      </w:numPr>
    </w:pPr>
  </w:style>
  <w:style w:type="numbering" w:customStyle="1" w:styleId="Lettered">
    <w:name w:val="Lettered"/>
    <w:rsid w:val="00E86275"/>
    <w:pPr>
      <w:numPr>
        <w:numId w:val="5"/>
      </w:numPr>
    </w:pPr>
  </w:style>
  <w:style w:type="character" w:customStyle="1" w:styleId="Hyperlink2">
    <w:name w:val="Hyperlink.2"/>
    <w:basedOn w:val="Hypertextovprepojenie"/>
    <w:rsid w:val="00E86275"/>
    <w:rPr>
      <w:color w:val="0000FF"/>
      <w:u w:val="single" w:color="0000FF"/>
    </w:rPr>
  </w:style>
  <w:style w:type="character" w:customStyle="1" w:styleId="Hyperlink3">
    <w:name w:val="Hyperlink.3"/>
    <w:basedOn w:val="None"/>
    <w:rsid w:val="00E86275"/>
    <w:rPr>
      <w:color w:val="0000FF"/>
      <w:u w:val="single" w:color="0000FF"/>
    </w:rPr>
  </w:style>
  <w:style w:type="numbering" w:customStyle="1" w:styleId="ImportedStyle21">
    <w:name w:val="Imported Style 21"/>
    <w:rsid w:val="00E86275"/>
    <w:pPr>
      <w:numPr>
        <w:numId w:val="9"/>
      </w:numPr>
    </w:pPr>
  </w:style>
  <w:style w:type="numbering" w:customStyle="1" w:styleId="ImportedStyle22">
    <w:name w:val="Imported Style 22"/>
    <w:rsid w:val="00E86275"/>
    <w:pPr>
      <w:numPr>
        <w:numId w:val="10"/>
      </w:numPr>
    </w:pPr>
  </w:style>
  <w:style w:type="numbering" w:customStyle="1" w:styleId="ImportedStyle23">
    <w:name w:val="Imported Style 23"/>
    <w:rsid w:val="00E86275"/>
    <w:pPr>
      <w:numPr>
        <w:numId w:val="11"/>
      </w:numPr>
    </w:pPr>
  </w:style>
  <w:style w:type="paragraph" w:customStyle="1" w:styleId="Normlnyodrky">
    <w:name w:val="Normálny odrážky"/>
    <w:rsid w:val="00E86275"/>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E86275"/>
    <w:pPr>
      <w:jc w:val="both"/>
    </w:pPr>
    <w:rPr>
      <w:rFonts w:eastAsia="Times New Roman"/>
      <w:color w:val="000000"/>
      <w:sz w:val="24"/>
      <w:szCs w:val="24"/>
      <w:u w:color="000000"/>
    </w:rPr>
  </w:style>
  <w:style w:type="paragraph" w:styleId="Nzov">
    <w:name w:val="Title"/>
    <w:rsid w:val="00E86275"/>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E86275"/>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E86275"/>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E86275"/>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E86275"/>
    <w:pPr>
      <w:ind w:left="708"/>
    </w:pPr>
    <w:rPr>
      <w:rFonts w:eastAsia="Times New Roman"/>
      <w:color w:val="000000"/>
      <w:sz w:val="24"/>
      <w:szCs w:val="24"/>
      <w:u w:color="000000"/>
    </w:rPr>
  </w:style>
  <w:style w:type="character" w:customStyle="1" w:styleId="Hyperlink4">
    <w:name w:val="Hyperlink.4"/>
    <w:basedOn w:val="None"/>
    <w:rsid w:val="00E86275"/>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customStyle="1"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1691861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030203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012529">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B33B2-E6DD-494E-B8BF-6E98E54D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2290</Words>
  <Characters>13053</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Admin</cp:lastModifiedBy>
  <cp:revision>5</cp:revision>
  <cp:lastPrinted>2023-10-25T14:10:00Z</cp:lastPrinted>
  <dcterms:created xsi:type="dcterms:W3CDTF">2024-02-19T13:55:00Z</dcterms:created>
  <dcterms:modified xsi:type="dcterms:W3CDTF">2024-11-22T08:51:00Z</dcterms:modified>
</cp:coreProperties>
</file>