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299380"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 xml:space="preserve">Ev. č. Zmluvy Kupujúceho: </w:t>
      </w:r>
      <w:r w:rsidRPr="006639CE">
        <w:rPr>
          <w:rFonts w:ascii="Arial" w:hAnsi="Arial" w:cs="Arial"/>
          <w:sz w:val="20"/>
          <w:szCs w:val="20"/>
          <w:highlight w:val="red"/>
        </w:rPr>
        <w:t>[●]</w:t>
      </w:r>
    </w:p>
    <w:p w14:paraId="400C9807"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 xml:space="preserve">Ev. č. Zmluvy Predávajúceho: </w:t>
      </w:r>
      <w:r w:rsidRPr="004E2352">
        <w:rPr>
          <w:rFonts w:ascii="Arial" w:hAnsi="Arial" w:cs="Arial"/>
          <w:sz w:val="20"/>
          <w:szCs w:val="20"/>
          <w:highlight w:val="yellow"/>
        </w:rPr>
        <w:t>[●]</w:t>
      </w:r>
    </w:p>
    <w:p w14:paraId="3E310834" w14:textId="77777777" w:rsidR="00BF68FD" w:rsidRPr="004E2352" w:rsidRDefault="00BF68FD" w:rsidP="00A549D9">
      <w:pPr>
        <w:spacing w:after="0" w:line="240" w:lineRule="auto"/>
        <w:ind w:left="0" w:right="0" w:firstLine="0"/>
        <w:rPr>
          <w:rFonts w:ascii="Arial" w:hAnsi="Arial" w:cs="Arial"/>
          <w:sz w:val="20"/>
          <w:szCs w:val="20"/>
        </w:rPr>
      </w:pPr>
    </w:p>
    <w:p w14:paraId="7A148D8D" w14:textId="77777777" w:rsidR="00BF68FD" w:rsidRPr="004E2352" w:rsidRDefault="00BF68FD" w:rsidP="00A549D9">
      <w:pPr>
        <w:spacing w:after="0" w:line="240" w:lineRule="auto"/>
        <w:ind w:left="0" w:right="0" w:firstLine="0"/>
        <w:rPr>
          <w:rFonts w:ascii="Arial" w:hAnsi="Arial" w:cs="Arial"/>
          <w:sz w:val="20"/>
          <w:szCs w:val="20"/>
        </w:rPr>
      </w:pPr>
    </w:p>
    <w:p w14:paraId="1ACEB976" w14:textId="23D44FEA" w:rsidR="008E41D7" w:rsidRDefault="00BF68FD" w:rsidP="00A549D9">
      <w:pPr>
        <w:spacing w:after="0" w:line="240" w:lineRule="auto"/>
        <w:ind w:left="0" w:right="0" w:firstLine="0"/>
        <w:jc w:val="center"/>
        <w:rPr>
          <w:rFonts w:ascii="Arial" w:hAnsi="Arial" w:cs="Arial"/>
          <w:b/>
          <w:sz w:val="20"/>
          <w:szCs w:val="20"/>
        </w:rPr>
      </w:pPr>
      <w:r w:rsidRPr="004E2352">
        <w:rPr>
          <w:rFonts w:ascii="Arial" w:hAnsi="Arial" w:cs="Arial"/>
          <w:b/>
          <w:sz w:val="20"/>
          <w:szCs w:val="20"/>
        </w:rPr>
        <w:t xml:space="preserve">RÁMCOVÁ </w:t>
      </w:r>
      <w:r w:rsidR="008E41D7">
        <w:rPr>
          <w:rFonts w:ascii="Arial" w:hAnsi="Arial" w:cs="Arial"/>
          <w:b/>
          <w:sz w:val="20"/>
          <w:szCs w:val="20"/>
        </w:rPr>
        <w:t>ZMLUVA</w:t>
      </w:r>
    </w:p>
    <w:p w14:paraId="01875230" w14:textId="17A2CA14" w:rsidR="00BF68FD" w:rsidRPr="004E2352" w:rsidRDefault="00DD5C1B" w:rsidP="00A549D9">
      <w:pPr>
        <w:spacing w:after="0" w:line="240" w:lineRule="auto"/>
        <w:ind w:left="0" w:right="0" w:firstLine="0"/>
        <w:jc w:val="center"/>
        <w:rPr>
          <w:rFonts w:ascii="Arial" w:hAnsi="Arial" w:cs="Arial"/>
          <w:b/>
          <w:sz w:val="20"/>
          <w:szCs w:val="20"/>
        </w:rPr>
      </w:pPr>
      <w:r w:rsidRPr="004E2352">
        <w:rPr>
          <w:rFonts w:ascii="Arial" w:hAnsi="Arial" w:cs="Arial"/>
          <w:b/>
          <w:sz w:val="20"/>
          <w:szCs w:val="20"/>
        </w:rPr>
        <w:t xml:space="preserve"> </w:t>
      </w:r>
      <w:r w:rsidR="00131487">
        <w:rPr>
          <w:rFonts w:ascii="Arial" w:hAnsi="Arial" w:cs="Arial"/>
          <w:b/>
          <w:sz w:val="20"/>
          <w:szCs w:val="20"/>
        </w:rPr>
        <w:t>(</w:t>
      </w:r>
      <w:r w:rsidR="0005023A">
        <w:rPr>
          <w:rFonts w:ascii="Arial" w:hAnsi="Arial" w:cs="Arial"/>
          <w:b/>
          <w:sz w:val="20"/>
          <w:szCs w:val="20"/>
        </w:rPr>
        <w:t xml:space="preserve">bezhotovostný </w:t>
      </w:r>
      <w:r w:rsidR="00131487">
        <w:rPr>
          <w:rFonts w:ascii="Arial" w:hAnsi="Arial" w:cs="Arial"/>
          <w:b/>
          <w:sz w:val="20"/>
          <w:szCs w:val="20"/>
        </w:rPr>
        <w:t>nákup PHM prostredníctvom palivových kariet)</w:t>
      </w:r>
    </w:p>
    <w:p w14:paraId="3F68A792" w14:textId="77777777" w:rsidR="00BF68FD" w:rsidRPr="004E2352" w:rsidRDefault="00BF68FD" w:rsidP="00A549D9">
      <w:pPr>
        <w:spacing w:after="0" w:line="240" w:lineRule="auto"/>
        <w:ind w:left="0" w:right="0" w:firstLine="0"/>
        <w:rPr>
          <w:rFonts w:ascii="Arial" w:hAnsi="Arial" w:cs="Arial"/>
          <w:sz w:val="20"/>
          <w:szCs w:val="20"/>
        </w:rPr>
      </w:pPr>
    </w:p>
    <w:p w14:paraId="07228B40" w14:textId="2F76DB66" w:rsidR="009F31EE" w:rsidRDefault="00DD5C1B" w:rsidP="00A549D9">
      <w:pPr>
        <w:spacing w:after="0" w:line="240" w:lineRule="auto"/>
        <w:ind w:left="0" w:right="0" w:firstLine="0"/>
        <w:jc w:val="center"/>
        <w:rPr>
          <w:rFonts w:ascii="Arial" w:hAnsi="Arial" w:cs="Arial"/>
          <w:sz w:val="20"/>
          <w:szCs w:val="20"/>
        </w:rPr>
      </w:pPr>
      <w:r w:rsidRPr="004E2352">
        <w:rPr>
          <w:rFonts w:ascii="Arial" w:hAnsi="Arial" w:cs="Arial"/>
          <w:sz w:val="20"/>
          <w:szCs w:val="20"/>
        </w:rPr>
        <w:t xml:space="preserve">uzavretá  podľa § 99 zákona č. 343/2015 Z .z. o verejnom obstarávaní a o zmene a doplnení niektorých zákonov v znení neskorších predpisov a podľa § </w:t>
      </w:r>
      <w:r w:rsidR="00606871">
        <w:rPr>
          <w:rFonts w:ascii="Arial" w:hAnsi="Arial" w:cs="Arial"/>
          <w:sz w:val="20"/>
          <w:szCs w:val="20"/>
        </w:rPr>
        <w:t>269 ods. 2</w:t>
      </w:r>
      <w:r w:rsidRPr="004E2352">
        <w:rPr>
          <w:rFonts w:ascii="Arial" w:hAnsi="Arial" w:cs="Arial"/>
          <w:sz w:val="20"/>
          <w:szCs w:val="20"/>
        </w:rPr>
        <w:t xml:space="preserve"> zákona č. 513/1991 Zb. Obchodný zákonník v znení neskorších predpisov </w:t>
      </w:r>
    </w:p>
    <w:p w14:paraId="2CF1655B" w14:textId="54C18988" w:rsidR="00BF68FD" w:rsidRPr="004E2352" w:rsidRDefault="00DD5C1B" w:rsidP="00A549D9">
      <w:pPr>
        <w:spacing w:after="0" w:line="240" w:lineRule="auto"/>
        <w:ind w:left="0" w:right="0" w:firstLine="0"/>
        <w:jc w:val="center"/>
        <w:rPr>
          <w:rFonts w:ascii="Arial" w:hAnsi="Arial" w:cs="Arial"/>
          <w:sz w:val="20"/>
          <w:szCs w:val="20"/>
        </w:rPr>
      </w:pPr>
      <w:r w:rsidRPr="004E2352">
        <w:rPr>
          <w:rFonts w:ascii="Arial" w:hAnsi="Arial" w:cs="Arial"/>
          <w:sz w:val="20"/>
          <w:szCs w:val="20"/>
        </w:rPr>
        <w:t>(ďalej len „Zmluva“)</w:t>
      </w:r>
    </w:p>
    <w:p w14:paraId="43CA26C8" w14:textId="77777777" w:rsidR="00BF68FD" w:rsidRPr="004E2352" w:rsidRDefault="00BF68FD" w:rsidP="00A549D9">
      <w:pPr>
        <w:spacing w:after="0" w:line="240" w:lineRule="auto"/>
        <w:ind w:left="0" w:right="0" w:firstLine="0"/>
        <w:jc w:val="center"/>
        <w:rPr>
          <w:rFonts w:ascii="Arial" w:hAnsi="Arial" w:cs="Arial"/>
          <w:sz w:val="20"/>
          <w:szCs w:val="20"/>
        </w:rPr>
      </w:pPr>
      <w:r w:rsidRPr="004E2352">
        <w:rPr>
          <w:rFonts w:ascii="Arial" w:hAnsi="Arial" w:cs="Arial"/>
          <w:sz w:val="20"/>
          <w:szCs w:val="20"/>
        </w:rPr>
        <w:t>medzi:</w:t>
      </w:r>
    </w:p>
    <w:p w14:paraId="3D3E8E83" w14:textId="77777777" w:rsidR="00BF68FD" w:rsidRPr="004E2352" w:rsidRDefault="00BF68FD" w:rsidP="00A549D9">
      <w:pPr>
        <w:spacing w:after="0" w:line="240" w:lineRule="auto"/>
        <w:ind w:left="0" w:right="0" w:firstLine="0"/>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3383"/>
        <w:gridCol w:w="5519"/>
      </w:tblGrid>
      <w:tr w:rsidR="00BF68FD" w:rsidRPr="004E2352" w14:paraId="1AEB656B" w14:textId="77777777" w:rsidTr="00894655">
        <w:trPr>
          <w:trHeight w:val="530"/>
        </w:trPr>
        <w:tc>
          <w:tcPr>
            <w:tcW w:w="3383" w:type="dxa"/>
            <w:shd w:val="clear" w:color="auto" w:fill="E6E6E6"/>
            <w:vAlign w:val="center"/>
          </w:tcPr>
          <w:p w14:paraId="23EE18D9" w14:textId="77777777" w:rsidR="00BF68FD" w:rsidRPr="004E2352" w:rsidRDefault="00BF68FD" w:rsidP="00A549D9">
            <w:pPr>
              <w:spacing w:after="0" w:line="240" w:lineRule="auto"/>
              <w:ind w:left="0" w:right="0" w:firstLine="0"/>
              <w:rPr>
                <w:rFonts w:ascii="Arial" w:hAnsi="Arial" w:cs="Arial"/>
                <w:b/>
                <w:sz w:val="20"/>
                <w:szCs w:val="20"/>
              </w:rPr>
            </w:pPr>
            <w:r w:rsidRPr="004E2352">
              <w:rPr>
                <w:rFonts w:ascii="Arial" w:hAnsi="Arial" w:cs="Arial"/>
                <w:b/>
                <w:sz w:val="20"/>
                <w:szCs w:val="20"/>
              </w:rPr>
              <w:t xml:space="preserve">1. Kupujúci </w:t>
            </w:r>
          </w:p>
        </w:tc>
        <w:tc>
          <w:tcPr>
            <w:tcW w:w="5519" w:type="dxa"/>
            <w:shd w:val="clear" w:color="auto" w:fill="E6E6E6"/>
            <w:vAlign w:val="center"/>
          </w:tcPr>
          <w:p w14:paraId="003C0DD5" w14:textId="77777777" w:rsidR="00BF68FD" w:rsidRPr="004E2352" w:rsidRDefault="00BF68FD" w:rsidP="00A549D9">
            <w:pPr>
              <w:spacing w:after="0" w:line="240" w:lineRule="auto"/>
              <w:ind w:left="0" w:right="0" w:firstLine="0"/>
              <w:rPr>
                <w:rFonts w:ascii="Arial" w:hAnsi="Arial" w:cs="Arial"/>
                <w:b/>
                <w:sz w:val="20"/>
                <w:szCs w:val="20"/>
              </w:rPr>
            </w:pPr>
            <w:r w:rsidRPr="004E2352">
              <w:rPr>
                <w:rFonts w:ascii="Arial" w:hAnsi="Arial" w:cs="Arial"/>
                <w:b/>
                <w:sz w:val="20"/>
                <w:szCs w:val="20"/>
              </w:rPr>
              <w:t>SPP – distribúcia, a.s.</w:t>
            </w:r>
          </w:p>
        </w:tc>
      </w:tr>
      <w:tr w:rsidR="00BF68FD" w:rsidRPr="004E2352" w14:paraId="3E06A6C0" w14:textId="77777777" w:rsidTr="00894655">
        <w:trPr>
          <w:trHeight w:val="284"/>
        </w:trPr>
        <w:tc>
          <w:tcPr>
            <w:tcW w:w="3383" w:type="dxa"/>
            <w:vAlign w:val="center"/>
          </w:tcPr>
          <w:p w14:paraId="539E86D3"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Sídlo</w:t>
            </w:r>
          </w:p>
        </w:tc>
        <w:tc>
          <w:tcPr>
            <w:tcW w:w="5519" w:type="dxa"/>
            <w:vAlign w:val="center"/>
          </w:tcPr>
          <w:p w14:paraId="03A7236C" w14:textId="6F0408C1" w:rsidR="00BF68FD" w:rsidRPr="004E2352" w:rsidRDefault="004E2352" w:rsidP="00A549D9">
            <w:pPr>
              <w:spacing w:after="0" w:line="240" w:lineRule="auto"/>
              <w:ind w:left="0" w:right="0" w:firstLine="0"/>
              <w:rPr>
                <w:rFonts w:ascii="Arial" w:hAnsi="Arial" w:cs="Arial"/>
                <w:sz w:val="20"/>
                <w:szCs w:val="20"/>
              </w:rPr>
            </w:pPr>
            <w:r w:rsidRPr="004E2352">
              <w:rPr>
                <w:rFonts w:ascii="Arial" w:hAnsi="Arial" w:cs="Arial"/>
                <w:sz w:val="20"/>
                <w:szCs w:val="20"/>
              </w:rPr>
              <w:t>Plátennícka 19013/2</w:t>
            </w:r>
            <w:r w:rsidR="00BF68FD" w:rsidRPr="004E2352">
              <w:rPr>
                <w:rFonts w:ascii="Arial" w:hAnsi="Arial" w:cs="Arial"/>
                <w:sz w:val="20"/>
                <w:szCs w:val="20"/>
              </w:rPr>
              <w:t>, 82</w:t>
            </w:r>
            <w:r>
              <w:rPr>
                <w:rFonts w:ascii="Arial" w:hAnsi="Arial" w:cs="Arial"/>
                <w:sz w:val="20"/>
                <w:szCs w:val="20"/>
              </w:rPr>
              <w:t>1</w:t>
            </w:r>
            <w:r w:rsidR="00BF68FD" w:rsidRPr="004E2352">
              <w:rPr>
                <w:rFonts w:ascii="Arial" w:hAnsi="Arial" w:cs="Arial"/>
                <w:sz w:val="20"/>
                <w:szCs w:val="20"/>
              </w:rPr>
              <w:t xml:space="preserve"> </w:t>
            </w:r>
            <w:r>
              <w:rPr>
                <w:rFonts w:ascii="Arial" w:hAnsi="Arial" w:cs="Arial"/>
                <w:sz w:val="20"/>
                <w:szCs w:val="20"/>
              </w:rPr>
              <w:t>09</w:t>
            </w:r>
            <w:r w:rsidR="00BF68FD" w:rsidRPr="004E2352">
              <w:rPr>
                <w:rFonts w:ascii="Arial" w:hAnsi="Arial" w:cs="Arial"/>
                <w:sz w:val="20"/>
                <w:szCs w:val="20"/>
              </w:rPr>
              <w:t xml:space="preserve"> Bratislava</w:t>
            </w:r>
          </w:p>
        </w:tc>
      </w:tr>
      <w:tr w:rsidR="00BF68FD" w:rsidRPr="004E2352" w14:paraId="2B44EF70" w14:textId="77777777" w:rsidTr="00894655">
        <w:trPr>
          <w:trHeight w:val="284"/>
        </w:trPr>
        <w:tc>
          <w:tcPr>
            <w:tcW w:w="3383" w:type="dxa"/>
          </w:tcPr>
          <w:p w14:paraId="2037D64A"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Zapísaná v</w:t>
            </w:r>
          </w:p>
        </w:tc>
        <w:tc>
          <w:tcPr>
            <w:tcW w:w="5519" w:type="dxa"/>
            <w:vAlign w:val="center"/>
          </w:tcPr>
          <w:p w14:paraId="192493C0" w14:textId="77777777" w:rsidR="00BF68FD" w:rsidRPr="004E2352" w:rsidRDefault="00BF68FD" w:rsidP="00A549D9">
            <w:pPr>
              <w:spacing w:after="0" w:line="240" w:lineRule="auto"/>
              <w:ind w:left="0" w:right="0" w:firstLine="0"/>
              <w:rPr>
                <w:rFonts w:ascii="Arial" w:hAnsi="Arial" w:cs="Arial"/>
                <w:b/>
                <w:sz w:val="20"/>
                <w:szCs w:val="20"/>
              </w:rPr>
            </w:pPr>
            <w:r w:rsidRPr="004E2352">
              <w:rPr>
                <w:rFonts w:ascii="Arial" w:hAnsi="Arial" w:cs="Arial"/>
                <w:sz w:val="20"/>
                <w:szCs w:val="20"/>
              </w:rPr>
              <w:t>Obchodnom registri Mestského súdu Bratislava III, Oddiel: Sa, Vložka č.: 3481/B</w:t>
            </w:r>
          </w:p>
        </w:tc>
      </w:tr>
      <w:tr w:rsidR="00BF68FD" w:rsidRPr="004E2352" w14:paraId="230485E6" w14:textId="77777777" w:rsidTr="00894655">
        <w:trPr>
          <w:trHeight w:val="284"/>
        </w:trPr>
        <w:tc>
          <w:tcPr>
            <w:tcW w:w="3383" w:type="dxa"/>
            <w:vAlign w:val="center"/>
          </w:tcPr>
          <w:p w14:paraId="0EA2687E"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IČO</w:t>
            </w:r>
          </w:p>
        </w:tc>
        <w:tc>
          <w:tcPr>
            <w:tcW w:w="5519" w:type="dxa"/>
            <w:vAlign w:val="center"/>
          </w:tcPr>
          <w:p w14:paraId="078F6439"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35 910 739</w:t>
            </w:r>
          </w:p>
        </w:tc>
      </w:tr>
      <w:tr w:rsidR="00BF68FD" w:rsidRPr="004E2352" w14:paraId="2B526D57" w14:textId="77777777" w:rsidTr="00894655">
        <w:trPr>
          <w:trHeight w:val="281"/>
        </w:trPr>
        <w:tc>
          <w:tcPr>
            <w:tcW w:w="3383" w:type="dxa"/>
            <w:vAlign w:val="center"/>
          </w:tcPr>
          <w:p w14:paraId="7F917BF4"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IČ DPH</w:t>
            </w:r>
          </w:p>
        </w:tc>
        <w:tc>
          <w:tcPr>
            <w:tcW w:w="5519" w:type="dxa"/>
            <w:vAlign w:val="center"/>
          </w:tcPr>
          <w:p w14:paraId="0B4D30B6"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bCs/>
                <w:sz w:val="20"/>
                <w:szCs w:val="20"/>
              </w:rPr>
              <w:t>SK2021931109</w:t>
            </w:r>
          </w:p>
        </w:tc>
      </w:tr>
      <w:tr w:rsidR="00BF68FD" w:rsidRPr="004E2352" w14:paraId="5E77B5B5" w14:textId="77777777" w:rsidTr="00894655">
        <w:trPr>
          <w:trHeight w:val="284"/>
        </w:trPr>
        <w:tc>
          <w:tcPr>
            <w:tcW w:w="3383" w:type="dxa"/>
            <w:vAlign w:val="center"/>
          </w:tcPr>
          <w:p w14:paraId="1439776D"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DIČ</w:t>
            </w:r>
          </w:p>
        </w:tc>
        <w:tc>
          <w:tcPr>
            <w:tcW w:w="5519" w:type="dxa"/>
            <w:vAlign w:val="center"/>
          </w:tcPr>
          <w:p w14:paraId="7BA75BBF"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2021931109</w:t>
            </w:r>
          </w:p>
        </w:tc>
      </w:tr>
      <w:tr w:rsidR="00BF68FD" w:rsidRPr="004E2352" w14:paraId="3F3D3398" w14:textId="77777777" w:rsidTr="00894655">
        <w:trPr>
          <w:trHeight w:val="284"/>
        </w:trPr>
        <w:tc>
          <w:tcPr>
            <w:tcW w:w="3383" w:type="dxa"/>
            <w:vAlign w:val="center"/>
          </w:tcPr>
          <w:p w14:paraId="3182BC64"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 xml:space="preserve">Bankové spojenie I. </w:t>
            </w:r>
          </w:p>
        </w:tc>
        <w:tc>
          <w:tcPr>
            <w:tcW w:w="5519" w:type="dxa"/>
            <w:vAlign w:val="center"/>
          </w:tcPr>
          <w:p w14:paraId="7F8227C9"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Tatra banka, a.s.</w:t>
            </w:r>
          </w:p>
        </w:tc>
      </w:tr>
      <w:tr w:rsidR="00BF68FD" w:rsidRPr="004E2352" w14:paraId="5797035E" w14:textId="77777777" w:rsidTr="00894655">
        <w:trPr>
          <w:trHeight w:val="284"/>
        </w:trPr>
        <w:tc>
          <w:tcPr>
            <w:tcW w:w="3383" w:type="dxa"/>
            <w:vAlign w:val="center"/>
          </w:tcPr>
          <w:p w14:paraId="29F12583"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Číslo účtu</w:t>
            </w:r>
          </w:p>
        </w:tc>
        <w:tc>
          <w:tcPr>
            <w:tcW w:w="5519" w:type="dxa"/>
            <w:vAlign w:val="center"/>
          </w:tcPr>
          <w:p w14:paraId="2338DD85"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2627712668/1100</w:t>
            </w:r>
          </w:p>
        </w:tc>
      </w:tr>
      <w:tr w:rsidR="00BF68FD" w:rsidRPr="004E2352" w14:paraId="36A62C13" w14:textId="77777777" w:rsidTr="00894655">
        <w:trPr>
          <w:trHeight w:val="284"/>
        </w:trPr>
        <w:tc>
          <w:tcPr>
            <w:tcW w:w="3383" w:type="dxa"/>
            <w:vAlign w:val="center"/>
          </w:tcPr>
          <w:p w14:paraId="576914FF"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SWIFT (BIC)</w:t>
            </w:r>
          </w:p>
        </w:tc>
        <w:tc>
          <w:tcPr>
            <w:tcW w:w="5519" w:type="dxa"/>
            <w:vAlign w:val="center"/>
          </w:tcPr>
          <w:p w14:paraId="75577165"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TATRSKBX</w:t>
            </w:r>
          </w:p>
        </w:tc>
      </w:tr>
      <w:tr w:rsidR="00BF68FD" w:rsidRPr="004E2352" w14:paraId="4A6218BB" w14:textId="77777777" w:rsidTr="00894655">
        <w:trPr>
          <w:trHeight w:val="284"/>
        </w:trPr>
        <w:tc>
          <w:tcPr>
            <w:tcW w:w="3383" w:type="dxa"/>
            <w:vAlign w:val="center"/>
          </w:tcPr>
          <w:p w14:paraId="1FF59C76"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IBAN</w:t>
            </w:r>
          </w:p>
        </w:tc>
        <w:tc>
          <w:tcPr>
            <w:tcW w:w="5519" w:type="dxa"/>
            <w:vAlign w:val="center"/>
          </w:tcPr>
          <w:p w14:paraId="2C802041"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SK64 1100 0000 0026 2771 2668</w:t>
            </w:r>
          </w:p>
        </w:tc>
      </w:tr>
      <w:tr w:rsidR="00BF68FD" w:rsidRPr="004E2352" w14:paraId="61CE7DBB" w14:textId="77777777" w:rsidTr="00894655">
        <w:trPr>
          <w:trHeight w:val="284"/>
        </w:trPr>
        <w:tc>
          <w:tcPr>
            <w:tcW w:w="3383" w:type="dxa"/>
            <w:vAlign w:val="center"/>
          </w:tcPr>
          <w:p w14:paraId="305BA3D6"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Bankové spojenie II.</w:t>
            </w:r>
          </w:p>
        </w:tc>
        <w:tc>
          <w:tcPr>
            <w:tcW w:w="5519" w:type="dxa"/>
            <w:vAlign w:val="center"/>
          </w:tcPr>
          <w:p w14:paraId="46A923C8"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Všeobecná úverová banka, a.s.</w:t>
            </w:r>
          </w:p>
        </w:tc>
      </w:tr>
      <w:tr w:rsidR="00BF68FD" w:rsidRPr="004E2352" w14:paraId="5C80F33F" w14:textId="77777777" w:rsidTr="00894655">
        <w:trPr>
          <w:trHeight w:val="284"/>
        </w:trPr>
        <w:tc>
          <w:tcPr>
            <w:tcW w:w="3383" w:type="dxa"/>
            <w:vAlign w:val="center"/>
          </w:tcPr>
          <w:p w14:paraId="49BA531D"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Číslo účtu</w:t>
            </w:r>
          </w:p>
        </w:tc>
        <w:tc>
          <w:tcPr>
            <w:tcW w:w="5519" w:type="dxa"/>
            <w:vAlign w:val="center"/>
          </w:tcPr>
          <w:p w14:paraId="0C1353C2"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1119353/0200</w:t>
            </w:r>
          </w:p>
        </w:tc>
      </w:tr>
      <w:tr w:rsidR="00BF68FD" w:rsidRPr="004E2352" w14:paraId="2FF6CD66" w14:textId="77777777" w:rsidTr="00894655">
        <w:trPr>
          <w:trHeight w:val="284"/>
        </w:trPr>
        <w:tc>
          <w:tcPr>
            <w:tcW w:w="3383" w:type="dxa"/>
            <w:vAlign w:val="center"/>
          </w:tcPr>
          <w:p w14:paraId="5A009373"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SWIFT (BIC)</w:t>
            </w:r>
          </w:p>
        </w:tc>
        <w:tc>
          <w:tcPr>
            <w:tcW w:w="5519" w:type="dxa"/>
            <w:vAlign w:val="center"/>
          </w:tcPr>
          <w:p w14:paraId="63257B44"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SUBASKBX</w:t>
            </w:r>
          </w:p>
        </w:tc>
      </w:tr>
      <w:tr w:rsidR="00BF68FD" w:rsidRPr="004E2352" w14:paraId="6283790C" w14:textId="77777777" w:rsidTr="00894655">
        <w:trPr>
          <w:trHeight w:val="284"/>
        </w:trPr>
        <w:tc>
          <w:tcPr>
            <w:tcW w:w="3383" w:type="dxa"/>
            <w:vAlign w:val="center"/>
          </w:tcPr>
          <w:p w14:paraId="2A3298E6"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IBAN</w:t>
            </w:r>
          </w:p>
        </w:tc>
        <w:tc>
          <w:tcPr>
            <w:tcW w:w="5519" w:type="dxa"/>
            <w:vAlign w:val="center"/>
          </w:tcPr>
          <w:p w14:paraId="72207709"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SK74 0200 0000 0000 0111 9353</w:t>
            </w:r>
          </w:p>
        </w:tc>
      </w:tr>
      <w:tr w:rsidR="00BF68FD" w:rsidRPr="004E2352" w14:paraId="69973B8E" w14:textId="77777777" w:rsidTr="00894655">
        <w:trPr>
          <w:trHeight w:val="476"/>
        </w:trPr>
        <w:tc>
          <w:tcPr>
            <w:tcW w:w="3383" w:type="dxa"/>
            <w:vAlign w:val="center"/>
          </w:tcPr>
          <w:p w14:paraId="68C7A709"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Zastúpená</w:t>
            </w:r>
          </w:p>
        </w:tc>
        <w:tc>
          <w:tcPr>
            <w:tcW w:w="5519" w:type="dxa"/>
            <w:vAlign w:val="center"/>
          </w:tcPr>
          <w:p w14:paraId="4E5FF0C4" w14:textId="77777777" w:rsidR="00BF68FD" w:rsidRPr="004E2352" w:rsidRDefault="00BF68FD" w:rsidP="00A549D9">
            <w:pPr>
              <w:spacing w:after="0" w:line="240" w:lineRule="auto"/>
              <w:ind w:left="0" w:right="0" w:firstLine="0"/>
              <w:rPr>
                <w:rFonts w:ascii="Arial" w:hAnsi="Arial" w:cs="Arial"/>
                <w:b/>
                <w:sz w:val="20"/>
                <w:szCs w:val="20"/>
              </w:rPr>
            </w:pPr>
          </w:p>
          <w:p w14:paraId="51A469A4" w14:textId="77777777" w:rsidR="00BF68FD" w:rsidRPr="004E2352" w:rsidRDefault="00BF68FD" w:rsidP="00A549D9">
            <w:pPr>
              <w:spacing w:after="0" w:line="240" w:lineRule="auto"/>
              <w:ind w:left="0" w:right="0" w:firstLine="0"/>
              <w:rPr>
                <w:rFonts w:ascii="Arial" w:hAnsi="Arial" w:cs="Arial"/>
                <w:b/>
                <w:sz w:val="20"/>
                <w:szCs w:val="20"/>
              </w:rPr>
            </w:pPr>
          </w:p>
          <w:p w14:paraId="2B759BA3" w14:textId="77777777" w:rsidR="00BF68FD" w:rsidRPr="004E2352" w:rsidRDefault="00BF68FD" w:rsidP="00A549D9">
            <w:pPr>
              <w:spacing w:after="0" w:line="240" w:lineRule="auto"/>
              <w:ind w:left="0" w:right="0" w:firstLine="0"/>
              <w:rPr>
                <w:rFonts w:ascii="Arial" w:hAnsi="Arial" w:cs="Arial"/>
                <w:b/>
                <w:sz w:val="20"/>
                <w:szCs w:val="20"/>
              </w:rPr>
            </w:pPr>
          </w:p>
          <w:p w14:paraId="59E074A2" w14:textId="77777777" w:rsidR="00BF68FD" w:rsidRPr="004E2352" w:rsidRDefault="00BF68FD" w:rsidP="00A549D9">
            <w:pPr>
              <w:spacing w:after="0" w:line="240" w:lineRule="auto"/>
              <w:ind w:left="0" w:right="0" w:firstLine="0"/>
              <w:rPr>
                <w:rFonts w:ascii="Arial" w:hAnsi="Arial" w:cs="Arial"/>
                <w:b/>
                <w:sz w:val="20"/>
                <w:szCs w:val="20"/>
              </w:rPr>
            </w:pPr>
          </w:p>
          <w:p w14:paraId="12E76271" w14:textId="77777777" w:rsidR="00BF68FD" w:rsidRPr="004E2352" w:rsidRDefault="00BF68FD" w:rsidP="00A549D9">
            <w:pPr>
              <w:spacing w:after="0" w:line="240" w:lineRule="auto"/>
              <w:ind w:left="0" w:right="0" w:firstLine="0"/>
              <w:rPr>
                <w:rFonts w:ascii="Arial" w:hAnsi="Arial" w:cs="Arial"/>
                <w:b/>
                <w:sz w:val="20"/>
                <w:szCs w:val="20"/>
              </w:rPr>
            </w:pPr>
          </w:p>
          <w:p w14:paraId="51B838A1" w14:textId="77777777" w:rsidR="00BF68FD" w:rsidRPr="004E2352" w:rsidRDefault="00BF68FD" w:rsidP="00A549D9">
            <w:pPr>
              <w:spacing w:after="0" w:line="240" w:lineRule="auto"/>
              <w:ind w:left="0" w:right="0" w:firstLine="0"/>
              <w:rPr>
                <w:rFonts w:ascii="Arial" w:hAnsi="Arial" w:cs="Arial"/>
                <w:b/>
                <w:sz w:val="20"/>
                <w:szCs w:val="20"/>
              </w:rPr>
            </w:pPr>
          </w:p>
          <w:p w14:paraId="23615F71" w14:textId="77777777" w:rsidR="00BF68FD" w:rsidRPr="004E2352" w:rsidRDefault="00BF68FD" w:rsidP="00A549D9">
            <w:pPr>
              <w:spacing w:after="0" w:line="240" w:lineRule="auto"/>
              <w:ind w:left="0" w:right="0" w:firstLine="0"/>
              <w:rPr>
                <w:rFonts w:ascii="Arial" w:hAnsi="Arial" w:cs="Arial"/>
                <w:b/>
                <w:sz w:val="20"/>
                <w:szCs w:val="20"/>
              </w:rPr>
            </w:pPr>
          </w:p>
        </w:tc>
      </w:tr>
      <w:tr w:rsidR="00BF68FD" w:rsidRPr="004E2352" w14:paraId="075B8ADB" w14:textId="77777777" w:rsidTr="00894655">
        <w:trPr>
          <w:trHeight w:val="476"/>
        </w:trPr>
        <w:tc>
          <w:tcPr>
            <w:tcW w:w="3383" w:type="dxa"/>
            <w:vAlign w:val="center"/>
          </w:tcPr>
          <w:p w14:paraId="69D497B1"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(ďalej len „Kupujúci“)</w:t>
            </w:r>
          </w:p>
        </w:tc>
        <w:tc>
          <w:tcPr>
            <w:tcW w:w="5519" w:type="dxa"/>
            <w:vAlign w:val="center"/>
          </w:tcPr>
          <w:p w14:paraId="1BCC4ABA" w14:textId="77777777" w:rsidR="00BF68FD" w:rsidRPr="004E2352" w:rsidRDefault="00BF68FD" w:rsidP="00A549D9">
            <w:pPr>
              <w:spacing w:after="0" w:line="240" w:lineRule="auto"/>
              <w:ind w:left="0" w:right="0" w:firstLine="0"/>
              <w:rPr>
                <w:rFonts w:ascii="Arial" w:hAnsi="Arial" w:cs="Arial"/>
                <w:b/>
                <w:sz w:val="20"/>
                <w:szCs w:val="20"/>
              </w:rPr>
            </w:pPr>
          </w:p>
        </w:tc>
      </w:tr>
    </w:tbl>
    <w:p w14:paraId="5DEA9965" w14:textId="77777777" w:rsidR="00BF68FD" w:rsidRPr="004E2352" w:rsidRDefault="00BF68FD" w:rsidP="00A549D9">
      <w:pPr>
        <w:spacing w:after="0" w:line="240" w:lineRule="auto"/>
        <w:ind w:left="0" w:right="0" w:firstLine="0"/>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420"/>
        <w:gridCol w:w="5580"/>
      </w:tblGrid>
      <w:tr w:rsidR="00BF68FD" w:rsidRPr="004E2352" w14:paraId="3E6B81DF" w14:textId="77777777" w:rsidTr="00894655">
        <w:trPr>
          <w:trHeight w:val="530"/>
        </w:trPr>
        <w:tc>
          <w:tcPr>
            <w:tcW w:w="3420" w:type="dxa"/>
            <w:shd w:val="clear" w:color="auto" w:fill="E6E6E6"/>
            <w:vAlign w:val="center"/>
          </w:tcPr>
          <w:p w14:paraId="0C0BAD7B" w14:textId="77777777" w:rsidR="00BF68FD" w:rsidRPr="004E2352" w:rsidRDefault="00BF68FD" w:rsidP="00A549D9">
            <w:pPr>
              <w:spacing w:after="0" w:line="240" w:lineRule="auto"/>
              <w:ind w:left="0" w:right="0" w:firstLine="0"/>
              <w:rPr>
                <w:rFonts w:ascii="Arial" w:hAnsi="Arial" w:cs="Arial"/>
                <w:b/>
                <w:sz w:val="20"/>
                <w:szCs w:val="20"/>
              </w:rPr>
            </w:pPr>
            <w:r w:rsidRPr="004E2352">
              <w:rPr>
                <w:rFonts w:ascii="Arial" w:hAnsi="Arial" w:cs="Arial"/>
                <w:b/>
                <w:sz w:val="20"/>
                <w:szCs w:val="20"/>
              </w:rPr>
              <w:t>2. Predávajúci</w:t>
            </w:r>
          </w:p>
        </w:tc>
        <w:tc>
          <w:tcPr>
            <w:tcW w:w="5580" w:type="dxa"/>
            <w:shd w:val="clear" w:color="auto" w:fill="E6E6E6"/>
            <w:vAlign w:val="center"/>
          </w:tcPr>
          <w:p w14:paraId="370B0FD7" w14:textId="77777777" w:rsidR="00BF68FD" w:rsidRPr="004E2352" w:rsidRDefault="00BF68FD" w:rsidP="00A549D9">
            <w:pPr>
              <w:spacing w:after="0" w:line="240" w:lineRule="auto"/>
              <w:ind w:left="0" w:right="0" w:firstLine="0"/>
              <w:rPr>
                <w:rFonts w:ascii="Arial" w:hAnsi="Arial" w:cs="Arial"/>
                <w:b/>
                <w:sz w:val="20"/>
                <w:szCs w:val="20"/>
              </w:rPr>
            </w:pPr>
            <w:r w:rsidRPr="004E2352">
              <w:rPr>
                <w:rFonts w:ascii="Arial" w:hAnsi="Arial" w:cs="Arial"/>
                <w:sz w:val="20"/>
                <w:szCs w:val="20"/>
                <w:highlight w:val="yellow"/>
              </w:rPr>
              <w:t>[●]</w:t>
            </w:r>
          </w:p>
        </w:tc>
      </w:tr>
      <w:tr w:rsidR="00BF68FD" w:rsidRPr="004E2352" w14:paraId="72610C03" w14:textId="77777777" w:rsidTr="00894655">
        <w:trPr>
          <w:trHeight w:val="284"/>
        </w:trPr>
        <w:tc>
          <w:tcPr>
            <w:tcW w:w="3420" w:type="dxa"/>
            <w:vAlign w:val="center"/>
          </w:tcPr>
          <w:p w14:paraId="3D622EE4"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Sídlo</w:t>
            </w:r>
          </w:p>
        </w:tc>
        <w:tc>
          <w:tcPr>
            <w:tcW w:w="5580" w:type="dxa"/>
            <w:vAlign w:val="center"/>
          </w:tcPr>
          <w:p w14:paraId="7AADA35C" w14:textId="77777777" w:rsidR="00BF68FD" w:rsidRPr="004E2352" w:rsidRDefault="00BF68FD" w:rsidP="00A549D9">
            <w:pPr>
              <w:spacing w:after="0" w:line="240" w:lineRule="auto"/>
              <w:ind w:left="0" w:right="0" w:firstLine="0"/>
              <w:rPr>
                <w:rFonts w:ascii="Arial" w:hAnsi="Arial" w:cs="Arial"/>
                <w:b/>
                <w:sz w:val="20"/>
                <w:szCs w:val="20"/>
              </w:rPr>
            </w:pPr>
            <w:r w:rsidRPr="004E2352">
              <w:rPr>
                <w:rFonts w:ascii="Arial" w:hAnsi="Arial" w:cs="Arial"/>
                <w:sz w:val="20"/>
                <w:szCs w:val="20"/>
                <w:highlight w:val="yellow"/>
              </w:rPr>
              <w:t>[●]</w:t>
            </w:r>
          </w:p>
        </w:tc>
      </w:tr>
      <w:tr w:rsidR="00BF68FD" w:rsidRPr="004E2352" w14:paraId="4208274F" w14:textId="77777777" w:rsidTr="00894655">
        <w:trPr>
          <w:trHeight w:val="284"/>
        </w:trPr>
        <w:tc>
          <w:tcPr>
            <w:tcW w:w="3420" w:type="dxa"/>
            <w:vAlign w:val="center"/>
          </w:tcPr>
          <w:p w14:paraId="1016B838"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Zapísaná v</w:t>
            </w:r>
          </w:p>
        </w:tc>
        <w:tc>
          <w:tcPr>
            <w:tcW w:w="5580" w:type="dxa"/>
            <w:vAlign w:val="center"/>
          </w:tcPr>
          <w:p w14:paraId="52A5E9D3" w14:textId="77777777" w:rsidR="00BF68FD" w:rsidRPr="004E2352" w:rsidRDefault="00BF68FD" w:rsidP="00A549D9">
            <w:pPr>
              <w:spacing w:after="0" w:line="240" w:lineRule="auto"/>
              <w:ind w:left="0" w:right="0" w:firstLine="0"/>
              <w:rPr>
                <w:rFonts w:ascii="Arial" w:hAnsi="Arial" w:cs="Arial"/>
                <w:b/>
                <w:sz w:val="20"/>
                <w:szCs w:val="20"/>
              </w:rPr>
            </w:pPr>
            <w:r w:rsidRPr="004E2352">
              <w:rPr>
                <w:rFonts w:ascii="Arial" w:hAnsi="Arial" w:cs="Arial"/>
                <w:sz w:val="20"/>
                <w:szCs w:val="20"/>
              </w:rPr>
              <w:t xml:space="preserve">Obchodnom registri </w:t>
            </w:r>
            <w:r w:rsidRPr="004E2352">
              <w:rPr>
                <w:rFonts w:ascii="Arial" w:hAnsi="Arial" w:cs="Arial"/>
                <w:sz w:val="20"/>
                <w:szCs w:val="20"/>
                <w:highlight w:val="yellow"/>
              </w:rPr>
              <w:t>[●]</w:t>
            </w:r>
            <w:r w:rsidRPr="004E2352">
              <w:rPr>
                <w:rFonts w:ascii="Arial" w:hAnsi="Arial" w:cs="Arial"/>
                <w:sz w:val="20"/>
                <w:szCs w:val="20"/>
              </w:rPr>
              <w:t xml:space="preserve"> súdu </w:t>
            </w:r>
            <w:r w:rsidRPr="004E2352">
              <w:rPr>
                <w:rFonts w:ascii="Arial" w:hAnsi="Arial" w:cs="Arial"/>
                <w:sz w:val="20"/>
                <w:szCs w:val="20"/>
                <w:highlight w:val="yellow"/>
              </w:rPr>
              <w:t>[●]</w:t>
            </w:r>
            <w:r w:rsidRPr="004E2352">
              <w:rPr>
                <w:rFonts w:ascii="Arial" w:hAnsi="Arial" w:cs="Arial"/>
                <w:sz w:val="20"/>
                <w:szCs w:val="20"/>
              </w:rPr>
              <w:t xml:space="preserve">, Oddiel: </w:t>
            </w:r>
            <w:r w:rsidRPr="004E2352">
              <w:rPr>
                <w:rFonts w:ascii="Arial" w:hAnsi="Arial" w:cs="Arial"/>
                <w:sz w:val="20"/>
                <w:szCs w:val="20"/>
                <w:highlight w:val="yellow"/>
              </w:rPr>
              <w:t>[●]</w:t>
            </w:r>
            <w:r w:rsidRPr="004E2352">
              <w:rPr>
                <w:rFonts w:ascii="Arial" w:hAnsi="Arial" w:cs="Arial"/>
                <w:sz w:val="20"/>
                <w:szCs w:val="20"/>
              </w:rPr>
              <w:t xml:space="preserve">, Vložka č.: </w:t>
            </w:r>
            <w:r w:rsidRPr="004E2352">
              <w:rPr>
                <w:rFonts w:ascii="Arial" w:hAnsi="Arial" w:cs="Arial"/>
                <w:sz w:val="20"/>
                <w:szCs w:val="20"/>
                <w:highlight w:val="yellow"/>
              </w:rPr>
              <w:t>[●]</w:t>
            </w:r>
          </w:p>
        </w:tc>
      </w:tr>
      <w:tr w:rsidR="00BF68FD" w:rsidRPr="004E2352" w14:paraId="5E47499F" w14:textId="77777777" w:rsidTr="00894655">
        <w:trPr>
          <w:trHeight w:val="284"/>
        </w:trPr>
        <w:tc>
          <w:tcPr>
            <w:tcW w:w="3420" w:type="dxa"/>
            <w:vAlign w:val="center"/>
          </w:tcPr>
          <w:p w14:paraId="4DD8CB81"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IČO</w:t>
            </w:r>
          </w:p>
        </w:tc>
        <w:tc>
          <w:tcPr>
            <w:tcW w:w="5580" w:type="dxa"/>
            <w:vAlign w:val="center"/>
          </w:tcPr>
          <w:p w14:paraId="1103EA7C" w14:textId="77777777" w:rsidR="00BF68FD" w:rsidRPr="004E2352" w:rsidRDefault="00BF68FD" w:rsidP="00A549D9">
            <w:pPr>
              <w:spacing w:after="0" w:line="240" w:lineRule="auto"/>
              <w:ind w:left="0" w:right="0" w:firstLine="0"/>
              <w:rPr>
                <w:rFonts w:ascii="Arial" w:hAnsi="Arial" w:cs="Arial"/>
                <w:b/>
                <w:sz w:val="20"/>
                <w:szCs w:val="20"/>
              </w:rPr>
            </w:pPr>
            <w:r w:rsidRPr="004E2352">
              <w:rPr>
                <w:rFonts w:ascii="Arial" w:hAnsi="Arial" w:cs="Arial"/>
                <w:sz w:val="20"/>
                <w:szCs w:val="20"/>
                <w:highlight w:val="yellow"/>
              </w:rPr>
              <w:t>[●]</w:t>
            </w:r>
          </w:p>
        </w:tc>
      </w:tr>
      <w:tr w:rsidR="00BF68FD" w:rsidRPr="004E2352" w14:paraId="6CA89DDB" w14:textId="77777777" w:rsidTr="00894655">
        <w:trPr>
          <w:trHeight w:val="284"/>
        </w:trPr>
        <w:tc>
          <w:tcPr>
            <w:tcW w:w="3420" w:type="dxa"/>
            <w:vAlign w:val="center"/>
          </w:tcPr>
          <w:p w14:paraId="6FE049E7"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IČ DPH</w:t>
            </w:r>
          </w:p>
        </w:tc>
        <w:tc>
          <w:tcPr>
            <w:tcW w:w="5580" w:type="dxa"/>
            <w:vAlign w:val="center"/>
          </w:tcPr>
          <w:p w14:paraId="0A800767" w14:textId="77777777" w:rsidR="00BF68FD" w:rsidRPr="004E2352" w:rsidRDefault="00BF68FD" w:rsidP="00A549D9">
            <w:pPr>
              <w:spacing w:after="0" w:line="240" w:lineRule="auto"/>
              <w:ind w:left="0" w:right="0" w:firstLine="0"/>
              <w:rPr>
                <w:rFonts w:ascii="Arial" w:hAnsi="Arial" w:cs="Arial"/>
                <w:b/>
                <w:sz w:val="20"/>
                <w:szCs w:val="20"/>
              </w:rPr>
            </w:pPr>
            <w:r w:rsidRPr="004E2352">
              <w:rPr>
                <w:rFonts w:ascii="Arial" w:hAnsi="Arial" w:cs="Arial"/>
                <w:sz w:val="20"/>
                <w:szCs w:val="20"/>
                <w:highlight w:val="yellow"/>
              </w:rPr>
              <w:t>[●]</w:t>
            </w:r>
          </w:p>
        </w:tc>
      </w:tr>
      <w:tr w:rsidR="00BF68FD" w:rsidRPr="004E2352" w14:paraId="0B477DAF" w14:textId="77777777" w:rsidTr="00894655">
        <w:trPr>
          <w:trHeight w:val="284"/>
        </w:trPr>
        <w:tc>
          <w:tcPr>
            <w:tcW w:w="3420" w:type="dxa"/>
            <w:vAlign w:val="center"/>
          </w:tcPr>
          <w:p w14:paraId="1BBCD78B"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DIČ</w:t>
            </w:r>
          </w:p>
        </w:tc>
        <w:tc>
          <w:tcPr>
            <w:tcW w:w="5580" w:type="dxa"/>
            <w:vAlign w:val="center"/>
          </w:tcPr>
          <w:p w14:paraId="36A5A213" w14:textId="77777777" w:rsidR="00BF68FD" w:rsidRPr="004E2352" w:rsidRDefault="00BF68FD" w:rsidP="00A549D9">
            <w:pPr>
              <w:spacing w:after="0" w:line="240" w:lineRule="auto"/>
              <w:ind w:left="0" w:right="0" w:firstLine="0"/>
              <w:rPr>
                <w:rFonts w:ascii="Arial" w:hAnsi="Arial" w:cs="Arial"/>
                <w:b/>
                <w:sz w:val="20"/>
                <w:szCs w:val="20"/>
              </w:rPr>
            </w:pPr>
            <w:r w:rsidRPr="004E2352">
              <w:rPr>
                <w:rFonts w:ascii="Arial" w:hAnsi="Arial" w:cs="Arial"/>
                <w:sz w:val="20"/>
                <w:szCs w:val="20"/>
                <w:highlight w:val="yellow"/>
              </w:rPr>
              <w:t>[●]</w:t>
            </w:r>
          </w:p>
        </w:tc>
      </w:tr>
      <w:tr w:rsidR="00BF68FD" w:rsidRPr="004E2352" w14:paraId="4636728E" w14:textId="77777777" w:rsidTr="00894655">
        <w:trPr>
          <w:trHeight w:val="284"/>
        </w:trPr>
        <w:tc>
          <w:tcPr>
            <w:tcW w:w="3420" w:type="dxa"/>
            <w:vAlign w:val="center"/>
          </w:tcPr>
          <w:p w14:paraId="50AD60B0"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 xml:space="preserve">Bankové spojenie </w:t>
            </w:r>
          </w:p>
        </w:tc>
        <w:tc>
          <w:tcPr>
            <w:tcW w:w="5580" w:type="dxa"/>
            <w:vAlign w:val="center"/>
          </w:tcPr>
          <w:p w14:paraId="26633008" w14:textId="77777777" w:rsidR="00BF68FD" w:rsidRPr="004E2352" w:rsidRDefault="00BF68FD" w:rsidP="00A549D9">
            <w:pPr>
              <w:spacing w:after="0" w:line="240" w:lineRule="auto"/>
              <w:ind w:left="0" w:right="0" w:firstLine="0"/>
              <w:rPr>
                <w:rFonts w:ascii="Arial" w:hAnsi="Arial" w:cs="Arial"/>
                <w:b/>
                <w:sz w:val="20"/>
                <w:szCs w:val="20"/>
              </w:rPr>
            </w:pPr>
            <w:r w:rsidRPr="004E2352">
              <w:rPr>
                <w:rFonts w:ascii="Arial" w:hAnsi="Arial" w:cs="Arial"/>
                <w:sz w:val="20"/>
                <w:szCs w:val="20"/>
                <w:highlight w:val="yellow"/>
              </w:rPr>
              <w:t>[●]</w:t>
            </w:r>
          </w:p>
        </w:tc>
      </w:tr>
      <w:tr w:rsidR="00BF68FD" w:rsidRPr="004E2352" w14:paraId="4B9547C1" w14:textId="77777777" w:rsidTr="00894655">
        <w:trPr>
          <w:trHeight w:val="284"/>
        </w:trPr>
        <w:tc>
          <w:tcPr>
            <w:tcW w:w="3420" w:type="dxa"/>
            <w:vAlign w:val="center"/>
          </w:tcPr>
          <w:p w14:paraId="31D58EA6"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Číslo účtu</w:t>
            </w:r>
          </w:p>
        </w:tc>
        <w:tc>
          <w:tcPr>
            <w:tcW w:w="5580" w:type="dxa"/>
            <w:vAlign w:val="center"/>
          </w:tcPr>
          <w:p w14:paraId="68CE40B5" w14:textId="77777777" w:rsidR="00BF68FD" w:rsidRPr="004E2352" w:rsidRDefault="00BF68FD" w:rsidP="00A549D9">
            <w:pPr>
              <w:spacing w:after="0" w:line="240" w:lineRule="auto"/>
              <w:ind w:left="0" w:right="0" w:firstLine="0"/>
              <w:rPr>
                <w:rFonts w:ascii="Arial" w:hAnsi="Arial" w:cs="Arial"/>
                <w:b/>
                <w:sz w:val="20"/>
                <w:szCs w:val="20"/>
              </w:rPr>
            </w:pPr>
            <w:r w:rsidRPr="004E2352">
              <w:rPr>
                <w:rFonts w:ascii="Arial" w:hAnsi="Arial" w:cs="Arial"/>
                <w:sz w:val="20"/>
                <w:szCs w:val="20"/>
                <w:highlight w:val="yellow"/>
              </w:rPr>
              <w:t>[●]</w:t>
            </w:r>
          </w:p>
        </w:tc>
      </w:tr>
      <w:tr w:rsidR="00BF68FD" w:rsidRPr="004E2352" w14:paraId="6CB551E4" w14:textId="77777777" w:rsidTr="00894655">
        <w:trPr>
          <w:trHeight w:val="284"/>
        </w:trPr>
        <w:tc>
          <w:tcPr>
            <w:tcW w:w="3420" w:type="dxa"/>
            <w:vAlign w:val="center"/>
          </w:tcPr>
          <w:p w14:paraId="38EE9573"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SWIFT (BIC)</w:t>
            </w:r>
          </w:p>
        </w:tc>
        <w:tc>
          <w:tcPr>
            <w:tcW w:w="5580" w:type="dxa"/>
            <w:vAlign w:val="center"/>
          </w:tcPr>
          <w:p w14:paraId="33E82A8E" w14:textId="77777777" w:rsidR="00BF68FD" w:rsidRPr="004E2352" w:rsidRDefault="00BF68FD" w:rsidP="00A549D9">
            <w:pPr>
              <w:spacing w:after="0" w:line="240" w:lineRule="auto"/>
              <w:ind w:left="0" w:right="0" w:firstLine="0"/>
              <w:rPr>
                <w:rFonts w:ascii="Arial" w:hAnsi="Arial" w:cs="Arial"/>
                <w:b/>
                <w:sz w:val="20"/>
                <w:szCs w:val="20"/>
              </w:rPr>
            </w:pPr>
            <w:r w:rsidRPr="004E2352">
              <w:rPr>
                <w:rFonts w:ascii="Arial" w:hAnsi="Arial" w:cs="Arial"/>
                <w:sz w:val="20"/>
                <w:szCs w:val="20"/>
                <w:highlight w:val="yellow"/>
              </w:rPr>
              <w:t>[●]</w:t>
            </w:r>
          </w:p>
        </w:tc>
      </w:tr>
      <w:tr w:rsidR="00BF68FD" w:rsidRPr="004E2352" w14:paraId="367B0549" w14:textId="77777777" w:rsidTr="00894655">
        <w:trPr>
          <w:trHeight w:val="284"/>
        </w:trPr>
        <w:tc>
          <w:tcPr>
            <w:tcW w:w="3420" w:type="dxa"/>
            <w:vAlign w:val="center"/>
          </w:tcPr>
          <w:p w14:paraId="03137C89"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IBAN</w:t>
            </w:r>
          </w:p>
        </w:tc>
        <w:tc>
          <w:tcPr>
            <w:tcW w:w="5580" w:type="dxa"/>
            <w:vAlign w:val="center"/>
          </w:tcPr>
          <w:p w14:paraId="1D9D4C0B" w14:textId="77777777" w:rsidR="00BF68FD" w:rsidRPr="004E2352" w:rsidRDefault="00BF68FD" w:rsidP="00A549D9">
            <w:pPr>
              <w:spacing w:after="0" w:line="240" w:lineRule="auto"/>
              <w:ind w:left="0" w:right="0" w:firstLine="0"/>
              <w:rPr>
                <w:rFonts w:ascii="Arial" w:hAnsi="Arial" w:cs="Arial"/>
                <w:b/>
                <w:sz w:val="20"/>
                <w:szCs w:val="20"/>
              </w:rPr>
            </w:pPr>
            <w:r w:rsidRPr="004E2352">
              <w:rPr>
                <w:rFonts w:ascii="Arial" w:hAnsi="Arial" w:cs="Arial"/>
                <w:sz w:val="20"/>
                <w:szCs w:val="20"/>
                <w:highlight w:val="yellow"/>
              </w:rPr>
              <w:t>[●]</w:t>
            </w:r>
          </w:p>
        </w:tc>
      </w:tr>
      <w:tr w:rsidR="00BF68FD" w:rsidRPr="004E2352" w14:paraId="6B6CA62E" w14:textId="77777777" w:rsidTr="00894655">
        <w:trPr>
          <w:trHeight w:val="284"/>
        </w:trPr>
        <w:tc>
          <w:tcPr>
            <w:tcW w:w="3420" w:type="dxa"/>
            <w:vAlign w:val="center"/>
          </w:tcPr>
          <w:p w14:paraId="28869059"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Zastúpená</w:t>
            </w:r>
          </w:p>
        </w:tc>
        <w:tc>
          <w:tcPr>
            <w:tcW w:w="5580" w:type="dxa"/>
            <w:vAlign w:val="center"/>
          </w:tcPr>
          <w:p w14:paraId="4D5C5D1B" w14:textId="77777777" w:rsidR="00BF68FD" w:rsidRPr="004E2352" w:rsidRDefault="00BF68FD" w:rsidP="00A549D9">
            <w:pPr>
              <w:spacing w:after="0" w:line="240" w:lineRule="auto"/>
              <w:ind w:left="0" w:right="0" w:firstLine="0"/>
              <w:rPr>
                <w:rFonts w:ascii="Arial" w:hAnsi="Arial" w:cs="Arial"/>
                <w:b/>
                <w:sz w:val="20"/>
                <w:szCs w:val="20"/>
              </w:rPr>
            </w:pPr>
            <w:r w:rsidRPr="004E2352">
              <w:rPr>
                <w:rFonts w:ascii="Arial" w:hAnsi="Arial" w:cs="Arial"/>
                <w:sz w:val="20"/>
                <w:szCs w:val="20"/>
                <w:highlight w:val="yellow"/>
              </w:rPr>
              <w:t>[●]</w:t>
            </w:r>
          </w:p>
        </w:tc>
      </w:tr>
      <w:tr w:rsidR="00BF68FD" w:rsidRPr="004E2352" w14:paraId="1DE3CDCE" w14:textId="77777777" w:rsidTr="00894655">
        <w:trPr>
          <w:trHeight w:val="415"/>
        </w:trPr>
        <w:tc>
          <w:tcPr>
            <w:tcW w:w="3420" w:type="dxa"/>
            <w:vAlign w:val="center"/>
          </w:tcPr>
          <w:p w14:paraId="42301697" w14:textId="77777777" w:rsidR="00BF68FD" w:rsidRPr="004E2352" w:rsidRDefault="00BF68FD" w:rsidP="00A549D9">
            <w:pPr>
              <w:spacing w:after="0" w:line="240" w:lineRule="auto"/>
              <w:ind w:left="0" w:right="0" w:firstLine="0"/>
              <w:rPr>
                <w:rFonts w:ascii="Arial" w:hAnsi="Arial" w:cs="Arial"/>
                <w:sz w:val="20"/>
                <w:szCs w:val="20"/>
              </w:rPr>
            </w:pPr>
            <w:r w:rsidRPr="004E2352">
              <w:rPr>
                <w:rFonts w:ascii="Arial" w:hAnsi="Arial" w:cs="Arial"/>
                <w:sz w:val="20"/>
                <w:szCs w:val="20"/>
              </w:rPr>
              <w:t>(ďalej len „Predávajúci“)</w:t>
            </w:r>
          </w:p>
        </w:tc>
        <w:tc>
          <w:tcPr>
            <w:tcW w:w="5580" w:type="dxa"/>
            <w:vAlign w:val="center"/>
          </w:tcPr>
          <w:p w14:paraId="49DF7DA4" w14:textId="77777777" w:rsidR="00BF68FD" w:rsidRPr="004E2352" w:rsidRDefault="00BF68FD" w:rsidP="00A549D9">
            <w:pPr>
              <w:spacing w:after="0" w:line="240" w:lineRule="auto"/>
              <w:ind w:left="0" w:right="0" w:firstLine="0"/>
              <w:rPr>
                <w:rFonts w:ascii="Arial" w:hAnsi="Arial" w:cs="Arial"/>
                <w:b/>
                <w:sz w:val="20"/>
                <w:szCs w:val="20"/>
              </w:rPr>
            </w:pPr>
          </w:p>
        </w:tc>
      </w:tr>
    </w:tbl>
    <w:p w14:paraId="475B076A" w14:textId="77777777" w:rsidR="00BF68FD" w:rsidRPr="004E2352" w:rsidRDefault="00BF68FD" w:rsidP="00A549D9">
      <w:pPr>
        <w:tabs>
          <w:tab w:val="left" w:pos="8647"/>
        </w:tabs>
        <w:overflowPunct w:val="0"/>
        <w:autoSpaceDE w:val="0"/>
        <w:autoSpaceDN w:val="0"/>
        <w:adjustRightInd w:val="0"/>
        <w:spacing w:after="0" w:line="240" w:lineRule="auto"/>
        <w:ind w:left="0" w:right="0" w:firstLine="0"/>
        <w:textAlignment w:val="baseline"/>
        <w:rPr>
          <w:rFonts w:ascii="Arial" w:hAnsi="Arial" w:cs="Arial"/>
          <w:sz w:val="20"/>
          <w:szCs w:val="20"/>
        </w:rPr>
      </w:pPr>
    </w:p>
    <w:p w14:paraId="0A385477" w14:textId="77777777" w:rsidR="00BF68FD" w:rsidRPr="004E2352" w:rsidRDefault="00BF68FD" w:rsidP="00A549D9">
      <w:pPr>
        <w:tabs>
          <w:tab w:val="left" w:pos="8647"/>
        </w:tabs>
        <w:overflowPunct w:val="0"/>
        <w:autoSpaceDE w:val="0"/>
        <w:autoSpaceDN w:val="0"/>
        <w:adjustRightInd w:val="0"/>
        <w:spacing w:after="0" w:line="240" w:lineRule="auto"/>
        <w:ind w:left="0" w:right="0" w:firstLine="0"/>
        <w:textAlignment w:val="baseline"/>
        <w:rPr>
          <w:rFonts w:ascii="Arial" w:hAnsi="Arial" w:cs="Arial"/>
          <w:sz w:val="20"/>
          <w:szCs w:val="20"/>
        </w:rPr>
      </w:pPr>
      <w:r w:rsidRPr="004E2352">
        <w:rPr>
          <w:rFonts w:ascii="Arial" w:hAnsi="Arial" w:cs="Arial"/>
          <w:sz w:val="20"/>
          <w:szCs w:val="20"/>
        </w:rPr>
        <w:t>(Kupujúci a Predávajúci ďalej spolu tiež „zmluvné strany” alebo osobitne „zmluvná strana”)</w:t>
      </w:r>
    </w:p>
    <w:p w14:paraId="3C89FBD3" w14:textId="062543CD" w:rsidR="005103D2" w:rsidRPr="00F47BE6" w:rsidRDefault="00FC6FA1" w:rsidP="0023302C">
      <w:pPr>
        <w:spacing w:before="120" w:after="0" w:line="240" w:lineRule="auto"/>
        <w:ind w:left="0" w:right="0" w:firstLine="0"/>
        <w:jc w:val="left"/>
        <w:rPr>
          <w:rFonts w:ascii="Arial" w:hAnsi="Arial" w:cs="Arial"/>
          <w:b/>
          <w:bCs/>
          <w:noProof/>
          <w:sz w:val="20"/>
          <w:szCs w:val="20"/>
          <w:highlight w:val="green"/>
          <w:lang w:eastAsia="de-DE"/>
        </w:rPr>
      </w:pPr>
      <w:r w:rsidRPr="004E2352">
        <w:rPr>
          <w:rFonts w:ascii="Arial" w:hAnsi="Arial" w:cs="Arial"/>
          <w:sz w:val="20"/>
          <w:szCs w:val="20"/>
        </w:rPr>
        <w:lastRenderedPageBreak/>
        <w:t xml:space="preserve"> </w:t>
      </w:r>
      <w:r w:rsidR="0023302C">
        <w:rPr>
          <w:rFonts w:ascii="Arial" w:hAnsi="Arial" w:cs="Arial"/>
          <w:sz w:val="20"/>
          <w:szCs w:val="20"/>
        </w:rPr>
        <w:tab/>
      </w:r>
      <w:r w:rsidR="0023302C">
        <w:rPr>
          <w:rFonts w:ascii="Arial" w:hAnsi="Arial" w:cs="Arial"/>
          <w:sz w:val="20"/>
          <w:szCs w:val="20"/>
        </w:rPr>
        <w:tab/>
      </w:r>
      <w:r w:rsidR="0023302C">
        <w:rPr>
          <w:rFonts w:ascii="Arial" w:hAnsi="Arial" w:cs="Arial"/>
          <w:sz w:val="20"/>
          <w:szCs w:val="20"/>
        </w:rPr>
        <w:tab/>
      </w:r>
      <w:r w:rsidR="0023302C">
        <w:rPr>
          <w:rFonts w:ascii="Arial" w:hAnsi="Arial" w:cs="Arial"/>
          <w:sz w:val="20"/>
          <w:szCs w:val="20"/>
        </w:rPr>
        <w:tab/>
      </w:r>
      <w:r w:rsidR="0023302C">
        <w:rPr>
          <w:rFonts w:ascii="Arial" w:hAnsi="Arial" w:cs="Arial"/>
          <w:sz w:val="20"/>
          <w:szCs w:val="20"/>
        </w:rPr>
        <w:tab/>
      </w:r>
      <w:r w:rsidR="0023302C">
        <w:rPr>
          <w:rFonts w:ascii="Arial" w:hAnsi="Arial" w:cs="Arial"/>
          <w:sz w:val="20"/>
          <w:szCs w:val="20"/>
        </w:rPr>
        <w:tab/>
      </w:r>
      <w:r w:rsidR="005103D2" w:rsidRPr="00F47BE6">
        <w:rPr>
          <w:rFonts w:ascii="Arial" w:hAnsi="Arial" w:cs="Arial"/>
          <w:b/>
          <w:sz w:val="20"/>
          <w:szCs w:val="20"/>
          <w:highlight w:val="green"/>
        </w:rPr>
        <w:t>Článok 1.</w:t>
      </w:r>
    </w:p>
    <w:p w14:paraId="3D411B07" w14:textId="0CC71967" w:rsidR="005103D2" w:rsidRPr="00F47BE6" w:rsidRDefault="005103D2" w:rsidP="00A549D9">
      <w:pPr>
        <w:widowControl w:val="0"/>
        <w:spacing w:before="120" w:after="120" w:line="240" w:lineRule="auto"/>
        <w:ind w:left="0" w:right="0" w:firstLine="0"/>
        <w:jc w:val="center"/>
        <w:rPr>
          <w:rFonts w:ascii="Arial" w:hAnsi="Arial" w:cs="Arial"/>
          <w:b/>
          <w:bCs/>
          <w:noProof/>
          <w:sz w:val="20"/>
          <w:szCs w:val="20"/>
          <w:highlight w:val="green"/>
          <w:lang w:eastAsia="de-DE"/>
        </w:rPr>
      </w:pPr>
      <w:r w:rsidRPr="00F47BE6">
        <w:rPr>
          <w:rFonts w:ascii="Arial" w:hAnsi="Arial" w:cs="Arial"/>
          <w:b/>
          <w:bCs/>
          <w:noProof/>
          <w:sz w:val="20"/>
          <w:szCs w:val="20"/>
          <w:highlight w:val="green"/>
          <w:lang w:eastAsia="de-DE"/>
        </w:rPr>
        <w:t>Úvodné ustanovenia</w:t>
      </w:r>
    </w:p>
    <w:p w14:paraId="0F6DFF23" w14:textId="62D5C818" w:rsidR="00EE2F08" w:rsidRPr="00F47BE6" w:rsidRDefault="005103D2" w:rsidP="00EB7E98">
      <w:pPr>
        <w:widowControl w:val="0"/>
        <w:numPr>
          <w:ilvl w:val="1"/>
          <w:numId w:val="18"/>
        </w:numPr>
        <w:tabs>
          <w:tab w:val="clear" w:pos="858"/>
          <w:tab w:val="num" w:pos="709"/>
        </w:tabs>
        <w:spacing w:before="120" w:after="120" w:line="240" w:lineRule="auto"/>
        <w:ind w:left="567" w:right="0" w:hanging="567"/>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 xml:space="preserve">Účelom, za ktorým Kupujúci s Predávajúcim uzatvára túto Zmluvu, je záujem Kupujúceho na </w:t>
      </w:r>
      <w:r w:rsidR="00EC5AA3" w:rsidRPr="00F47BE6">
        <w:rPr>
          <w:rFonts w:ascii="Arial" w:hAnsi="Arial" w:cs="Arial"/>
          <w:bCs/>
          <w:noProof/>
          <w:sz w:val="20"/>
          <w:szCs w:val="20"/>
          <w:highlight w:val="green"/>
          <w:lang w:eastAsia="de-DE"/>
        </w:rPr>
        <w:t>nákupe</w:t>
      </w:r>
      <w:r w:rsidRPr="00F47BE6">
        <w:rPr>
          <w:rFonts w:ascii="Arial" w:hAnsi="Arial" w:cs="Arial"/>
          <w:bCs/>
          <w:noProof/>
          <w:sz w:val="20"/>
          <w:szCs w:val="20"/>
          <w:highlight w:val="green"/>
          <w:lang w:eastAsia="de-DE"/>
        </w:rPr>
        <w:t xml:space="preserve"> pohonných hmôt do služobných motorových vozidiel</w:t>
      </w:r>
      <w:r w:rsidRPr="00F47BE6">
        <w:rPr>
          <w:rFonts w:ascii="Arial" w:hAnsi="Arial" w:cs="Arial"/>
          <w:sz w:val="20"/>
          <w:szCs w:val="20"/>
          <w:highlight w:val="green"/>
        </w:rPr>
        <w:t xml:space="preserve"> </w:t>
      </w:r>
      <w:r w:rsidR="00EE2F08" w:rsidRPr="00F47BE6">
        <w:rPr>
          <w:rFonts w:ascii="Arial" w:hAnsi="Arial" w:cs="Arial"/>
          <w:sz w:val="20"/>
          <w:szCs w:val="20"/>
          <w:highlight w:val="green"/>
        </w:rPr>
        <w:t>Kupujúceho</w:t>
      </w:r>
      <w:r w:rsidRPr="00F47BE6">
        <w:rPr>
          <w:rFonts w:ascii="Arial" w:hAnsi="Arial" w:cs="Arial"/>
          <w:sz w:val="20"/>
          <w:szCs w:val="20"/>
          <w:highlight w:val="green"/>
        </w:rPr>
        <w:t xml:space="preserve"> prostredníctvom </w:t>
      </w:r>
      <w:r w:rsidR="00020D44" w:rsidRPr="00F47BE6">
        <w:rPr>
          <w:rFonts w:ascii="Arial" w:hAnsi="Arial" w:cs="Arial"/>
          <w:sz w:val="20"/>
          <w:szCs w:val="20"/>
          <w:highlight w:val="green"/>
        </w:rPr>
        <w:t xml:space="preserve">(akceptácie) </w:t>
      </w:r>
      <w:r w:rsidRPr="00F47BE6">
        <w:rPr>
          <w:rFonts w:ascii="Arial" w:hAnsi="Arial" w:cs="Arial"/>
          <w:sz w:val="20"/>
          <w:szCs w:val="20"/>
          <w:highlight w:val="green"/>
        </w:rPr>
        <w:t>palivových kariet ako prostriedku bezhotovostnej úhrady za nákup pohonnýc</w:t>
      </w:r>
      <w:r w:rsidR="00ED7CDC" w:rsidRPr="00F47BE6">
        <w:rPr>
          <w:rFonts w:ascii="Arial" w:hAnsi="Arial" w:cs="Arial"/>
          <w:sz w:val="20"/>
          <w:szCs w:val="20"/>
          <w:highlight w:val="green"/>
        </w:rPr>
        <w:t>h hmôt</w:t>
      </w:r>
      <w:r w:rsidR="00DD5C1B" w:rsidRPr="00F47BE6">
        <w:rPr>
          <w:rFonts w:ascii="Arial" w:hAnsi="Arial" w:cs="Arial"/>
          <w:sz w:val="20"/>
          <w:szCs w:val="20"/>
          <w:highlight w:val="green"/>
        </w:rPr>
        <w:t xml:space="preserve"> </w:t>
      </w:r>
      <w:r w:rsidR="00020D44" w:rsidRPr="00F47BE6">
        <w:rPr>
          <w:rFonts w:ascii="Arial" w:hAnsi="Arial" w:cs="Arial"/>
          <w:sz w:val="20"/>
          <w:szCs w:val="20"/>
          <w:highlight w:val="green"/>
        </w:rPr>
        <w:t>špecifikovaných</w:t>
      </w:r>
      <w:r w:rsidR="00EE2F08" w:rsidRPr="00F47BE6">
        <w:rPr>
          <w:rFonts w:ascii="Arial" w:hAnsi="Arial" w:cs="Arial"/>
          <w:sz w:val="20"/>
          <w:szCs w:val="20"/>
          <w:highlight w:val="green"/>
        </w:rPr>
        <w:t xml:space="preserve"> v</w:t>
      </w:r>
      <w:r w:rsidR="00020D44" w:rsidRPr="00F47BE6">
        <w:rPr>
          <w:rFonts w:ascii="Arial" w:hAnsi="Arial" w:cs="Arial"/>
          <w:sz w:val="20"/>
          <w:szCs w:val="20"/>
          <w:highlight w:val="green"/>
        </w:rPr>
        <w:t xml:space="preserve"> bode </w:t>
      </w:r>
      <w:r w:rsidR="00EE2F08" w:rsidRPr="00F47BE6">
        <w:rPr>
          <w:rFonts w:ascii="Arial" w:hAnsi="Arial" w:cs="Arial"/>
          <w:sz w:val="20"/>
          <w:szCs w:val="20"/>
          <w:highlight w:val="green"/>
        </w:rPr>
        <w:t>2.1 písm. a</w:t>
      </w:r>
      <w:r w:rsidR="00020D44" w:rsidRPr="00F47BE6">
        <w:rPr>
          <w:rFonts w:ascii="Arial" w:hAnsi="Arial" w:cs="Arial"/>
          <w:sz w:val="20"/>
          <w:szCs w:val="20"/>
          <w:highlight w:val="green"/>
        </w:rPr>
        <w:t>. Zmluvy</w:t>
      </w:r>
      <w:r w:rsidR="00EE2F08" w:rsidRPr="00F47BE6">
        <w:rPr>
          <w:rFonts w:ascii="Arial" w:hAnsi="Arial" w:cs="Arial"/>
          <w:sz w:val="20"/>
          <w:szCs w:val="20"/>
          <w:highlight w:val="green"/>
        </w:rPr>
        <w:t xml:space="preserve"> (ďalej len „Benzín“) a</w:t>
      </w:r>
      <w:r w:rsidR="00020D44" w:rsidRPr="00F47BE6">
        <w:rPr>
          <w:rFonts w:ascii="Arial" w:hAnsi="Arial" w:cs="Arial"/>
          <w:sz w:val="20"/>
          <w:szCs w:val="20"/>
          <w:highlight w:val="green"/>
        </w:rPr>
        <w:t> </w:t>
      </w:r>
      <w:r w:rsidR="00DD5C1B" w:rsidRPr="00F47BE6">
        <w:rPr>
          <w:rFonts w:ascii="Arial" w:hAnsi="Arial" w:cs="Arial"/>
          <w:sz w:val="20"/>
          <w:szCs w:val="20"/>
          <w:highlight w:val="green"/>
        </w:rPr>
        <w:t>v</w:t>
      </w:r>
      <w:r w:rsidR="00020D44" w:rsidRPr="00F47BE6">
        <w:rPr>
          <w:rFonts w:ascii="Arial" w:hAnsi="Arial" w:cs="Arial"/>
          <w:sz w:val="20"/>
          <w:szCs w:val="20"/>
          <w:highlight w:val="green"/>
        </w:rPr>
        <w:t xml:space="preserve"> bode</w:t>
      </w:r>
      <w:r w:rsidR="00EE2F08" w:rsidRPr="00F47BE6">
        <w:rPr>
          <w:rFonts w:ascii="Arial" w:hAnsi="Arial" w:cs="Arial"/>
          <w:sz w:val="20"/>
          <w:szCs w:val="20"/>
          <w:highlight w:val="green"/>
        </w:rPr>
        <w:t> 2.1 písm. b.</w:t>
      </w:r>
      <w:r w:rsidR="00A278B0" w:rsidRPr="00F47BE6">
        <w:rPr>
          <w:rFonts w:ascii="Arial" w:hAnsi="Arial" w:cs="Arial"/>
          <w:sz w:val="20"/>
          <w:szCs w:val="20"/>
          <w:highlight w:val="green"/>
        </w:rPr>
        <w:t xml:space="preserve"> </w:t>
      </w:r>
      <w:r w:rsidR="00020D44" w:rsidRPr="00F47BE6">
        <w:rPr>
          <w:rFonts w:ascii="Arial" w:hAnsi="Arial" w:cs="Arial"/>
          <w:sz w:val="20"/>
          <w:szCs w:val="20"/>
          <w:highlight w:val="green"/>
        </w:rPr>
        <w:t xml:space="preserve">Zmluvy </w:t>
      </w:r>
      <w:r w:rsidR="00DD5C1B" w:rsidRPr="00F47BE6">
        <w:rPr>
          <w:rFonts w:ascii="Arial" w:hAnsi="Arial" w:cs="Arial"/>
          <w:sz w:val="20"/>
          <w:szCs w:val="20"/>
          <w:highlight w:val="green"/>
        </w:rPr>
        <w:t>(ďalej len „</w:t>
      </w:r>
      <w:r w:rsidR="00EE2F08" w:rsidRPr="00F47BE6">
        <w:rPr>
          <w:rFonts w:ascii="Arial" w:hAnsi="Arial" w:cs="Arial"/>
          <w:sz w:val="20"/>
          <w:szCs w:val="20"/>
          <w:highlight w:val="green"/>
        </w:rPr>
        <w:t>Nafta</w:t>
      </w:r>
      <w:r w:rsidR="00DD5C1B" w:rsidRPr="00F47BE6">
        <w:rPr>
          <w:rFonts w:ascii="Arial" w:hAnsi="Arial" w:cs="Arial"/>
          <w:sz w:val="20"/>
          <w:szCs w:val="20"/>
          <w:highlight w:val="green"/>
        </w:rPr>
        <w:t xml:space="preserve">“; </w:t>
      </w:r>
      <w:r w:rsidR="00EE2F08" w:rsidRPr="00F47BE6">
        <w:rPr>
          <w:rFonts w:ascii="Arial" w:hAnsi="Arial" w:cs="Arial"/>
          <w:sz w:val="20"/>
          <w:szCs w:val="20"/>
          <w:highlight w:val="green"/>
        </w:rPr>
        <w:t xml:space="preserve">Benzín a </w:t>
      </w:r>
      <w:r w:rsidR="00DD5C1B" w:rsidRPr="00F47BE6">
        <w:rPr>
          <w:rFonts w:ascii="Arial" w:hAnsi="Arial" w:cs="Arial"/>
          <w:sz w:val="20"/>
          <w:szCs w:val="20"/>
          <w:highlight w:val="green"/>
        </w:rPr>
        <w:t xml:space="preserve">Nafta ďalej spoločne aj </w:t>
      </w:r>
      <w:r w:rsidR="00ED7CDC" w:rsidRPr="00F47BE6">
        <w:rPr>
          <w:rFonts w:ascii="Arial" w:hAnsi="Arial" w:cs="Arial"/>
          <w:sz w:val="20"/>
          <w:szCs w:val="20"/>
          <w:highlight w:val="green"/>
        </w:rPr>
        <w:t>ako „PHM“ alebo „Tovar“) v</w:t>
      </w:r>
      <w:r w:rsidRPr="00F47BE6">
        <w:rPr>
          <w:rFonts w:ascii="Arial" w:hAnsi="Arial" w:cs="Arial"/>
          <w:sz w:val="20"/>
          <w:szCs w:val="20"/>
          <w:highlight w:val="green"/>
        </w:rPr>
        <w:t xml:space="preserve"> </w:t>
      </w:r>
      <w:r w:rsidRPr="00F47BE6">
        <w:rPr>
          <w:rFonts w:ascii="Arial" w:hAnsi="Arial" w:cs="Arial"/>
          <w:bCs/>
          <w:noProof/>
          <w:sz w:val="20"/>
          <w:szCs w:val="20"/>
          <w:highlight w:val="green"/>
          <w:lang w:eastAsia="de-DE"/>
        </w:rPr>
        <w:t>čerpacích staniciach</w:t>
      </w:r>
      <w:r w:rsidR="00020D44" w:rsidRPr="00F47BE6">
        <w:rPr>
          <w:rFonts w:ascii="Arial" w:hAnsi="Arial" w:cs="Arial"/>
          <w:bCs/>
          <w:noProof/>
          <w:sz w:val="20"/>
          <w:szCs w:val="20"/>
          <w:highlight w:val="green"/>
          <w:lang w:eastAsia="de-DE"/>
        </w:rPr>
        <w:t xml:space="preserve"> </w:t>
      </w:r>
      <w:r w:rsidR="00AA71EE" w:rsidRPr="00F47BE6">
        <w:rPr>
          <w:rFonts w:ascii="Arial" w:hAnsi="Arial" w:cs="Arial"/>
          <w:bCs/>
          <w:noProof/>
          <w:sz w:val="20"/>
          <w:szCs w:val="20"/>
          <w:highlight w:val="green"/>
          <w:lang w:eastAsia="de-DE"/>
        </w:rPr>
        <w:t xml:space="preserve">Predávajúceho alebo jeho zmluvných partnerov </w:t>
      </w:r>
      <w:r w:rsidR="004847D3" w:rsidRPr="00F47BE6">
        <w:rPr>
          <w:rFonts w:ascii="Arial" w:hAnsi="Arial" w:cs="Arial"/>
          <w:bCs/>
          <w:noProof/>
          <w:sz w:val="20"/>
          <w:szCs w:val="20"/>
          <w:highlight w:val="green"/>
          <w:lang w:eastAsia="de-DE"/>
        </w:rPr>
        <w:t xml:space="preserve">na území SR a v zahraničí </w:t>
      </w:r>
      <w:r w:rsidR="00020D44" w:rsidRPr="00F47BE6">
        <w:rPr>
          <w:rFonts w:ascii="Arial" w:hAnsi="Arial" w:cs="Arial"/>
          <w:bCs/>
          <w:noProof/>
          <w:sz w:val="20"/>
          <w:szCs w:val="20"/>
          <w:highlight w:val="green"/>
          <w:lang w:eastAsia="de-DE"/>
        </w:rPr>
        <w:t xml:space="preserve">špecifikovaných </w:t>
      </w:r>
      <w:r w:rsidR="00EC5AA3" w:rsidRPr="00F47BE6">
        <w:rPr>
          <w:rFonts w:ascii="Arial" w:hAnsi="Arial" w:cs="Arial"/>
          <w:bCs/>
          <w:noProof/>
          <w:sz w:val="20"/>
          <w:szCs w:val="20"/>
          <w:highlight w:val="green"/>
          <w:lang w:eastAsia="de-DE"/>
        </w:rPr>
        <w:t xml:space="preserve">v prílohe č. </w:t>
      </w:r>
      <w:r w:rsidR="00025D44" w:rsidRPr="00F47BE6">
        <w:rPr>
          <w:rFonts w:ascii="Arial" w:hAnsi="Arial" w:cs="Arial"/>
          <w:bCs/>
          <w:noProof/>
          <w:sz w:val="20"/>
          <w:szCs w:val="20"/>
          <w:highlight w:val="green"/>
          <w:lang w:eastAsia="de-DE"/>
        </w:rPr>
        <w:t>2</w:t>
      </w:r>
      <w:r w:rsidR="00EC5AA3" w:rsidRPr="00F47BE6">
        <w:rPr>
          <w:rFonts w:ascii="Arial" w:hAnsi="Arial" w:cs="Arial"/>
          <w:bCs/>
          <w:noProof/>
          <w:sz w:val="20"/>
          <w:szCs w:val="20"/>
          <w:highlight w:val="green"/>
          <w:lang w:eastAsia="de-DE"/>
        </w:rPr>
        <w:t xml:space="preserve"> tejto </w:t>
      </w:r>
      <w:r w:rsidR="00DD5C1B" w:rsidRPr="00F47BE6">
        <w:rPr>
          <w:rFonts w:ascii="Arial" w:hAnsi="Arial" w:cs="Arial"/>
          <w:bCs/>
          <w:noProof/>
          <w:sz w:val="20"/>
          <w:szCs w:val="20"/>
          <w:highlight w:val="green"/>
          <w:lang w:eastAsia="de-DE"/>
        </w:rPr>
        <w:t>Zmluvy</w:t>
      </w:r>
      <w:r w:rsidRPr="00F47BE6">
        <w:rPr>
          <w:rFonts w:ascii="Arial" w:hAnsi="Arial" w:cs="Arial"/>
          <w:bCs/>
          <w:noProof/>
          <w:sz w:val="20"/>
          <w:szCs w:val="20"/>
          <w:highlight w:val="green"/>
          <w:lang w:eastAsia="de-DE"/>
        </w:rPr>
        <w:t xml:space="preserve"> </w:t>
      </w:r>
      <w:r w:rsidR="004847D3" w:rsidRPr="00F47BE6">
        <w:rPr>
          <w:rFonts w:ascii="Arial" w:hAnsi="Arial" w:cs="Arial"/>
          <w:bCs/>
          <w:noProof/>
          <w:sz w:val="20"/>
          <w:szCs w:val="20"/>
          <w:highlight w:val="green"/>
          <w:lang w:eastAsia="de-DE"/>
        </w:rPr>
        <w:t xml:space="preserve">(ďalej len „Čerpacie stanice“) </w:t>
      </w:r>
      <w:r w:rsidRPr="00F47BE6">
        <w:rPr>
          <w:rFonts w:ascii="Arial" w:hAnsi="Arial" w:cs="Arial"/>
          <w:bCs/>
          <w:noProof/>
          <w:sz w:val="20"/>
          <w:szCs w:val="20"/>
          <w:highlight w:val="green"/>
          <w:lang w:eastAsia="de-DE"/>
        </w:rPr>
        <w:t>a</w:t>
      </w:r>
      <w:r w:rsidR="00EC5AA3" w:rsidRPr="00F47BE6">
        <w:rPr>
          <w:rFonts w:ascii="Arial" w:hAnsi="Arial" w:cs="Arial"/>
          <w:bCs/>
          <w:noProof/>
          <w:sz w:val="20"/>
          <w:szCs w:val="20"/>
          <w:highlight w:val="green"/>
          <w:lang w:eastAsia="de-DE"/>
        </w:rPr>
        <w:t> na poskytnutie s tým súvisiacich</w:t>
      </w:r>
      <w:r w:rsidRPr="00F47BE6">
        <w:rPr>
          <w:rFonts w:ascii="Arial" w:hAnsi="Arial" w:cs="Arial"/>
          <w:bCs/>
          <w:noProof/>
          <w:sz w:val="20"/>
          <w:szCs w:val="20"/>
          <w:highlight w:val="green"/>
          <w:lang w:eastAsia="de-DE"/>
        </w:rPr>
        <w:t xml:space="preserve"> služ</w:t>
      </w:r>
      <w:r w:rsidR="00EC5AA3" w:rsidRPr="00F47BE6">
        <w:rPr>
          <w:rFonts w:ascii="Arial" w:hAnsi="Arial" w:cs="Arial"/>
          <w:bCs/>
          <w:noProof/>
          <w:sz w:val="20"/>
          <w:szCs w:val="20"/>
          <w:highlight w:val="green"/>
          <w:lang w:eastAsia="de-DE"/>
        </w:rPr>
        <w:t>ieb</w:t>
      </w:r>
      <w:r w:rsidRPr="00F47BE6">
        <w:rPr>
          <w:rFonts w:ascii="Arial" w:hAnsi="Arial" w:cs="Arial"/>
          <w:bCs/>
          <w:noProof/>
          <w:sz w:val="20"/>
          <w:szCs w:val="20"/>
          <w:highlight w:val="green"/>
          <w:lang w:eastAsia="de-DE"/>
        </w:rPr>
        <w:t xml:space="preserve">, najmä </w:t>
      </w:r>
      <w:r w:rsidR="009E1CA4" w:rsidRPr="00F47BE6">
        <w:rPr>
          <w:rFonts w:ascii="Arial" w:hAnsi="Arial" w:cs="Arial"/>
          <w:bCs/>
          <w:noProof/>
          <w:sz w:val="20"/>
          <w:szCs w:val="20"/>
          <w:highlight w:val="green"/>
          <w:lang w:eastAsia="de-DE"/>
        </w:rPr>
        <w:t>vydanie</w:t>
      </w:r>
      <w:r w:rsidRPr="00F47BE6">
        <w:rPr>
          <w:rFonts w:ascii="Arial" w:hAnsi="Arial" w:cs="Arial"/>
          <w:bCs/>
          <w:noProof/>
          <w:sz w:val="20"/>
          <w:szCs w:val="20"/>
          <w:highlight w:val="green"/>
          <w:lang w:eastAsia="de-DE"/>
        </w:rPr>
        <w:t xml:space="preserve"> a dod</w:t>
      </w:r>
      <w:r w:rsidR="00D951A2" w:rsidRPr="00F47BE6">
        <w:rPr>
          <w:rFonts w:ascii="Arial" w:hAnsi="Arial" w:cs="Arial"/>
          <w:bCs/>
          <w:noProof/>
          <w:sz w:val="20"/>
          <w:szCs w:val="20"/>
          <w:highlight w:val="green"/>
          <w:lang w:eastAsia="de-DE"/>
        </w:rPr>
        <w:t>anie</w:t>
      </w:r>
      <w:r w:rsidRPr="00F47BE6">
        <w:rPr>
          <w:rFonts w:ascii="Arial" w:hAnsi="Arial" w:cs="Arial"/>
          <w:bCs/>
          <w:noProof/>
          <w:sz w:val="20"/>
          <w:szCs w:val="20"/>
          <w:highlight w:val="green"/>
          <w:lang w:eastAsia="de-DE"/>
        </w:rPr>
        <w:t xml:space="preserve"> palivových kariet</w:t>
      </w:r>
      <w:r w:rsidR="000A4C1C" w:rsidRPr="00F47BE6">
        <w:rPr>
          <w:rFonts w:ascii="Arial" w:hAnsi="Arial" w:cs="Arial"/>
          <w:bCs/>
          <w:noProof/>
          <w:sz w:val="20"/>
          <w:szCs w:val="20"/>
          <w:highlight w:val="green"/>
          <w:lang w:eastAsia="de-DE"/>
        </w:rPr>
        <w:t xml:space="preserve"> špecifikovaných v bode 2.2 Zmluvy </w:t>
      </w:r>
      <w:r w:rsidR="00A732C0" w:rsidRPr="00F47BE6">
        <w:rPr>
          <w:rFonts w:ascii="Arial" w:hAnsi="Arial" w:cs="Arial"/>
          <w:bCs/>
          <w:noProof/>
          <w:sz w:val="20"/>
          <w:szCs w:val="20"/>
          <w:highlight w:val="green"/>
          <w:lang w:eastAsia="de-DE"/>
        </w:rPr>
        <w:t>(ďalej len „Palivové karty“)</w:t>
      </w:r>
      <w:r w:rsidRPr="00F47BE6">
        <w:rPr>
          <w:rFonts w:ascii="Arial" w:hAnsi="Arial" w:cs="Arial"/>
          <w:bCs/>
          <w:noProof/>
          <w:sz w:val="20"/>
          <w:szCs w:val="20"/>
          <w:highlight w:val="green"/>
          <w:lang w:eastAsia="de-DE"/>
        </w:rPr>
        <w:t xml:space="preserve"> a</w:t>
      </w:r>
      <w:r w:rsidR="00EE2F08" w:rsidRPr="00F47BE6">
        <w:rPr>
          <w:rFonts w:ascii="Arial" w:hAnsi="Arial" w:cs="Arial"/>
          <w:bCs/>
          <w:noProof/>
          <w:sz w:val="20"/>
          <w:szCs w:val="20"/>
          <w:highlight w:val="green"/>
          <w:lang w:eastAsia="de-DE"/>
        </w:rPr>
        <w:t xml:space="preserve"> ostatných </w:t>
      </w:r>
      <w:r w:rsidR="006F580F" w:rsidRPr="00F47BE6">
        <w:rPr>
          <w:rFonts w:ascii="Arial" w:hAnsi="Arial" w:cs="Arial"/>
          <w:bCs/>
          <w:noProof/>
          <w:sz w:val="20"/>
          <w:szCs w:val="20"/>
          <w:highlight w:val="green"/>
          <w:lang w:eastAsia="de-DE"/>
        </w:rPr>
        <w:t xml:space="preserve">súvisiacich </w:t>
      </w:r>
      <w:r w:rsidR="00EE2F08" w:rsidRPr="00F47BE6">
        <w:rPr>
          <w:rFonts w:ascii="Arial" w:hAnsi="Arial" w:cs="Arial"/>
          <w:bCs/>
          <w:noProof/>
          <w:sz w:val="20"/>
          <w:szCs w:val="20"/>
          <w:highlight w:val="green"/>
          <w:lang w:eastAsia="de-DE"/>
        </w:rPr>
        <w:t>služieb</w:t>
      </w:r>
      <w:r w:rsidR="000A4C1C" w:rsidRPr="00F47BE6">
        <w:rPr>
          <w:rFonts w:ascii="Arial" w:hAnsi="Arial" w:cs="Arial"/>
          <w:bCs/>
          <w:noProof/>
          <w:sz w:val="20"/>
          <w:szCs w:val="20"/>
          <w:highlight w:val="green"/>
          <w:lang w:eastAsia="de-DE"/>
        </w:rPr>
        <w:t xml:space="preserve"> špecifikovan</w:t>
      </w:r>
      <w:r w:rsidR="00670AD9" w:rsidRPr="00F47BE6">
        <w:rPr>
          <w:rFonts w:ascii="Arial" w:hAnsi="Arial" w:cs="Arial"/>
          <w:bCs/>
          <w:noProof/>
          <w:sz w:val="20"/>
          <w:szCs w:val="20"/>
          <w:highlight w:val="green"/>
          <w:lang w:eastAsia="de-DE"/>
        </w:rPr>
        <w:t>ých</w:t>
      </w:r>
      <w:r w:rsidR="000A4C1C" w:rsidRPr="00F47BE6">
        <w:rPr>
          <w:rFonts w:ascii="Arial" w:hAnsi="Arial" w:cs="Arial"/>
          <w:bCs/>
          <w:noProof/>
          <w:sz w:val="20"/>
          <w:szCs w:val="20"/>
          <w:highlight w:val="green"/>
          <w:lang w:eastAsia="de-DE"/>
        </w:rPr>
        <w:t xml:space="preserve"> v bode 2.3</w:t>
      </w:r>
      <w:r w:rsidR="00A732C0" w:rsidRPr="00F47BE6">
        <w:rPr>
          <w:rFonts w:ascii="Arial" w:hAnsi="Arial" w:cs="Arial"/>
          <w:bCs/>
          <w:noProof/>
          <w:sz w:val="20"/>
          <w:szCs w:val="20"/>
          <w:highlight w:val="green"/>
          <w:lang w:eastAsia="de-DE"/>
        </w:rPr>
        <w:t xml:space="preserve"> Zmluvy </w:t>
      </w:r>
      <w:r w:rsidR="00ED7CDC" w:rsidRPr="00F47BE6">
        <w:rPr>
          <w:rFonts w:ascii="Arial" w:hAnsi="Arial" w:cs="Arial"/>
          <w:bCs/>
          <w:noProof/>
          <w:sz w:val="20"/>
          <w:szCs w:val="20"/>
          <w:highlight w:val="green"/>
          <w:lang w:eastAsia="de-DE"/>
        </w:rPr>
        <w:t>(ďalej len „</w:t>
      </w:r>
      <w:r w:rsidR="006F580F" w:rsidRPr="00F47BE6">
        <w:rPr>
          <w:rFonts w:ascii="Arial" w:hAnsi="Arial" w:cs="Arial"/>
          <w:bCs/>
          <w:noProof/>
          <w:sz w:val="20"/>
          <w:szCs w:val="20"/>
          <w:highlight w:val="green"/>
          <w:lang w:eastAsia="de-DE"/>
        </w:rPr>
        <w:t>Súvisiace</w:t>
      </w:r>
      <w:r w:rsidR="00A732C0" w:rsidRPr="00F47BE6">
        <w:rPr>
          <w:rFonts w:ascii="Arial" w:hAnsi="Arial" w:cs="Arial"/>
          <w:bCs/>
          <w:noProof/>
          <w:sz w:val="20"/>
          <w:szCs w:val="20"/>
          <w:highlight w:val="green"/>
          <w:lang w:eastAsia="de-DE"/>
        </w:rPr>
        <w:t xml:space="preserve"> s</w:t>
      </w:r>
      <w:r w:rsidR="00ED7CDC" w:rsidRPr="00F47BE6">
        <w:rPr>
          <w:rFonts w:ascii="Arial" w:hAnsi="Arial" w:cs="Arial"/>
          <w:bCs/>
          <w:noProof/>
          <w:sz w:val="20"/>
          <w:szCs w:val="20"/>
          <w:highlight w:val="green"/>
          <w:lang w:eastAsia="de-DE"/>
        </w:rPr>
        <w:t>lužby“; Tovar</w:t>
      </w:r>
      <w:r w:rsidR="00A732C0" w:rsidRPr="00F47BE6">
        <w:rPr>
          <w:rFonts w:ascii="Arial" w:hAnsi="Arial" w:cs="Arial"/>
          <w:bCs/>
          <w:noProof/>
          <w:sz w:val="20"/>
          <w:szCs w:val="20"/>
          <w:highlight w:val="green"/>
          <w:lang w:eastAsia="de-DE"/>
        </w:rPr>
        <w:t>, Palivové karty a </w:t>
      </w:r>
      <w:r w:rsidR="006F580F" w:rsidRPr="00F47BE6">
        <w:rPr>
          <w:rFonts w:ascii="Arial" w:hAnsi="Arial" w:cs="Arial"/>
          <w:bCs/>
          <w:noProof/>
          <w:sz w:val="20"/>
          <w:szCs w:val="20"/>
          <w:highlight w:val="green"/>
          <w:lang w:eastAsia="de-DE"/>
        </w:rPr>
        <w:t>Súvisiace</w:t>
      </w:r>
      <w:r w:rsidR="00A732C0" w:rsidRPr="00F47BE6">
        <w:rPr>
          <w:rFonts w:ascii="Arial" w:hAnsi="Arial" w:cs="Arial"/>
          <w:bCs/>
          <w:noProof/>
          <w:sz w:val="20"/>
          <w:szCs w:val="20"/>
          <w:highlight w:val="green"/>
          <w:lang w:eastAsia="de-DE"/>
        </w:rPr>
        <w:t xml:space="preserve"> s</w:t>
      </w:r>
      <w:r w:rsidR="00ED7CDC" w:rsidRPr="00F47BE6">
        <w:rPr>
          <w:rFonts w:ascii="Arial" w:hAnsi="Arial" w:cs="Arial"/>
          <w:bCs/>
          <w:noProof/>
          <w:sz w:val="20"/>
          <w:szCs w:val="20"/>
          <w:highlight w:val="green"/>
          <w:lang w:eastAsia="de-DE"/>
        </w:rPr>
        <w:t>lužby ďalej spoločne aj ako „Plnenie“)</w:t>
      </w:r>
      <w:r w:rsidR="00EC5AA3" w:rsidRPr="00F47BE6">
        <w:rPr>
          <w:rFonts w:ascii="Arial" w:hAnsi="Arial" w:cs="Arial"/>
          <w:bCs/>
          <w:noProof/>
          <w:sz w:val="20"/>
          <w:szCs w:val="20"/>
          <w:highlight w:val="green"/>
          <w:lang w:eastAsia="de-DE"/>
        </w:rPr>
        <w:t>.</w:t>
      </w:r>
    </w:p>
    <w:p w14:paraId="76BA8867" w14:textId="77777777" w:rsidR="003A0716" w:rsidRPr="00F47BE6" w:rsidRDefault="005103D2" w:rsidP="00EB7E98">
      <w:pPr>
        <w:widowControl w:val="0"/>
        <w:numPr>
          <w:ilvl w:val="1"/>
          <w:numId w:val="18"/>
        </w:numPr>
        <w:tabs>
          <w:tab w:val="clear" w:pos="858"/>
          <w:tab w:val="num" w:pos="709"/>
        </w:tabs>
        <w:spacing w:before="120" w:after="120" w:line="240" w:lineRule="auto"/>
        <w:ind w:left="567" w:right="0" w:hanging="567"/>
        <w:rPr>
          <w:rFonts w:ascii="Arial" w:hAnsi="Arial" w:cs="Arial"/>
          <w:sz w:val="20"/>
          <w:szCs w:val="20"/>
          <w:highlight w:val="green"/>
        </w:rPr>
      </w:pPr>
      <w:r w:rsidRPr="00F47BE6">
        <w:rPr>
          <w:rFonts w:ascii="Arial" w:hAnsi="Arial" w:cs="Arial"/>
          <w:bCs/>
          <w:noProof/>
          <w:sz w:val="20"/>
          <w:szCs w:val="20"/>
          <w:highlight w:val="green"/>
          <w:lang w:eastAsia="de-DE"/>
        </w:rPr>
        <w:t>Táto Zmluva sa uzatvára ako výsledok procesu verejného obstarávania, postupom rokovacieho konania so zverejnením</w:t>
      </w:r>
      <w:r w:rsidRPr="00F47BE6">
        <w:rPr>
          <w:rFonts w:ascii="Arial" w:hAnsi="Arial" w:cs="Arial"/>
          <w:sz w:val="20"/>
          <w:szCs w:val="20"/>
          <w:highlight w:val="green"/>
        </w:rPr>
        <w:t>, vyhláseného Kupujúcim pod názvom „</w:t>
      </w:r>
      <w:r w:rsidR="00EC5AA3" w:rsidRPr="00F47BE6">
        <w:rPr>
          <w:rFonts w:ascii="Arial" w:hAnsi="Arial" w:cs="Arial"/>
          <w:sz w:val="20"/>
          <w:szCs w:val="20"/>
          <w:highlight w:val="green"/>
        </w:rPr>
        <w:t>Nákup PHM</w:t>
      </w:r>
      <w:r w:rsidRPr="00F47BE6">
        <w:rPr>
          <w:rFonts w:ascii="Arial" w:hAnsi="Arial" w:cs="Arial"/>
          <w:sz w:val="20"/>
          <w:szCs w:val="20"/>
          <w:highlight w:val="green"/>
        </w:rPr>
        <w:t xml:space="preserve">“ a zverejneného vo Vestníku verejného obstarávania č. </w:t>
      </w:r>
      <w:r w:rsidRPr="006639CE">
        <w:rPr>
          <w:rFonts w:ascii="Arial" w:hAnsi="Arial" w:cs="Arial"/>
          <w:sz w:val="20"/>
          <w:szCs w:val="20"/>
          <w:highlight w:val="red"/>
        </w:rPr>
        <w:t>[●]</w:t>
      </w:r>
      <w:r w:rsidRPr="004E2352">
        <w:rPr>
          <w:rFonts w:ascii="Arial" w:hAnsi="Arial" w:cs="Arial"/>
          <w:sz w:val="20"/>
          <w:szCs w:val="20"/>
        </w:rPr>
        <w:t xml:space="preserve"> </w:t>
      </w:r>
      <w:r w:rsidRPr="00F47BE6">
        <w:rPr>
          <w:rFonts w:ascii="Arial" w:hAnsi="Arial" w:cs="Arial"/>
          <w:sz w:val="20"/>
          <w:szCs w:val="20"/>
          <w:highlight w:val="green"/>
        </w:rPr>
        <w:t xml:space="preserve">zo dňa </w:t>
      </w:r>
      <w:r w:rsidRPr="00600860">
        <w:rPr>
          <w:rFonts w:ascii="Arial" w:hAnsi="Arial" w:cs="Arial"/>
          <w:sz w:val="20"/>
          <w:szCs w:val="20"/>
          <w:highlight w:val="red"/>
        </w:rPr>
        <w:t>[●]</w:t>
      </w:r>
      <w:r w:rsidRPr="00F47BE6">
        <w:rPr>
          <w:rFonts w:ascii="Arial" w:hAnsi="Arial" w:cs="Arial"/>
          <w:sz w:val="20"/>
          <w:szCs w:val="20"/>
          <w:highlight w:val="green"/>
        </w:rPr>
        <w:t xml:space="preserve">, značka </w:t>
      </w:r>
      <w:r w:rsidRPr="006639CE">
        <w:rPr>
          <w:rFonts w:ascii="Arial" w:hAnsi="Arial" w:cs="Arial"/>
          <w:sz w:val="20"/>
          <w:szCs w:val="20"/>
          <w:highlight w:val="red"/>
        </w:rPr>
        <w:t>[●]</w:t>
      </w:r>
      <w:r w:rsidRPr="004E2352">
        <w:rPr>
          <w:rFonts w:ascii="Arial" w:hAnsi="Arial" w:cs="Arial"/>
          <w:sz w:val="20"/>
          <w:szCs w:val="20"/>
        </w:rPr>
        <w:t xml:space="preserve"> </w:t>
      </w:r>
      <w:r w:rsidRPr="00F47BE6">
        <w:rPr>
          <w:rFonts w:ascii="Arial" w:hAnsi="Arial" w:cs="Arial"/>
          <w:sz w:val="20"/>
          <w:szCs w:val="20"/>
          <w:highlight w:val="green"/>
        </w:rPr>
        <w:t xml:space="preserve">– </w:t>
      </w:r>
      <w:r w:rsidRPr="006639CE">
        <w:rPr>
          <w:rFonts w:ascii="Arial" w:hAnsi="Arial" w:cs="Arial"/>
          <w:sz w:val="20"/>
          <w:szCs w:val="20"/>
          <w:highlight w:val="red"/>
        </w:rPr>
        <w:t>[●]</w:t>
      </w:r>
      <w:r w:rsidRPr="004E2352">
        <w:rPr>
          <w:rFonts w:ascii="Arial" w:hAnsi="Arial" w:cs="Arial"/>
          <w:sz w:val="20"/>
          <w:szCs w:val="20"/>
        </w:rPr>
        <w:t xml:space="preserve"> </w:t>
      </w:r>
      <w:r w:rsidRPr="00F47BE6">
        <w:rPr>
          <w:rFonts w:ascii="Arial" w:hAnsi="Arial" w:cs="Arial"/>
          <w:sz w:val="20"/>
          <w:szCs w:val="20"/>
          <w:highlight w:val="green"/>
        </w:rPr>
        <w:t>(ďalej aj „Verejné obstarávanie“).</w:t>
      </w:r>
    </w:p>
    <w:p w14:paraId="7BDE9899" w14:textId="6A4175A8" w:rsidR="003A0716" w:rsidRPr="00F47BE6" w:rsidRDefault="005103D2" w:rsidP="00EB7E98">
      <w:pPr>
        <w:widowControl w:val="0"/>
        <w:numPr>
          <w:ilvl w:val="1"/>
          <w:numId w:val="18"/>
        </w:numPr>
        <w:tabs>
          <w:tab w:val="clear" w:pos="858"/>
          <w:tab w:val="num" w:pos="709"/>
        </w:tabs>
        <w:spacing w:before="120" w:after="120" w:line="240" w:lineRule="auto"/>
        <w:ind w:left="567" w:right="0" w:hanging="567"/>
        <w:rPr>
          <w:rFonts w:ascii="Arial" w:hAnsi="Arial" w:cs="Arial"/>
          <w:sz w:val="20"/>
          <w:szCs w:val="20"/>
          <w:highlight w:val="green"/>
        </w:rPr>
      </w:pPr>
      <w:r w:rsidRPr="00F47BE6">
        <w:rPr>
          <w:rFonts w:ascii="Arial" w:hAnsi="Arial" w:cs="Arial"/>
          <w:sz w:val="20"/>
          <w:szCs w:val="20"/>
          <w:highlight w:val="green"/>
        </w:rPr>
        <w:t xml:space="preserve">Zmluvné strany vyhlasujú, že údaje uvedené </w:t>
      </w:r>
      <w:r w:rsidR="0033338A" w:rsidRPr="00F47BE6">
        <w:rPr>
          <w:rFonts w:ascii="Arial" w:hAnsi="Arial" w:cs="Arial"/>
          <w:sz w:val="20"/>
          <w:szCs w:val="20"/>
          <w:highlight w:val="green"/>
        </w:rPr>
        <w:t xml:space="preserve">v </w:t>
      </w:r>
      <w:r w:rsidR="00DD5C1B" w:rsidRPr="00F47BE6">
        <w:rPr>
          <w:rFonts w:ascii="Arial" w:hAnsi="Arial" w:cs="Arial"/>
          <w:sz w:val="20"/>
          <w:szCs w:val="20"/>
          <w:highlight w:val="green"/>
        </w:rPr>
        <w:t>Zmluve</w:t>
      </w:r>
      <w:r w:rsidRPr="00F47BE6">
        <w:rPr>
          <w:rFonts w:ascii="Arial" w:hAnsi="Arial" w:cs="Arial"/>
          <w:sz w:val="20"/>
          <w:szCs w:val="20"/>
          <w:highlight w:val="green"/>
        </w:rPr>
        <w:t xml:space="preserve"> sú v súlade so skutočným stavom ku dňu uzavretia  </w:t>
      </w:r>
      <w:r w:rsidR="00DD5C1B" w:rsidRPr="00F47BE6">
        <w:rPr>
          <w:rFonts w:ascii="Arial" w:hAnsi="Arial" w:cs="Arial"/>
          <w:sz w:val="20"/>
          <w:szCs w:val="20"/>
          <w:highlight w:val="green"/>
        </w:rPr>
        <w:t>Zmluvy</w:t>
      </w:r>
      <w:r w:rsidRPr="00F47BE6">
        <w:rPr>
          <w:rFonts w:ascii="Arial" w:hAnsi="Arial" w:cs="Arial"/>
          <w:sz w:val="20"/>
          <w:szCs w:val="20"/>
          <w:highlight w:val="green"/>
        </w:rPr>
        <w:t>.</w:t>
      </w:r>
    </w:p>
    <w:p w14:paraId="4D028136" w14:textId="77777777" w:rsidR="00670AD9" w:rsidRPr="00F47BE6" w:rsidRDefault="00670AD9" w:rsidP="00EB7E98">
      <w:pPr>
        <w:widowControl w:val="0"/>
        <w:numPr>
          <w:ilvl w:val="1"/>
          <w:numId w:val="18"/>
        </w:numPr>
        <w:tabs>
          <w:tab w:val="clear" w:pos="858"/>
          <w:tab w:val="num" w:pos="709"/>
        </w:tabs>
        <w:spacing w:before="120" w:after="120" w:line="240" w:lineRule="auto"/>
        <w:ind w:left="567" w:right="0" w:hanging="567"/>
        <w:rPr>
          <w:rFonts w:ascii="Arial" w:hAnsi="Arial" w:cs="Arial"/>
          <w:sz w:val="20"/>
          <w:szCs w:val="20"/>
          <w:highlight w:val="green"/>
        </w:rPr>
      </w:pPr>
      <w:r w:rsidRPr="00F47BE6">
        <w:rPr>
          <w:rFonts w:ascii="Arial" w:hAnsi="Arial" w:cs="Arial"/>
          <w:sz w:val="20"/>
          <w:szCs w:val="20"/>
          <w:highlight w:val="green"/>
        </w:rPr>
        <w:t>Predávajúci vyhlasuje, že:</w:t>
      </w:r>
    </w:p>
    <w:p w14:paraId="7423DECA" w14:textId="77777777" w:rsidR="00670AD9" w:rsidRPr="00F47BE6" w:rsidRDefault="00670AD9" w:rsidP="00EB7E98">
      <w:pPr>
        <w:widowControl w:val="0"/>
        <w:numPr>
          <w:ilvl w:val="2"/>
          <w:numId w:val="18"/>
        </w:numPr>
        <w:tabs>
          <w:tab w:val="clear" w:pos="1224"/>
        </w:tabs>
        <w:spacing w:before="120" w:after="120" w:line="240" w:lineRule="auto"/>
        <w:ind w:left="1134" w:right="0" w:hanging="567"/>
        <w:rPr>
          <w:rFonts w:ascii="Arial" w:hAnsi="Arial" w:cs="Arial"/>
          <w:sz w:val="20"/>
          <w:szCs w:val="20"/>
          <w:highlight w:val="green"/>
        </w:rPr>
      </w:pPr>
      <w:r w:rsidRPr="00F47BE6">
        <w:rPr>
          <w:rFonts w:ascii="Arial" w:hAnsi="Arial" w:cs="Arial"/>
          <w:sz w:val="20"/>
          <w:szCs w:val="20"/>
          <w:highlight w:val="green"/>
        </w:rPr>
        <w:t xml:space="preserve">je oprávnený dodávať Plnenie, na dodanie ktorého sa zaviazal v tejto Zmluve; </w:t>
      </w:r>
    </w:p>
    <w:p w14:paraId="1F26D3FC" w14:textId="77777777" w:rsidR="00670AD9" w:rsidRPr="00F47BE6" w:rsidRDefault="00670AD9" w:rsidP="00EB7E98">
      <w:pPr>
        <w:widowControl w:val="0"/>
        <w:numPr>
          <w:ilvl w:val="2"/>
          <w:numId w:val="18"/>
        </w:numPr>
        <w:tabs>
          <w:tab w:val="clear" w:pos="1224"/>
        </w:tabs>
        <w:spacing w:before="120" w:after="120" w:line="240" w:lineRule="auto"/>
        <w:ind w:left="1134" w:right="0" w:hanging="567"/>
        <w:rPr>
          <w:rFonts w:ascii="Arial" w:hAnsi="Arial" w:cs="Arial"/>
          <w:sz w:val="20"/>
          <w:szCs w:val="20"/>
          <w:highlight w:val="green"/>
        </w:rPr>
      </w:pPr>
      <w:r w:rsidRPr="00F47BE6">
        <w:rPr>
          <w:rFonts w:ascii="Arial" w:hAnsi="Arial" w:cs="Arial"/>
          <w:sz w:val="20"/>
          <w:szCs w:val="20"/>
          <w:highlight w:val="green"/>
        </w:rPr>
        <w:t>je oprávnený na výkon činností, ktoré súvisia s plnením podľa tejto Zmluvy, resp. že výkon činností, na ktoré Predávajúci nie je oprávnený, zabezpečí prostredníctvom osôb, ktoré oprávnenie na výkon predmetných činností majú;</w:t>
      </w:r>
    </w:p>
    <w:p w14:paraId="2F9F33E7" w14:textId="33CD71A3" w:rsidR="00670AD9" w:rsidRPr="00F47BE6" w:rsidRDefault="00670AD9" w:rsidP="00EB7E98">
      <w:pPr>
        <w:widowControl w:val="0"/>
        <w:numPr>
          <w:ilvl w:val="2"/>
          <w:numId w:val="18"/>
        </w:numPr>
        <w:tabs>
          <w:tab w:val="clear" w:pos="1224"/>
        </w:tabs>
        <w:spacing w:before="120" w:after="120" w:line="240" w:lineRule="auto"/>
        <w:ind w:left="1134" w:right="0" w:hanging="567"/>
        <w:rPr>
          <w:rFonts w:ascii="Arial" w:hAnsi="Arial" w:cs="Arial"/>
          <w:sz w:val="20"/>
          <w:szCs w:val="20"/>
          <w:highlight w:val="green"/>
        </w:rPr>
      </w:pPr>
      <w:r w:rsidRPr="00F47BE6">
        <w:rPr>
          <w:rFonts w:ascii="Arial" w:hAnsi="Arial" w:cs="Arial"/>
          <w:sz w:val="20"/>
          <w:szCs w:val="20"/>
          <w:highlight w:val="green"/>
        </w:rPr>
        <w:t>má dostatočné personálne a technické kapacity potrebné na riadne a včasné plnenie záväzkov vyplývajúcich z tejto Zmluvy;</w:t>
      </w:r>
    </w:p>
    <w:p w14:paraId="0996F818" w14:textId="477B99DC" w:rsidR="00670AD9" w:rsidRPr="00F47BE6" w:rsidRDefault="00670AD9" w:rsidP="00EB7E98">
      <w:pPr>
        <w:widowControl w:val="0"/>
        <w:numPr>
          <w:ilvl w:val="2"/>
          <w:numId w:val="18"/>
        </w:numPr>
        <w:tabs>
          <w:tab w:val="clear" w:pos="1224"/>
        </w:tabs>
        <w:spacing w:before="120" w:after="120" w:line="240" w:lineRule="auto"/>
        <w:ind w:left="1134" w:right="0" w:hanging="567"/>
        <w:rPr>
          <w:rFonts w:ascii="Arial" w:hAnsi="Arial" w:cs="Arial"/>
          <w:sz w:val="20"/>
          <w:szCs w:val="20"/>
          <w:highlight w:val="green"/>
        </w:rPr>
      </w:pPr>
      <w:r w:rsidRPr="00F47BE6">
        <w:rPr>
          <w:rFonts w:ascii="Arial" w:hAnsi="Arial" w:cs="Arial"/>
          <w:sz w:val="20"/>
          <w:szCs w:val="20"/>
          <w:highlight w:val="green"/>
        </w:rPr>
        <w:t>spĺňa všetky požiadavky kladené platnou národnou (alebo štátnou) legislatívou Slovenskej republiky, vrátane aplikovateľnej legislatívy Európskej únie, nariadeniami, vyhláškami a ďalšími všeobecne záväznými právnymi predpismi legálne ustanovených orgánov verejnej moci ako aj medzinárodnými zmluvami a dohovormi, ktorými je Slovenská republika viazaná (ďalej len „Právne predpisy“) na výkon činností, ktoré súvisia s plnením podľa tejto Zmluvy;</w:t>
      </w:r>
    </w:p>
    <w:p w14:paraId="7FB855A8" w14:textId="69E73D93" w:rsidR="00670AD9" w:rsidRPr="00F47BE6" w:rsidRDefault="00670AD9" w:rsidP="00EB7E98">
      <w:pPr>
        <w:widowControl w:val="0"/>
        <w:numPr>
          <w:ilvl w:val="2"/>
          <w:numId w:val="18"/>
        </w:numPr>
        <w:tabs>
          <w:tab w:val="clear" w:pos="1224"/>
        </w:tabs>
        <w:spacing w:before="120" w:after="120" w:line="240" w:lineRule="auto"/>
        <w:ind w:left="1134" w:right="0" w:hanging="567"/>
        <w:rPr>
          <w:rFonts w:ascii="Arial" w:hAnsi="Arial" w:cs="Arial"/>
          <w:sz w:val="20"/>
          <w:szCs w:val="20"/>
          <w:highlight w:val="green"/>
        </w:rPr>
      </w:pPr>
      <w:r w:rsidRPr="00F47BE6">
        <w:rPr>
          <w:rFonts w:ascii="Arial" w:hAnsi="Arial" w:cs="Arial"/>
          <w:sz w:val="20"/>
          <w:szCs w:val="20"/>
          <w:highlight w:val="green"/>
        </w:rPr>
        <w:t>číslo bankového účtu Predávajúceho je oznámené v zmysle § 6 zákona č. 222/2004 Z. z. o dani z pridanej hodnoty v znení ne</w:t>
      </w:r>
      <w:r w:rsidR="000F4675" w:rsidRPr="00F47BE6">
        <w:rPr>
          <w:rFonts w:ascii="Arial" w:hAnsi="Arial" w:cs="Arial"/>
          <w:sz w:val="20"/>
          <w:szCs w:val="20"/>
          <w:highlight w:val="green"/>
        </w:rPr>
        <w:t>skorších predpisov (ďalej len „Z</w:t>
      </w:r>
      <w:r w:rsidRPr="00F47BE6">
        <w:rPr>
          <w:rFonts w:ascii="Arial" w:hAnsi="Arial" w:cs="Arial"/>
          <w:sz w:val="20"/>
          <w:szCs w:val="20"/>
          <w:highlight w:val="green"/>
        </w:rPr>
        <w:t>ákon o DPH“).</w:t>
      </w:r>
    </w:p>
    <w:p w14:paraId="1B6D97FF" w14:textId="537D8DA6" w:rsidR="00670AD9" w:rsidRPr="00F47BE6" w:rsidRDefault="00670AD9" w:rsidP="0023302C">
      <w:pPr>
        <w:pStyle w:val="seNormalny2"/>
        <w:tabs>
          <w:tab w:val="left" w:pos="9356"/>
        </w:tabs>
        <w:ind w:left="567" w:right="113"/>
        <w:rPr>
          <w:rFonts w:ascii="Arial" w:hAnsi="Arial" w:cs="Arial"/>
          <w:highlight w:val="green"/>
        </w:rPr>
      </w:pPr>
      <w:r w:rsidRPr="00F47BE6">
        <w:rPr>
          <w:rFonts w:ascii="Arial" w:hAnsi="Arial" w:cs="Arial"/>
          <w:highlight w:val="green"/>
        </w:rPr>
        <w:t>Predávajúci je povinný Kupujúcemu kedykoľvek počas trvania Zmluvy preukázať, že spĺňa požiadavky a vyhlásenia v zmysle tejto Zmluvy.</w:t>
      </w:r>
    </w:p>
    <w:p w14:paraId="1F1F844D" w14:textId="51BB00E6" w:rsidR="00EE2F08" w:rsidRPr="00F47BE6" w:rsidRDefault="00DD5C1B" w:rsidP="00A549D9">
      <w:pPr>
        <w:widowControl w:val="0"/>
        <w:spacing w:before="120" w:after="120" w:line="240" w:lineRule="auto"/>
        <w:ind w:left="0" w:right="0" w:firstLine="567"/>
        <w:rPr>
          <w:rFonts w:ascii="Arial" w:hAnsi="Arial" w:cs="Arial"/>
          <w:b/>
          <w:sz w:val="20"/>
          <w:szCs w:val="20"/>
          <w:highlight w:val="green"/>
        </w:rPr>
      </w:pPr>
      <w:r w:rsidRPr="00F47BE6">
        <w:rPr>
          <w:rFonts w:ascii="Arial" w:hAnsi="Arial" w:cs="Arial"/>
          <w:b/>
          <w:sz w:val="20"/>
          <w:szCs w:val="20"/>
          <w:highlight w:val="green"/>
        </w:rPr>
        <w:t>Predpokladané množstvo predmetu zákazky</w:t>
      </w:r>
    </w:p>
    <w:p w14:paraId="4563F11D" w14:textId="2D5BBEF0" w:rsidR="00EE2F08" w:rsidRPr="00F47BE6" w:rsidRDefault="00DD5C1B" w:rsidP="00EB7E98">
      <w:pPr>
        <w:widowControl w:val="0"/>
        <w:numPr>
          <w:ilvl w:val="1"/>
          <w:numId w:val="18"/>
        </w:numPr>
        <w:tabs>
          <w:tab w:val="clear" w:pos="858"/>
        </w:tabs>
        <w:spacing w:before="120" w:after="0" w:line="240" w:lineRule="auto"/>
        <w:ind w:left="567" w:right="0" w:hanging="567"/>
        <w:rPr>
          <w:rFonts w:ascii="Arial" w:hAnsi="Arial" w:cs="Arial"/>
          <w:sz w:val="20"/>
          <w:szCs w:val="20"/>
          <w:highlight w:val="green"/>
        </w:rPr>
      </w:pPr>
      <w:r w:rsidRPr="00F47BE6">
        <w:rPr>
          <w:rFonts w:ascii="Arial" w:hAnsi="Arial" w:cs="Arial"/>
          <w:sz w:val="20"/>
          <w:szCs w:val="20"/>
          <w:highlight w:val="green"/>
        </w:rPr>
        <w:t xml:space="preserve">V nadväznosti na skutočnosť, že táto Zmluva je uzatvorená ako výsledok procesu verejného obstarávania v zmysle zákona č. 343/2015 Z. z. o verejnom obstarávaní a o zmene a doplnení niektorých zákonov v znení neskorších predpisov, uvádza sa, že maximálne predpokladané </w:t>
      </w:r>
      <w:r w:rsidR="00A278B0" w:rsidRPr="00F47BE6">
        <w:rPr>
          <w:rFonts w:ascii="Arial" w:hAnsi="Arial" w:cs="Arial"/>
          <w:sz w:val="20"/>
          <w:szCs w:val="20"/>
          <w:highlight w:val="green"/>
        </w:rPr>
        <w:t>Plnenie</w:t>
      </w:r>
      <w:r w:rsidRPr="00F47BE6">
        <w:rPr>
          <w:rFonts w:ascii="Arial" w:hAnsi="Arial" w:cs="Arial"/>
          <w:sz w:val="20"/>
          <w:szCs w:val="20"/>
          <w:highlight w:val="green"/>
        </w:rPr>
        <w:t xml:space="preserve">, ktorého </w:t>
      </w:r>
      <w:r w:rsidR="00606871" w:rsidRPr="00F47BE6">
        <w:rPr>
          <w:rFonts w:ascii="Arial" w:hAnsi="Arial" w:cs="Arial"/>
          <w:sz w:val="20"/>
          <w:szCs w:val="20"/>
          <w:highlight w:val="green"/>
        </w:rPr>
        <w:t>dodanie</w:t>
      </w:r>
      <w:r w:rsidRPr="00F47BE6">
        <w:rPr>
          <w:rFonts w:ascii="Arial" w:hAnsi="Arial" w:cs="Arial"/>
          <w:sz w:val="20"/>
          <w:szCs w:val="20"/>
          <w:highlight w:val="green"/>
        </w:rPr>
        <w:t xml:space="preserve"> Predávajúcim Kupujúcemu je predmetom tejto Zmluvy, je:</w:t>
      </w:r>
    </w:p>
    <w:p w14:paraId="1DF5100A" w14:textId="49D33592" w:rsidR="00EE2F08" w:rsidRPr="00F47BE6" w:rsidRDefault="00EE2F08" w:rsidP="00EB7E98">
      <w:pPr>
        <w:pStyle w:val="seNormalny2"/>
        <w:numPr>
          <w:ilvl w:val="0"/>
          <w:numId w:val="11"/>
        </w:numPr>
        <w:spacing w:after="0"/>
        <w:ind w:left="1134" w:hanging="567"/>
        <w:rPr>
          <w:rFonts w:ascii="Arial" w:hAnsi="Arial" w:cs="Arial"/>
          <w:highlight w:val="green"/>
        </w:rPr>
      </w:pPr>
      <w:r w:rsidRPr="00F47BE6">
        <w:rPr>
          <w:rFonts w:ascii="Arial" w:hAnsi="Arial" w:cs="Arial"/>
          <w:highlight w:val="green"/>
        </w:rPr>
        <w:t xml:space="preserve">pre Benzín </w:t>
      </w:r>
      <w:r w:rsidRPr="00F47BE6">
        <w:rPr>
          <w:rFonts w:ascii="Arial" w:hAnsi="Arial" w:cs="Arial"/>
          <w:highlight w:val="green"/>
        </w:rPr>
        <w:tab/>
      </w:r>
      <w:r w:rsidR="002A088D" w:rsidRPr="00F47BE6">
        <w:rPr>
          <w:rFonts w:ascii="Arial" w:hAnsi="Arial" w:cs="Arial"/>
          <w:b/>
          <w:highlight w:val="green"/>
        </w:rPr>
        <w:t>246 400</w:t>
      </w:r>
      <w:r w:rsidRPr="00F47BE6">
        <w:rPr>
          <w:rFonts w:ascii="Arial" w:hAnsi="Arial" w:cs="Arial"/>
          <w:b/>
          <w:highlight w:val="green"/>
        </w:rPr>
        <w:t xml:space="preserve"> litrov</w:t>
      </w:r>
      <w:r w:rsidRPr="00F47BE6">
        <w:rPr>
          <w:rFonts w:ascii="Arial" w:hAnsi="Arial" w:cs="Arial"/>
          <w:highlight w:val="green"/>
        </w:rPr>
        <w:t xml:space="preserve"> </w:t>
      </w:r>
      <w:r w:rsidR="00E466F7" w:rsidRPr="00F47BE6">
        <w:rPr>
          <w:rFonts w:ascii="Arial" w:hAnsi="Arial" w:cs="Arial"/>
          <w:highlight w:val="green"/>
        </w:rPr>
        <w:t>počas platnosti a ú</w:t>
      </w:r>
      <w:r w:rsidR="00C437A0" w:rsidRPr="00F47BE6">
        <w:rPr>
          <w:rFonts w:ascii="Arial" w:hAnsi="Arial" w:cs="Arial"/>
          <w:highlight w:val="green"/>
        </w:rPr>
        <w:t>činnosti tejto Zmluvy</w:t>
      </w:r>
      <w:r w:rsidR="00E466F7" w:rsidRPr="00F47BE6">
        <w:rPr>
          <w:rFonts w:ascii="Arial" w:hAnsi="Arial" w:cs="Arial"/>
          <w:highlight w:val="green"/>
        </w:rPr>
        <w:t xml:space="preserve"> (t. j. za 4 roky),</w:t>
      </w:r>
    </w:p>
    <w:p w14:paraId="03EA76C3" w14:textId="0C13C122" w:rsidR="003A0716" w:rsidRPr="00F47BE6" w:rsidRDefault="00EE2F08" w:rsidP="00EB7E98">
      <w:pPr>
        <w:pStyle w:val="seNormalny2"/>
        <w:numPr>
          <w:ilvl w:val="0"/>
          <w:numId w:val="11"/>
        </w:numPr>
        <w:spacing w:after="0"/>
        <w:ind w:left="1134" w:hanging="567"/>
        <w:rPr>
          <w:rFonts w:ascii="Arial" w:hAnsi="Arial" w:cs="Arial"/>
          <w:highlight w:val="green"/>
        </w:rPr>
      </w:pPr>
      <w:r w:rsidRPr="00F47BE6">
        <w:rPr>
          <w:rFonts w:ascii="Arial" w:hAnsi="Arial" w:cs="Arial"/>
          <w:highlight w:val="green"/>
        </w:rPr>
        <w:t xml:space="preserve">pre Naftu </w:t>
      </w:r>
      <w:r w:rsidRPr="00F47BE6">
        <w:rPr>
          <w:rFonts w:ascii="Arial" w:hAnsi="Arial" w:cs="Arial"/>
          <w:highlight w:val="green"/>
        </w:rPr>
        <w:tab/>
      </w:r>
      <w:r w:rsidR="003A0716" w:rsidRPr="00F47BE6">
        <w:rPr>
          <w:rFonts w:ascii="Arial" w:hAnsi="Arial" w:cs="Arial"/>
          <w:highlight w:val="green"/>
        </w:rPr>
        <w:tab/>
      </w:r>
      <w:r w:rsidR="002A088D" w:rsidRPr="00F47BE6">
        <w:rPr>
          <w:rFonts w:ascii="Arial" w:hAnsi="Arial" w:cs="Arial"/>
          <w:b/>
          <w:highlight w:val="green"/>
        </w:rPr>
        <w:t>4 681 600</w:t>
      </w:r>
      <w:r w:rsidR="00E466F7" w:rsidRPr="00F47BE6">
        <w:rPr>
          <w:rFonts w:ascii="Arial" w:hAnsi="Arial" w:cs="Arial"/>
          <w:b/>
          <w:highlight w:val="green"/>
        </w:rPr>
        <w:t xml:space="preserve"> </w:t>
      </w:r>
      <w:r w:rsidR="00AA71EE" w:rsidRPr="00F47BE6">
        <w:rPr>
          <w:rFonts w:ascii="Arial" w:hAnsi="Arial" w:cs="Arial"/>
          <w:b/>
          <w:highlight w:val="green"/>
        </w:rPr>
        <w:t>litrov</w:t>
      </w:r>
      <w:r w:rsidR="00C437A0" w:rsidRPr="00F47BE6">
        <w:rPr>
          <w:rFonts w:ascii="Arial" w:hAnsi="Arial" w:cs="Arial"/>
          <w:highlight w:val="green"/>
        </w:rPr>
        <w:t xml:space="preserve"> </w:t>
      </w:r>
      <w:r w:rsidR="00E466F7" w:rsidRPr="00F47BE6">
        <w:rPr>
          <w:rFonts w:ascii="Arial" w:hAnsi="Arial" w:cs="Arial"/>
          <w:highlight w:val="green"/>
        </w:rPr>
        <w:t>počas platnosti a ú</w:t>
      </w:r>
      <w:r w:rsidR="00C437A0" w:rsidRPr="00F47BE6">
        <w:rPr>
          <w:rFonts w:ascii="Arial" w:hAnsi="Arial" w:cs="Arial"/>
          <w:highlight w:val="green"/>
        </w:rPr>
        <w:t>činnosti tejto Zmluvy</w:t>
      </w:r>
      <w:r w:rsidR="00E466F7" w:rsidRPr="00F47BE6">
        <w:rPr>
          <w:rFonts w:ascii="Arial" w:hAnsi="Arial" w:cs="Arial"/>
          <w:highlight w:val="green"/>
        </w:rPr>
        <w:t xml:space="preserve"> (t. j. za 4 roky).</w:t>
      </w:r>
    </w:p>
    <w:p w14:paraId="2AA20690" w14:textId="1404D852" w:rsidR="00DD5C1B" w:rsidRPr="00F47BE6" w:rsidRDefault="00DD5C1B" w:rsidP="00A549D9">
      <w:pPr>
        <w:pStyle w:val="seNormalny2"/>
        <w:spacing w:after="0"/>
        <w:ind w:left="567"/>
        <w:rPr>
          <w:rFonts w:ascii="Arial" w:hAnsi="Arial" w:cs="Arial"/>
          <w:highlight w:val="green"/>
        </w:rPr>
      </w:pPr>
      <w:r w:rsidRPr="00F47BE6">
        <w:rPr>
          <w:rFonts w:ascii="Arial" w:hAnsi="Arial" w:cs="Arial"/>
          <w:highlight w:val="green"/>
        </w:rPr>
        <w:t xml:space="preserve">Pre vylúčenie pochybností sa uvádza, že v predchádzajúcej vete tohto bodu Zmluvy uvedené maximálne predpokladané množstvo Tovaru nezakladá právo Predávajúceho na poskytnutie plnenia v takomto rozsahu a Kupujúci je od Predávajúceho oprávnený požadovať aj iba podstatne nižší objem plnenia. Množstvo Kupujúcim na základe tejto Zmluvy požadovaného </w:t>
      </w:r>
      <w:r w:rsidR="00606871" w:rsidRPr="00F47BE6">
        <w:rPr>
          <w:rFonts w:ascii="Arial" w:hAnsi="Arial" w:cs="Arial"/>
          <w:highlight w:val="green"/>
        </w:rPr>
        <w:t>plnenia</w:t>
      </w:r>
      <w:r w:rsidRPr="00F47BE6">
        <w:rPr>
          <w:rFonts w:ascii="Arial" w:hAnsi="Arial" w:cs="Arial"/>
          <w:highlight w:val="green"/>
        </w:rPr>
        <w:t xml:space="preserve"> je len na uvážení Kupujúceho a Predávajúci berie do úvahy, že môže byť, najmä avšak nielen vzhľadom na prevádzkové potreby Kupujúceho rôzny.</w:t>
      </w:r>
    </w:p>
    <w:p w14:paraId="0DC1079A" w14:textId="77777777" w:rsidR="00EE2F08" w:rsidRPr="00F47BE6" w:rsidRDefault="00EE2F08" w:rsidP="00A549D9">
      <w:pPr>
        <w:pStyle w:val="seNormalny2"/>
        <w:spacing w:after="0"/>
        <w:ind w:left="0"/>
        <w:rPr>
          <w:rFonts w:ascii="Arial" w:hAnsi="Arial" w:cs="Arial"/>
          <w:highlight w:val="green"/>
        </w:rPr>
      </w:pPr>
    </w:p>
    <w:p w14:paraId="2276ADE6" w14:textId="77777777" w:rsidR="00FB6867" w:rsidRPr="00F47BE6" w:rsidRDefault="00FB6867" w:rsidP="00A549D9">
      <w:pPr>
        <w:pStyle w:val="seNormalny2"/>
        <w:spacing w:after="0"/>
        <w:ind w:left="0"/>
        <w:jc w:val="center"/>
        <w:rPr>
          <w:rFonts w:ascii="Arial" w:hAnsi="Arial" w:cs="Arial"/>
          <w:b/>
          <w:highlight w:val="green"/>
        </w:rPr>
      </w:pPr>
      <w:r w:rsidRPr="00F47BE6">
        <w:rPr>
          <w:rFonts w:ascii="Arial" w:hAnsi="Arial" w:cs="Arial"/>
          <w:b/>
          <w:highlight w:val="green"/>
        </w:rPr>
        <w:t>Článok 2.</w:t>
      </w:r>
    </w:p>
    <w:p w14:paraId="3DFA02D5" w14:textId="6435DF0B" w:rsidR="00FB6867" w:rsidRPr="00F47BE6" w:rsidRDefault="00FB6867" w:rsidP="00A549D9">
      <w:pPr>
        <w:pStyle w:val="seNormalny2"/>
        <w:spacing w:after="0"/>
        <w:ind w:left="0"/>
        <w:jc w:val="center"/>
        <w:rPr>
          <w:rFonts w:ascii="Arial" w:hAnsi="Arial" w:cs="Arial"/>
          <w:b/>
          <w:highlight w:val="green"/>
        </w:rPr>
      </w:pPr>
      <w:r w:rsidRPr="00F47BE6">
        <w:rPr>
          <w:rFonts w:ascii="Arial" w:hAnsi="Arial" w:cs="Arial"/>
          <w:b/>
          <w:highlight w:val="green"/>
        </w:rPr>
        <w:lastRenderedPageBreak/>
        <w:t xml:space="preserve">Predmet </w:t>
      </w:r>
      <w:r w:rsidR="00606871" w:rsidRPr="00F47BE6">
        <w:rPr>
          <w:rFonts w:ascii="Arial" w:hAnsi="Arial" w:cs="Arial"/>
          <w:b/>
          <w:highlight w:val="green"/>
        </w:rPr>
        <w:t>Zmluvy</w:t>
      </w:r>
    </w:p>
    <w:p w14:paraId="3B4B7AA6" w14:textId="77777777" w:rsidR="00FB6867" w:rsidRPr="00F47BE6" w:rsidRDefault="00FB6867" w:rsidP="00A549D9">
      <w:pPr>
        <w:pStyle w:val="seNormalny2"/>
        <w:spacing w:after="0"/>
        <w:ind w:left="0"/>
        <w:rPr>
          <w:rFonts w:ascii="Arial" w:hAnsi="Arial" w:cs="Arial"/>
          <w:highlight w:val="green"/>
        </w:rPr>
      </w:pPr>
    </w:p>
    <w:p w14:paraId="516A8DBD" w14:textId="69C4678C" w:rsidR="004E384E" w:rsidRPr="00F47BE6" w:rsidRDefault="00DD5C1B" w:rsidP="00EB7E98">
      <w:pPr>
        <w:pStyle w:val="Odsekzoznamu"/>
        <w:numPr>
          <w:ilvl w:val="0"/>
          <w:numId w:val="4"/>
        </w:numPr>
        <w:spacing w:before="120" w:after="0" w:line="240" w:lineRule="auto"/>
        <w:ind w:left="567" w:right="0" w:hanging="567"/>
        <w:contextualSpacing w:val="0"/>
        <w:rPr>
          <w:rFonts w:ascii="Arial" w:hAnsi="Arial" w:cs="Arial"/>
          <w:sz w:val="20"/>
          <w:szCs w:val="20"/>
          <w:highlight w:val="green"/>
        </w:rPr>
      </w:pPr>
      <w:r w:rsidRPr="00F47BE6">
        <w:rPr>
          <w:rFonts w:ascii="Arial" w:hAnsi="Arial" w:cs="Arial"/>
          <w:sz w:val="20"/>
          <w:szCs w:val="20"/>
          <w:highlight w:val="green"/>
        </w:rPr>
        <w:t xml:space="preserve">Predmetom tejto Zmluvy je záväzok Predávajúceho </w:t>
      </w:r>
      <w:r w:rsidR="00C7107E" w:rsidRPr="00F47BE6">
        <w:rPr>
          <w:rFonts w:ascii="Arial" w:hAnsi="Arial" w:cs="Arial"/>
          <w:sz w:val="20"/>
          <w:szCs w:val="20"/>
          <w:highlight w:val="green"/>
        </w:rPr>
        <w:t>za podmienok dohodnutých v tejto Zmluve</w:t>
      </w:r>
    </w:p>
    <w:p w14:paraId="59AD00E7" w14:textId="4B755974" w:rsidR="00DD5C1B" w:rsidRPr="00F47BE6" w:rsidRDefault="00204FBA" w:rsidP="00EB7E98">
      <w:pPr>
        <w:pStyle w:val="Odsekzoznamu"/>
        <w:numPr>
          <w:ilvl w:val="2"/>
          <w:numId w:val="30"/>
        </w:numPr>
        <w:spacing w:before="120" w:after="0" w:line="240" w:lineRule="auto"/>
        <w:ind w:left="1418" w:right="0" w:hanging="851"/>
        <w:contextualSpacing w:val="0"/>
        <w:rPr>
          <w:rFonts w:ascii="Arial" w:hAnsi="Arial" w:cs="Arial"/>
          <w:sz w:val="20"/>
          <w:szCs w:val="20"/>
          <w:highlight w:val="green"/>
        </w:rPr>
      </w:pPr>
      <w:r w:rsidRPr="00F47BE6">
        <w:rPr>
          <w:rFonts w:ascii="Arial" w:hAnsi="Arial" w:cs="Arial"/>
          <w:sz w:val="20"/>
          <w:szCs w:val="20"/>
          <w:highlight w:val="green"/>
        </w:rPr>
        <w:t xml:space="preserve">dodávať </w:t>
      </w:r>
      <w:r w:rsidR="00524238" w:rsidRPr="00F47BE6">
        <w:rPr>
          <w:rFonts w:ascii="Arial" w:hAnsi="Arial" w:cs="Arial"/>
          <w:sz w:val="20"/>
          <w:szCs w:val="20"/>
          <w:highlight w:val="green"/>
        </w:rPr>
        <w:t xml:space="preserve">Kupujúcemu </w:t>
      </w:r>
      <w:r w:rsidR="00524238" w:rsidRPr="00F47BE6">
        <w:rPr>
          <w:rFonts w:ascii="Arial" w:hAnsi="Arial" w:cs="Arial"/>
          <w:b/>
          <w:sz w:val="20"/>
          <w:szCs w:val="20"/>
          <w:highlight w:val="green"/>
        </w:rPr>
        <w:t>PHM</w:t>
      </w:r>
      <w:r w:rsidR="00720F52" w:rsidRPr="00F47BE6">
        <w:rPr>
          <w:rFonts w:ascii="Arial" w:hAnsi="Arial" w:cs="Arial"/>
          <w:sz w:val="20"/>
          <w:szCs w:val="20"/>
          <w:highlight w:val="green"/>
        </w:rPr>
        <w:t>:</w:t>
      </w:r>
    </w:p>
    <w:p w14:paraId="5D088C83" w14:textId="161E612F" w:rsidR="00E05BBF" w:rsidRPr="00F47BE6" w:rsidRDefault="0005023A" w:rsidP="00EB7E98">
      <w:pPr>
        <w:pStyle w:val="Odsekzoznamu"/>
        <w:numPr>
          <w:ilvl w:val="7"/>
          <w:numId w:val="5"/>
        </w:numPr>
        <w:spacing w:before="120" w:after="0" w:line="240" w:lineRule="auto"/>
        <w:ind w:left="1985" w:right="0" w:hanging="567"/>
        <w:contextualSpacing w:val="0"/>
        <w:rPr>
          <w:rFonts w:ascii="Arial" w:hAnsi="Arial" w:cs="Arial"/>
          <w:sz w:val="20"/>
          <w:szCs w:val="20"/>
          <w:highlight w:val="green"/>
        </w:rPr>
      </w:pPr>
      <w:r w:rsidRPr="00F47BE6">
        <w:rPr>
          <w:rFonts w:ascii="Arial" w:hAnsi="Arial" w:cs="Arial"/>
          <w:sz w:val="20"/>
          <w:szCs w:val="20"/>
          <w:highlight w:val="green"/>
        </w:rPr>
        <w:t xml:space="preserve">Benzín - </w:t>
      </w:r>
      <w:r w:rsidR="00DD5C1B" w:rsidRPr="00F47BE6">
        <w:rPr>
          <w:rFonts w:ascii="Arial" w:hAnsi="Arial" w:cs="Arial"/>
          <w:sz w:val="20"/>
          <w:szCs w:val="20"/>
          <w:highlight w:val="green"/>
        </w:rPr>
        <w:t>bezolovnatý automobilový benzín s oktánovým číslom min. 95 podľa normy STN EN 228 + A1:2018, ktorý musí spĺňať minimálne funkčné, prevádzkové a technické požiadavky a kvalitatívne parametre podľa normy STN EN 228 + A1:2018 a vyhlášky Ministerstva životného prostredia Slovenskej republiky č. 251/2023 Z. z. o kvalite palív v znení neskorších predpisov</w:t>
      </w:r>
      <w:r w:rsidR="00B33A37" w:rsidRPr="00F47BE6">
        <w:rPr>
          <w:rFonts w:ascii="Arial" w:hAnsi="Arial" w:cs="Arial"/>
          <w:sz w:val="20"/>
          <w:szCs w:val="20"/>
          <w:highlight w:val="green"/>
        </w:rPr>
        <w:t>,</w:t>
      </w:r>
    </w:p>
    <w:p w14:paraId="38EAB10C" w14:textId="42412A67" w:rsidR="00EE2F08" w:rsidRPr="00F47BE6" w:rsidRDefault="0005023A" w:rsidP="00EB7E98">
      <w:pPr>
        <w:pStyle w:val="Odsekzoznamu"/>
        <w:numPr>
          <w:ilvl w:val="7"/>
          <w:numId w:val="5"/>
        </w:numPr>
        <w:spacing w:before="120" w:after="0" w:line="240" w:lineRule="auto"/>
        <w:ind w:left="1985" w:right="0" w:hanging="567"/>
        <w:contextualSpacing w:val="0"/>
        <w:rPr>
          <w:rFonts w:ascii="Arial" w:hAnsi="Arial" w:cs="Arial"/>
          <w:sz w:val="20"/>
          <w:szCs w:val="20"/>
          <w:highlight w:val="green"/>
        </w:rPr>
      </w:pPr>
      <w:r w:rsidRPr="00F47BE6">
        <w:rPr>
          <w:rFonts w:ascii="Arial" w:hAnsi="Arial" w:cs="Arial"/>
          <w:sz w:val="20"/>
          <w:szCs w:val="20"/>
          <w:highlight w:val="green"/>
        </w:rPr>
        <w:t xml:space="preserve">Nafta - </w:t>
      </w:r>
      <w:r w:rsidR="00E05BBF" w:rsidRPr="00F47BE6">
        <w:rPr>
          <w:rFonts w:ascii="Arial" w:hAnsi="Arial" w:cs="Arial"/>
          <w:sz w:val="20"/>
          <w:szCs w:val="20"/>
          <w:highlight w:val="green"/>
        </w:rPr>
        <w:t xml:space="preserve">motorová nafta podľa normy STN EN 590 + A1:2018, ktorá musí spĺňať minimálne funkčné, prevádzkové a technické požiadavky a kvalitatívne parametre podľa normy STN EN 590 + A1:2018 a vyhlášky Ministerstva životného prostredia Slovenskej republiky č. 251/2023 Z. z. o kvalite palív v znení neskorších predpisov </w:t>
      </w:r>
    </w:p>
    <w:p w14:paraId="17D361E9" w14:textId="505F073B" w:rsidR="00E05BBF" w:rsidRPr="00F47BE6" w:rsidRDefault="00303006" w:rsidP="00A549D9">
      <w:pPr>
        <w:spacing w:before="120" w:after="0" w:line="240" w:lineRule="auto"/>
        <w:ind w:left="1416" w:right="0" w:firstLine="2"/>
        <w:rPr>
          <w:rFonts w:ascii="Arial" w:hAnsi="Arial" w:cs="Arial"/>
          <w:sz w:val="20"/>
          <w:szCs w:val="20"/>
          <w:highlight w:val="green"/>
        </w:rPr>
      </w:pPr>
      <w:r w:rsidRPr="00F47BE6">
        <w:rPr>
          <w:rFonts w:ascii="Arial" w:hAnsi="Arial" w:cs="Arial"/>
          <w:sz w:val="20"/>
          <w:szCs w:val="20"/>
          <w:highlight w:val="green"/>
        </w:rPr>
        <w:t xml:space="preserve">za </w:t>
      </w:r>
      <w:r w:rsidR="002D1497" w:rsidRPr="00F47BE6">
        <w:rPr>
          <w:rFonts w:ascii="Arial" w:hAnsi="Arial" w:cs="Arial"/>
          <w:sz w:val="20"/>
          <w:szCs w:val="20"/>
          <w:highlight w:val="green"/>
        </w:rPr>
        <w:t>c</w:t>
      </w:r>
      <w:r w:rsidRPr="00F47BE6">
        <w:rPr>
          <w:rFonts w:ascii="Arial" w:hAnsi="Arial" w:cs="Arial"/>
          <w:sz w:val="20"/>
          <w:szCs w:val="20"/>
          <w:highlight w:val="green"/>
        </w:rPr>
        <w:t>enu dohodnutú v tejto Zmluve</w:t>
      </w:r>
      <w:r w:rsidR="0033338A" w:rsidRPr="00F47BE6">
        <w:rPr>
          <w:rFonts w:ascii="Arial" w:hAnsi="Arial" w:cs="Arial"/>
          <w:sz w:val="20"/>
          <w:szCs w:val="20"/>
          <w:highlight w:val="green"/>
        </w:rPr>
        <w:t>,</w:t>
      </w:r>
      <w:r w:rsidRPr="00F47BE6">
        <w:rPr>
          <w:rFonts w:ascii="Arial" w:hAnsi="Arial" w:cs="Arial"/>
          <w:sz w:val="20"/>
          <w:szCs w:val="20"/>
          <w:highlight w:val="green"/>
        </w:rPr>
        <w:t xml:space="preserve"> </w:t>
      </w:r>
      <w:r w:rsidR="00204FBA" w:rsidRPr="00F47BE6">
        <w:rPr>
          <w:rFonts w:ascii="Arial" w:hAnsi="Arial" w:cs="Arial"/>
          <w:sz w:val="20"/>
          <w:szCs w:val="20"/>
          <w:highlight w:val="green"/>
        </w:rPr>
        <w:t xml:space="preserve">a to </w:t>
      </w:r>
      <w:r w:rsidR="00E025BA" w:rsidRPr="00F47BE6">
        <w:rPr>
          <w:rFonts w:ascii="Arial" w:hAnsi="Arial" w:cs="Arial"/>
          <w:sz w:val="20"/>
          <w:szCs w:val="20"/>
          <w:highlight w:val="green"/>
        </w:rPr>
        <w:t xml:space="preserve">na princípe </w:t>
      </w:r>
      <w:r w:rsidR="00204FBA" w:rsidRPr="00F47BE6">
        <w:rPr>
          <w:rFonts w:ascii="Arial" w:hAnsi="Arial" w:cs="Arial"/>
          <w:sz w:val="20"/>
          <w:szCs w:val="20"/>
          <w:highlight w:val="green"/>
        </w:rPr>
        <w:t xml:space="preserve">akceptácie Palivovej karty ako prostriedku bezhotovostnej úhrady za odobraté PHM </w:t>
      </w:r>
      <w:r w:rsidR="00C0293B" w:rsidRPr="00F47BE6">
        <w:rPr>
          <w:rFonts w:ascii="Arial" w:hAnsi="Arial" w:cs="Arial"/>
          <w:sz w:val="20"/>
          <w:szCs w:val="20"/>
          <w:highlight w:val="green"/>
        </w:rPr>
        <w:t xml:space="preserve">na Čerpacích staniciach </w:t>
      </w:r>
      <w:r w:rsidR="00D44C2E" w:rsidRPr="00F47BE6">
        <w:rPr>
          <w:rFonts w:ascii="Arial" w:hAnsi="Arial" w:cs="Arial"/>
          <w:sz w:val="20"/>
          <w:szCs w:val="20"/>
          <w:highlight w:val="green"/>
        </w:rPr>
        <w:t>a</w:t>
      </w:r>
      <w:r w:rsidR="00524238" w:rsidRPr="00F47BE6">
        <w:rPr>
          <w:rFonts w:ascii="Arial" w:hAnsi="Arial" w:cs="Arial"/>
          <w:sz w:val="20"/>
          <w:szCs w:val="20"/>
          <w:highlight w:val="green"/>
        </w:rPr>
        <w:t> previesť na Kupujúceho vlastnícke právo k odčerpaným PHM</w:t>
      </w:r>
      <w:r w:rsidR="00C7107E" w:rsidRPr="00F47BE6">
        <w:rPr>
          <w:rFonts w:ascii="Arial" w:hAnsi="Arial" w:cs="Arial"/>
          <w:sz w:val="20"/>
          <w:szCs w:val="20"/>
          <w:highlight w:val="green"/>
        </w:rPr>
        <w:t>,</w:t>
      </w:r>
    </w:p>
    <w:p w14:paraId="6CBF1697" w14:textId="5475D5A9" w:rsidR="00D44C2E" w:rsidRPr="00F47BE6" w:rsidRDefault="009E1CA4" w:rsidP="00EB7E98">
      <w:pPr>
        <w:pStyle w:val="Odsekzoznamu"/>
        <w:numPr>
          <w:ilvl w:val="2"/>
          <w:numId w:val="30"/>
        </w:numPr>
        <w:spacing w:before="120" w:after="0" w:line="240" w:lineRule="auto"/>
        <w:ind w:left="1418" w:right="0" w:hanging="851"/>
        <w:contextualSpacing w:val="0"/>
        <w:rPr>
          <w:rFonts w:ascii="Arial" w:hAnsi="Arial" w:cs="Arial"/>
          <w:sz w:val="20"/>
          <w:szCs w:val="20"/>
          <w:highlight w:val="green"/>
        </w:rPr>
      </w:pPr>
      <w:r w:rsidRPr="00F47BE6">
        <w:rPr>
          <w:rFonts w:ascii="Arial" w:hAnsi="Arial" w:cs="Arial"/>
          <w:sz w:val="20"/>
          <w:szCs w:val="20"/>
          <w:highlight w:val="green"/>
        </w:rPr>
        <w:t>vydať</w:t>
      </w:r>
      <w:r w:rsidR="00EE2F08" w:rsidRPr="00F47BE6">
        <w:rPr>
          <w:rFonts w:ascii="Arial" w:hAnsi="Arial" w:cs="Arial"/>
          <w:sz w:val="20"/>
          <w:szCs w:val="20"/>
          <w:highlight w:val="green"/>
        </w:rPr>
        <w:t xml:space="preserve"> a </w:t>
      </w:r>
      <w:r w:rsidR="00A732C0" w:rsidRPr="00F47BE6">
        <w:rPr>
          <w:rFonts w:ascii="Arial" w:hAnsi="Arial" w:cs="Arial"/>
          <w:sz w:val="20"/>
          <w:szCs w:val="20"/>
          <w:highlight w:val="green"/>
        </w:rPr>
        <w:t>dodať</w:t>
      </w:r>
      <w:r w:rsidR="00E05BBF" w:rsidRPr="00F47BE6">
        <w:rPr>
          <w:rFonts w:ascii="Arial" w:hAnsi="Arial" w:cs="Arial"/>
          <w:sz w:val="20"/>
          <w:szCs w:val="20"/>
          <w:highlight w:val="green"/>
        </w:rPr>
        <w:t xml:space="preserve"> Kupujúcemu </w:t>
      </w:r>
      <w:r w:rsidR="00A732C0" w:rsidRPr="00F47BE6">
        <w:rPr>
          <w:rFonts w:ascii="Arial" w:hAnsi="Arial" w:cs="Arial"/>
          <w:b/>
          <w:sz w:val="20"/>
          <w:szCs w:val="20"/>
          <w:highlight w:val="green"/>
        </w:rPr>
        <w:t>Palivové karty</w:t>
      </w:r>
      <w:r w:rsidR="00524238" w:rsidRPr="00F47BE6">
        <w:rPr>
          <w:rFonts w:ascii="Arial" w:hAnsi="Arial" w:cs="Arial"/>
          <w:sz w:val="20"/>
          <w:szCs w:val="20"/>
          <w:highlight w:val="green"/>
        </w:rPr>
        <w:t>,</w:t>
      </w:r>
      <w:r w:rsidR="00E05BBF" w:rsidRPr="00F47BE6">
        <w:rPr>
          <w:rFonts w:ascii="Arial" w:hAnsi="Arial" w:cs="Arial"/>
          <w:sz w:val="20"/>
          <w:szCs w:val="20"/>
          <w:highlight w:val="green"/>
        </w:rPr>
        <w:t xml:space="preserve"> </w:t>
      </w:r>
    </w:p>
    <w:p w14:paraId="1A8296D4" w14:textId="44690FC2" w:rsidR="00A732C0" w:rsidRPr="00F47BE6" w:rsidRDefault="00A732C0" w:rsidP="00EB7E98">
      <w:pPr>
        <w:pStyle w:val="Odsekzoznamu"/>
        <w:numPr>
          <w:ilvl w:val="2"/>
          <w:numId w:val="30"/>
        </w:numPr>
        <w:spacing w:before="120" w:after="0" w:line="240" w:lineRule="auto"/>
        <w:ind w:left="1418" w:right="0" w:hanging="851"/>
        <w:contextualSpacing w:val="0"/>
        <w:rPr>
          <w:rFonts w:ascii="Arial" w:hAnsi="Arial" w:cs="Arial"/>
          <w:sz w:val="20"/>
          <w:szCs w:val="20"/>
          <w:highlight w:val="green"/>
        </w:rPr>
      </w:pPr>
      <w:r w:rsidRPr="00F47BE6">
        <w:rPr>
          <w:rFonts w:ascii="Arial" w:hAnsi="Arial" w:cs="Arial"/>
          <w:sz w:val="20"/>
          <w:szCs w:val="20"/>
          <w:highlight w:val="green"/>
        </w:rPr>
        <w:t xml:space="preserve">poskytnúť Kupujúcemu </w:t>
      </w:r>
      <w:r w:rsidR="005E1384" w:rsidRPr="00F47BE6">
        <w:rPr>
          <w:rFonts w:ascii="Arial" w:hAnsi="Arial" w:cs="Arial"/>
          <w:b/>
          <w:sz w:val="20"/>
          <w:szCs w:val="20"/>
          <w:highlight w:val="green"/>
        </w:rPr>
        <w:t xml:space="preserve">Súvisiace </w:t>
      </w:r>
      <w:r w:rsidRPr="00F47BE6">
        <w:rPr>
          <w:rFonts w:ascii="Arial" w:hAnsi="Arial" w:cs="Arial"/>
          <w:b/>
          <w:sz w:val="20"/>
          <w:szCs w:val="20"/>
          <w:highlight w:val="green"/>
        </w:rPr>
        <w:t>služb</w:t>
      </w:r>
      <w:r w:rsidR="005E1384" w:rsidRPr="00F47BE6">
        <w:rPr>
          <w:rFonts w:ascii="Arial" w:hAnsi="Arial" w:cs="Arial"/>
          <w:b/>
          <w:sz w:val="20"/>
          <w:szCs w:val="20"/>
          <w:highlight w:val="green"/>
        </w:rPr>
        <w:t>y</w:t>
      </w:r>
      <w:r w:rsidR="004E384E" w:rsidRPr="00F47BE6">
        <w:rPr>
          <w:rFonts w:ascii="Arial" w:hAnsi="Arial" w:cs="Arial"/>
          <w:sz w:val="20"/>
          <w:szCs w:val="20"/>
          <w:highlight w:val="green"/>
        </w:rPr>
        <w:t>:</w:t>
      </w:r>
    </w:p>
    <w:p w14:paraId="58312F3C" w14:textId="77777777" w:rsidR="006F580F" w:rsidRPr="00F47BE6" w:rsidRDefault="006F580F" w:rsidP="00EB7E98">
      <w:pPr>
        <w:pStyle w:val="Odsekzoznamu"/>
        <w:numPr>
          <w:ilvl w:val="7"/>
          <w:numId w:val="10"/>
        </w:numPr>
        <w:spacing w:before="120" w:after="0" w:line="240" w:lineRule="auto"/>
        <w:ind w:left="1985" w:right="0" w:hanging="567"/>
        <w:contextualSpacing w:val="0"/>
        <w:rPr>
          <w:rFonts w:ascii="Arial" w:hAnsi="Arial" w:cs="Arial"/>
          <w:sz w:val="20"/>
          <w:szCs w:val="20"/>
          <w:highlight w:val="green"/>
        </w:rPr>
      </w:pPr>
      <w:r w:rsidRPr="00F47BE6">
        <w:rPr>
          <w:rFonts w:ascii="Arial" w:hAnsi="Arial" w:cs="Arial"/>
          <w:sz w:val="20"/>
          <w:szCs w:val="20"/>
          <w:highlight w:val="green"/>
        </w:rPr>
        <w:t>zabezpečiť riadne fungovanie Palivových kariet,</w:t>
      </w:r>
    </w:p>
    <w:p w14:paraId="56414724" w14:textId="185041C2" w:rsidR="00A26925" w:rsidRPr="00F47BE6" w:rsidRDefault="00804578" w:rsidP="00EB7E98">
      <w:pPr>
        <w:pStyle w:val="Odsekzoznamu"/>
        <w:numPr>
          <w:ilvl w:val="7"/>
          <w:numId w:val="10"/>
        </w:numPr>
        <w:spacing w:before="120" w:after="0" w:line="240" w:lineRule="auto"/>
        <w:ind w:left="1985" w:right="0" w:hanging="567"/>
        <w:contextualSpacing w:val="0"/>
        <w:rPr>
          <w:rFonts w:ascii="Arial" w:hAnsi="Arial" w:cs="Arial"/>
          <w:sz w:val="20"/>
          <w:szCs w:val="20"/>
          <w:highlight w:val="green"/>
        </w:rPr>
      </w:pPr>
      <w:r w:rsidRPr="00F47BE6">
        <w:rPr>
          <w:rFonts w:ascii="Arial" w:hAnsi="Arial" w:cs="Arial"/>
          <w:sz w:val="20"/>
          <w:szCs w:val="20"/>
          <w:highlight w:val="green"/>
        </w:rPr>
        <w:t>zúčtovať dodané PHM,</w:t>
      </w:r>
    </w:p>
    <w:p w14:paraId="74371018" w14:textId="55AE6643" w:rsidR="00A732C0" w:rsidRPr="00F47BE6" w:rsidRDefault="00804578" w:rsidP="00EB7E98">
      <w:pPr>
        <w:pStyle w:val="Odsekzoznamu"/>
        <w:numPr>
          <w:ilvl w:val="7"/>
          <w:numId w:val="10"/>
        </w:numPr>
        <w:spacing w:before="120" w:after="0" w:line="240" w:lineRule="auto"/>
        <w:ind w:left="1985" w:right="0" w:hanging="567"/>
        <w:contextualSpacing w:val="0"/>
        <w:rPr>
          <w:rFonts w:ascii="Arial" w:hAnsi="Arial" w:cs="Arial"/>
          <w:sz w:val="20"/>
          <w:szCs w:val="20"/>
          <w:highlight w:val="green"/>
        </w:rPr>
      </w:pPr>
      <w:r w:rsidRPr="00F47BE6">
        <w:rPr>
          <w:rFonts w:ascii="Arial" w:hAnsi="Arial" w:cs="Arial"/>
          <w:sz w:val="20"/>
          <w:szCs w:val="20"/>
          <w:highlight w:val="green"/>
        </w:rPr>
        <w:t xml:space="preserve">poskytnúť Kupujúcemu prístup do elektronického informačného systému </w:t>
      </w:r>
      <w:r w:rsidR="006F580F" w:rsidRPr="00F47BE6">
        <w:rPr>
          <w:rFonts w:ascii="Arial" w:hAnsi="Arial" w:cs="Arial"/>
          <w:sz w:val="20"/>
          <w:szCs w:val="20"/>
          <w:highlight w:val="green"/>
        </w:rPr>
        <w:t xml:space="preserve">Predávajúceho </w:t>
      </w:r>
      <w:r w:rsidRPr="00F47BE6">
        <w:rPr>
          <w:rFonts w:ascii="Arial" w:hAnsi="Arial" w:cs="Arial"/>
          <w:sz w:val="20"/>
          <w:szCs w:val="20"/>
          <w:highlight w:val="green"/>
        </w:rPr>
        <w:t>určeného na správu Palivových kariet (najmä za účelom blokovania, objednávania nových alebo náhradných Palivových kariet, zmeny limitu na Palivových kartách</w:t>
      </w:r>
      <w:r w:rsidR="00306771" w:rsidRPr="00F47BE6">
        <w:rPr>
          <w:rFonts w:ascii="Arial" w:hAnsi="Arial" w:cs="Arial"/>
          <w:sz w:val="20"/>
          <w:szCs w:val="20"/>
          <w:highlight w:val="green"/>
        </w:rPr>
        <w:t>, zmeny PIN kódu a pod.</w:t>
      </w:r>
      <w:r w:rsidRPr="00F47BE6">
        <w:rPr>
          <w:rFonts w:ascii="Arial" w:hAnsi="Arial" w:cs="Arial"/>
          <w:sz w:val="20"/>
          <w:szCs w:val="20"/>
          <w:highlight w:val="green"/>
        </w:rPr>
        <w:t xml:space="preserve">) </w:t>
      </w:r>
      <w:r w:rsidR="00F13EF9" w:rsidRPr="00F47BE6">
        <w:rPr>
          <w:rFonts w:ascii="Arial" w:hAnsi="Arial" w:cs="Arial"/>
          <w:sz w:val="20"/>
          <w:szCs w:val="20"/>
          <w:highlight w:val="green"/>
        </w:rPr>
        <w:t>(ďalej len „EIS“)</w:t>
      </w:r>
      <w:r w:rsidR="00A732C0" w:rsidRPr="00F47BE6">
        <w:rPr>
          <w:rFonts w:ascii="Arial" w:hAnsi="Arial" w:cs="Arial"/>
          <w:sz w:val="20"/>
          <w:szCs w:val="20"/>
          <w:highlight w:val="green"/>
        </w:rPr>
        <w:t xml:space="preserve">, </w:t>
      </w:r>
    </w:p>
    <w:p w14:paraId="098FFCBE" w14:textId="0B9A9BDE" w:rsidR="006F580F" w:rsidRPr="00F47BE6" w:rsidRDefault="006F580F" w:rsidP="00EB7E98">
      <w:pPr>
        <w:pStyle w:val="Odsekzoznamu"/>
        <w:numPr>
          <w:ilvl w:val="7"/>
          <w:numId w:val="10"/>
        </w:numPr>
        <w:spacing w:before="120" w:after="0" w:line="240" w:lineRule="auto"/>
        <w:ind w:left="1985" w:right="0" w:hanging="567"/>
        <w:contextualSpacing w:val="0"/>
        <w:rPr>
          <w:rFonts w:ascii="Arial" w:hAnsi="Arial" w:cs="Arial"/>
          <w:sz w:val="20"/>
          <w:szCs w:val="20"/>
          <w:highlight w:val="green"/>
        </w:rPr>
      </w:pPr>
      <w:r w:rsidRPr="00F47BE6">
        <w:rPr>
          <w:rFonts w:ascii="Arial" w:hAnsi="Arial" w:cs="Arial"/>
          <w:sz w:val="20"/>
          <w:szCs w:val="20"/>
          <w:highlight w:val="green"/>
        </w:rPr>
        <w:t>zabezpečiť riadne fungovanie EIS,</w:t>
      </w:r>
    </w:p>
    <w:p w14:paraId="798A1B2E" w14:textId="0992A59F" w:rsidR="00B63170" w:rsidRPr="00F47BE6" w:rsidRDefault="006146EC" w:rsidP="00EB7E98">
      <w:pPr>
        <w:pStyle w:val="Odsekzoznamu"/>
        <w:numPr>
          <w:ilvl w:val="7"/>
          <w:numId w:val="10"/>
        </w:numPr>
        <w:spacing w:before="120" w:after="0" w:line="240" w:lineRule="auto"/>
        <w:ind w:left="1985" w:right="0" w:hanging="567"/>
        <w:contextualSpacing w:val="0"/>
        <w:rPr>
          <w:rFonts w:ascii="Arial" w:hAnsi="Arial" w:cs="Arial"/>
          <w:sz w:val="20"/>
          <w:szCs w:val="20"/>
          <w:highlight w:val="green"/>
        </w:rPr>
      </w:pPr>
      <w:r w:rsidRPr="00F47BE6">
        <w:rPr>
          <w:rFonts w:ascii="Arial" w:hAnsi="Arial" w:cs="Arial"/>
          <w:sz w:val="20"/>
          <w:szCs w:val="20"/>
          <w:highlight w:val="green"/>
        </w:rPr>
        <w:t xml:space="preserve">zasielať </w:t>
      </w:r>
      <w:r w:rsidR="00B63170" w:rsidRPr="00F47BE6">
        <w:rPr>
          <w:rFonts w:ascii="Arial" w:hAnsi="Arial" w:cs="Arial"/>
          <w:sz w:val="20"/>
          <w:szCs w:val="20"/>
          <w:highlight w:val="green"/>
        </w:rPr>
        <w:t>elektronické súbory, ktoré obsahujú transakčné údaje o transakciách Palivovými kartami</w:t>
      </w:r>
      <w:r w:rsidRPr="00F47BE6">
        <w:rPr>
          <w:rFonts w:ascii="Arial" w:hAnsi="Arial" w:cs="Arial"/>
          <w:sz w:val="20"/>
          <w:szCs w:val="20"/>
          <w:highlight w:val="green"/>
        </w:rPr>
        <w:t xml:space="preserve">, </w:t>
      </w:r>
      <w:r w:rsidR="00B63170" w:rsidRPr="00F47BE6">
        <w:rPr>
          <w:rFonts w:ascii="Arial" w:hAnsi="Arial" w:cs="Arial"/>
          <w:sz w:val="20"/>
          <w:szCs w:val="20"/>
          <w:highlight w:val="green"/>
        </w:rPr>
        <w:t xml:space="preserve">do </w:t>
      </w:r>
      <w:r w:rsidRPr="00F47BE6">
        <w:rPr>
          <w:rFonts w:ascii="Arial" w:hAnsi="Arial" w:cs="Arial"/>
          <w:sz w:val="20"/>
          <w:szCs w:val="20"/>
          <w:highlight w:val="green"/>
        </w:rPr>
        <w:t xml:space="preserve">informačného systému </w:t>
      </w:r>
      <w:r w:rsidR="00B63170" w:rsidRPr="00F47BE6">
        <w:rPr>
          <w:rFonts w:ascii="Arial" w:hAnsi="Arial" w:cs="Arial"/>
          <w:sz w:val="20"/>
          <w:szCs w:val="20"/>
          <w:highlight w:val="green"/>
        </w:rPr>
        <w:t>spoločnosti Commander Services s.r.o., ktorá poskytuje Kupujúcemu služby GPS monitoringu</w:t>
      </w:r>
    </w:p>
    <w:p w14:paraId="59E86DEF" w14:textId="7CE046CB" w:rsidR="00C7107E" w:rsidRPr="00F47BE6" w:rsidRDefault="00C7107E" w:rsidP="00A549D9">
      <w:pPr>
        <w:spacing w:before="120" w:after="0" w:line="240" w:lineRule="auto"/>
        <w:ind w:left="567" w:right="0"/>
        <w:rPr>
          <w:rFonts w:ascii="Arial" w:hAnsi="Arial" w:cs="Arial"/>
          <w:sz w:val="20"/>
          <w:szCs w:val="20"/>
          <w:highlight w:val="green"/>
        </w:rPr>
      </w:pPr>
      <w:r w:rsidRPr="00F47BE6">
        <w:rPr>
          <w:rFonts w:ascii="Arial" w:hAnsi="Arial" w:cs="Arial"/>
          <w:sz w:val="20"/>
          <w:szCs w:val="20"/>
          <w:highlight w:val="green"/>
        </w:rPr>
        <w:t xml:space="preserve">a záväzok Kupujúceho zaplatiť </w:t>
      </w:r>
      <w:r w:rsidRPr="00F47BE6">
        <w:rPr>
          <w:rFonts w:ascii="Arial" w:hAnsi="Arial" w:cs="Arial"/>
          <w:bCs/>
          <w:noProof/>
          <w:sz w:val="20"/>
          <w:szCs w:val="20"/>
          <w:highlight w:val="green"/>
          <w:lang w:eastAsia="de-DE"/>
        </w:rPr>
        <w:t>Predávajúcemu za Plnenie dohodnutú cenu</w:t>
      </w:r>
      <w:r w:rsidR="00933D5C" w:rsidRPr="00F47BE6">
        <w:rPr>
          <w:rFonts w:ascii="Arial" w:hAnsi="Arial" w:cs="Arial"/>
          <w:bCs/>
          <w:noProof/>
          <w:sz w:val="20"/>
          <w:szCs w:val="20"/>
          <w:highlight w:val="green"/>
          <w:lang w:eastAsia="de-DE"/>
        </w:rPr>
        <w:t>,</w:t>
      </w:r>
      <w:r w:rsidRPr="00F47BE6">
        <w:rPr>
          <w:rFonts w:ascii="Arial" w:hAnsi="Arial" w:cs="Arial"/>
          <w:bCs/>
          <w:noProof/>
          <w:sz w:val="20"/>
          <w:szCs w:val="20"/>
          <w:highlight w:val="green"/>
          <w:lang w:eastAsia="de-DE"/>
        </w:rPr>
        <w:t xml:space="preserve"> a to za podmienok dohodnutých v tejto Zmluve.</w:t>
      </w:r>
    </w:p>
    <w:p w14:paraId="19520CAA" w14:textId="1A9118DB" w:rsidR="00D44C2E" w:rsidRPr="00F47BE6" w:rsidRDefault="00AB5D69" w:rsidP="00EB7E98">
      <w:pPr>
        <w:pStyle w:val="Odsekzoznamu"/>
        <w:widowControl w:val="0"/>
        <w:numPr>
          <w:ilvl w:val="1"/>
          <w:numId w:val="30"/>
        </w:numPr>
        <w:spacing w:before="120" w:after="120" w:line="240" w:lineRule="auto"/>
        <w:ind w:left="567" w:right="0" w:hanging="567"/>
        <w:contextualSpacing w:val="0"/>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 xml:space="preserve">Predávajúci vyhlasuje, že v čase dodania </w:t>
      </w:r>
      <w:r w:rsidR="00D951A2" w:rsidRPr="00F47BE6">
        <w:rPr>
          <w:rFonts w:ascii="Arial" w:hAnsi="Arial" w:cs="Arial"/>
          <w:bCs/>
          <w:noProof/>
          <w:sz w:val="20"/>
          <w:szCs w:val="20"/>
          <w:highlight w:val="green"/>
          <w:lang w:eastAsia="de-DE"/>
        </w:rPr>
        <w:t>Tovaru</w:t>
      </w:r>
      <w:r w:rsidRPr="00F47BE6">
        <w:rPr>
          <w:rFonts w:ascii="Arial" w:hAnsi="Arial" w:cs="Arial"/>
          <w:bCs/>
          <w:noProof/>
          <w:sz w:val="20"/>
          <w:szCs w:val="20"/>
          <w:highlight w:val="green"/>
          <w:lang w:eastAsia="de-DE"/>
        </w:rPr>
        <w:t xml:space="preserve"> je vlastníkom </w:t>
      </w:r>
      <w:r w:rsidR="00D951A2" w:rsidRPr="00F47BE6">
        <w:rPr>
          <w:rFonts w:ascii="Arial" w:hAnsi="Arial" w:cs="Arial"/>
          <w:bCs/>
          <w:noProof/>
          <w:sz w:val="20"/>
          <w:szCs w:val="20"/>
          <w:highlight w:val="green"/>
          <w:lang w:eastAsia="de-DE"/>
        </w:rPr>
        <w:t>Tovaru</w:t>
      </w:r>
      <w:r w:rsidRPr="00F47BE6">
        <w:rPr>
          <w:rFonts w:ascii="Arial" w:hAnsi="Arial" w:cs="Arial"/>
          <w:bCs/>
          <w:noProof/>
          <w:sz w:val="20"/>
          <w:szCs w:val="20"/>
          <w:highlight w:val="green"/>
          <w:lang w:eastAsia="de-DE"/>
        </w:rPr>
        <w:t xml:space="preserve">, je s ním oprávnený nakladať, a že </w:t>
      </w:r>
      <w:r w:rsidR="00D951A2" w:rsidRPr="00F47BE6">
        <w:rPr>
          <w:rFonts w:ascii="Arial" w:hAnsi="Arial" w:cs="Arial"/>
          <w:bCs/>
          <w:noProof/>
          <w:sz w:val="20"/>
          <w:szCs w:val="20"/>
          <w:highlight w:val="green"/>
          <w:lang w:eastAsia="de-DE"/>
        </w:rPr>
        <w:t>Tovar</w:t>
      </w:r>
      <w:r w:rsidRPr="00F47BE6">
        <w:rPr>
          <w:rFonts w:ascii="Arial" w:hAnsi="Arial" w:cs="Arial"/>
          <w:bCs/>
          <w:noProof/>
          <w:sz w:val="20"/>
          <w:szCs w:val="20"/>
          <w:highlight w:val="green"/>
          <w:lang w:eastAsia="de-DE"/>
        </w:rPr>
        <w:t xml:space="preserve"> nie je zaťažený právami tretích osôb.</w:t>
      </w:r>
    </w:p>
    <w:p w14:paraId="4535C077" w14:textId="313148D5" w:rsidR="00D44C2E" w:rsidRPr="00F47BE6" w:rsidRDefault="00AB5D69" w:rsidP="00EB7E98">
      <w:pPr>
        <w:widowControl w:val="0"/>
        <w:numPr>
          <w:ilvl w:val="1"/>
          <w:numId w:val="30"/>
        </w:numPr>
        <w:tabs>
          <w:tab w:val="num" w:pos="709"/>
        </w:tabs>
        <w:spacing w:before="120" w:after="120" w:line="240" w:lineRule="auto"/>
        <w:ind w:left="567" w:right="0" w:hanging="567"/>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 xml:space="preserve">Zmluvné strany sa dohodli, že </w:t>
      </w:r>
      <w:r w:rsidR="00D951A2" w:rsidRPr="00F47BE6">
        <w:rPr>
          <w:rFonts w:ascii="Arial" w:hAnsi="Arial" w:cs="Arial"/>
          <w:bCs/>
          <w:noProof/>
          <w:sz w:val="20"/>
          <w:szCs w:val="20"/>
          <w:highlight w:val="green"/>
          <w:lang w:eastAsia="de-DE"/>
        </w:rPr>
        <w:t>Tovar</w:t>
      </w:r>
      <w:r w:rsidRPr="00F47BE6">
        <w:rPr>
          <w:rFonts w:ascii="Arial" w:hAnsi="Arial" w:cs="Arial"/>
          <w:bCs/>
          <w:noProof/>
          <w:sz w:val="20"/>
          <w:szCs w:val="20"/>
          <w:highlight w:val="green"/>
          <w:lang w:eastAsia="de-DE"/>
        </w:rPr>
        <w:t xml:space="preserve"> musí okrem vlastností</w:t>
      </w:r>
      <w:r w:rsidR="00CC7176" w:rsidRPr="00F47BE6">
        <w:rPr>
          <w:rFonts w:ascii="Arial" w:hAnsi="Arial" w:cs="Arial"/>
          <w:bCs/>
          <w:noProof/>
          <w:sz w:val="20"/>
          <w:szCs w:val="20"/>
          <w:highlight w:val="green"/>
          <w:lang w:eastAsia="de-DE"/>
        </w:rPr>
        <w:t xml:space="preserve"> výslovne dohodnutých v Zmluve </w:t>
      </w:r>
      <w:r w:rsidRPr="00F47BE6">
        <w:rPr>
          <w:rFonts w:ascii="Arial" w:hAnsi="Arial" w:cs="Arial"/>
          <w:bCs/>
          <w:noProof/>
          <w:sz w:val="20"/>
          <w:szCs w:val="20"/>
          <w:highlight w:val="green"/>
          <w:lang w:eastAsia="de-DE"/>
        </w:rPr>
        <w:t>spĺňať požiadavky v zmysle Právnych predpisov, ako aj technických noriem, ktoré sa vzťahujú na Tovar, resp. akékoľvek plnenie Predávajúceho.</w:t>
      </w:r>
    </w:p>
    <w:p w14:paraId="7CE4A6AD" w14:textId="0B076998" w:rsidR="00AB5D69" w:rsidRPr="00F47BE6" w:rsidRDefault="00AB5D69" w:rsidP="00EB7E98">
      <w:pPr>
        <w:widowControl w:val="0"/>
        <w:numPr>
          <w:ilvl w:val="1"/>
          <w:numId w:val="30"/>
        </w:numPr>
        <w:tabs>
          <w:tab w:val="num" w:pos="709"/>
        </w:tabs>
        <w:spacing w:before="120" w:after="120" w:line="240" w:lineRule="auto"/>
        <w:ind w:left="567" w:right="0" w:hanging="567"/>
        <w:rPr>
          <w:rFonts w:ascii="Arial" w:hAnsi="Arial" w:cs="Arial"/>
          <w:sz w:val="20"/>
          <w:szCs w:val="20"/>
          <w:highlight w:val="green"/>
        </w:rPr>
      </w:pPr>
      <w:r w:rsidRPr="00F47BE6">
        <w:rPr>
          <w:rFonts w:ascii="Arial" w:hAnsi="Arial" w:cs="Arial"/>
          <w:bCs/>
          <w:noProof/>
          <w:sz w:val="20"/>
          <w:szCs w:val="20"/>
          <w:highlight w:val="green"/>
          <w:lang w:eastAsia="de-DE"/>
        </w:rPr>
        <w:t xml:space="preserve">Pre vylúčenie pochybností sa uvádza, že k plneniu na základe tejto Zmluvy dôjde výlučne na základe uváženia Kupujúceho a Predávajúci si je vedomý, že Kupujúci môže požadovať dodanie len minimálneho množstva </w:t>
      </w:r>
      <w:r w:rsidR="00F75C6F" w:rsidRPr="00F47BE6">
        <w:rPr>
          <w:rFonts w:ascii="Arial" w:hAnsi="Arial" w:cs="Arial"/>
          <w:bCs/>
          <w:noProof/>
          <w:sz w:val="20"/>
          <w:szCs w:val="20"/>
          <w:highlight w:val="green"/>
          <w:lang w:eastAsia="de-DE"/>
        </w:rPr>
        <w:t>Plnenia</w:t>
      </w:r>
      <w:r w:rsidRPr="00F47BE6">
        <w:rPr>
          <w:rFonts w:ascii="Arial" w:hAnsi="Arial" w:cs="Arial"/>
          <w:bCs/>
          <w:noProof/>
          <w:sz w:val="20"/>
          <w:szCs w:val="20"/>
          <w:highlight w:val="green"/>
          <w:lang w:eastAsia="de-DE"/>
        </w:rPr>
        <w:t xml:space="preserve">, prípadne dodanie nepožadovať vôbec a Predávajúci si dodanie </w:t>
      </w:r>
      <w:r w:rsidR="00F75C6F" w:rsidRPr="00F47BE6">
        <w:rPr>
          <w:rFonts w:ascii="Arial" w:hAnsi="Arial" w:cs="Arial"/>
          <w:bCs/>
          <w:noProof/>
          <w:sz w:val="20"/>
          <w:szCs w:val="20"/>
          <w:highlight w:val="green"/>
          <w:lang w:eastAsia="de-DE"/>
        </w:rPr>
        <w:t>Plnenia</w:t>
      </w:r>
      <w:r w:rsidRPr="00F47BE6">
        <w:rPr>
          <w:rFonts w:ascii="Arial" w:hAnsi="Arial" w:cs="Arial"/>
          <w:sz w:val="20"/>
          <w:szCs w:val="20"/>
          <w:highlight w:val="green"/>
        </w:rPr>
        <w:t xml:space="preserve"> Kupujúcemu nemôže nárokovať</w:t>
      </w:r>
    </w:p>
    <w:p w14:paraId="47475130" w14:textId="7DBC1300" w:rsidR="00C0293B" w:rsidRPr="00F47BE6" w:rsidRDefault="00FC6FA1" w:rsidP="00A549D9">
      <w:pPr>
        <w:spacing w:before="120" w:after="120" w:line="240" w:lineRule="auto"/>
        <w:ind w:left="0" w:right="0" w:firstLine="0"/>
        <w:rPr>
          <w:rFonts w:ascii="Arial" w:hAnsi="Arial" w:cs="Arial"/>
          <w:sz w:val="20"/>
          <w:szCs w:val="20"/>
          <w:highlight w:val="green"/>
        </w:rPr>
      </w:pPr>
      <w:r w:rsidRPr="00F47BE6">
        <w:rPr>
          <w:rFonts w:ascii="Arial" w:hAnsi="Arial" w:cs="Arial"/>
          <w:sz w:val="20"/>
          <w:szCs w:val="20"/>
          <w:highlight w:val="green"/>
        </w:rPr>
        <w:t xml:space="preserve"> </w:t>
      </w:r>
    </w:p>
    <w:p w14:paraId="781BEBF7" w14:textId="77777777" w:rsidR="00AB5D69" w:rsidRPr="00F47BE6" w:rsidRDefault="00AB5D69" w:rsidP="00A549D9">
      <w:pPr>
        <w:spacing w:before="120" w:after="120" w:line="240" w:lineRule="auto"/>
        <w:ind w:left="0" w:right="0" w:firstLine="0"/>
        <w:jc w:val="center"/>
        <w:rPr>
          <w:rFonts w:ascii="Arial" w:hAnsi="Arial" w:cs="Arial"/>
          <w:b/>
          <w:sz w:val="20"/>
          <w:szCs w:val="20"/>
          <w:highlight w:val="green"/>
        </w:rPr>
      </w:pPr>
      <w:r w:rsidRPr="00F47BE6">
        <w:rPr>
          <w:rFonts w:ascii="Arial" w:hAnsi="Arial" w:cs="Arial"/>
          <w:b/>
          <w:sz w:val="20"/>
          <w:szCs w:val="20"/>
          <w:highlight w:val="green"/>
        </w:rPr>
        <w:t>Článok 3.</w:t>
      </w:r>
    </w:p>
    <w:p w14:paraId="623860AF" w14:textId="52AE43D8" w:rsidR="00AB5D69" w:rsidRPr="00F47BE6" w:rsidRDefault="00AB5D69" w:rsidP="00A549D9">
      <w:pPr>
        <w:spacing w:before="120" w:after="120" w:line="240" w:lineRule="auto"/>
        <w:ind w:left="0" w:right="0" w:firstLine="0"/>
        <w:jc w:val="center"/>
        <w:rPr>
          <w:rFonts w:ascii="Arial" w:hAnsi="Arial" w:cs="Arial"/>
          <w:b/>
          <w:sz w:val="20"/>
          <w:szCs w:val="20"/>
          <w:highlight w:val="green"/>
        </w:rPr>
      </w:pPr>
      <w:r w:rsidRPr="00F47BE6">
        <w:rPr>
          <w:rFonts w:ascii="Arial" w:hAnsi="Arial" w:cs="Arial"/>
          <w:b/>
          <w:sz w:val="20"/>
          <w:szCs w:val="20"/>
          <w:highlight w:val="green"/>
        </w:rPr>
        <w:t xml:space="preserve">Podmienky dodania </w:t>
      </w:r>
      <w:r w:rsidR="00647176" w:rsidRPr="00F47BE6">
        <w:rPr>
          <w:rFonts w:ascii="Arial" w:hAnsi="Arial" w:cs="Arial"/>
          <w:b/>
          <w:sz w:val="20"/>
          <w:szCs w:val="20"/>
          <w:highlight w:val="green"/>
        </w:rPr>
        <w:t>Plnenia</w:t>
      </w:r>
    </w:p>
    <w:p w14:paraId="00145F27" w14:textId="77777777" w:rsidR="00F13EF9" w:rsidRPr="00F47BE6" w:rsidRDefault="00F13EF9" w:rsidP="00A549D9">
      <w:pPr>
        <w:spacing w:before="120" w:after="120" w:line="240" w:lineRule="auto"/>
        <w:ind w:left="0" w:right="0" w:firstLine="0"/>
        <w:rPr>
          <w:rFonts w:ascii="Arial" w:hAnsi="Arial" w:cs="Arial"/>
          <w:sz w:val="20"/>
          <w:szCs w:val="20"/>
          <w:highlight w:val="green"/>
        </w:rPr>
      </w:pPr>
    </w:p>
    <w:p w14:paraId="27E20074" w14:textId="1079D188" w:rsidR="00AB5D69" w:rsidRPr="00F47BE6" w:rsidRDefault="006025C2" w:rsidP="00A549D9">
      <w:pPr>
        <w:spacing w:before="120" w:after="120" w:line="240" w:lineRule="auto"/>
        <w:ind w:left="0" w:right="0" w:firstLine="0"/>
        <w:rPr>
          <w:rFonts w:ascii="Arial" w:hAnsi="Arial" w:cs="Arial"/>
          <w:b/>
          <w:sz w:val="20"/>
          <w:szCs w:val="20"/>
          <w:highlight w:val="green"/>
        </w:rPr>
      </w:pPr>
      <w:r w:rsidRPr="00F47BE6">
        <w:rPr>
          <w:rFonts w:ascii="Arial" w:hAnsi="Arial" w:cs="Arial"/>
          <w:b/>
          <w:sz w:val="20"/>
          <w:szCs w:val="20"/>
          <w:highlight w:val="green"/>
        </w:rPr>
        <w:t>PHM</w:t>
      </w:r>
    </w:p>
    <w:p w14:paraId="388EE8D3" w14:textId="58649ACB" w:rsidR="00720F52" w:rsidRPr="00F47BE6" w:rsidRDefault="00AB5D69" w:rsidP="00EB7E98">
      <w:pPr>
        <w:pStyle w:val="Odsekzoznamu"/>
        <w:numPr>
          <w:ilvl w:val="1"/>
          <w:numId w:val="6"/>
        </w:numPr>
        <w:spacing w:before="120" w:after="120" w:line="240" w:lineRule="auto"/>
        <w:ind w:left="567" w:right="0" w:hanging="567"/>
        <w:contextualSpacing w:val="0"/>
        <w:rPr>
          <w:rFonts w:ascii="Arial" w:hAnsi="Arial" w:cs="Arial"/>
          <w:sz w:val="20"/>
          <w:szCs w:val="20"/>
          <w:highlight w:val="green"/>
        </w:rPr>
      </w:pPr>
      <w:r w:rsidRPr="00F47BE6">
        <w:rPr>
          <w:rFonts w:ascii="Arial" w:hAnsi="Arial" w:cs="Arial"/>
          <w:sz w:val="20"/>
          <w:szCs w:val="20"/>
          <w:highlight w:val="green"/>
        </w:rPr>
        <w:t xml:space="preserve">Predávajúci je povinný </w:t>
      </w:r>
      <w:r w:rsidR="002156B1" w:rsidRPr="00F47BE6">
        <w:rPr>
          <w:rFonts w:ascii="Arial" w:hAnsi="Arial" w:cs="Arial"/>
          <w:sz w:val="20"/>
          <w:szCs w:val="20"/>
          <w:highlight w:val="green"/>
        </w:rPr>
        <w:t xml:space="preserve">umožniť kupujúcemu čerpanie </w:t>
      </w:r>
      <w:r w:rsidRPr="00F47BE6">
        <w:rPr>
          <w:rFonts w:ascii="Arial" w:hAnsi="Arial" w:cs="Arial"/>
          <w:sz w:val="20"/>
          <w:szCs w:val="20"/>
          <w:highlight w:val="green"/>
        </w:rPr>
        <w:t xml:space="preserve">PHM </w:t>
      </w:r>
      <w:r w:rsidR="002156B1" w:rsidRPr="00F47BE6">
        <w:rPr>
          <w:rFonts w:ascii="Arial" w:hAnsi="Arial" w:cs="Arial"/>
          <w:sz w:val="20"/>
          <w:szCs w:val="20"/>
          <w:highlight w:val="green"/>
        </w:rPr>
        <w:t xml:space="preserve">v množstve a v čase podľa prevádzkových potrieb </w:t>
      </w:r>
      <w:r w:rsidRPr="00F47BE6">
        <w:rPr>
          <w:rFonts w:ascii="Arial" w:hAnsi="Arial" w:cs="Arial"/>
          <w:sz w:val="20"/>
          <w:szCs w:val="20"/>
          <w:highlight w:val="green"/>
        </w:rPr>
        <w:t>Kupujúceho</w:t>
      </w:r>
      <w:r w:rsidR="00720F52" w:rsidRPr="00F47BE6">
        <w:rPr>
          <w:rFonts w:ascii="Arial" w:hAnsi="Arial" w:cs="Arial"/>
          <w:sz w:val="20"/>
          <w:szCs w:val="20"/>
          <w:highlight w:val="green"/>
        </w:rPr>
        <w:t>.</w:t>
      </w:r>
    </w:p>
    <w:p w14:paraId="18D17C76" w14:textId="0B931BCE" w:rsidR="00720F52" w:rsidRPr="00F47BE6" w:rsidRDefault="00720F52" w:rsidP="00EB7E98">
      <w:pPr>
        <w:pStyle w:val="Odsekzoznamu"/>
        <w:numPr>
          <w:ilvl w:val="1"/>
          <w:numId w:val="6"/>
        </w:numPr>
        <w:spacing w:before="120" w:after="120" w:line="240" w:lineRule="auto"/>
        <w:ind w:left="567" w:right="0" w:hanging="567"/>
        <w:contextualSpacing w:val="0"/>
        <w:rPr>
          <w:rFonts w:ascii="Arial" w:hAnsi="Arial" w:cs="Arial"/>
          <w:sz w:val="20"/>
          <w:szCs w:val="20"/>
          <w:highlight w:val="green"/>
        </w:rPr>
      </w:pPr>
      <w:r w:rsidRPr="00F47BE6">
        <w:rPr>
          <w:rFonts w:ascii="Arial" w:hAnsi="Arial" w:cs="Arial"/>
          <w:sz w:val="20"/>
          <w:szCs w:val="20"/>
          <w:highlight w:val="green"/>
        </w:rPr>
        <w:lastRenderedPageBreak/>
        <w:t>Miestom dodania</w:t>
      </w:r>
      <w:r w:rsidR="00647176" w:rsidRPr="00F47BE6">
        <w:rPr>
          <w:rFonts w:ascii="Arial" w:hAnsi="Arial" w:cs="Arial"/>
          <w:sz w:val="20"/>
          <w:szCs w:val="20"/>
          <w:highlight w:val="green"/>
        </w:rPr>
        <w:t xml:space="preserve"> sú Č</w:t>
      </w:r>
      <w:r w:rsidRPr="00F47BE6">
        <w:rPr>
          <w:rFonts w:ascii="Arial" w:hAnsi="Arial" w:cs="Arial"/>
          <w:sz w:val="20"/>
          <w:szCs w:val="20"/>
          <w:highlight w:val="green"/>
        </w:rPr>
        <w:t xml:space="preserve">erpacie stanice </w:t>
      </w:r>
      <w:r w:rsidR="00025D44" w:rsidRPr="00F47BE6">
        <w:rPr>
          <w:rFonts w:ascii="Arial" w:hAnsi="Arial" w:cs="Arial"/>
          <w:sz w:val="20"/>
          <w:szCs w:val="20"/>
          <w:highlight w:val="green"/>
        </w:rPr>
        <w:t>špecifikované v prílohe č. 2</w:t>
      </w:r>
      <w:r w:rsidRPr="00F47BE6">
        <w:rPr>
          <w:rFonts w:ascii="Arial" w:hAnsi="Arial" w:cs="Arial"/>
          <w:sz w:val="20"/>
          <w:szCs w:val="20"/>
          <w:highlight w:val="green"/>
        </w:rPr>
        <w:t xml:space="preserve"> tejto Zmluvy, ktoré akceptujú </w:t>
      </w:r>
      <w:r w:rsidR="00FC21F7" w:rsidRPr="00F47BE6">
        <w:rPr>
          <w:rFonts w:ascii="Arial" w:hAnsi="Arial" w:cs="Arial"/>
          <w:sz w:val="20"/>
          <w:szCs w:val="20"/>
          <w:highlight w:val="green"/>
        </w:rPr>
        <w:t xml:space="preserve">bezhotovostnú </w:t>
      </w:r>
      <w:r w:rsidRPr="00F47BE6">
        <w:rPr>
          <w:rFonts w:ascii="Arial" w:hAnsi="Arial" w:cs="Arial"/>
          <w:sz w:val="20"/>
          <w:szCs w:val="20"/>
          <w:highlight w:val="green"/>
        </w:rPr>
        <w:t>úhradu</w:t>
      </w:r>
      <w:r w:rsidR="002156B1" w:rsidRPr="00F47BE6">
        <w:rPr>
          <w:rFonts w:ascii="Arial" w:hAnsi="Arial" w:cs="Arial"/>
          <w:sz w:val="20"/>
          <w:szCs w:val="20"/>
          <w:highlight w:val="green"/>
        </w:rPr>
        <w:t xml:space="preserve"> za</w:t>
      </w:r>
      <w:r w:rsidRPr="00F47BE6">
        <w:rPr>
          <w:rFonts w:ascii="Arial" w:hAnsi="Arial" w:cs="Arial"/>
          <w:sz w:val="20"/>
          <w:szCs w:val="20"/>
          <w:highlight w:val="green"/>
        </w:rPr>
        <w:t xml:space="preserve"> </w:t>
      </w:r>
      <w:r w:rsidR="00647176" w:rsidRPr="00F47BE6">
        <w:rPr>
          <w:rFonts w:ascii="Arial" w:hAnsi="Arial" w:cs="Arial"/>
          <w:sz w:val="20"/>
          <w:szCs w:val="20"/>
          <w:highlight w:val="green"/>
        </w:rPr>
        <w:t xml:space="preserve">načerpané </w:t>
      </w:r>
      <w:r w:rsidRPr="00F47BE6">
        <w:rPr>
          <w:rFonts w:ascii="Arial" w:hAnsi="Arial" w:cs="Arial"/>
          <w:sz w:val="20"/>
          <w:szCs w:val="20"/>
          <w:highlight w:val="green"/>
        </w:rPr>
        <w:t>PHM prostredníctvom Palivových kariet</w:t>
      </w:r>
      <w:r w:rsidR="00AB5D69" w:rsidRPr="00F47BE6">
        <w:rPr>
          <w:rFonts w:ascii="Arial" w:hAnsi="Arial" w:cs="Arial"/>
          <w:sz w:val="20"/>
          <w:szCs w:val="20"/>
          <w:highlight w:val="green"/>
        </w:rPr>
        <w:t>.</w:t>
      </w:r>
    </w:p>
    <w:p w14:paraId="18E3E614" w14:textId="25108527" w:rsidR="00AB5D69" w:rsidRPr="00F47BE6" w:rsidRDefault="00AB5D69" w:rsidP="00EB7E98">
      <w:pPr>
        <w:pStyle w:val="Odsekzoznamu"/>
        <w:numPr>
          <w:ilvl w:val="1"/>
          <w:numId w:val="6"/>
        </w:numPr>
        <w:spacing w:before="120" w:after="120" w:line="240" w:lineRule="auto"/>
        <w:ind w:left="567" w:right="0" w:hanging="567"/>
        <w:contextualSpacing w:val="0"/>
        <w:rPr>
          <w:rFonts w:ascii="Arial" w:hAnsi="Arial" w:cs="Arial"/>
          <w:sz w:val="20"/>
          <w:szCs w:val="20"/>
          <w:highlight w:val="green"/>
        </w:rPr>
      </w:pPr>
      <w:r w:rsidRPr="00F47BE6">
        <w:rPr>
          <w:rFonts w:ascii="Arial" w:hAnsi="Arial" w:cs="Arial"/>
          <w:sz w:val="20"/>
          <w:szCs w:val="20"/>
          <w:highlight w:val="green"/>
        </w:rPr>
        <w:t xml:space="preserve">Zmluvné strany sa dohodli, že </w:t>
      </w:r>
      <w:r w:rsidR="0057115C" w:rsidRPr="00F47BE6">
        <w:rPr>
          <w:rFonts w:ascii="Arial" w:hAnsi="Arial" w:cs="Arial"/>
          <w:sz w:val="20"/>
          <w:szCs w:val="20"/>
          <w:highlight w:val="green"/>
        </w:rPr>
        <w:t xml:space="preserve">nebezpečenstvo škody ako aj vlastnícke právo k PHM nakupovaným prostredníctvom Palivových kariet prechádza </w:t>
      </w:r>
      <w:r w:rsidR="003B7EE9" w:rsidRPr="00F47BE6">
        <w:rPr>
          <w:rFonts w:ascii="Arial" w:hAnsi="Arial" w:cs="Arial"/>
          <w:sz w:val="20"/>
          <w:szCs w:val="20"/>
          <w:highlight w:val="green"/>
        </w:rPr>
        <w:t>z Predávajúceho na Kupujúceho</w:t>
      </w:r>
      <w:r w:rsidRPr="00F47BE6">
        <w:rPr>
          <w:rFonts w:ascii="Arial" w:hAnsi="Arial" w:cs="Arial"/>
          <w:sz w:val="20"/>
          <w:szCs w:val="20"/>
          <w:highlight w:val="green"/>
        </w:rPr>
        <w:t xml:space="preserve"> okamihom</w:t>
      </w:r>
      <w:r w:rsidR="0057115C" w:rsidRPr="00F47BE6">
        <w:rPr>
          <w:rFonts w:ascii="Arial" w:hAnsi="Arial" w:cs="Arial"/>
          <w:sz w:val="20"/>
          <w:szCs w:val="20"/>
          <w:highlight w:val="green"/>
        </w:rPr>
        <w:t>, kedy dôjde k vyčerpaniu PHM cez tankovaciu pištoľ z výdajného stojana na Čerpacej stanici do tankovanej palivovej nádrže</w:t>
      </w:r>
      <w:r w:rsidRPr="00F47BE6">
        <w:rPr>
          <w:rFonts w:ascii="Arial" w:hAnsi="Arial" w:cs="Arial"/>
          <w:sz w:val="20"/>
          <w:szCs w:val="20"/>
          <w:highlight w:val="green"/>
        </w:rPr>
        <w:t>.</w:t>
      </w:r>
    </w:p>
    <w:p w14:paraId="79FE4FF3" w14:textId="31ADFE3D" w:rsidR="00AB5D69" w:rsidRPr="00F47BE6" w:rsidRDefault="00AB5D69" w:rsidP="00EB7E98">
      <w:pPr>
        <w:pStyle w:val="Odsekzoznamu"/>
        <w:numPr>
          <w:ilvl w:val="1"/>
          <w:numId w:val="6"/>
        </w:numPr>
        <w:spacing w:before="120" w:after="120" w:line="240" w:lineRule="auto"/>
        <w:ind w:left="567" w:right="0" w:hanging="567"/>
        <w:contextualSpacing w:val="0"/>
        <w:rPr>
          <w:rFonts w:ascii="Arial" w:hAnsi="Arial" w:cs="Arial"/>
          <w:sz w:val="20"/>
          <w:szCs w:val="20"/>
          <w:highlight w:val="green"/>
        </w:rPr>
      </w:pPr>
      <w:r w:rsidRPr="00F47BE6">
        <w:rPr>
          <w:rFonts w:ascii="Arial" w:hAnsi="Arial" w:cs="Arial"/>
          <w:sz w:val="20"/>
          <w:szCs w:val="20"/>
          <w:highlight w:val="green"/>
        </w:rPr>
        <w:t xml:space="preserve">Základom pre určenie </w:t>
      </w:r>
      <w:r w:rsidR="006914FE" w:rsidRPr="00F47BE6">
        <w:rPr>
          <w:rFonts w:ascii="Arial" w:hAnsi="Arial" w:cs="Arial"/>
          <w:sz w:val="20"/>
          <w:szCs w:val="20"/>
          <w:highlight w:val="green"/>
        </w:rPr>
        <w:t>dodaného (</w:t>
      </w:r>
      <w:r w:rsidRPr="00F47BE6">
        <w:rPr>
          <w:rFonts w:ascii="Arial" w:hAnsi="Arial" w:cs="Arial"/>
          <w:sz w:val="20"/>
          <w:szCs w:val="20"/>
          <w:highlight w:val="green"/>
        </w:rPr>
        <w:t>odobratého</w:t>
      </w:r>
      <w:r w:rsidR="00720F52" w:rsidRPr="00F47BE6">
        <w:rPr>
          <w:rFonts w:ascii="Arial" w:hAnsi="Arial" w:cs="Arial"/>
          <w:sz w:val="20"/>
          <w:szCs w:val="20"/>
          <w:highlight w:val="green"/>
        </w:rPr>
        <w:t xml:space="preserve">) </w:t>
      </w:r>
      <w:r w:rsidRPr="00F47BE6">
        <w:rPr>
          <w:rFonts w:ascii="Arial" w:hAnsi="Arial" w:cs="Arial"/>
          <w:sz w:val="20"/>
          <w:szCs w:val="20"/>
          <w:highlight w:val="green"/>
        </w:rPr>
        <w:t>množstva PHM je objem</w:t>
      </w:r>
      <w:r w:rsidR="006914FE" w:rsidRPr="00F47BE6">
        <w:rPr>
          <w:rFonts w:ascii="Arial" w:hAnsi="Arial" w:cs="Arial"/>
          <w:sz w:val="20"/>
          <w:szCs w:val="20"/>
          <w:highlight w:val="green"/>
        </w:rPr>
        <w:t xml:space="preserve"> PHM</w:t>
      </w:r>
      <w:r w:rsidRPr="00F47BE6">
        <w:rPr>
          <w:rFonts w:ascii="Arial" w:hAnsi="Arial" w:cs="Arial"/>
          <w:sz w:val="20"/>
          <w:szCs w:val="20"/>
          <w:highlight w:val="green"/>
        </w:rPr>
        <w:t xml:space="preserve"> v litroch </w:t>
      </w:r>
      <w:r w:rsidR="006914FE" w:rsidRPr="00F47BE6">
        <w:rPr>
          <w:rFonts w:ascii="Arial" w:hAnsi="Arial" w:cs="Arial"/>
          <w:sz w:val="20"/>
          <w:szCs w:val="20"/>
          <w:highlight w:val="green"/>
        </w:rPr>
        <w:t>na</w:t>
      </w:r>
      <w:r w:rsidRPr="00F47BE6">
        <w:rPr>
          <w:rFonts w:ascii="Arial" w:hAnsi="Arial" w:cs="Arial"/>
          <w:sz w:val="20"/>
          <w:szCs w:val="20"/>
          <w:highlight w:val="green"/>
        </w:rPr>
        <w:t>meraný certifikovanými prieto</w:t>
      </w:r>
      <w:r w:rsidR="00606871" w:rsidRPr="00F47BE6">
        <w:rPr>
          <w:rFonts w:ascii="Arial" w:hAnsi="Arial" w:cs="Arial"/>
          <w:sz w:val="20"/>
          <w:szCs w:val="20"/>
          <w:highlight w:val="green"/>
        </w:rPr>
        <w:t>komermi na Čerpacích staniciach</w:t>
      </w:r>
      <w:r w:rsidRPr="00F47BE6">
        <w:rPr>
          <w:rFonts w:ascii="Arial" w:hAnsi="Arial" w:cs="Arial"/>
          <w:sz w:val="20"/>
          <w:szCs w:val="20"/>
          <w:highlight w:val="green"/>
        </w:rPr>
        <w:t>.</w:t>
      </w:r>
    </w:p>
    <w:p w14:paraId="102B6C2F" w14:textId="23432109" w:rsidR="00F13EF9" w:rsidRPr="00F47BE6" w:rsidRDefault="00F13EF9" w:rsidP="00A549D9">
      <w:pPr>
        <w:spacing w:before="120" w:after="120" w:line="240" w:lineRule="auto"/>
        <w:ind w:left="0" w:right="0" w:firstLine="0"/>
        <w:rPr>
          <w:rFonts w:ascii="Arial" w:hAnsi="Arial" w:cs="Arial"/>
          <w:b/>
          <w:sz w:val="20"/>
          <w:szCs w:val="20"/>
          <w:highlight w:val="green"/>
        </w:rPr>
      </w:pPr>
      <w:r w:rsidRPr="00F47BE6">
        <w:rPr>
          <w:rFonts w:ascii="Arial" w:hAnsi="Arial" w:cs="Arial"/>
          <w:b/>
          <w:sz w:val="20"/>
          <w:szCs w:val="20"/>
          <w:highlight w:val="green"/>
        </w:rPr>
        <w:t>Palivové karty</w:t>
      </w:r>
    </w:p>
    <w:p w14:paraId="4BE8DC40" w14:textId="261B3F3D" w:rsidR="00D46FC9" w:rsidRPr="00F47BE6" w:rsidRDefault="00D46FC9" w:rsidP="00EB7E98">
      <w:pPr>
        <w:pStyle w:val="Odsek1"/>
        <w:numPr>
          <w:ilvl w:val="0"/>
          <w:numId w:val="31"/>
        </w:numPr>
        <w:spacing w:before="120" w:after="120" w:line="240" w:lineRule="auto"/>
        <w:ind w:left="567" w:right="0" w:hanging="567"/>
        <w:rPr>
          <w:rFonts w:ascii="Arial" w:hAnsi="Arial" w:cs="Arial"/>
          <w:sz w:val="20"/>
          <w:szCs w:val="20"/>
          <w:highlight w:val="green"/>
        </w:rPr>
      </w:pPr>
      <w:r w:rsidRPr="00F47BE6">
        <w:rPr>
          <w:rFonts w:ascii="Arial" w:hAnsi="Arial" w:cs="Arial"/>
          <w:sz w:val="20"/>
          <w:szCs w:val="20"/>
          <w:highlight w:val="green"/>
        </w:rPr>
        <w:t>Predávajúci je povinný Palivové karty vydať a dodať Kupujúcemu na základe uzavretých čiastkových zmlúv k</w:t>
      </w:r>
      <w:r w:rsidR="00933D5C" w:rsidRPr="00F47BE6">
        <w:rPr>
          <w:rFonts w:ascii="Arial" w:hAnsi="Arial" w:cs="Arial"/>
          <w:sz w:val="20"/>
          <w:szCs w:val="20"/>
          <w:highlight w:val="green"/>
        </w:rPr>
        <w:t> </w:t>
      </w:r>
      <w:r w:rsidRPr="00F47BE6">
        <w:rPr>
          <w:rFonts w:ascii="Arial" w:hAnsi="Arial" w:cs="Arial"/>
          <w:sz w:val="20"/>
          <w:szCs w:val="20"/>
          <w:highlight w:val="green"/>
        </w:rPr>
        <w:t>Zmluve</w:t>
      </w:r>
      <w:r w:rsidR="00933D5C" w:rsidRPr="00F47BE6">
        <w:rPr>
          <w:rFonts w:ascii="Arial" w:hAnsi="Arial" w:cs="Arial"/>
          <w:sz w:val="20"/>
          <w:szCs w:val="20"/>
          <w:highlight w:val="green"/>
        </w:rPr>
        <w:t>,</w:t>
      </w:r>
      <w:r w:rsidRPr="00F47BE6">
        <w:rPr>
          <w:rFonts w:ascii="Arial" w:hAnsi="Arial" w:cs="Arial"/>
          <w:sz w:val="20"/>
          <w:szCs w:val="20"/>
          <w:highlight w:val="green"/>
        </w:rPr>
        <w:t xml:space="preserve"> a to v počte a vyhotovení podľa Zmluvy a objednávky. Návrh na uzavretie čiastkovej zmluvy môže mať aj formu objednávky, pričom doručenie objednávky zo strany Kupujúceho je návrhom na uzavretie čiastkovej zmluvy v zmysle tejto Zmluvy bez ohľadu na to, či je táto podpísaná Kupujúcim, ak bude doručená spôsobom dohodnutým v tejto Zmluve (ďalej spoločne pre návrh na uzavretie čiastkovej zmluvy a objednávku len „Objednávka“) a potvrdenie Objednávky zo strany Predávajúceho je akceptáciou tohto návrhu. Neakceptovanie Objednávky Predávajúcim sa považuje za podstatné porušenie zmluvných povinností.</w:t>
      </w:r>
    </w:p>
    <w:p w14:paraId="3F566495" w14:textId="77777777" w:rsidR="00D46FC9" w:rsidRPr="00F47BE6" w:rsidRDefault="00D46FC9" w:rsidP="00A549D9">
      <w:pPr>
        <w:pStyle w:val="Odsek1"/>
        <w:numPr>
          <w:ilvl w:val="0"/>
          <w:numId w:val="0"/>
        </w:numPr>
        <w:spacing w:before="120" w:after="120" w:line="240" w:lineRule="auto"/>
        <w:ind w:left="567" w:right="0"/>
        <w:rPr>
          <w:rFonts w:ascii="Arial" w:hAnsi="Arial" w:cs="Arial"/>
          <w:sz w:val="20"/>
          <w:szCs w:val="20"/>
          <w:highlight w:val="green"/>
        </w:rPr>
      </w:pPr>
      <w:r w:rsidRPr="00F47BE6">
        <w:rPr>
          <w:rFonts w:ascii="Arial" w:hAnsi="Arial" w:cs="Arial"/>
          <w:sz w:val="20"/>
          <w:szCs w:val="20"/>
          <w:highlight w:val="green"/>
        </w:rPr>
        <w:t xml:space="preserve">V prípade, ak by nastal rozpor medzi úpravou v tejto Zmluve a Objednávke majú prednosť dojednania zmluvných strán uvedené v Objednávke. V právnych vzťahoch, ktoré Objednávka výslovne neupravuje, sa budú aplikovať príslušné ustanovenia tejto Zmluvy. </w:t>
      </w:r>
    </w:p>
    <w:p w14:paraId="2B74AD43" w14:textId="321D7D12" w:rsidR="00F13EF9" w:rsidRPr="00F47BE6" w:rsidRDefault="00F13EF9" w:rsidP="00EB7E98">
      <w:pPr>
        <w:pStyle w:val="Odsekzoznamu"/>
        <w:numPr>
          <w:ilvl w:val="0"/>
          <w:numId w:val="31"/>
        </w:numPr>
        <w:spacing w:before="120" w:after="120" w:line="240" w:lineRule="auto"/>
        <w:ind w:left="567" w:right="0" w:hanging="567"/>
        <w:contextualSpacing w:val="0"/>
        <w:rPr>
          <w:rFonts w:ascii="Arial" w:hAnsi="Arial" w:cs="Arial"/>
          <w:sz w:val="20"/>
          <w:szCs w:val="20"/>
          <w:highlight w:val="green"/>
        </w:rPr>
      </w:pPr>
      <w:r w:rsidRPr="00F47BE6">
        <w:rPr>
          <w:rFonts w:ascii="Arial" w:hAnsi="Arial" w:cs="Arial"/>
          <w:sz w:val="20"/>
          <w:szCs w:val="20"/>
          <w:highlight w:val="green"/>
        </w:rPr>
        <w:t>Predávajúci sa zaväzuje vy</w:t>
      </w:r>
      <w:r w:rsidR="00FC21F7" w:rsidRPr="00F47BE6">
        <w:rPr>
          <w:rFonts w:ascii="Arial" w:hAnsi="Arial" w:cs="Arial"/>
          <w:sz w:val="20"/>
          <w:szCs w:val="20"/>
          <w:highlight w:val="green"/>
        </w:rPr>
        <w:t>dať</w:t>
      </w:r>
      <w:r w:rsidRPr="00F47BE6">
        <w:rPr>
          <w:rFonts w:ascii="Arial" w:hAnsi="Arial" w:cs="Arial"/>
          <w:sz w:val="20"/>
          <w:szCs w:val="20"/>
          <w:highlight w:val="green"/>
        </w:rPr>
        <w:t xml:space="preserve"> a dodať Kupujúcemu Palivové karty na základe Objednávky</w:t>
      </w:r>
      <w:r w:rsidR="00202A14" w:rsidRPr="00F47BE6">
        <w:rPr>
          <w:rFonts w:ascii="Arial" w:hAnsi="Arial" w:cs="Arial"/>
          <w:sz w:val="20"/>
          <w:szCs w:val="20"/>
          <w:highlight w:val="green"/>
        </w:rPr>
        <w:t xml:space="preserve"> </w:t>
      </w:r>
      <w:r w:rsidR="00E61D7B" w:rsidRPr="00F47BE6">
        <w:rPr>
          <w:rFonts w:ascii="Arial" w:hAnsi="Arial" w:cs="Arial"/>
          <w:sz w:val="20"/>
          <w:szCs w:val="20"/>
          <w:highlight w:val="green"/>
        </w:rPr>
        <w:t xml:space="preserve">minimálne </w:t>
      </w:r>
      <w:r w:rsidR="00202A14" w:rsidRPr="00F47BE6">
        <w:rPr>
          <w:rFonts w:ascii="Arial" w:hAnsi="Arial" w:cs="Arial"/>
          <w:sz w:val="20"/>
          <w:szCs w:val="20"/>
          <w:highlight w:val="green"/>
        </w:rPr>
        <w:t>s nasledovnými parametrami:</w:t>
      </w:r>
    </w:p>
    <w:p w14:paraId="5A7C3E15" w14:textId="1AC9E0B3" w:rsidR="00202A14" w:rsidRPr="00F47BE6" w:rsidRDefault="00202A14" w:rsidP="00EB7E98">
      <w:pPr>
        <w:pStyle w:val="Odsekzoznamu"/>
        <w:numPr>
          <w:ilvl w:val="1"/>
          <w:numId w:val="12"/>
        </w:numPr>
        <w:spacing w:before="120" w:after="120" w:line="240" w:lineRule="auto"/>
        <w:ind w:right="0"/>
        <w:contextualSpacing w:val="0"/>
        <w:rPr>
          <w:rFonts w:ascii="Arial" w:hAnsi="Arial" w:cs="Arial"/>
          <w:sz w:val="20"/>
          <w:szCs w:val="20"/>
          <w:highlight w:val="green"/>
        </w:rPr>
      </w:pPr>
      <w:r w:rsidRPr="00F47BE6">
        <w:rPr>
          <w:rFonts w:ascii="Arial" w:hAnsi="Arial" w:cs="Arial"/>
          <w:sz w:val="20"/>
          <w:szCs w:val="20"/>
          <w:highlight w:val="green"/>
        </w:rPr>
        <w:t>Palivová karta musí byť vybavená magnetickým prúžkom a/alebo čipom,</w:t>
      </w:r>
    </w:p>
    <w:p w14:paraId="34BEB3C1" w14:textId="7CA6FE74" w:rsidR="00202A14" w:rsidRPr="00F47BE6" w:rsidRDefault="00202A14" w:rsidP="00EB7E98">
      <w:pPr>
        <w:pStyle w:val="Odsekzoznamu"/>
        <w:numPr>
          <w:ilvl w:val="1"/>
          <w:numId w:val="12"/>
        </w:numPr>
        <w:spacing w:before="120" w:after="120" w:line="240" w:lineRule="auto"/>
        <w:ind w:right="0"/>
        <w:contextualSpacing w:val="0"/>
        <w:rPr>
          <w:rFonts w:ascii="Arial" w:hAnsi="Arial" w:cs="Arial"/>
          <w:sz w:val="20"/>
          <w:szCs w:val="20"/>
          <w:highlight w:val="green"/>
        </w:rPr>
      </w:pPr>
      <w:r w:rsidRPr="00F47BE6">
        <w:rPr>
          <w:rFonts w:ascii="Arial" w:hAnsi="Arial" w:cs="Arial"/>
          <w:sz w:val="20"/>
          <w:szCs w:val="20"/>
          <w:highlight w:val="green"/>
        </w:rPr>
        <w:t>použitie Palivovej karty musí byť viazané na zadanie osobného identifikačného kódu (PIN kódu)</w:t>
      </w:r>
      <w:r w:rsidR="00F7237C" w:rsidRPr="00F47BE6">
        <w:rPr>
          <w:rFonts w:ascii="Arial" w:hAnsi="Arial" w:cs="Arial"/>
          <w:sz w:val="20"/>
          <w:szCs w:val="20"/>
          <w:highlight w:val="green"/>
        </w:rPr>
        <w:t>,</w:t>
      </w:r>
    </w:p>
    <w:p w14:paraId="1B0EE291" w14:textId="07ACBAC8" w:rsidR="00202A14" w:rsidRPr="00F47BE6" w:rsidRDefault="00202A14" w:rsidP="00EB7E98">
      <w:pPr>
        <w:pStyle w:val="Odsekzoznamu"/>
        <w:numPr>
          <w:ilvl w:val="1"/>
          <w:numId w:val="12"/>
        </w:numPr>
        <w:spacing w:before="120" w:after="120" w:line="240" w:lineRule="auto"/>
        <w:ind w:right="0"/>
        <w:contextualSpacing w:val="0"/>
        <w:rPr>
          <w:rFonts w:ascii="Arial" w:hAnsi="Arial" w:cs="Arial"/>
          <w:sz w:val="20"/>
          <w:szCs w:val="20"/>
          <w:highlight w:val="green"/>
        </w:rPr>
      </w:pPr>
      <w:r w:rsidRPr="00F47BE6">
        <w:rPr>
          <w:rFonts w:ascii="Arial" w:hAnsi="Arial" w:cs="Arial"/>
          <w:sz w:val="20"/>
          <w:szCs w:val="20"/>
          <w:highlight w:val="green"/>
        </w:rPr>
        <w:t>platnosť Palivovej karty musí byť najmenej 24 mesiacov odo dňa jej vydania</w:t>
      </w:r>
      <w:r w:rsidR="00400F97" w:rsidRPr="00F47BE6">
        <w:rPr>
          <w:rFonts w:ascii="Arial" w:hAnsi="Arial" w:cs="Arial"/>
          <w:sz w:val="20"/>
          <w:szCs w:val="20"/>
          <w:highlight w:val="green"/>
        </w:rPr>
        <w:t>,</w:t>
      </w:r>
    </w:p>
    <w:p w14:paraId="38F398FA" w14:textId="1B1796FD" w:rsidR="00E025BA" w:rsidRPr="00F47BE6" w:rsidRDefault="003F0F4E" w:rsidP="00EB7E98">
      <w:pPr>
        <w:pStyle w:val="Odsekzoznamu"/>
        <w:numPr>
          <w:ilvl w:val="1"/>
          <w:numId w:val="12"/>
        </w:numPr>
        <w:spacing w:before="120" w:after="120" w:line="240" w:lineRule="auto"/>
        <w:ind w:right="0"/>
        <w:contextualSpacing w:val="0"/>
        <w:rPr>
          <w:rFonts w:ascii="Arial" w:hAnsi="Arial" w:cs="Arial"/>
          <w:sz w:val="20"/>
          <w:szCs w:val="20"/>
          <w:highlight w:val="green"/>
        </w:rPr>
      </w:pPr>
      <w:r w:rsidRPr="00F47BE6">
        <w:rPr>
          <w:rFonts w:ascii="Arial" w:hAnsi="Arial" w:cs="Arial"/>
          <w:sz w:val="20"/>
          <w:szCs w:val="20"/>
          <w:highlight w:val="green"/>
        </w:rPr>
        <w:t>P</w:t>
      </w:r>
      <w:r w:rsidR="00E651BE" w:rsidRPr="00F47BE6">
        <w:rPr>
          <w:rFonts w:ascii="Arial" w:hAnsi="Arial" w:cs="Arial"/>
          <w:sz w:val="20"/>
          <w:szCs w:val="20"/>
          <w:highlight w:val="green"/>
        </w:rPr>
        <w:t xml:space="preserve">alivová karta </w:t>
      </w:r>
      <w:r w:rsidR="00B215EC" w:rsidRPr="00F47BE6">
        <w:rPr>
          <w:rFonts w:ascii="Arial" w:hAnsi="Arial" w:cs="Arial"/>
          <w:sz w:val="20"/>
          <w:szCs w:val="20"/>
          <w:highlight w:val="green"/>
        </w:rPr>
        <w:t>musí umožňovať</w:t>
      </w:r>
      <w:r w:rsidRPr="00F47BE6">
        <w:rPr>
          <w:rFonts w:ascii="Arial" w:hAnsi="Arial" w:cs="Arial"/>
          <w:sz w:val="20"/>
          <w:szCs w:val="20"/>
          <w:highlight w:val="green"/>
        </w:rPr>
        <w:t xml:space="preserve"> </w:t>
      </w:r>
      <w:r w:rsidR="00E61D7B" w:rsidRPr="00F47BE6">
        <w:rPr>
          <w:rFonts w:ascii="Arial" w:hAnsi="Arial" w:cs="Arial"/>
          <w:sz w:val="20"/>
          <w:szCs w:val="20"/>
          <w:highlight w:val="green"/>
        </w:rPr>
        <w:t>bezhotovostnú platbu mýta pre vozidlá nad 3,5</w:t>
      </w:r>
      <w:r w:rsidR="00C57590" w:rsidRPr="00F47BE6">
        <w:rPr>
          <w:rFonts w:ascii="Arial" w:hAnsi="Arial" w:cs="Arial"/>
          <w:sz w:val="20"/>
          <w:szCs w:val="20"/>
          <w:highlight w:val="green"/>
        </w:rPr>
        <w:t xml:space="preserve"> </w:t>
      </w:r>
      <w:r w:rsidR="00E61D7B" w:rsidRPr="00F47BE6">
        <w:rPr>
          <w:rFonts w:ascii="Arial" w:hAnsi="Arial" w:cs="Arial"/>
          <w:sz w:val="20"/>
          <w:szCs w:val="20"/>
          <w:highlight w:val="green"/>
        </w:rPr>
        <w:t>t</w:t>
      </w:r>
      <w:r w:rsidR="00455096" w:rsidRPr="00F47BE6">
        <w:rPr>
          <w:rFonts w:ascii="Arial" w:hAnsi="Arial" w:cs="Arial"/>
          <w:sz w:val="20"/>
          <w:szCs w:val="20"/>
          <w:highlight w:val="green"/>
        </w:rPr>
        <w:t>.</w:t>
      </w:r>
    </w:p>
    <w:p w14:paraId="145B14F3" w14:textId="18F373C8" w:rsidR="00F7237C" w:rsidRPr="00F47BE6" w:rsidRDefault="00F13EF9" w:rsidP="00EB7E98">
      <w:pPr>
        <w:pStyle w:val="Odsekzoznamu"/>
        <w:numPr>
          <w:ilvl w:val="0"/>
          <w:numId w:val="31"/>
        </w:numPr>
        <w:spacing w:before="120" w:after="120" w:line="240" w:lineRule="auto"/>
        <w:ind w:left="567" w:right="0" w:hanging="567"/>
        <w:contextualSpacing w:val="0"/>
        <w:rPr>
          <w:rFonts w:ascii="Arial" w:hAnsi="Arial" w:cs="Arial"/>
          <w:sz w:val="20"/>
          <w:szCs w:val="20"/>
          <w:highlight w:val="green"/>
        </w:rPr>
      </w:pPr>
      <w:r w:rsidRPr="00F47BE6">
        <w:rPr>
          <w:rFonts w:ascii="Arial" w:hAnsi="Arial" w:cs="Arial"/>
          <w:sz w:val="20"/>
          <w:szCs w:val="20"/>
          <w:highlight w:val="green"/>
        </w:rPr>
        <w:t xml:space="preserve">Predávajúci je povinný dodať Palivové karty Kupujúcemu do 10 pracovných dní odo dňa doručenia </w:t>
      </w:r>
      <w:r w:rsidR="00253123" w:rsidRPr="00F47BE6">
        <w:rPr>
          <w:rFonts w:ascii="Arial" w:hAnsi="Arial" w:cs="Arial"/>
          <w:sz w:val="20"/>
          <w:szCs w:val="20"/>
          <w:highlight w:val="green"/>
        </w:rPr>
        <w:t>Objednávky</w:t>
      </w:r>
      <w:r w:rsidRPr="00F47BE6">
        <w:rPr>
          <w:rFonts w:ascii="Arial" w:hAnsi="Arial" w:cs="Arial"/>
          <w:sz w:val="20"/>
          <w:szCs w:val="20"/>
          <w:highlight w:val="green"/>
        </w:rPr>
        <w:t xml:space="preserve"> Predávajúcemu alebo </w:t>
      </w:r>
      <w:r w:rsidR="00F7237C" w:rsidRPr="00F47BE6">
        <w:rPr>
          <w:rFonts w:ascii="Arial" w:hAnsi="Arial" w:cs="Arial"/>
          <w:sz w:val="20"/>
          <w:szCs w:val="20"/>
          <w:highlight w:val="green"/>
        </w:rPr>
        <w:t>v lehote uvedenej v Objednávke</w:t>
      </w:r>
      <w:r w:rsidRPr="00F47BE6">
        <w:rPr>
          <w:rFonts w:ascii="Arial" w:hAnsi="Arial" w:cs="Arial"/>
          <w:sz w:val="20"/>
          <w:szCs w:val="20"/>
          <w:highlight w:val="green"/>
        </w:rPr>
        <w:t>.</w:t>
      </w:r>
    </w:p>
    <w:p w14:paraId="7A3A18BE" w14:textId="77777777" w:rsidR="00F7237C" w:rsidRPr="00F47BE6" w:rsidRDefault="00F13EF9" w:rsidP="00EB7E98">
      <w:pPr>
        <w:pStyle w:val="Odsekzoznamu"/>
        <w:numPr>
          <w:ilvl w:val="0"/>
          <w:numId w:val="31"/>
        </w:numPr>
        <w:spacing w:before="120" w:after="120" w:line="240" w:lineRule="auto"/>
        <w:ind w:left="567" w:right="0" w:hanging="567"/>
        <w:contextualSpacing w:val="0"/>
        <w:rPr>
          <w:rFonts w:ascii="Arial" w:hAnsi="Arial" w:cs="Arial"/>
          <w:sz w:val="20"/>
          <w:szCs w:val="20"/>
          <w:highlight w:val="green"/>
        </w:rPr>
      </w:pPr>
      <w:r w:rsidRPr="00F47BE6">
        <w:rPr>
          <w:rFonts w:ascii="Arial" w:hAnsi="Arial" w:cs="Arial"/>
          <w:sz w:val="20"/>
          <w:szCs w:val="20"/>
          <w:highlight w:val="green"/>
        </w:rPr>
        <w:t xml:space="preserve">Miestom dodania Palivových kariet je </w:t>
      </w:r>
      <w:r w:rsidR="00F7237C" w:rsidRPr="00F47BE6">
        <w:rPr>
          <w:rFonts w:ascii="Arial" w:hAnsi="Arial" w:cs="Arial"/>
          <w:sz w:val="20"/>
          <w:szCs w:val="20"/>
          <w:highlight w:val="green"/>
        </w:rPr>
        <w:t>sídlo Kupujúceho, ak n</w:t>
      </w:r>
      <w:r w:rsidRPr="00F47BE6">
        <w:rPr>
          <w:rFonts w:ascii="Arial" w:hAnsi="Arial" w:cs="Arial"/>
          <w:sz w:val="20"/>
          <w:szCs w:val="20"/>
          <w:highlight w:val="green"/>
        </w:rPr>
        <w:t>ie je v Objednávke uvedené inak.</w:t>
      </w:r>
    </w:p>
    <w:p w14:paraId="1D559EC5" w14:textId="40F78D50" w:rsidR="00F13EF9" w:rsidRPr="00F47BE6" w:rsidRDefault="00F13EF9" w:rsidP="00EB7E98">
      <w:pPr>
        <w:pStyle w:val="Odsekzoznamu"/>
        <w:numPr>
          <w:ilvl w:val="0"/>
          <w:numId w:val="31"/>
        </w:numPr>
        <w:spacing w:before="120" w:after="120" w:line="240" w:lineRule="auto"/>
        <w:ind w:left="567" w:right="0" w:hanging="567"/>
        <w:contextualSpacing w:val="0"/>
        <w:rPr>
          <w:rFonts w:ascii="Arial" w:hAnsi="Arial" w:cs="Arial"/>
          <w:sz w:val="20"/>
          <w:szCs w:val="20"/>
          <w:highlight w:val="green"/>
        </w:rPr>
      </w:pPr>
      <w:r w:rsidRPr="00F47BE6">
        <w:rPr>
          <w:rFonts w:ascii="Arial" w:hAnsi="Arial" w:cs="Arial"/>
          <w:sz w:val="20"/>
          <w:szCs w:val="20"/>
          <w:highlight w:val="green"/>
        </w:rPr>
        <w:t>Kupujúci do</w:t>
      </w:r>
      <w:r w:rsidR="0017734E" w:rsidRPr="00F47BE6">
        <w:rPr>
          <w:rFonts w:ascii="Arial" w:hAnsi="Arial" w:cs="Arial"/>
          <w:sz w:val="20"/>
          <w:szCs w:val="20"/>
          <w:highlight w:val="green"/>
        </w:rPr>
        <w:t>ručuje Objednávky Predávajúcemu</w:t>
      </w:r>
      <w:r w:rsidRPr="00F47BE6">
        <w:rPr>
          <w:rFonts w:ascii="Arial" w:hAnsi="Arial" w:cs="Arial"/>
          <w:sz w:val="20"/>
          <w:szCs w:val="20"/>
          <w:highlight w:val="green"/>
        </w:rPr>
        <w:t xml:space="preserve"> elektronickou poštou na adresu </w:t>
      </w:r>
      <w:r w:rsidR="007150F0" w:rsidRPr="00BA0255">
        <w:rPr>
          <w:rFonts w:ascii="Arial" w:hAnsi="Arial" w:cs="Arial"/>
          <w:sz w:val="20"/>
          <w:szCs w:val="20"/>
          <w:highlight w:val="yellow"/>
        </w:rPr>
        <w:t>[●]</w:t>
      </w:r>
      <w:r w:rsidRPr="00F47BE6">
        <w:rPr>
          <w:rFonts w:ascii="Arial" w:hAnsi="Arial" w:cs="Arial"/>
          <w:sz w:val="20"/>
          <w:szCs w:val="20"/>
          <w:highlight w:val="green"/>
        </w:rPr>
        <w:t>.</w:t>
      </w:r>
    </w:p>
    <w:p w14:paraId="18F98248" w14:textId="73F50F4D" w:rsidR="00D46FC9" w:rsidRPr="00F47BE6" w:rsidRDefault="00D46FC9" w:rsidP="00EB7E98">
      <w:pPr>
        <w:pStyle w:val="Odsekzoznamu"/>
        <w:numPr>
          <w:ilvl w:val="0"/>
          <w:numId w:val="31"/>
        </w:numPr>
        <w:spacing w:before="120" w:after="120" w:line="240" w:lineRule="auto"/>
        <w:ind w:left="567" w:right="0" w:hanging="567"/>
        <w:contextualSpacing w:val="0"/>
        <w:rPr>
          <w:rFonts w:ascii="Arial" w:hAnsi="Arial" w:cs="Arial"/>
          <w:sz w:val="20"/>
          <w:szCs w:val="20"/>
          <w:highlight w:val="green"/>
        </w:rPr>
      </w:pPr>
      <w:r w:rsidRPr="00F47BE6">
        <w:rPr>
          <w:rFonts w:ascii="Arial" w:hAnsi="Arial" w:cs="Arial"/>
          <w:sz w:val="20"/>
          <w:szCs w:val="20"/>
          <w:highlight w:val="green"/>
        </w:rPr>
        <w:t>Predávajúci je povinný akceptovať Objednávku bez zbytočného odkladu, najneskôr však do 2 pracovných dní, odo dňa doručenia Objednávky zo strany Kupujúceho vyjadrením svojho súhlasu elektronickou poštou na adresu Kupujúceho, z ktorej bola Objednávka doručená.</w:t>
      </w:r>
    </w:p>
    <w:p w14:paraId="597EB807" w14:textId="2F2FB267" w:rsidR="00F7237C" w:rsidRPr="00F47BE6" w:rsidRDefault="00F13EF9" w:rsidP="00EB7E98">
      <w:pPr>
        <w:pStyle w:val="seNormalny2"/>
        <w:numPr>
          <w:ilvl w:val="1"/>
          <w:numId w:val="8"/>
        </w:numPr>
        <w:tabs>
          <w:tab w:val="left" w:pos="9356"/>
        </w:tabs>
        <w:spacing w:after="120"/>
        <w:ind w:left="567" w:right="113" w:hanging="567"/>
        <w:rPr>
          <w:rFonts w:ascii="Arial" w:hAnsi="Arial" w:cs="Arial"/>
          <w:highlight w:val="green"/>
        </w:rPr>
      </w:pPr>
      <w:r w:rsidRPr="00F47BE6">
        <w:rPr>
          <w:rFonts w:ascii="Arial" w:hAnsi="Arial" w:cs="Arial"/>
          <w:highlight w:val="green"/>
        </w:rPr>
        <w:t xml:space="preserve">Kupujúci je oprávnený Objednávku vystaviť aj prostredníctvom </w:t>
      </w:r>
      <w:r w:rsidR="00253123" w:rsidRPr="00F47BE6">
        <w:rPr>
          <w:rFonts w:ascii="Arial" w:hAnsi="Arial" w:cs="Arial"/>
          <w:highlight w:val="green"/>
        </w:rPr>
        <w:t>EIS</w:t>
      </w:r>
      <w:r w:rsidRPr="00F47BE6">
        <w:rPr>
          <w:rFonts w:ascii="Arial" w:hAnsi="Arial" w:cs="Arial"/>
          <w:highlight w:val="green"/>
        </w:rPr>
        <w:t xml:space="preserve"> a Objednávka sa bude považovať za doručenú a akceptovanú Predávajúcim momentom jej odoslania prostredníctvom </w:t>
      </w:r>
      <w:r w:rsidR="00253123" w:rsidRPr="00F47BE6">
        <w:rPr>
          <w:rFonts w:ascii="Arial" w:hAnsi="Arial" w:cs="Arial"/>
          <w:highlight w:val="green"/>
        </w:rPr>
        <w:t>EIS Kupujúcim</w:t>
      </w:r>
      <w:r w:rsidRPr="00F47BE6">
        <w:rPr>
          <w:rFonts w:ascii="Arial" w:hAnsi="Arial" w:cs="Arial"/>
          <w:highlight w:val="green"/>
        </w:rPr>
        <w:t>. V prípade vys</w:t>
      </w:r>
      <w:r w:rsidR="00253123" w:rsidRPr="00F47BE6">
        <w:rPr>
          <w:rFonts w:ascii="Arial" w:hAnsi="Arial" w:cs="Arial"/>
          <w:highlight w:val="green"/>
        </w:rPr>
        <w:t>tavenia</w:t>
      </w:r>
      <w:r w:rsidRPr="00F47BE6">
        <w:rPr>
          <w:rFonts w:ascii="Arial" w:hAnsi="Arial" w:cs="Arial"/>
          <w:highlight w:val="green"/>
        </w:rPr>
        <w:t xml:space="preserve"> Objednávky podľa </w:t>
      </w:r>
      <w:r w:rsidR="00253123" w:rsidRPr="00F47BE6">
        <w:rPr>
          <w:rFonts w:ascii="Arial" w:hAnsi="Arial" w:cs="Arial"/>
          <w:highlight w:val="green"/>
        </w:rPr>
        <w:t>tohto</w:t>
      </w:r>
      <w:r w:rsidRPr="00F47BE6">
        <w:rPr>
          <w:rFonts w:ascii="Arial" w:hAnsi="Arial" w:cs="Arial"/>
          <w:highlight w:val="green"/>
        </w:rPr>
        <w:t xml:space="preserve"> bodu Zmluvy sa bod </w:t>
      </w:r>
      <w:r w:rsidR="003E1DB0" w:rsidRPr="00F47BE6">
        <w:rPr>
          <w:rFonts w:ascii="Arial" w:hAnsi="Arial" w:cs="Arial"/>
          <w:highlight w:val="green"/>
        </w:rPr>
        <w:t>3.9</w:t>
      </w:r>
      <w:r w:rsidRPr="00F47BE6">
        <w:rPr>
          <w:rFonts w:ascii="Arial" w:hAnsi="Arial" w:cs="Arial"/>
          <w:highlight w:val="green"/>
        </w:rPr>
        <w:t xml:space="preserve"> a </w:t>
      </w:r>
      <w:r w:rsidR="003E1DB0" w:rsidRPr="00F47BE6">
        <w:rPr>
          <w:rFonts w:ascii="Arial" w:hAnsi="Arial" w:cs="Arial"/>
          <w:highlight w:val="green"/>
        </w:rPr>
        <w:t>3</w:t>
      </w:r>
      <w:r w:rsidRPr="00F47BE6">
        <w:rPr>
          <w:rFonts w:ascii="Arial" w:hAnsi="Arial" w:cs="Arial"/>
          <w:highlight w:val="green"/>
        </w:rPr>
        <w:t>.</w:t>
      </w:r>
      <w:r w:rsidR="003E1DB0" w:rsidRPr="00F47BE6">
        <w:rPr>
          <w:rFonts w:ascii="Arial" w:hAnsi="Arial" w:cs="Arial"/>
          <w:highlight w:val="green"/>
        </w:rPr>
        <w:t>10</w:t>
      </w:r>
      <w:r w:rsidRPr="00F47BE6">
        <w:rPr>
          <w:rFonts w:ascii="Arial" w:hAnsi="Arial" w:cs="Arial"/>
          <w:highlight w:val="green"/>
        </w:rPr>
        <w:t xml:space="preserve"> </w:t>
      </w:r>
      <w:r w:rsidR="00253123" w:rsidRPr="00F47BE6">
        <w:rPr>
          <w:rFonts w:ascii="Arial" w:hAnsi="Arial" w:cs="Arial"/>
          <w:highlight w:val="green"/>
        </w:rPr>
        <w:t>Zmluvy neuplatní</w:t>
      </w:r>
      <w:r w:rsidRPr="00F47BE6">
        <w:rPr>
          <w:rFonts w:ascii="Arial" w:hAnsi="Arial" w:cs="Arial"/>
          <w:highlight w:val="green"/>
        </w:rPr>
        <w:t>.</w:t>
      </w:r>
    </w:p>
    <w:p w14:paraId="4A255033" w14:textId="108F034F" w:rsidR="00F13EF9" w:rsidRPr="00F47BE6" w:rsidRDefault="00F13EF9" w:rsidP="00EB7E98">
      <w:pPr>
        <w:pStyle w:val="seNormalny2"/>
        <w:numPr>
          <w:ilvl w:val="1"/>
          <w:numId w:val="8"/>
        </w:numPr>
        <w:tabs>
          <w:tab w:val="left" w:pos="9356"/>
        </w:tabs>
        <w:spacing w:after="120"/>
        <w:ind w:left="567" w:right="113" w:hanging="567"/>
        <w:rPr>
          <w:rFonts w:ascii="Arial" w:hAnsi="Arial" w:cs="Arial"/>
          <w:highlight w:val="green"/>
        </w:rPr>
      </w:pPr>
      <w:r w:rsidRPr="00F47BE6">
        <w:rPr>
          <w:rFonts w:ascii="Arial" w:hAnsi="Arial" w:cs="Arial"/>
          <w:highlight w:val="green"/>
        </w:rPr>
        <w:t>Náležitosťami Objednávky sú najmä:</w:t>
      </w:r>
    </w:p>
    <w:p w14:paraId="14829EEE" w14:textId="77777777" w:rsidR="00F13EF9" w:rsidRPr="00F47BE6" w:rsidRDefault="00F13EF9" w:rsidP="00EB7E98">
      <w:pPr>
        <w:pStyle w:val="seNormalny2"/>
        <w:numPr>
          <w:ilvl w:val="0"/>
          <w:numId w:val="7"/>
        </w:numPr>
        <w:tabs>
          <w:tab w:val="left" w:pos="9356"/>
        </w:tabs>
        <w:spacing w:after="120"/>
        <w:ind w:left="1701" w:right="113" w:hanging="567"/>
        <w:rPr>
          <w:rFonts w:ascii="Arial" w:hAnsi="Arial" w:cs="Arial"/>
          <w:highlight w:val="green"/>
        </w:rPr>
      </w:pPr>
      <w:r w:rsidRPr="00F47BE6">
        <w:rPr>
          <w:rFonts w:ascii="Arial" w:hAnsi="Arial" w:cs="Arial"/>
          <w:highlight w:val="green"/>
        </w:rPr>
        <w:t>číslo a dátum vystavenia Objednávky,</w:t>
      </w:r>
    </w:p>
    <w:p w14:paraId="7217C13D" w14:textId="77777777" w:rsidR="00F13EF9" w:rsidRPr="00F47BE6" w:rsidRDefault="00F13EF9" w:rsidP="00EB7E98">
      <w:pPr>
        <w:pStyle w:val="seNormalny2"/>
        <w:numPr>
          <w:ilvl w:val="0"/>
          <w:numId w:val="7"/>
        </w:numPr>
        <w:tabs>
          <w:tab w:val="left" w:pos="9356"/>
        </w:tabs>
        <w:spacing w:after="120"/>
        <w:ind w:left="1701" w:right="113" w:hanging="567"/>
        <w:rPr>
          <w:rFonts w:ascii="Arial" w:hAnsi="Arial" w:cs="Arial"/>
          <w:highlight w:val="green"/>
        </w:rPr>
      </w:pPr>
      <w:r w:rsidRPr="00F47BE6">
        <w:rPr>
          <w:rFonts w:ascii="Arial" w:hAnsi="Arial" w:cs="Arial"/>
          <w:highlight w:val="green"/>
        </w:rPr>
        <w:t>názov Zmluvy a číslo Zmluvy Kupujúceho, prípadne číslo Zmluvy Predávajúceho ak je uvedené,</w:t>
      </w:r>
    </w:p>
    <w:p w14:paraId="145D2485" w14:textId="464EF55F" w:rsidR="00F13EF9" w:rsidRPr="00F47BE6" w:rsidRDefault="00F13EF9" w:rsidP="00EB7E98">
      <w:pPr>
        <w:pStyle w:val="seNormalny2"/>
        <w:numPr>
          <w:ilvl w:val="0"/>
          <w:numId w:val="7"/>
        </w:numPr>
        <w:tabs>
          <w:tab w:val="left" w:pos="9356"/>
        </w:tabs>
        <w:spacing w:after="120"/>
        <w:ind w:left="1701" w:right="113" w:hanging="567"/>
        <w:rPr>
          <w:rFonts w:ascii="Arial" w:hAnsi="Arial" w:cs="Arial"/>
          <w:highlight w:val="green"/>
        </w:rPr>
      </w:pPr>
      <w:r w:rsidRPr="00F47BE6">
        <w:rPr>
          <w:rFonts w:ascii="Arial" w:hAnsi="Arial" w:cs="Arial"/>
          <w:highlight w:val="green"/>
        </w:rPr>
        <w:t xml:space="preserve">špecifikácia </w:t>
      </w:r>
      <w:r w:rsidR="006576DC" w:rsidRPr="00F47BE6">
        <w:rPr>
          <w:rFonts w:ascii="Arial" w:hAnsi="Arial" w:cs="Arial"/>
          <w:highlight w:val="green"/>
        </w:rPr>
        <w:t>množstva požadovaných Palivových kariet</w:t>
      </w:r>
      <w:r w:rsidRPr="00F47BE6">
        <w:rPr>
          <w:rFonts w:ascii="Arial" w:hAnsi="Arial" w:cs="Arial"/>
          <w:highlight w:val="green"/>
        </w:rPr>
        <w:t>,</w:t>
      </w:r>
    </w:p>
    <w:p w14:paraId="544EB065" w14:textId="26DC4C83" w:rsidR="00F13EF9" w:rsidRPr="00F47BE6" w:rsidRDefault="00E651BE" w:rsidP="00EB7E98">
      <w:pPr>
        <w:pStyle w:val="seNormalny2"/>
        <w:numPr>
          <w:ilvl w:val="0"/>
          <w:numId w:val="7"/>
        </w:numPr>
        <w:tabs>
          <w:tab w:val="left" w:pos="9356"/>
        </w:tabs>
        <w:spacing w:after="120"/>
        <w:ind w:left="1701" w:right="113" w:hanging="567"/>
        <w:rPr>
          <w:rFonts w:ascii="Arial" w:hAnsi="Arial" w:cs="Arial"/>
          <w:highlight w:val="green"/>
        </w:rPr>
      </w:pPr>
      <w:r w:rsidRPr="00F47BE6">
        <w:rPr>
          <w:rFonts w:ascii="Arial" w:hAnsi="Arial" w:cs="Arial"/>
          <w:highlight w:val="green"/>
        </w:rPr>
        <w:t>špecifikácia typu Palivovej karty a s tým súvisiace ďalšie potrebné údaje</w:t>
      </w:r>
      <w:r w:rsidR="00025D44" w:rsidRPr="00F47BE6">
        <w:rPr>
          <w:rFonts w:ascii="Arial" w:hAnsi="Arial" w:cs="Arial"/>
          <w:highlight w:val="green"/>
        </w:rPr>
        <w:t>,</w:t>
      </w:r>
      <w:r w:rsidRPr="00F47BE6">
        <w:rPr>
          <w:rFonts w:ascii="Arial" w:hAnsi="Arial" w:cs="Arial"/>
          <w:highlight w:val="green"/>
        </w:rPr>
        <w:t xml:space="preserve"> najmä EČV vozidiel a iné podľa typu požadovanej Palivovej karty,</w:t>
      </w:r>
    </w:p>
    <w:p w14:paraId="69D207BA" w14:textId="741F97E9" w:rsidR="00F13EF9" w:rsidRPr="00F47BE6" w:rsidRDefault="00F13EF9" w:rsidP="00EB7E98">
      <w:pPr>
        <w:pStyle w:val="seNormalny2"/>
        <w:numPr>
          <w:ilvl w:val="0"/>
          <w:numId w:val="7"/>
        </w:numPr>
        <w:tabs>
          <w:tab w:val="left" w:pos="9356"/>
        </w:tabs>
        <w:spacing w:after="120"/>
        <w:ind w:left="1701" w:right="113" w:hanging="567"/>
        <w:rPr>
          <w:rFonts w:ascii="Arial" w:hAnsi="Arial" w:cs="Arial"/>
          <w:highlight w:val="green"/>
        </w:rPr>
      </w:pPr>
      <w:r w:rsidRPr="00F47BE6">
        <w:rPr>
          <w:rFonts w:ascii="Arial" w:hAnsi="Arial" w:cs="Arial"/>
          <w:highlight w:val="green"/>
        </w:rPr>
        <w:t xml:space="preserve">lehota dodania </w:t>
      </w:r>
      <w:r w:rsidR="000A32A5" w:rsidRPr="00F47BE6">
        <w:rPr>
          <w:rFonts w:ascii="Arial" w:hAnsi="Arial" w:cs="Arial"/>
          <w:highlight w:val="green"/>
        </w:rPr>
        <w:t>Palivových kariet</w:t>
      </w:r>
      <w:r w:rsidRPr="00F47BE6">
        <w:rPr>
          <w:rFonts w:ascii="Arial" w:hAnsi="Arial" w:cs="Arial"/>
          <w:highlight w:val="green"/>
        </w:rPr>
        <w:t>, ak</w:t>
      </w:r>
      <w:r w:rsidR="00A951B9" w:rsidRPr="00F47BE6">
        <w:rPr>
          <w:rFonts w:ascii="Arial" w:hAnsi="Arial" w:cs="Arial"/>
          <w:highlight w:val="green"/>
        </w:rPr>
        <w:t xml:space="preserve"> sa zmluvné strany dohodli na inej dodacej lehote</w:t>
      </w:r>
      <w:r w:rsidR="00025D44" w:rsidRPr="00F47BE6">
        <w:rPr>
          <w:rFonts w:ascii="Arial" w:hAnsi="Arial" w:cs="Arial"/>
          <w:highlight w:val="green"/>
        </w:rPr>
        <w:t>,</w:t>
      </w:r>
      <w:r w:rsidR="00A951B9" w:rsidRPr="00F47BE6">
        <w:rPr>
          <w:rFonts w:ascii="Arial" w:hAnsi="Arial" w:cs="Arial"/>
          <w:highlight w:val="green"/>
        </w:rPr>
        <w:t xml:space="preserve"> ako je uvedená v tejto Zmluve</w:t>
      </w:r>
      <w:r w:rsidRPr="00F47BE6">
        <w:rPr>
          <w:rFonts w:ascii="Arial" w:hAnsi="Arial" w:cs="Arial"/>
          <w:highlight w:val="green"/>
        </w:rPr>
        <w:t>,</w:t>
      </w:r>
    </w:p>
    <w:p w14:paraId="397F6022" w14:textId="2F07DCC2" w:rsidR="00F13EF9" w:rsidRPr="00F47BE6" w:rsidRDefault="00F13EF9" w:rsidP="00EB7E98">
      <w:pPr>
        <w:pStyle w:val="seNormalny2"/>
        <w:numPr>
          <w:ilvl w:val="0"/>
          <w:numId w:val="7"/>
        </w:numPr>
        <w:tabs>
          <w:tab w:val="left" w:pos="9356"/>
        </w:tabs>
        <w:spacing w:after="120"/>
        <w:ind w:left="1701" w:right="113" w:hanging="567"/>
        <w:rPr>
          <w:rFonts w:ascii="Arial" w:hAnsi="Arial" w:cs="Arial"/>
          <w:highlight w:val="green"/>
        </w:rPr>
      </w:pPr>
      <w:r w:rsidRPr="00F47BE6">
        <w:rPr>
          <w:rFonts w:ascii="Arial" w:hAnsi="Arial" w:cs="Arial"/>
          <w:highlight w:val="green"/>
        </w:rPr>
        <w:t xml:space="preserve">konkrétne miesto dodania </w:t>
      </w:r>
      <w:r w:rsidR="000A32A5" w:rsidRPr="00F47BE6">
        <w:rPr>
          <w:rFonts w:ascii="Arial" w:hAnsi="Arial" w:cs="Arial"/>
          <w:highlight w:val="green"/>
        </w:rPr>
        <w:t>Palivových kariet</w:t>
      </w:r>
      <w:r w:rsidR="00A951B9" w:rsidRPr="00F47BE6">
        <w:rPr>
          <w:rFonts w:ascii="Arial" w:hAnsi="Arial" w:cs="Arial"/>
          <w:highlight w:val="green"/>
        </w:rPr>
        <w:t xml:space="preserve"> </w:t>
      </w:r>
      <w:r w:rsidRPr="00F47BE6">
        <w:rPr>
          <w:rFonts w:ascii="Arial" w:hAnsi="Arial" w:cs="Arial"/>
          <w:highlight w:val="green"/>
        </w:rPr>
        <w:t xml:space="preserve">s uvedením presnej adresy, </w:t>
      </w:r>
      <w:r w:rsidR="00A951B9" w:rsidRPr="00F47BE6">
        <w:rPr>
          <w:rFonts w:ascii="Arial" w:hAnsi="Arial" w:cs="Arial"/>
          <w:highlight w:val="green"/>
        </w:rPr>
        <w:t>ak sa zmluvné strany dohodli na inom mieste dodania ako je uvedené v tejto Zmluve</w:t>
      </w:r>
      <w:r w:rsidRPr="00F47BE6">
        <w:rPr>
          <w:rFonts w:ascii="Arial" w:hAnsi="Arial" w:cs="Arial"/>
          <w:highlight w:val="green"/>
        </w:rPr>
        <w:t>,</w:t>
      </w:r>
    </w:p>
    <w:p w14:paraId="695ED3DC" w14:textId="3EDDE016" w:rsidR="00F13EF9" w:rsidRPr="00F47BE6" w:rsidRDefault="00F13EF9" w:rsidP="00EB7E98">
      <w:pPr>
        <w:pStyle w:val="seNormalny2"/>
        <w:numPr>
          <w:ilvl w:val="0"/>
          <w:numId w:val="7"/>
        </w:numPr>
        <w:tabs>
          <w:tab w:val="left" w:pos="9356"/>
        </w:tabs>
        <w:spacing w:after="120"/>
        <w:ind w:left="1701" w:right="113" w:hanging="567"/>
        <w:rPr>
          <w:rFonts w:ascii="Arial" w:hAnsi="Arial" w:cs="Arial"/>
          <w:highlight w:val="green"/>
        </w:rPr>
      </w:pPr>
      <w:r w:rsidRPr="00F47BE6">
        <w:rPr>
          <w:rFonts w:ascii="Arial" w:hAnsi="Arial" w:cs="Arial"/>
          <w:highlight w:val="green"/>
        </w:rPr>
        <w:lastRenderedPageBreak/>
        <w:t xml:space="preserve">kontaktná osoba oprávnená prevziať </w:t>
      </w:r>
      <w:r w:rsidR="00A951B9" w:rsidRPr="00F47BE6">
        <w:rPr>
          <w:rFonts w:ascii="Arial" w:hAnsi="Arial" w:cs="Arial"/>
          <w:highlight w:val="green"/>
        </w:rPr>
        <w:t>Palivové karty</w:t>
      </w:r>
      <w:r w:rsidRPr="00F47BE6">
        <w:rPr>
          <w:rFonts w:ascii="Arial" w:hAnsi="Arial" w:cs="Arial"/>
          <w:highlight w:val="green"/>
        </w:rPr>
        <w:t xml:space="preserve">, ak je rôzna od Oprávnených osôb Kupujúceho podľa </w:t>
      </w:r>
      <w:r w:rsidR="00A951B9" w:rsidRPr="00F47BE6">
        <w:rPr>
          <w:rFonts w:ascii="Arial" w:hAnsi="Arial" w:cs="Arial"/>
          <w:highlight w:val="green"/>
        </w:rPr>
        <w:t>14.1 Zmluvy</w:t>
      </w:r>
      <w:r w:rsidRPr="00F47BE6">
        <w:rPr>
          <w:rFonts w:ascii="Arial" w:hAnsi="Arial" w:cs="Arial"/>
          <w:highlight w:val="green"/>
        </w:rPr>
        <w:t>, s uvedením kontaktných údajov tejto osob</w:t>
      </w:r>
      <w:r w:rsidR="00A951B9" w:rsidRPr="00F47BE6">
        <w:rPr>
          <w:rFonts w:ascii="Arial" w:hAnsi="Arial" w:cs="Arial"/>
          <w:highlight w:val="green"/>
        </w:rPr>
        <w:t>y (spravidla telefónneho čísla)</w:t>
      </w:r>
      <w:r w:rsidRPr="00F47BE6">
        <w:rPr>
          <w:rFonts w:ascii="Arial" w:hAnsi="Arial" w:cs="Arial"/>
          <w:highlight w:val="green"/>
        </w:rPr>
        <w:t>.</w:t>
      </w:r>
    </w:p>
    <w:p w14:paraId="5D27333F" w14:textId="2403A54D" w:rsidR="00075B59" w:rsidRPr="00F47BE6" w:rsidRDefault="00F13EF9" w:rsidP="00EB7E98">
      <w:pPr>
        <w:pStyle w:val="Odsekzoznamu"/>
        <w:numPr>
          <w:ilvl w:val="1"/>
          <w:numId w:val="13"/>
        </w:numPr>
        <w:spacing w:before="120" w:after="120" w:line="240" w:lineRule="auto"/>
        <w:ind w:left="567" w:right="0" w:hanging="567"/>
        <w:contextualSpacing w:val="0"/>
        <w:rPr>
          <w:rFonts w:ascii="Arial" w:hAnsi="Arial" w:cs="Arial"/>
          <w:sz w:val="20"/>
          <w:szCs w:val="20"/>
          <w:highlight w:val="green"/>
        </w:rPr>
      </w:pPr>
      <w:r w:rsidRPr="00F47BE6">
        <w:rPr>
          <w:rFonts w:ascii="Arial" w:hAnsi="Arial" w:cs="Arial"/>
          <w:sz w:val="20"/>
          <w:szCs w:val="20"/>
          <w:highlight w:val="green"/>
        </w:rPr>
        <w:t xml:space="preserve">Predávajúci </w:t>
      </w:r>
      <w:r w:rsidR="00A951B9" w:rsidRPr="00F47BE6">
        <w:rPr>
          <w:rFonts w:ascii="Arial" w:hAnsi="Arial" w:cs="Arial"/>
          <w:sz w:val="20"/>
          <w:szCs w:val="20"/>
          <w:highlight w:val="green"/>
        </w:rPr>
        <w:t xml:space="preserve">odovzdá Kupujúcemu Palivové karty </w:t>
      </w:r>
      <w:r w:rsidR="00075B59" w:rsidRPr="00F47BE6">
        <w:rPr>
          <w:rFonts w:ascii="Arial" w:hAnsi="Arial" w:cs="Arial"/>
          <w:sz w:val="20"/>
          <w:szCs w:val="20"/>
          <w:highlight w:val="green"/>
        </w:rPr>
        <w:t xml:space="preserve">na základe Preberacieho protokolu, ktorý </w:t>
      </w:r>
      <w:r w:rsidR="00A951B9" w:rsidRPr="00F47BE6">
        <w:rPr>
          <w:rFonts w:ascii="Arial" w:hAnsi="Arial" w:cs="Arial"/>
          <w:sz w:val="20"/>
          <w:szCs w:val="20"/>
          <w:highlight w:val="green"/>
        </w:rPr>
        <w:t>musí</w:t>
      </w:r>
      <w:r w:rsidR="00075B59" w:rsidRPr="00F47BE6">
        <w:rPr>
          <w:rFonts w:ascii="Arial" w:hAnsi="Arial" w:cs="Arial"/>
          <w:sz w:val="20"/>
          <w:szCs w:val="20"/>
          <w:highlight w:val="green"/>
        </w:rPr>
        <w:t xml:space="preserve"> obsahovať najmä</w:t>
      </w:r>
      <w:r w:rsidR="00253123" w:rsidRPr="00F47BE6">
        <w:rPr>
          <w:rFonts w:ascii="Arial" w:hAnsi="Arial" w:cs="Arial"/>
          <w:sz w:val="20"/>
          <w:szCs w:val="20"/>
          <w:highlight w:val="green"/>
        </w:rPr>
        <w:t xml:space="preserve">: </w:t>
      </w:r>
      <w:r w:rsidR="00075B59" w:rsidRPr="00F47BE6">
        <w:rPr>
          <w:rFonts w:ascii="Arial" w:hAnsi="Arial" w:cs="Arial"/>
          <w:sz w:val="20"/>
          <w:szCs w:val="20"/>
          <w:highlight w:val="green"/>
        </w:rPr>
        <w:t>číslo a dátum Objednávky</w:t>
      </w:r>
      <w:r w:rsidR="00A951B9" w:rsidRPr="00F47BE6">
        <w:rPr>
          <w:rFonts w:ascii="Arial" w:hAnsi="Arial" w:cs="Arial"/>
          <w:sz w:val="20"/>
          <w:szCs w:val="20"/>
          <w:highlight w:val="green"/>
        </w:rPr>
        <w:t>,</w:t>
      </w:r>
      <w:r w:rsidR="00075B59" w:rsidRPr="00F47BE6">
        <w:rPr>
          <w:rFonts w:ascii="Arial" w:hAnsi="Arial" w:cs="Arial"/>
          <w:sz w:val="20"/>
          <w:szCs w:val="20"/>
          <w:highlight w:val="green"/>
        </w:rPr>
        <w:t xml:space="preserve"> na základe ktorej sa Palivové karty</w:t>
      </w:r>
      <w:r w:rsidR="00A951B9" w:rsidRPr="00F47BE6">
        <w:rPr>
          <w:rFonts w:ascii="Arial" w:hAnsi="Arial" w:cs="Arial"/>
          <w:sz w:val="20"/>
          <w:szCs w:val="20"/>
          <w:highlight w:val="green"/>
        </w:rPr>
        <w:t xml:space="preserve"> vystavili</w:t>
      </w:r>
      <w:r w:rsidR="00075B59" w:rsidRPr="00F47BE6">
        <w:rPr>
          <w:rFonts w:ascii="Arial" w:hAnsi="Arial" w:cs="Arial"/>
          <w:sz w:val="20"/>
          <w:szCs w:val="20"/>
          <w:highlight w:val="green"/>
        </w:rPr>
        <w:t xml:space="preserve">, čísla </w:t>
      </w:r>
      <w:r w:rsidR="00A951B9" w:rsidRPr="00F47BE6">
        <w:rPr>
          <w:rFonts w:ascii="Arial" w:hAnsi="Arial" w:cs="Arial"/>
          <w:sz w:val="20"/>
          <w:szCs w:val="20"/>
          <w:highlight w:val="green"/>
        </w:rPr>
        <w:t>vystavených a odovzdaných</w:t>
      </w:r>
      <w:r w:rsidR="00075B59" w:rsidRPr="00F47BE6">
        <w:rPr>
          <w:rFonts w:ascii="Arial" w:hAnsi="Arial" w:cs="Arial"/>
          <w:sz w:val="20"/>
          <w:szCs w:val="20"/>
          <w:highlight w:val="green"/>
        </w:rPr>
        <w:t xml:space="preserve"> Palivových kariet a k nim prislúchajúce PIN kódy a dátum a podpis Oprávnených osôb zmluvných strán</w:t>
      </w:r>
      <w:r w:rsidR="00A951B9" w:rsidRPr="00F47BE6">
        <w:rPr>
          <w:rFonts w:ascii="Arial" w:hAnsi="Arial" w:cs="Arial"/>
          <w:sz w:val="20"/>
          <w:szCs w:val="20"/>
          <w:highlight w:val="green"/>
        </w:rPr>
        <w:t xml:space="preserve"> špecifikovaných v bode 14.1 Zmluvy</w:t>
      </w:r>
      <w:r w:rsidR="00075B59" w:rsidRPr="00F47BE6">
        <w:rPr>
          <w:rFonts w:ascii="Arial" w:hAnsi="Arial" w:cs="Arial"/>
          <w:sz w:val="20"/>
          <w:szCs w:val="20"/>
          <w:highlight w:val="green"/>
        </w:rPr>
        <w:t>.</w:t>
      </w:r>
    </w:p>
    <w:p w14:paraId="3AE93352" w14:textId="72C68879" w:rsidR="00FB466A" w:rsidRPr="00F47BE6" w:rsidRDefault="00FB466A" w:rsidP="00EB7E98">
      <w:pPr>
        <w:pStyle w:val="Odsekzoznamu"/>
        <w:numPr>
          <w:ilvl w:val="1"/>
          <w:numId w:val="13"/>
        </w:numPr>
        <w:spacing w:before="120" w:after="120" w:line="240" w:lineRule="auto"/>
        <w:ind w:left="567" w:right="0" w:hanging="567"/>
        <w:contextualSpacing w:val="0"/>
        <w:rPr>
          <w:rFonts w:ascii="Arial" w:hAnsi="Arial" w:cs="Arial"/>
          <w:sz w:val="20"/>
          <w:szCs w:val="20"/>
          <w:highlight w:val="green"/>
        </w:rPr>
      </w:pPr>
      <w:r w:rsidRPr="00F47BE6">
        <w:rPr>
          <w:rFonts w:ascii="Arial" w:hAnsi="Arial" w:cs="Arial"/>
          <w:sz w:val="20"/>
          <w:szCs w:val="20"/>
          <w:highlight w:val="green"/>
        </w:rPr>
        <w:t>P</w:t>
      </w:r>
      <w:r w:rsidR="003B7EE9" w:rsidRPr="00F47BE6">
        <w:rPr>
          <w:rFonts w:ascii="Arial" w:hAnsi="Arial" w:cs="Arial"/>
          <w:sz w:val="20"/>
          <w:szCs w:val="20"/>
          <w:highlight w:val="green"/>
        </w:rPr>
        <w:t xml:space="preserve">redávajúci odovzdá Kupujúcemu </w:t>
      </w:r>
      <w:r w:rsidR="00C57590" w:rsidRPr="00F47BE6">
        <w:rPr>
          <w:rFonts w:ascii="Arial" w:hAnsi="Arial" w:cs="Arial"/>
          <w:sz w:val="20"/>
          <w:szCs w:val="20"/>
          <w:highlight w:val="green"/>
        </w:rPr>
        <w:t>spolu s Palivovou kartou príslušný PIN kód.</w:t>
      </w:r>
    </w:p>
    <w:p w14:paraId="47EE6854" w14:textId="7E96373C" w:rsidR="00F13EF9" w:rsidRPr="00F47BE6" w:rsidRDefault="00253123" w:rsidP="00EB7E98">
      <w:pPr>
        <w:pStyle w:val="Odsekzoznamu"/>
        <w:numPr>
          <w:ilvl w:val="1"/>
          <w:numId w:val="13"/>
        </w:numPr>
        <w:spacing w:before="120" w:after="120" w:line="240" w:lineRule="auto"/>
        <w:ind w:left="567" w:right="0" w:hanging="567"/>
        <w:contextualSpacing w:val="0"/>
        <w:rPr>
          <w:rFonts w:ascii="Arial" w:hAnsi="Arial" w:cs="Arial"/>
          <w:sz w:val="20"/>
          <w:szCs w:val="20"/>
          <w:highlight w:val="green"/>
        </w:rPr>
      </w:pPr>
      <w:r w:rsidRPr="00F47BE6">
        <w:rPr>
          <w:rFonts w:ascii="Arial" w:hAnsi="Arial" w:cs="Arial"/>
          <w:sz w:val="20"/>
          <w:szCs w:val="20"/>
          <w:highlight w:val="green"/>
        </w:rPr>
        <w:t>Predávaj</w:t>
      </w:r>
      <w:r w:rsidR="00202A14" w:rsidRPr="00F47BE6">
        <w:rPr>
          <w:rFonts w:ascii="Arial" w:hAnsi="Arial" w:cs="Arial"/>
          <w:sz w:val="20"/>
          <w:szCs w:val="20"/>
          <w:highlight w:val="green"/>
        </w:rPr>
        <w:t xml:space="preserve">úci sa </w:t>
      </w:r>
      <w:r w:rsidR="00DC099D" w:rsidRPr="00F47BE6">
        <w:rPr>
          <w:rFonts w:ascii="Arial" w:hAnsi="Arial" w:cs="Arial"/>
          <w:sz w:val="20"/>
          <w:szCs w:val="20"/>
          <w:highlight w:val="green"/>
        </w:rPr>
        <w:t xml:space="preserve">ďalej </w:t>
      </w:r>
      <w:r w:rsidR="00202A14" w:rsidRPr="00F47BE6">
        <w:rPr>
          <w:rFonts w:ascii="Arial" w:hAnsi="Arial" w:cs="Arial"/>
          <w:sz w:val="20"/>
          <w:szCs w:val="20"/>
          <w:highlight w:val="green"/>
        </w:rPr>
        <w:t>zaväzuje:</w:t>
      </w:r>
    </w:p>
    <w:p w14:paraId="05CC0A71" w14:textId="30E66FBE" w:rsidR="00202A14" w:rsidRPr="00F47BE6" w:rsidRDefault="00202A14" w:rsidP="00EB7E98">
      <w:pPr>
        <w:pStyle w:val="Odsekzoznamu"/>
        <w:numPr>
          <w:ilvl w:val="1"/>
          <w:numId w:val="9"/>
        </w:numPr>
        <w:spacing w:before="120" w:after="120" w:line="240" w:lineRule="auto"/>
        <w:ind w:left="1134" w:right="0" w:hanging="567"/>
        <w:contextualSpacing w:val="0"/>
        <w:rPr>
          <w:rFonts w:ascii="Arial" w:hAnsi="Arial" w:cs="Arial"/>
          <w:sz w:val="20"/>
          <w:szCs w:val="20"/>
          <w:highlight w:val="green"/>
        </w:rPr>
      </w:pPr>
      <w:r w:rsidRPr="00F47BE6">
        <w:rPr>
          <w:rFonts w:ascii="Arial" w:hAnsi="Arial" w:cs="Arial"/>
          <w:sz w:val="20"/>
          <w:szCs w:val="20"/>
          <w:highlight w:val="green"/>
        </w:rPr>
        <w:t>umožniť Kupujúcemu zmenu PIN kódu Palivovej karty prostredníctvom EIS,</w:t>
      </w:r>
    </w:p>
    <w:p w14:paraId="044881BD" w14:textId="07712038" w:rsidR="00202A14" w:rsidRPr="00F47BE6" w:rsidRDefault="00202A14" w:rsidP="00EB7E98">
      <w:pPr>
        <w:pStyle w:val="Odsekzoznamu"/>
        <w:numPr>
          <w:ilvl w:val="1"/>
          <w:numId w:val="9"/>
        </w:numPr>
        <w:spacing w:before="120" w:after="120" w:line="240" w:lineRule="auto"/>
        <w:ind w:left="1134" w:right="0" w:hanging="567"/>
        <w:contextualSpacing w:val="0"/>
        <w:rPr>
          <w:rFonts w:ascii="Arial" w:hAnsi="Arial" w:cs="Arial"/>
          <w:sz w:val="20"/>
          <w:szCs w:val="20"/>
          <w:highlight w:val="green"/>
        </w:rPr>
      </w:pPr>
      <w:r w:rsidRPr="00F47BE6">
        <w:rPr>
          <w:rFonts w:ascii="Arial" w:hAnsi="Arial" w:cs="Arial"/>
          <w:sz w:val="20"/>
          <w:szCs w:val="20"/>
          <w:highlight w:val="green"/>
        </w:rPr>
        <w:t>automaticky prolongovať (znovu vydať) Palivovú kartu pred uplynutím doby jej platnosti s rovnakými parametrami a nastaveniami, najmä bez zmeny nastaveného PIN kódu a bez zmeny nastavených limitov transakcií,</w:t>
      </w:r>
    </w:p>
    <w:p w14:paraId="19EDBC21" w14:textId="19D6E54F" w:rsidR="00202A14" w:rsidRPr="00F47BE6" w:rsidRDefault="00202A14" w:rsidP="00EB7E98">
      <w:pPr>
        <w:pStyle w:val="Odsekzoznamu"/>
        <w:numPr>
          <w:ilvl w:val="1"/>
          <w:numId w:val="9"/>
        </w:numPr>
        <w:spacing w:before="120" w:after="120" w:line="240" w:lineRule="auto"/>
        <w:ind w:left="1134" w:right="0" w:hanging="567"/>
        <w:contextualSpacing w:val="0"/>
        <w:rPr>
          <w:rFonts w:ascii="Arial" w:hAnsi="Arial" w:cs="Arial"/>
          <w:sz w:val="20"/>
          <w:szCs w:val="20"/>
          <w:highlight w:val="green"/>
        </w:rPr>
      </w:pPr>
      <w:r w:rsidRPr="00F47BE6">
        <w:rPr>
          <w:rFonts w:ascii="Arial" w:hAnsi="Arial" w:cs="Arial"/>
          <w:sz w:val="20"/>
          <w:szCs w:val="20"/>
          <w:highlight w:val="green"/>
        </w:rPr>
        <w:t xml:space="preserve">na základe požiadavky Kupujúceho </w:t>
      </w:r>
      <w:r w:rsidR="00E651BE" w:rsidRPr="00F47BE6">
        <w:rPr>
          <w:rFonts w:ascii="Arial" w:hAnsi="Arial" w:cs="Arial"/>
          <w:sz w:val="20"/>
          <w:szCs w:val="20"/>
          <w:highlight w:val="green"/>
        </w:rPr>
        <w:t xml:space="preserve">bezodplatne </w:t>
      </w:r>
      <w:r w:rsidRPr="00F47BE6">
        <w:rPr>
          <w:rFonts w:ascii="Arial" w:hAnsi="Arial" w:cs="Arial"/>
          <w:sz w:val="20"/>
          <w:szCs w:val="20"/>
          <w:highlight w:val="green"/>
        </w:rPr>
        <w:t xml:space="preserve">zablokovať </w:t>
      </w:r>
      <w:r w:rsidR="000A32A5" w:rsidRPr="00F47BE6">
        <w:rPr>
          <w:rFonts w:ascii="Arial" w:hAnsi="Arial" w:cs="Arial"/>
          <w:sz w:val="20"/>
          <w:szCs w:val="20"/>
          <w:highlight w:val="green"/>
        </w:rPr>
        <w:t xml:space="preserve">alebo odblokovať </w:t>
      </w:r>
      <w:r w:rsidRPr="00F47BE6">
        <w:rPr>
          <w:rFonts w:ascii="Arial" w:hAnsi="Arial" w:cs="Arial"/>
          <w:sz w:val="20"/>
          <w:szCs w:val="20"/>
          <w:highlight w:val="green"/>
        </w:rPr>
        <w:t xml:space="preserve">Palivovú kartu </w:t>
      </w:r>
      <w:r w:rsidR="00524696">
        <w:rPr>
          <w:rFonts w:ascii="Arial" w:hAnsi="Arial" w:cs="Arial"/>
          <w:sz w:val="20"/>
          <w:szCs w:val="20"/>
          <w:highlight w:val="green"/>
        </w:rPr>
        <w:t xml:space="preserve">nepretržite 24 hodín denne (vrátane víkendov a sviatkov) </w:t>
      </w:r>
      <w:r w:rsidRPr="00F47BE6">
        <w:rPr>
          <w:rFonts w:ascii="Arial" w:hAnsi="Arial" w:cs="Arial"/>
          <w:sz w:val="20"/>
          <w:szCs w:val="20"/>
          <w:highlight w:val="green"/>
        </w:rPr>
        <w:t>do 1 (jednej) hodiny od nahlásenia</w:t>
      </w:r>
      <w:r w:rsidR="00892900">
        <w:rPr>
          <w:rFonts w:ascii="Arial" w:hAnsi="Arial" w:cs="Arial"/>
          <w:sz w:val="20"/>
          <w:szCs w:val="20"/>
          <w:highlight w:val="green"/>
        </w:rPr>
        <w:t xml:space="preserve"> </w:t>
      </w:r>
      <w:r w:rsidRPr="00F47BE6">
        <w:rPr>
          <w:rFonts w:ascii="Arial" w:hAnsi="Arial" w:cs="Arial"/>
          <w:sz w:val="20"/>
          <w:szCs w:val="20"/>
          <w:highlight w:val="green"/>
        </w:rPr>
        <w:t>takejto požiadavky O</w:t>
      </w:r>
      <w:r w:rsidR="00DC099D" w:rsidRPr="00F47BE6">
        <w:rPr>
          <w:rFonts w:ascii="Arial" w:hAnsi="Arial" w:cs="Arial"/>
          <w:sz w:val="20"/>
          <w:szCs w:val="20"/>
          <w:highlight w:val="green"/>
        </w:rPr>
        <w:t>právnenej</w:t>
      </w:r>
      <w:r w:rsidRPr="00F47BE6">
        <w:rPr>
          <w:rFonts w:ascii="Arial" w:hAnsi="Arial" w:cs="Arial"/>
          <w:sz w:val="20"/>
          <w:szCs w:val="20"/>
          <w:highlight w:val="green"/>
        </w:rPr>
        <w:t xml:space="preserve"> osobe Predávajúceho,</w:t>
      </w:r>
      <w:r w:rsidR="00455096" w:rsidRPr="00F47BE6">
        <w:rPr>
          <w:rFonts w:ascii="Arial" w:hAnsi="Arial" w:cs="Arial"/>
          <w:sz w:val="20"/>
          <w:szCs w:val="20"/>
          <w:highlight w:val="green"/>
        </w:rPr>
        <w:t xml:space="preserve"> prípadne umožniť zablokovanie Palivovej karty Kupujúcim prostredníctvom EIS,</w:t>
      </w:r>
    </w:p>
    <w:p w14:paraId="62BFBAD6" w14:textId="6DA3AD42" w:rsidR="00202A14" w:rsidRPr="00F47BE6" w:rsidRDefault="00202A14" w:rsidP="00EB7E98">
      <w:pPr>
        <w:pStyle w:val="Odsekzoznamu"/>
        <w:numPr>
          <w:ilvl w:val="1"/>
          <w:numId w:val="9"/>
        </w:numPr>
        <w:spacing w:before="120" w:after="120" w:line="240" w:lineRule="auto"/>
        <w:ind w:left="1134" w:right="0" w:hanging="567"/>
        <w:contextualSpacing w:val="0"/>
        <w:rPr>
          <w:rFonts w:ascii="Arial" w:hAnsi="Arial" w:cs="Arial"/>
          <w:sz w:val="20"/>
          <w:szCs w:val="20"/>
          <w:highlight w:val="green"/>
        </w:rPr>
      </w:pPr>
      <w:r w:rsidRPr="00F47BE6">
        <w:rPr>
          <w:rFonts w:ascii="Arial" w:hAnsi="Arial" w:cs="Arial"/>
          <w:sz w:val="20"/>
          <w:szCs w:val="20"/>
          <w:highlight w:val="green"/>
        </w:rPr>
        <w:t>umožniť priradenie vystavených Palivových kariet jednotlivým nákladovým strediskám Kupujúceho,</w:t>
      </w:r>
    </w:p>
    <w:p w14:paraId="3B3A9C96" w14:textId="5F142716" w:rsidR="00202A14" w:rsidRPr="00F47BE6" w:rsidRDefault="000A32A5" w:rsidP="00EB7E98">
      <w:pPr>
        <w:pStyle w:val="Odsekzoznamu"/>
        <w:numPr>
          <w:ilvl w:val="1"/>
          <w:numId w:val="9"/>
        </w:numPr>
        <w:spacing w:before="120" w:after="120" w:line="240" w:lineRule="auto"/>
        <w:ind w:left="1134" w:right="0" w:hanging="567"/>
        <w:contextualSpacing w:val="0"/>
        <w:rPr>
          <w:rFonts w:ascii="Arial" w:hAnsi="Arial" w:cs="Arial"/>
          <w:sz w:val="20"/>
          <w:szCs w:val="20"/>
          <w:highlight w:val="green"/>
        </w:rPr>
      </w:pPr>
      <w:r w:rsidRPr="00F47BE6">
        <w:rPr>
          <w:rFonts w:ascii="Arial" w:hAnsi="Arial" w:cs="Arial"/>
          <w:sz w:val="20"/>
          <w:szCs w:val="20"/>
          <w:highlight w:val="green"/>
        </w:rPr>
        <w:t>umožniť Kupujúcemu stanoviť rôzne limity čerpania PHM, určovať a meniť obmedzenia maximálnej výšky finančného limitu na čerpanie PHM pre jednotlivé Palivové karty, a to všetko prostredníctvom EIS,</w:t>
      </w:r>
    </w:p>
    <w:p w14:paraId="232C7027" w14:textId="76E165D4" w:rsidR="000A32A5" w:rsidRPr="00F47BE6" w:rsidRDefault="000A32A5" w:rsidP="00EB7E98">
      <w:pPr>
        <w:pStyle w:val="Odsekzoznamu"/>
        <w:numPr>
          <w:ilvl w:val="1"/>
          <w:numId w:val="9"/>
        </w:numPr>
        <w:spacing w:before="120" w:after="120" w:line="240" w:lineRule="auto"/>
        <w:ind w:left="1134" w:right="0" w:hanging="567"/>
        <w:contextualSpacing w:val="0"/>
        <w:rPr>
          <w:rFonts w:ascii="Arial" w:hAnsi="Arial" w:cs="Arial"/>
          <w:sz w:val="20"/>
          <w:szCs w:val="20"/>
          <w:highlight w:val="green"/>
        </w:rPr>
      </w:pPr>
      <w:r w:rsidRPr="00F47BE6">
        <w:rPr>
          <w:rFonts w:ascii="Arial" w:hAnsi="Arial" w:cs="Arial"/>
          <w:sz w:val="20"/>
          <w:szCs w:val="20"/>
          <w:highlight w:val="green"/>
        </w:rPr>
        <w:t>umožniť Kupujúcemu nahlasovať požiadavku zablokovať/odblokovať Palivovú k</w:t>
      </w:r>
      <w:r w:rsidR="00DC099D" w:rsidRPr="00F47BE6">
        <w:rPr>
          <w:rFonts w:ascii="Arial" w:hAnsi="Arial" w:cs="Arial"/>
          <w:sz w:val="20"/>
          <w:szCs w:val="20"/>
          <w:highlight w:val="green"/>
        </w:rPr>
        <w:t>artu nepretržite 24 hodín denne</w:t>
      </w:r>
      <w:r w:rsidR="00524696">
        <w:rPr>
          <w:rFonts w:ascii="Arial" w:hAnsi="Arial" w:cs="Arial"/>
          <w:sz w:val="20"/>
          <w:szCs w:val="20"/>
          <w:highlight w:val="green"/>
        </w:rPr>
        <w:t xml:space="preserve"> (vrátane víkendov a sviatkov)</w:t>
      </w:r>
      <w:r w:rsidR="00DC099D" w:rsidRPr="00F47BE6">
        <w:rPr>
          <w:rFonts w:ascii="Arial" w:hAnsi="Arial" w:cs="Arial"/>
          <w:sz w:val="20"/>
          <w:szCs w:val="20"/>
          <w:highlight w:val="green"/>
        </w:rPr>
        <w:t>,</w:t>
      </w:r>
    </w:p>
    <w:p w14:paraId="01459D3D" w14:textId="11D5910A" w:rsidR="00455096" w:rsidRPr="00F47BE6" w:rsidRDefault="00455096" w:rsidP="00EB7E98">
      <w:pPr>
        <w:pStyle w:val="Odsekzoznamu"/>
        <w:numPr>
          <w:ilvl w:val="1"/>
          <w:numId w:val="9"/>
        </w:numPr>
        <w:spacing w:before="120" w:after="120" w:line="240" w:lineRule="auto"/>
        <w:ind w:left="1134" w:right="0" w:hanging="567"/>
        <w:contextualSpacing w:val="0"/>
        <w:rPr>
          <w:rFonts w:ascii="Arial" w:hAnsi="Arial" w:cs="Arial"/>
          <w:sz w:val="20"/>
          <w:szCs w:val="20"/>
          <w:highlight w:val="green"/>
        </w:rPr>
      </w:pPr>
      <w:r w:rsidRPr="00F47BE6">
        <w:rPr>
          <w:rFonts w:ascii="Arial" w:hAnsi="Arial" w:cs="Arial"/>
          <w:sz w:val="20"/>
          <w:szCs w:val="20"/>
          <w:highlight w:val="green"/>
        </w:rPr>
        <w:t>umožniť Kupujúcemu možnosť nastavovať rozsah použitia Palivovej karty</w:t>
      </w:r>
      <w:r w:rsidR="00704501" w:rsidRPr="00F47BE6">
        <w:rPr>
          <w:rFonts w:ascii="Arial" w:hAnsi="Arial" w:cs="Arial"/>
          <w:sz w:val="20"/>
          <w:szCs w:val="20"/>
          <w:highlight w:val="green"/>
        </w:rPr>
        <w:t>/druhy transakcií</w:t>
      </w:r>
      <w:r w:rsidRPr="00F47BE6">
        <w:rPr>
          <w:rFonts w:ascii="Arial" w:hAnsi="Arial" w:cs="Arial"/>
          <w:sz w:val="20"/>
          <w:szCs w:val="20"/>
          <w:highlight w:val="green"/>
        </w:rPr>
        <w:t xml:space="preserve"> (možnosť úhrady aj za iné produkty a</w:t>
      </w:r>
      <w:r w:rsidR="0098761E" w:rsidRPr="00F47BE6">
        <w:rPr>
          <w:rFonts w:ascii="Arial" w:hAnsi="Arial" w:cs="Arial"/>
          <w:sz w:val="20"/>
          <w:szCs w:val="20"/>
          <w:highlight w:val="green"/>
        </w:rPr>
        <w:t> </w:t>
      </w:r>
      <w:r w:rsidRPr="00F47BE6">
        <w:rPr>
          <w:rFonts w:ascii="Arial" w:hAnsi="Arial" w:cs="Arial"/>
          <w:sz w:val="20"/>
          <w:szCs w:val="20"/>
          <w:highlight w:val="green"/>
        </w:rPr>
        <w:t>služby</w:t>
      </w:r>
      <w:r w:rsidR="0098761E" w:rsidRPr="00F47BE6">
        <w:rPr>
          <w:rFonts w:ascii="Arial" w:hAnsi="Arial" w:cs="Arial"/>
          <w:sz w:val="20"/>
          <w:szCs w:val="20"/>
          <w:highlight w:val="green"/>
        </w:rPr>
        <w:t>, resp. obmedzenie druhu nákupu</w:t>
      </w:r>
      <w:r w:rsidRPr="00F47BE6">
        <w:rPr>
          <w:rFonts w:ascii="Arial" w:hAnsi="Arial" w:cs="Arial"/>
          <w:sz w:val="20"/>
          <w:szCs w:val="20"/>
          <w:highlight w:val="green"/>
        </w:rPr>
        <w:t>) prostredníctvom EIS,</w:t>
      </w:r>
    </w:p>
    <w:p w14:paraId="206ADF8D" w14:textId="444427B8" w:rsidR="00455096" w:rsidRPr="00F47BE6" w:rsidRDefault="00455096" w:rsidP="00306771">
      <w:pPr>
        <w:pStyle w:val="Odsekzoznamu"/>
        <w:numPr>
          <w:ilvl w:val="1"/>
          <w:numId w:val="9"/>
        </w:numPr>
        <w:spacing w:before="120" w:after="120" w:line="240" w:lineRule="auto"/>
        <w:ind w:left="1134" w:right="0" w:hanging="567"/>
        <w:contextualSpacing w:val="0"/>
        <w:rPr>
          <w:rFonts w:ascii="Arial" w:hAnsi="Arial" w:cs="Arial"/>
          <w:sz w:val="20"/>
          <w:szCs w:val="20"/>
          <w:highlight w:val="green"/>
        </w:rPr>
      </w:pPr>
      <w:r w:rsidRPr="00F47BE6">
        <w:rPr>
          <w:rFonts w:ascii="Arial" w:hAnsi="Arial" w:cs="Arial"/>
          <w:sz w:val="20"/>
          <w:szCs w:val="20"/>
          <w:highlight w:val="green"/>
        </w:rPr>
        <w:t xml:space="preserve">vydať </w:t>
      </w:r>
      <w:r w:rsidR="0098761E" w:rsidRPr="00F47BE6">
        <w:rPr>
          <w:rFonts w:ascii="Arial" w:hAnsi="Arial" w:cs="Arial"/>
          <w:sz w:val="20"/>
          <w:szCs w:val="20"/>
          <w:highlight w:val="green"/>
        </w:rPr>
        <w:t>typ Palivovej karty</w:t>
      </w:r>
      <w:r w:rsidRPr="00F47BE6">
        <w:rPr>
          <w:rFonts w:ascii="Arial" w:hAnsi="Arial" w:cs="Arial"/>
          <w:sz w:val="20"/>
          <w:szCs w:val="20"/>
          <w:highlight w:val="green"/>
        </w:rPr>
        <w:t xml:space="preserve"> podľa </w:t>
      </w:r>
      <w:r w:rsidR="00E651BE" w:rsidRPr="00F47BE6">
        <w:rPr>
          <w:rFonts w:ascii="Arial" w:hAnsi="Arial" w:cs="Arial"/>
          <w:sz w:val="20"/>
          <w:szCs w:val="20"/>
          <w:highlight w:val="green"/>
        </w:rPr>
        <w:t xml:space="preserve">požiadavky Kupujúceho </w:t>
      </w:r>
      <w:r w:rsidRPr="00F47BE6">
        <w:rPr>
          <w:rFonts w:ascii="Arial" w:hAnsi="Arial" w:cs="Arial"/>
          <w:sz w:val="20"/>
          <w:szCs w:val="20"/>
          <w:highlight w:val="green"/>
        </w:rPr>
        <w:t>minimálne v nasledujúcich skupinách:</w:t>
      </w:r>
    </w:p>
    <w:p w14:paraId="0CF89BA7" w14:textId="39AF20CC" w:rsidR="00455096" w:rsidRPr="00F47BE6" w:rsidRDefault="000A32A5" w:rsidP="00D302C1">
      <w:pPr>
        <w:pStyle w:val="Odsekzoznamu"/>
        <w:numPr>
          <w:ilvl w:val="0"/>
          <w:numId w:val="36"/>
        </w:numPr>
        <w:spacing w:before="120" w:after="120" w:line="240" w:lineRule="auto"/>
        <w:ind w:right="0"/>
        <w:contextualSpacing w:val="0"/>
        <w:rPr>
          <w:rFonts w:ascii="Arial" w:hAnsi="Arial" w:cs="Arial"/>
          <w:sz w:val="20"/>
          <w:szCs w:val="20"/>
          <w:highlight w:val="green"/>
        </w:rPr>
      </w:pPr>
      <w:r w:rsidRPr="00F47BE6">
        <w:rPr>
          <w:rFonts w:ascii="Arial" w:hAnsi="Arial" w:cs="Arial"/>
          <w:sz w:val="20"/>
          <w:szCs w:val="20"/>
          <w:highlight w:val="green"/>
        </w:rPr>
        <w:t xml:space="preserve">na </w:t>
      </w:r>
      <w:r w:rsidR="00E651BE" w:rsidRPr="00F47BE6">
        <w:rPr>
          <w:rFonts w:ascii="Arial" w:hAnsi="Arial" w:cs="Arial"/>
          <w:sz w:val="20"/>
          <w:szCs w:val="20"/>
          <w:highlight w:val="green"/>
        </w:rPr>
        <w:t>EČ</w:t>
      </w:r>
      <w:r w:rsidR="00AD2BC0" w:rsidRPr="00F47BE6">
        <w:rPr>
          <w:rFonts w:ascii="Arial" w:hAnsi="Arial" w:cs="Arial"/>
          <w:sz w:val="20"/>
          <w:szCs w:val="20"/>
          <w:highlight w:val="green"/>
        </w:rPr>
        <w:t>V,</w:t>
      </w:r>
    </w:p>
    <w:p w14:paraId="4E3F4360" w14:textId="4D44DBD2" w:rsidR="000A32A5" w:rsidRPr="00F47BE6" w:rsidRDefault="000A32A5" w:rsidP="00D302C1">
      <w:pPr>
        <w:pStyle w:val="Odsekzoznamu"/>
        <w:numPr>
          <w:ilvl w:val="0"/>
          <w:numId w:val="36"/>
        </w:numPr>
        <w:spacing w:before="120" w:after="120" w:line="240" w:lineRule="auto"/>
        <w:ind w:right="0"/>
        <w:contextualSpacing w:val="0"/>
        <w:rPr>
          <w:rFonts w:ascii="Arial" w:hAnsi="Arial" w:cs="Arial"/>
          <w:sz w:val="20"/>
          <w:szCs w:val="20"/>
          <w:highlight w:val="green"/>
        </w:rPr>
      </w:pPr>
      <w:r w:rsidRPr="00F47BE6">
        <w:rPr>
          <w:rFonts w:ascii="Arial" w:hAnsi="Arial" w:cs="Arial"/>
          <w:sz w:val="20"/>
          <w:szCs w:val="20"/>
          <w:highlight w:val="green"/>
        </w:rPr>
        <w:t xml:space="preserve">na identifikačné číslo užívateľa </w:t>
      </w:r>
      <w:r w:rsidR="006D0D1E" w:rsidRPr="00F47BE6">
        <w:rPr>
          <w:rFonts w:ascii="Arial" w:hAnsi="Arial" w:cs="Arial"/>
          <w:sz w:val="20"/>
          <w:szCs w:val="20"/>
          <w:highlight w:val="green"/>
        </w:rPr>
        <w:t xml:space="preserve">Palivovej karty </w:t>
      </w:r>
      <w:r w:rsidRPr="00F47BE6">
        <w:rPr>
          <w:rFonts w:ascii="Arial" w:hAnsi="Arial" w:cs="Arial"/>
          <w:sz w:val="20"/>
          <w:szCs w:val="20"/>
          <w:highlight w:val="green"/>
        </w:rPr>
        <w:t>(</w:t>
      </w:r>
      <w:r w:rsidR="006D0D1E" w:rsidRPr="00F47BE6">
        <w:rPr>
          <w:rFonts w:ascii="Arial" w:hAnsi="Arial" w:cs="Arial"/>
          <w:sz w:val="20"/>
          <w:szCs w:val="20"/>
          <w:highlight w:val="green"/>
        </w:rPr>
        <w:t xml:space="preserve">najmä </w:t>
      </w:r>
      <w:r w:rsidRPr="00F47BE6">
        <w:rPr>
          <w:rFonts w:ascii="Arial" w:hAnsi="Arial" w:cs="Arial"/>
          <w:sz w:val="20"/>
          <w:szCs w:val="20"/>
          <w:highlight w:val="green"/>
        </w:rPr>
        <w:t>zamestnan</w:t>
      </w:r>
      <w:r w:rsidR="006D0D1E" w:rsidRPr="00F47BE6">
        <w:rPr>
          <w:rFonts w:ascii="Arial" w:hAnsi="Arial" w:cs="Arial"/>
          <w:sz w:val="20"/>
          <w:szCs w:val="20"/>
          <w:highlight w:val="green"/>
        </w:rPr>
        <w:t>e</w:t>
      </w:r>
      <w:r w:rsidRPr="00F47BE6">
        <w:rPr>
          <w:rFonts w:ascii="Arial" w:hAnsi="Arial" w:cs="Arial"/>
          <w:sz w:val="20"/>
          <w:szCs w:val="20"/>
          <w:highlight w:val="green"/>
        </w:rPr>
        <w:t>c Kupujúceho)</w:t>
      </w:r>
      <w:r w:rsidR="00E651BE" w:rsidRPr="00F47BE6">
        <w:rPr>
          <w:rFonts w:ascii="Arial" w:hAnsi="Arial" w:cs="Arial"/>
          <w:sz w:val="20"/>
          <w:szCs w:val="20"/>
          <w:highlight w:val="green"/>
        </w:rPr>
        <w:t xml:space="preserve">, </w:t>
      </w:r>
    </w:p>
    <w:p w14:paraId="65BEC510" w14:textId="52DF3AA6" w:rsidR="00AD2BC0" w:rsidRPr="00F47BE6" w:rsidRDefault="00AD2BC0" w:rsidP="00D302C1">
      <w:pPr>
        <w:pStyle w:val="Odsekzoznamu"/>
        <w:numPr>
          <w:ilvl w:val="0"/>
          <w:numId w:val="36"/>
        </w:numPr>
        <w:spacing w:before="120" w:after="120" w:line="240" w:lineRule="auto"/>
        <w:ind w:right="0"/>
        <w:contextualSpacing w:val="0"/>
        <w:rPr>
          <w:rFonts w:ascii="Arial" w:hAnsi="Arial" w:cs="Arial"/>
          <w:sz w:val="20"/>
          <w:szCs w:val="20"/>
          <w:highlight w:val="green"/>
        </w:rPr>
      </w:pPr>
      <w:r w:rsidRPr="00F47BE6">
        <w:rPr>
          <w:rFonts w:ascii="Arial" w:hAnsi="Arial" w:cs="Arial"/>
          <w:sz w:val="20"/>
          <w:szCs w:val="20"/>
          <w:highlight w:val="green"/>
        </w:rPr>
        <w:t>umožňujúca tankovanie do prenosných nádrží alebo palivovej nádrže akéhokoľvek vozidla pre užívateľa Palivovej karty (bez overovania EČV a totožnosti užívateľa)</w:t>
      </w:r>
      <w:r w:rsidR="00D302C1" w:rsidRPr="00F47BE6">
        <w:rPr>
          <w:rFonts w:ascii="Arial" w:hAnsi="Arial" w:cs="Arial"/>
          <w:sz w:val="20"/>
          <w:szCs w:val="20"/>
          <w:highlight w:val="green"/>
        </w:rPr>
        <w:t>,</w:t>
      </w:r>
    </w:p>
    <w:p w14:paraId="1D50F48D" w14:textId="4E7E902D" w:rsidR="000A32A5" w:rsidRPr="00F47BE6" w:rsidRDefault="000A32A5" w:rsidP="00EB7E98">
      <w:pPr>
        <w:pStyle w:val="Odsekzoznamu"/>
        <w:numPr>
          <w:ilvl w:val="1"/>
          <w:numId w:val="9"/>
        </w:numPr>
        <w:spacing w:before="120" w:after="120" w:line="240" w:lineRule="auto"/>
        <w:ind w:left="1134" w:right="0" w:hanging="567"/>
        <w:contextualSpacing w:val="0"/>
        <w:rPr>
          <w:rFonts w:ascii="Arial" w:hAnsi="Arial" w:cs="Arial"/>
          <w:sz w:val="20"/>
          <w:szCs w:val="20"/>
          <w:highlight w:val="green"/>
        </w:rPr>
      </w:pPr>
      <w:r w:rsidRPr="00F47BE6">
        <w:rPr>
          <w:rFonts w:ascii="Arial" w:hAnsi="Arial" w:cs="Arial"/>
          <w:sz w:val="20"/>
          <w:szCs w:val="20"/>
          <w:highlight w:val="green"/>
        </w:rPr>
        <w:t>bezodplatne opätovne vydať Palivovú kartu v prípade jej poškodenia</w:t>
      </w:r>
      <w:r w:rsidR="00A165AB" w:rsidRPr="00F47BE6">
        <w:rPr>
          <w:rFonts w:ascii="Arial" w:hAnsi="Arial" w:cs="Arial"/>
          <w:sz w:val="20"/>
          <w:szCs w:val="20"/>
          <w:highlight w:val="green"/>
        </w:rPr>
        <w:t>, nefunkčnosti</w:t>
      </w:r>
      <w:r w:rsidRPr="00F47BE6">
        <w:rPr>
          <w:rFonts w:ascii="Arial" w:hAnsi="Arial" w:cs="Arial"/>
          <w:sz w:val="20"/>
          <w:szCs w:val="20"/>
          <w:highlight w:val="green"/>
        </w:rPr>
        <w:t xml:space="preserve"> alebo straty s rovnakými parametrami a nastaveniami, najmä bez zmeny nastaveného PIN kódu a bez zmeny nastavených limitov transakcií</w:t>
      </w:r>
      <w:r w:rsidR="003468B2" w:rsidRPr="00F47BE6">
        <w:rPr>
          <w:rFonts w:ascii="Arial" w:hAnsi="Arial" w:cs="Arial"/>
          <w:sz w:val="20"/>
          <w:szCs w:val="20"/>
          <w:highlight w:val="green"/>
        </w:rPr>
        <w:t>,</w:t>
      </w:r>
    </w:p>
    <w:p w14:paraId="2341B75B" w14:textId="67385966" w:rsidR="003468B2" w:rsidRPr="00F47BE6" w:rsidRDefault="003468B2" w:rsidP="00EB7E98">
      <w:pPr>
        <w:numPr>
          <w:ilvl w:val="1"/>
          <w:numId w:val="9"/>
        </w:numPr>
        <w:spacing w:before="120" w:after="120" w:line="240" w:lineRule="auto"/>
        <w:ind w:left="1134" w:right="0" w:hanging="567"/>
        <w:rPr>
          <w:rFonts w:ascii="Arial" w:hAnsi="Arial" w:cs="Arial"/>
          <w:sz w:val="20"/>
          <w:szCs w:val="20"/>
          <w:highlight w:val="green"/>
        </w:rPr>
      </w:pPr>
      <w:r w:rsidRPr="00F47BE6">
        <w:rPr>
          <w:rFonts w:ascii="Arial" w:hAnsi="Arial" w:cs="Arial"/>
          <w:sz w:val="20"/>
          <w:szCs w:val="20"/>
          <w:highlight w:val="green"/>
        </w:rPr>
        <w:t>bez zbytočného odkladu oznamovať Kupujúcemu zmeny v zozname Čerpacích staníc</w:t>
      </w:r>
      <w:r w:rsidR="00A951B9" w:rsidRPr="00F47BE6">
        <w:rPr>
          <w:rFonts w:ascii="Arial" w:hAnsi="Arial" w:cs="Arial"/>
          <w:sz w:val="20"/>
          <w:szCs w:val="20"/>
          <w:highlight w:val="green"/>
        </w:rPr>
        <w:t xml:space="preserve">, ktorý tvorí prílohu č. </w:t>
      </w:r>
      <w:r w:rsidR="0095327C" w:rsidRPr="00F47BE6">
        <w:rPr>
          <w:rFonts w:ascii="Arial" w:hAnsi="Arial" w:cs="Arial"/>
          <w:sz w:val="20"/>
          <w:szCs w:val="20"/>
          <w:highlight w:val="green"/>
        </w:rPr>
        <w:t>2</w:t>
      </w:r>
      <w:r w:rsidR="00A951B9" w:rsidRPr="00F47BE6">
        <w:rPr>
          <w:rFonts w:ascii="Arial" w:hAnsi="Arial" w:cs="Arial"/>
          <w:sz w:val="20"/>
          <w:szCs w:val="20"/>
          <w:highlight w:val="green"/>
        </w:rPr>
        <w:t xml:space="preserve"> Zmluvy</w:t>
      </w:r>
      <w:r w:rsidRPr="00F47BE6">
        <w:rPr>
          <w:rFonts w:ascii="Arial" w:hAnsi="Arial" w:cs="Arial"/>
          <w:sz w:val="20"/>
          <w:szCs w:val="20"/>
          <w:highlight w:val="green"/>
        </w:rPr>
        <w:t>, a to elektronicky Oprávnenej osobe Kupujúceho</w:t>
      </w:r>
      <w:r w:rsidR="00A951B9" w:rsidRPr="00F47BE6">
        <w:rPr>
          <w:rFonts w:ascii="Arial" w:hAnsi="Arial" w:cs="Arial"/>
          <w:sz w:val="20"/>
          <w:szCs w:val="20"/>
          <w:highlight w:val="green"/>
        </w:rPr>
        <w:t xml:space="preserve"> uvedenej v bode 14.1 Zmluvy</w:t>
      </w:r>
      <w:r w:rsidRPr="00F47BE6">
        <w:rPr>
          <w:rFonts w:ascii="Arial" w:hAnsi="Arial" w:cs="Arial"/>
          <w:sz w:val="20"/>
          <w:szCs w:val="20"/>
          <w:highlight w:val="green"/>
        </w:rPr>
        <w:t xml:space="preserve"> a spolu s oznámením tejto zmeny Kupujúcemu doručiť aj aktualizované znenie  prílohy č. </w:t>
      </w:r>
      <w:r w:rsidR="00025D44" w:rsidRPr="00F47BE6">
        <w:rPr>
          <w:rFonts w:ascii="Arial" w:hAnsi="Arial" w:cs="Arial"/>
          <w:sz w:val="20"/>
          <w:szCs w:val="20"/>
          <w:highlight w:val="green"/>
        </w:rPr>
        <w:t>2</w:t>
      </w:r>
      <w:r w:rsidRPr="00F47BE6">
        <w:rPr>
          <w:rFonts w:ascii="Arial" w:hAnsi="Arial" w:cs="Arial"/>
          <w:sz w:val="20"/>
          <w:szCs w:val="20"/>
          <w:highlight w:val="green"/>
        </w:rPr>
        <w:t xml:space="preserve"> tejto Zmluvy. Zmeny v zozname čerpacích staníc nie sú dôvodom na uzatvorenie </w:t>
      </w:r>
      <w:r w:rsidR="00E651BE" w:rsidRPr="00F47BE6">
        <w:rPr>
          <w:rFonts w:ascii="Arial" w:hAnsi="Arial" w:cs="Arial"/>
          <w:sz w:val="20"/>
          <w:szCs w:val="20"/>
          <w:highlight w:val="green"/>
        </w:rPr>
        <w:t xml:space="preserve">písomného </w:t>
      </w:r>
      <w:r w:rsidRPr="00F47BE6">
        <w:rPr>
          <w:rFonts w:ascii="Arial" w:hAnsi="Arial" w:cs="Arial"/>
          <w:sz w:val="20"/>
          <w:szCs w:val="20"/>
          <w:highlight w:val="green"/>
        </w:rPr>
        <w:t xml:space="preserve">dodatku k tejto Zmluve. </w:t>
      </w:r>
    </w:p>
    <w:p w14:paraId="4319C59A" w14:textId="2F23C9F5" w:rsidR="00202A14" w:rsidRPr="00F47BE6" w:rsidRDefault="000A32A5" w:rsidP="00EB7E98">
      <w:pPr>
        <w:pStyle w:val="Odsekzoznamu"/>
        <w:numPr>
          <w:ilvl w:val="1"/>
          <w:numId w:val="13"/>
        </w:numPr>
        <w:spacing w:before="120" w:after="120" w:line="240" w:lineRule="auto"/>
        <w:ind w:left="567" w:right="0" w:hanging="567"/>
        <w:contextualSpacing w:val="0"/>
        <w:rPr>
          <w:rFonts w:ascii="Arial" w:hAnsi="Arial" w:cs="Arial"/>
          <w:sz w:val="20"/>
          <w:szCs w:val="20"/>
          <w:highlight w:val="green"/>
        </w:rPr>
      </w:pPr>
      <w:r w:rsidRPr="00F47BE6">
        <w:rPr>
          <w:rFonts w:ascii="Arial" w:hAnsi="Arial" w:cs="Arial"/>
          <w:sz w:val="20"/>
          <w:szCs w:val="20"/>
          <w:highlight w:val="green"/>
        </w:rPr>
        <w:t>Predávajúci sa ďalej zaväzuje, že:</w:t>
      </w:r>
    </w:p>
    <w:p w14:paraId="18110642" w14:textId="41D5F51F" w:rsidR="00202A14" w:rsidRPr="00F47BE6" w:rsidRDefault="000A32A5" w:rsidP="00EB7E98">
      <w:pPr>
        <w:pStyle w:val="Odsekzoznamu"/>
        <w:numPr>
          <w:ilvl w:val="1"/>
          <w:numId w:val="14"/>
        </w:numPr>
        <w:spacing w:before="120" w:after="120" w:line="240" w:lineRule="auto"/>
        <w:ind w:left="1134" w:right="0" w:hanging="567"/>
        <w:contextualSpacing w:val="0"/>
        <w:rPr>
          <w:rFonts w:ascii="Arial" w:hAnsi="Arial" w:cs="Arial"/>
          <w:sz w:val="20"/>
          <w:szCs w:val="20"/>
          <w:highlight w:val="green"/>
        </w:rPr>
      </w:pPr>
      <w:r w:rsidRPr="00F47BE6">
        <w:rPr>
          <w:rFonts w:ascii="Arial" w:hAnsi="Arial" w:cs="Arial"/>
          <w:sz w:val="20"/>
          <w:szCs w:val="20"/>
          <w:highlight w:val="green"/>
        </w:rPr>
        <w:t>Palivová karty budú po dobu ich platnosti spôsobilé na</w:t>
      </w:r>
      <w:r w:rsidR="00A71247" w:rsidRPr="00F47BE6">
        <w:rPr>
          <w:rFonts w:ascii="Arial" w:hAnsi="Arial" w:cs="Arial"/>
          <w:sz w:val="20"/>
          <w:szCs w:val="20"/>
          <w:highlight w:val="green"/>
        </w:rPr>
        <w:t xml:space="preserve"> riadne</w:t>
      </w:r>
      <w:r w:rsidRPr="00F47BE6">
        <w:rPr>
          <w:rFonts w:ascii="Arial" w:hAnsi="Arial" w:cs="Arial"/>
          <w:sz w:val="20"/>
          <w:szCs w:val="20"/>
          <w:highlight w:val="green"/>
        </w:rPr>
        <w:t xml:space="preserve"> použitie na dohodnutý účel,</w:t>
      </w:r>
    </w:p>
    <w:p w14:paraId="4D4C277F" w14:textId="0FCAB534" w:rsidR="000A32A5" w:rsidRPr="00F47BE6" w:rsidRDefault="000A32A5" w:rsidP="00EB7E98">
      <w:pPr>
        <w:pStyle w:val="Odsekzoznamu"/>
        <w:numPr>
          <w:ilvl w:val="1"/>
          <w:numId w:val="14"/>
        </w:numPr>
        <w:spacing w:before="120" w:after="120" w:line="240" w:lineRule="auto"/>
        <w:ind w:left="1134" w:right="0" w:hanging="567"/>
        <w:contextualSpacing w:val="0"/>
        <w:rPr>
          <w:rFonts w:ascii="Arial" w:hAnsi="Arial" w:cs="Arial"/>
          <w:sz w:val="20"/>
          <w:szCs w:val="20"/>
          <w:highlight w:val="green"/>
        </w:rPr>
      </w:pPr>
      <w:r w:rsidRPr="00F47BE6">
        <w:rPr>
          <w:rFonts w:ascii="Arial" w:hAnsi="Arial" w:cs="Arial"/>
          <w:sz w:val="20"/>
          <w:szCs w:val="20"/>
          <w:highlight w:val="green"/>
        </w:rPr>
        <w:t xml:space="preserve">Palivové karty budú </w:t>
      </w:r>
      <w:r w:rsidR="00A71247" w:rsidRPr="00F47BE6">
        <w:rPr>
          <w:rFonts w:ascii="Arial" w:hAnsi="Arial" w:cs="Arial"/>
          <w:sz w:val="20"/>
          <w:szCs w:val="20"/>
          <w:highlight w:val="green"/>
        </w:rPr>
        <w:t xml:space="preserve">riadne akceptované na všetkých </w:t>
      </w:r>
      <w:r w:rsidRPr="00F47BE6">
        <w:rPr>
          <w:rFonts w:ascii="Arial" w:hAnsi="Arial" w:cs="Arial"/>
          <w:sz w:val="20"/>
          <w:szCs w:val="20"/>
          <w:highlight w:val="green"/>
        </w:rPr>
        <w:t>Čerpacích staniciach</w:t>
      </w:r>
      <w:r w:rsidR="00F3094F" w:rsidRPr="00F47BE6">
        <w:rPr>
          <w:rFonts w:ascii="Arial" w:hAnsi="Arial" w:cs="Arial"/>
          <w:sz w:val="20"/>
          <w:szCs w:val="20"/>
          <w:highlight w:val="green"/>
        </w:rPr>
        <w:t xml:space="preserve"> uvedených v prílohe č. </w:t>
      </w:r>
      <w:r w:rsidR="00025D44" w:rsidRPr="00F47BE6">
        <w:rPr>
          <w:rFonts w:ascii="Arial" w:hAnsi="Arial" w:cs="Arial"/>
          <w:sz w:val="20"/>
          <w:szCs w:val="20"/>
          <w:highlight w:val="green"/>
        </w:rPr>
        <w:t>2</w:t>
      </w:r>
      <w:r w:rsidR="00F3094F" w:rsidRPr="00F47BE6">
        <w:rPr>
          <w:rFonts w:ascii="Arial" w:hAnsi="Arial" w:cs="Arial"/>
          <w:sz w:val="20"/>
          <w:szCs w:val="20"/>
          <w:highlight w:val="green"/>
        </w:rPr>
        <w:t xml:space="preserve"> Zmluvy</w:t>
      </w:r>
      <w:r w:rsidRPr="00F47BE6">
        <w:rPr>
          <w:rFonts w:ascii="Arial" w:hAnsi="Arial" w:cs="Arial"/>
          <w:sz w:val="20"/>
          <w:szCs w:val="20"/>
          <w:highlight w:val="green"/>
        </w:rPr>
        <w:t>,</w:t>
      </w:r>
    </w:p>
    <w:p w14:paraId="50358ECC" w14:textId="77777777" w:rsidR="00013CAF" w:rsidRPr="00F47BE6" w:rsidRDefault="00013CAF" w:rsidP="00013CAF">
      <w:pPr>
        <w:pStyle w:val="Odsekzoznamu"/>
        <w:numPr>
          <w:ilvl w:val="1"/>
          <w:numId w:val="14"/>
        </w:numPr>
        <w:spacing w:before="120" w:after="120" w:line="240" w:lineRule="auto"/>
        <w:ind w:left="1134" w:right="0" w:hanging="567"/>
        <w:contextualSpacing w:val="0"/>
        <w:rPr>
          <w:rFonts w:ascii="Arial" w:hAnsi="Arial" w:cs="Arial"/>
          <w:sz w:val="20"/>
          <w:szCs w:val="20"/>
          <w:highlight w:val="green"/>
        </w:rPr>
      </w:pPr>
      <w:r w:rsidRPr="00F47BE6">
        <w:rPr>
          <w:rFonts w:ascii="Arial" w:hAnsi="Arial" w:cs="Arial"/>
          <w:sz w:val="20"/>
          <w:szCs w:val="20"/>
          <w:highlight w:val="green"/>
        </w:rPr>
        <w:t xml:space="preserve">Kupujúcemu predkladať výpisy o čerpaní PHM, a to dvakrát za mesiac zostavené k 15. dňu a k poslednému dňu kalendárneho mesiaca za ktorý príslušný výpis predkladá (zostavuje) (ďalej len „Výpis čerpania PHM“), ktoré budú tvoriť podklad pre fakturáciu, a to </w:t>
      </w:r>
      <w:r w:rsidRPr="00F47BE6">
        <w:rPr>
          <w:rFonts w:ascii="Arial" w:hAnsi="Arial" w:cs="Arial"/>
          <w:sz w:val="20"/>
          <w:szCs w:val="20"/>
          <w:highlight w:val="green"/>
        </w:rPr>
        <w:lastRenderedPageBreak/>
        <w:t xml:space="preserve">v členení podľa jednotlivých Palivových kariet a podľa evidenčného čísla vozidiel a s uvedením </w:t>
      </w:r>
    </w:p>
    <w:p w14:paraId="31B3FBA8" w14:textId="77777777" w:rsidR="00013CAF" w:rsidRPr="00F47BE6" w:rsidRDefault="00013CAF" w:rsidP="00013CAF">
      <w:pPr>
        <w:pStyle w:val="Odsekzoznamu"/>
        <w:numPr>
          <w:ilvl w:val="2"/>
          <w:numId w:val="9"/>
        </w:numPr>
        <w:spacing w:before="120" w:after="120" w:line="240" w:lineRule="auto"/>
        <w:ind w:right="0"/>
        <w:contextualSpacing w:val="0"/>
        <w:rPr>
          <w:rFonts w:ascii="Arial" w:hAnsi="Arial" w:cs="Arial"/>
          <w:sz w:val="20"/>
          <w:szCs w:val="20"/>
          <w:highlight w:val="green"/>
        </w:rPr>
      </w:pPr>
      <w:r w:rsidRPr="00F47BE6">
        <w:rPr>
          <w:rFonts w:ascii="Arial" w:hAnsi="Arial" w:cs="Arial"/>
          <w:sz w:val="20"/>
          <w:szCs w:val="20"/>
          <w:highlight w:val="green"/>
        </w:rPr>
        <w:t xml:space="preserve">dátumu a času čerpania PHM, </w:t>
      </w:r>
    </w:p>
    <w:p w14:paraId="60CA23D0" w14:textId="77777777" w:rsidR="00013CAF" w:rsidRPr="00F47BE6" w:rsidRDefault="00013CAF" w:rsidP="00013CAF">
      <w:pPr>
        <w:pStyle w:val="Odsekzoznamu"/>
        <w:numPr>
          <w:ilvl w:val="2"/>
          <w:numId w:val="9"/>
        </w:numPr>
        <w:spacing w:before="120" w:after="120" w:line="240" w:lineRule="auto"/>
        <w:ind w:right="0"/>
        <w:contextualSpacing w:val="0"/>
        <w:rPr>
          <w:rFonts w:ascii="Arial" w:hAnsi="Arial" w:cs="Arial"/>
          <w:sz w:val="20"/>
          <w:szCs w:val="20"/>
          <w:highlight w:val="green"/>
        </w:rPr>
      </w:pPr>
      <w:r w:rsidRPr="00F47BE6">
        <w:rPr>
          <w:rFonts w:ascii="Arial" w:hAnsi="Arial" w:cs="Arial"/>
          <w:sz w:val="20"/>
          <w:szCs w:val="20"/>
          <w:highlight w:val="green"/>
        </w:rPr>
        <w:t>miesta čerpania PHM / názov Čerpacej stanice,</w:t>
      </w:r>
    </w:p>
    <w:p w14:paraId="45CCBCDA" w14:textId="77777777" w:rsidR="00013CAF" w:rsidRPr="00F47BE6" w:rsidRDefault="00013CAF" w:rsidP="00013CAF">
      <w:pPr>
        <w:pStyle w:val="Odsekzoznamu"/>
        <w:numPr>
          <w:ilvl w:val="2"/>
          <w:numId w:val="9"/>
        </w:numPr>
        <w:spacing w:before="120" w:after="120" w:line="240" w:lineRule="auto"/>
        <w:ind w:right="0"/>
        <w:contextualSpacing w:val="0"/>
        <w:rPr>
          <w:rFonts w:ascii="Arial" w:hAnsi="Arial" w:cs="Arial"/>
          <w:sz w:val="20"/>
          <w:szCs w:val="20"/>
          <w:highlight w:val="green"/>
        </w:rPr>
      </w:pPr>
      <w:r w:rsidRPr="00F47BE6">
        <w:rPr>
          <w:rFonts w:ascii="Arial" w:hAnsi="Arial" w:cs="Arial"/>
          <w:sz w:val="20"/>
          <w:szCs w:val="20"/>
          <w:highlight w:val="green"/>
        </w:rPr>
        <w:t>množstva čerpaných PHM,</w:t>
      </w:r>
    </w:p>
    <w:p w14:paraId="5A75CC50" w14:textId="77777777" w:rsidR="00013CAF" w:rsidRPr="00F47BE6" w:rsidRDefault="00013CAF" w:rsidP="00013CAF">
      <w:pPr>
        <w:pStyle w:val="Odsekzoznamu"/>
        <w:numPr>
          <w:ilvl w:val="2"/>
          <w:numId w:val="9"/>
        </w:numPr>
        <w:spacing w:before="120" w:after="120" w:line="240" w:lineRule="auto"/>
        <w:ind w:right="0"/>
        <w:contextualSpacing w:val="0"/>
        <w:rPr>
          <w:rFonts w:ascii="Arial" w:hAnsi="Arial" w:cs="Arial"/>
          <w:sz w:val="20"/>
          <w:szCs w:val="20"/>
          <w:highlight w:val="green"/>
        </w:rPr>
      </w:pPr>
      <w:r w:rsidRPr="00F47BE6">
        <w:rPr>
          <w:rFonts w:ascii="Arial" w:hAnsi="Arial" w:cs="Arial"/>
          <w:sz w:val="20"/>
          <w:szCs w:val="20"/>
          <w:highlight w:val="green"/>
        </w:rPr>
        <w:t>druhu čerpaných PHM (Benzín/Nafta) / názov tovaru alebo služby,</w:t>
      </w:r>
    </w:p>
    <w:p w14:paraId="742C0016" w14:textId="77777777" w:rsidR="00013CAF" w:rsidRPr="00F47BE6" w:rsidRDefault="00013CAF" w:rsidP="00013CAF">
      <w:pPr>
        <w:pStyle w:val="Odsekzoznamu"/>
        <w:numPr>
          <w:ilvl w:val="2"/>
          <w:numId w:val="9"/>
        </w:numPr>
        <w:spacing w:before="120" w:after="120" w:line="240" w:lineRule="auto"/>
        <w:ind w:right="0"/>
        <w:contextualSpacing w:val="0"/>
        <w:rPr>
          <w:rFonts w:ascii="Arial" w:hAnsi="Arial" w:cs="Arial"/>
          <w:sz w:val="20"/>
          <w:szCs w:val="20"/>
          <w:highlight w:val="green"/>
        </w:rPr>
      </w:pPr>
      <w:r w:rsidRPr="00F47BE6">
        <w:rPr>
          <w:rFonts w:ascii="Arial" w:hAnsi="Arial" w:cs="Arial"/>
          <w:sz w:val="20"/>
          <w:szCs w:val="20"/>
          <w:highlight w:val="green"/>
        </w:rPr>
        <w:t xml:space="preserve">ceny za jeden liter čerpanej PHM (bez / s DPH), </w:t>
      </w:r>
    </w:p>
    <w:p w14:paraId="570C42D4" w14:textId="77777777" w:rsidR="00013CAF" w:rsidRPr="00F47BE6" w:rsidRDefault="00013CAF" w:rsidP="00013CAF">
      <w:pPr>
        <w:pStyle w:val="Odsekzoznamu"/>
        <w:numPr>
          <w:ilvl w:val="2"/>
          <w:numId w:val="9"/>
        </w:numPr>
        <w:spacing w:before="120" w:after="120" w:line="240" w:lineRule="auto"/>
        <w:ind w:right="0"/>
        <w:contextualSpacing w:val="0"/>
        <w:rPr>
          <w:rFonts w:ascii="Arial" w:hAnsi="Arial" w:cs="Arial"/>
          <w:sz w:val="20"/>
          <w:szCs w:val="20"/>
          <w:highlight w:val="green"/>
        </w:rPr>
      </w:pPr>
      <w:r w:rsidRPr="00F47BE6">
        <w:rPr>
          <w:rFonts w:ascii="Arial" w:hAnsi="Arial" w:cs="Arial"/>
          <w:sz w:val="20"/>
          <w:szCs w:val="20"/>
          <w:highlight w:val="green"/>
        </w:rPr>
        <w:t>identifikácie potvrdenky na overenie zaúčtovania poskytnutej zmluvnej zľavy špecifikovanej v tejto Zmluve,</w:t>
      </w:r>
    </w:p>
    <w:p w14:paraId="0C6C9C28" w14:textId="77777777" w:rsidR="00013CAF" w:rsidRPr="00F47BE6" w:rsidRDefault="00013CAF" w:rsidP="00013CAF">
      <w:pPr>
        <w:pStyle w:val="Odsekzoznamu"/>
        <w:numPr>
          <w:ilvl w:val="2"/>
          <w:numId w:val="9"/>
        </w:numPr>
        <w:spacing w:before="120" w:after="120" w:line="240" w:lineRule="auto"/>
        <w:ind w:right="0"/>
        <w:contextualSpacing w:val="0"/>
        <w:rPr>
          <w:rFonts w:ascii="Arial" w:hAnsi="Arial" w:cs="Arial"/>
          <w:sz w:val="20"/>
          <w:szCs w:val="20"/>
          <w:highlight w:val="green"/>
        </w:rPr>
      </w:pPr>
      <w:r w:rsidRPr="00F47BE6">
        <w:rPr>
          <w:rFonts w:ascii="Arial" w:hAnsi="Arial" w:cs="Arial"/>
          <w:sz w:val="20"/>
          <w:szCs w:val="20"/>
          <w:highlight w:val="green"/>
        </w:rPr>
        <w:t>ceny celkom za čerpanie PHM na príslušnú Palivovú kartu v danom období v mene v závislosti od krajiny čerpania (bez / s DPH),</w:t>
      </w:r>
    </w:p>
    <w:p w14:paraId="3DAF558A" w14:textId="77777777" w:rsidR="00013CAF" w:rsidRPr="00F47BE6" w:rsidRDefault="00013CAF" w:rsidP="00013CAF">
      <w:pPr>
        <w:pStyle w:val="Odsekzoznamu"/>
        <w:numPr>
          <w:ilvl w:val="2"/>
          <w:numId w:val="9"/>
        </w:numPr>
        <w:spacing w:before="120" w:after="120" w:line="240" w:lineRule="auto"/>
        <w:ind w:right="0"/>
        <w:contextualSpacing w:val="0"/>
        <w:rPr>
          <w:rFonts w:ascii="Arial" w:hAnsi="Arial" w:cs="Arial"/>
          <w:sz w:val="20"/>
          <w:szCs w:val="20"/>
          <w:highlight w:val="green"/>
        </w:rPr>
      </w:pPr>
      <w:r w:rsidRPr="00F47BE6">
        <w:rPr>
          <w:rFonts w:ascii="Arial" w:hAnsi="Arial" w:cs="Arial"/>
          <w:sz w:val="20"/>
          <w:szCs w:val="20"/>
          <w:highlight w:val="green"/>
        </w:rPr>
        <w:t>identifikácia palivovej karty,</w:t>
      </w:r>
    </w:p>
    <w:p w14:paraId="0A717304" w14:textId="77777777" w:rsidR="00013CAF" w:rsidRPr="00F47BE6" w:rsidRDefault="00013CAF" w:rsidP="00013CAF">
      <w:pPr>
        <w:pStyle w:val="Odsekzoznamu"/>
        <w:numPr>
          <w:ilvl w:val="2"/>
          <w:numId w:val="9"/>
        </w:numPr>
        <w:spacing w:before="120" w:after="120" w:line="240" w:lineRule="auto"/>
        <w:ind w:right="0"/>
        <w:contextualSpacing w:val="0"/>
        <w:rPr>
          <w:rFonts w:ascii="Arial" w:hAnsi="Arial" w:cs="Arial"/>
          <w:sz w:val="20"/>
          <w:szCs w:val="20"/>
          <w:highlight w:val="green"/>
        </w:rPr>
      </w:pPr>
      <w:r w:rsidRPr="00F47BE6">
        <w:rPr>
          <w:rFonts w:ascii="Arial" w:hAnsi="Arial" w:cs="Arial"/>
          <w:sz w:val="20"/>
          <w:szCs w:val="20"/>
          <w:highlight w:val="green"/>
        </w:rPr>
        <w:t>krajina, v ktorej došlo k čerpaniu PHM (v prípade čerpania PHM v zahraničí, kde má dodávateľ zazmluvnenú sieť Čerpacích staníc),</w:t>
      </w:r>
    </w:p>
    <w:p w14:paraId="3D5618CD" w14:textId="77777777" w:rsidR="00013CAF" w:rsidRPr="00F47BE6" w:rsidRDefault="00013CAF" w:rsidP="00013CAF">
      <w:pPr>
        <w:pStyle w:val="Odsekzoznamu"/>
        <w:numPr>
          <w:ilvl w:val="2"/>
          <w:numId w:val="9"/>
        </w:numPr>
        <w:spacing w:before="120" w:after="120" w:line="240" w:lineRule="auto"/>
        <w:ind w:right="0"/>
        <w:contextualSpacing w:val="0"/>
        <w:rPr>
          <w:rFonts w:ascii="Arial" w:hAnsi="Arial" w:cs="Arial"/>
          <w:sz w:val="20"/>
          <w:szCs w:val="20"/>
          <w:highlight w:val="green"/>
        </w:rPr>
      </w:pPr>
      <w:r w:rsidRPr="00F47BE6">
        <w:rPr>
          <w:rFonts w:ascii="Arial" w:hAnsi="Arial" w:cs="Arial"/>
          <w:sz w:val="20"/>
          <w:szCs w:val="20"/>
          <w:highlight w:val="green"/>
        </w:rPr>
        <w:t>uplatnená výška DPH v mene aj v %,</w:t>
      </w:r>
    </w:p>
    <w:p w14:paraId="2B023ABA" w14:textId="77777777" w:rsidR="00013CAF" w:rsidRPr="00F47BE6" w:rsidRDefault="00013CAF" w:rsidP="00013CAF">
      <w:pPr>
        <w:pStyle w:val="Odsekzoznamu"/>
        <w:numPr>
          <w:ilvl w:val="2"/>
          <w:numId w:val="9"/>
        </w:numPr>
        <w:spacing w:before="120" w:after="120" w:line="240" w:lineRule="auto"/>
        <w:ind w:right="0"/>
        <w:contextualSpacing w:val="0"/>
        <w:rPr>
          <w:rFonts w:ascii="Arial" w:hAnsi="Arial" w:cs="Arial"/>
          <w:sz w:val="20"/>
          <w:szCs w:val="20"/>
          <w:highlight w:val="green"/>
        </w:rPr>
      </w:pPr>
      <w:r w:rsidRPr="00F47BE6">
        <w:rPr>
          <w:rFonts w:ascii="Arial" w:hAnsi="Arial" w:cs="Arial"/>
          <w:sz w:val="20"/>
          <w:szCs w:val="20"/>
          <w:highlight w:val="green"/>
        </w:rPr>
        <w:t>iné transakčné údaje o transakciách Palivovou kartou.</w:t>
      </w:r>
    </w:p>
    <w:p w14:paraId="78CA7A1A" w14:textId="45C5A10B" w:rsidR="00013CAF" w:rsidRPr="00F47BE6" w:rsidRDefault="00013CAF" w:rsidP="00013CAF">
      <w:pPr>
        <w:pStyle w:val="Odsekzoznamu"/>
        <w:numPr>
          <w:ilvl w:val="1"/>
          <w:numId w:val="14"/>
        </w:numPr>
        <w:spacing w:before="120" w:after="120" w:line="240" w:lineRule="auto"/>
        <w:ind w:right="0"/>
        <w:contextualSpacing w:val="0"/>
        <w:rPr>
          <w:rFonts w:ascii="Arial" w:hAnsi="Arial" w:cs="Arial"/>
          <w:sz w:val="20"/>
          <w:szCs w:val="20"/>
          <w:highlight w:val="green"/>
        </w:rPr>
      </w:pPr>
      <w:r w:rsidRPr="00F47BE6">
        <w:rPr>
          <w:rFonts w:ascii="Arial" w:hAnsi="Arial" w:cs="Arial"/>
          <w:sz w:val="20"/>
          <w:szCs w:val="20"/>
          <w:highlight w:val="green"/>
        </w:rPr>
        <w:t>zobrazovať Kupujúcemu prehľady čerpaných PHM (a iné transakčné údaje o transakciách Palivovými kartami) v EIS kompatibilného so systémom spoločnosti Commander Services s.r.o., ktorá poskytuje Kupujúcemu služby GPS monitoringu, a to vo forme zasielania dátových súborov o transakciách Palivovými kartami z terminálu príslušnej Čerpacej stanice vo formáte *.xls, *.xlsx alebo .csv, minimálne dvakrát do mesiaca (k 15. dňu a k poslednému dňu kalendárneho mesiaca) spoločnosti Commander Services s.r.o., ktorá poskytuje Kupujúcemu služby GPS monitoringu</w:t>
      </w:r>
    </w:p>
    <w:p w14:paraId="279B804F" w14:textId="28E33DED" w:rsidR="00F13EF9" w:rsidRPr="00F47BE6" w:rsidRDefault="00A71247" w:rsidP="00EB7E98">
      <w:pPr>
        <w:pStyle w:val="Odsekzoznamu"/>
        <w:numPr>
          <w:ilvl w:val="1"/>
          <w:numId w:val="14"/>
        </w:numPr>
        <w:spacing w:before="120" w:after="120" w:line="240" w:lineRule="auto"/>
        <w:ind w:right="0"/>
        <w:contextualSpacing w:val="0"/>
        <w:rPr>
          <w:rFonts w:ascii="Arial" w:hAnsi="Arial" w:cs="Arial"/>
          <w:sz w:val="20"/>
          <w:szCs w:val="20"/>
          <w:highlight w:val="green"/>
        </w:rPr>
      </w:pPr>
      <w:r w:rsidRPr="00F47BE6">
        <w:rPr>
          <w:rFonts w:ascii="Arial" w:hAnsi="Arial" w:cs="Arial"/>
          <w:sz w:val="20"/>
          <w:szCs w:val="20"/>
          <w:highlight w:val="green"/>
        </w:rPr>
        <w:t>zriadiť Kupujúcemu</w:t>
      </w:r>
      <w:r w:rsidR="001F2E06" w:rsidRPr="00F47BE6">
        <w:rPr>
          <w:rFonts w:ascii="Arial" w:hAnsi="Arial" w:cs="Arial"/>
          <w:sz w:val="20"/>
          <w:szCs w:val="20"/>
          <w:highlight w:val="green"/>
        </w:rPr>
        <w:t xml:space="preserve"> zabezpečené samostatné</w:t>
      </w:r>
      <w:r w:rsidR="00F13EF9" w:rsidRPr="00F47BE6">
        <w:rPr>
          <w:rFonts w:ascii="Arial" w:hAnsi="Arial" w:cs="Arial"/>
          <w:sz w:val="20"/>
          <w:szCs w:val="20"/>
          <w:highlight w:val="green"/>
        </w:rPr>
        <w:t xml:space="preserve"> prístup</w:t>
      </w:r>
      <w:r w:rsidR="001F2E06" w:rsidRPr="00F47BE6">
        <w:rPr>
          <w:rFonts w:ascii="Arial" w:hAnsi="Arial" w:cs="Arial"/>
          <w:sz w:val="20"/>
          <w:szCs w:val="20"/>
          <w:highlight w:val="green"/>
        </w:rPr>
        <w:t>y</w:t>
      </w:r>
      <w:r w:rsidR="00F13EF9" w:rsidRPr="00F47BE6">
        <w:rPr>
          <w:rFonts w:ascii="Arial" w:hAnsi="Arial" w:cs="Arial"/>
          <w:sz w:val="20"/>
          <w:szCs w:val="20"/>
          <w:highlight w:val="green"/>
        </w:rPr>
        <w:t xml:space="preserve"> do </w:t>
      </w:r>
      <w:r w:rsidRPr="00F47BE6">
        <w:rPr>
          <w:rFonts w:ascii="Arial" w:hAnsi="Arial" w:cs="Arial"/>
          <w:sz w:val="20"/>
          <w:szCs w:val="20"/>
          <w:highlight w:val="green"/>
        </w:rPr>
        <w:t>EIS</w:t>
      </w:r>
      <w:r w:rsidR="001F2E06" w:rsidRPr="00F47BE6">
        <w:rPr>
          <w:rFonts w:ascii="Arial" w:hAnsi="Arial" w:cs="Arial"/>
          <w:sz w:val="20"/>
          <w:szCs w:val="20"/>
          <w:highlight w:val="green"/>
        </w:rPr>
        <w:t xml:space="preserve"> v počte podľa požiadaviek Kupujúceho</w:t>
      </w:r>
      <w:r w:rsidR="00F13EF9" w:rsidRPr="00F47BE6">
        <w:rPr>
          <w:rFonts w:ascii="Arial" w:hAnsi="Arial" w:cs="Arial"/>
          <w:sz w:val="20"/>
          <w:szCs w:val="20"/>
          <w:highlight w:val="green"/>
        </w:rPr>
        <w:t xml:space="preserve">, do ktorého je potrebné sa prihlásiť menom a heslom, </w:t>
      </w:r>
      <w:r w:rsidRPr="00F47BE6">
        <w:rPr>
          <w:rFonts w:ascii="Arial" w:hAnsi="Arial" w:cs="Arial"/>
          <w:sz w:val="20"/>
          <w:szCs w:val="20"/>
          <w:highlight w:val="green"/>
        </w:rPr>
        <w:t>za účelom</w:t>
      </w:r>
      <w:r w:rsidR="00F13EF9" w:rsidRPr="00F47BE6">
        <w:rPr>
          <w:rFonts w:ascii="Arial" w:hAnsi="Arial" w:cs="Arial"/>
          <w:sz w:val="20"/>
          <w:szCs w:val="20"/>
          <w:highlight w:val="green"/>
        </w:rPr>
        <w:t xml:space="preserve"> evidencie tran</w:t>
      </w:r>
      <w:r w:rsidRPr="00F47BE6">
        <w:rPr>
          <w:rFonts w:ascii="Arial" w:hAnsi="Arial" w:cs="Arial"/>
          <w:sz w:val="20"/>
          <w:szCs w:val="20"/>
          <w:highlight w:val="green"/>
        </w:rPr>
        <w:t>sakcií vykonaných jednotlivými P</w:t>
      </w:r>
      <w:r w:rsidR="00F13EF9" w:rsidRPr="00F47BE6">
        <w:rPr>
          <w:rFonts w:ascii="Arial" w:hAnsi="Arial" w:cs="Arial"/>
          <w:sz w:val="20"/>
          <w:szCs w:val="20"/>
          <w:highlight w:val="green"/>
        </w:rPr>
        <w:t>alivovými kartami a</w:t>
      </w:r>
      <w:r w:rsidRPr="00F47BE6">
        <w:rPr>
          <w:rFonts w:ascii="Arial" w:hAnsi="Arial" w:cs="Arial"/>
          <w:sz w:val="20"/>
          <w:szCs w:val="20"/>
          <w:highlight w:val="green"/>
        </w:rPr>
        <w:t xml:space="preserve"> za účelom správy Palivových kariet, pričom tieto </w:t>
      </w:r>
      <w:r w:rsidR="001F2E06" w:rsidRPr="00F47BE6">
        <w:rPr>
          <w:rFonts w:ascii="Arial" w:hAnsi="Arial" w:cs="Arial"/>
          <w:sz w:val="20"/>
          <w:szCs w:val="20"/>
          <w:highlight w:val="green"/>
        </w:rPr>
        <w:t>zriadi</w:t>
      </w:r>
      <w:r w:rsidRPr="00F47BE6">
        <w:rPr>
          <w:rFonts w:ascii="Arial" w:hAnsi="Arial" w:cs="Arial"/>
          <w:sz w:val="20"/>
          <w:szCs w:val="20"/>
          <w:highlight w:val="green"/>
        </w:rPr>
        <w:t xml:space="preserve"> pre nasledovné osoby </w:t>
      </w:r>
      <w:r w:rsidR="00704501" w:rsidRPr="00F47BE6">
        <w:rPr>
          <w:rFonts w:ascii="Arial" w:hAnsi="Arial" w:cs="Arial"/>
          <w:sz w:val="20"/>
          <w:szCs w:val="20"/>
          <w:highlight w:val="green"/>
        </w:rPr>
        <w:t>minimálne v nasledovnom rozsahu</w:t>
      </w:r>
      <w:r w:rsidR="00F13EF9" w:rsidRPr="00F47BE6">
        <w:rPr>
          <w:rFonts w:ascii="Arial" w:hAnsi="Arial" w:cs="Arial"/>
          <w:sz w:val="20"/>
          <w:szCs w:val="20"/>
          <w:highlight w:val="green"/>
        </w:rPr>
        <w:t xml:space="preserve">: </w:t>
      </w:r>
    </w:p>
    <w:p w14:paraId="41B174E7" w14:textId="09AD5F51" w:rsidR="00761EDE" w:rsidRPr="00F47BE6" w:rsidRDefault="00F13EF9" w:rsidP="00BD7215">
      <w:pPr>
        <w:pStyle w:val="Bezriadkovania"/>
        <w:widowControl/>
        <w:numPr>
          <w:ilvl w:val="2"/>
          <w:numId w:val="2"/>
        </w:numPr>
        <w:overflowPunct w:val="0"/>
        <w:autoSpaceDE w:val="0"/>
        <w:autoSpaceDN w:val="0"/>
        <w:adjustRightInd w:val="0"/>
        <w:spacing w:before="120" w:after="120"/>
        <w:ind w:left="2410" w:hanging="567"/>
        <w:jc w:val="both"/>
        <w:rPr>
          <w:rFonts w:ascii="Arial" w:eastAsia="Calibri" w:hAnsi="Arial" w:cs="Arial"/>
          <w:sz w:val="20"/>
          <w:szCs w:val="20"/>
          <w:highlight w:val="green"/>
        </w:rPr>
      </w:pPr>
      <w:r w:rsidRPr="00F47BE6">
        <w:rPr>
          <w:rFonts w:ascii="Arial" w:eastAsia="Calibri" w:hAnsi="Arial" w:cs="Arial"/>
          <w:sz w:val="20"/>
          <w:szCs w:val="20"/>
          <w:highlight w:val="green"/>
        </w:rPr>
        <w:t>zadať požiadavku na vystavenie a do</w:t>
      </w:r>
      <w:r w:rsidR="00761EDE" w:rsidRPr="00F47BE6">
        <w:rPr>
          <w:rFonts w:ascii="Arial" w:eastAsia="Calibri" w:hAnsi="Arial" w:cs="Arial"/>
          <w:sz w:val="20"/>
          <w:szCs w:val="20"/>
          <w:highlight w:val="green"/>
        </w:rPr>
        <w:t>danie P</w:t>
      </w:r>
      <w:r w:rsidRPr="00F47BE6">
        <w:rPr>
          <w:rFonts w:ascii="Arial" w:eastAsia="Calibri" w:hAnsi="Arial" w:cs="Arial"/>
          <w:sz w:val="20"/>
          <w:szCs w:val="20"/>
          <w:highlight w:val="green"/>
        </w:rPr>
        <w:t xml:space="preserve">alivových kariet, </w:t>
      </w:r>
    </w:p>
    <w:p w14:paraId="03697477" w14:textId="623FA3B6" w:rsidR="00F13EF9" w:rsidRPr="00F47BE6" w:rsidRDefault="00761EDE" w:rsidP="00BD7215">
      <w:pPr>
        <w:pStyle w:val="Bezriadkovania"/>
        <w:widowControl/>
        <w:numPr>
          <w:ilvl w:val="2"/>
          <w:numId w:val="2"/>
        </w:numPr>
        <w:overflowPunct w:val="0"/>
        <w:autoSpaceDE w:val="0"/>
        <w:autoSpaceDN w:val="0"/>
        <w:adjustRightInd w:val="0"/>
        <w:spacing w:before="120" w:after="120"/>
        <w:ind w:left="2410" w:hanging="567"/>
        <w:jc w:val="both"/>
        <w:rPr>
          <w:rFonts w:ascii="Arial" w:eastAsia="Calibri" w:hAnsi="Arial" w:cs="Arial"/>
          <w:sz w:val="20"/>
          <w:szCs w:val="20"/>
          <w:highlight w:val="green"/>
        </w:rPr>
      </w:pPr>
      <w:r w:rsidRPr="00F47BE6">
        <w:rPr>
          <w:rFonts w:ascii="Arial" w:eastAsia="Calibri" w:hAnsi="Arial" w:cs="Arial"/>
          <w:sz w:val="20"/>
          <w:szCs w:val="20"/>
          <w:highlight w:val="green"/>
        </w:rPr>
        <w:t>zadať požiadavku na zablokovanie/odblokovanie existujúcich P</w:t>
      </w:r>
      <w:r w:rsidR="00F13EF9" w:rsidRPr="00F47BE6">
        <w:rPr>
          <w:rFonts w:ascii="Arial" w:eastAsia="Calibri" w:hAnsi="Arial" w:cs="Arial"/>
          <w:sz w:val="20"/>
          <w:szCs w:val="20"/>
          <w:highlight w:val="green"/>
        </w:rPr>
        <w:t>alivových kariet,</w:t>
      </w:r>
    </w:p>
    <w:p w14:paraId="50377996" w14:textId="008A1299" w:rsidR="00352A02" w:rsidRPr="00F47BE6" w:rsidRDefault="00352A02" w:rsidP="00BD7215">
      <w:pPr>
        <w:pStyle w:val="Bezriadkovania"/>
        <w:widowControl/>
        <w:numPr>
          <w:ilvl w:val="2"/>
          <w:numId w:val="2"/>
        </w:numPr>
        <w:overflowPunct w:val="0"/>
        <w:autoSpaceDE w:val="0"/>
        <w:autoSpaceDN w:val="0"/>
        <w:adjustRightInd w:val="0"/>
        <w:spacing w:before="120" w:after="120"/>
        <w:ind w:left="2410" w:hanging="567"/>
        <w:jc w:val="both"/>
        <w:rPr>
          <w:rFonts w:ascii="Arial" w:eastAsia="Calibri" w:hAnsi="Arial" w:cs="Arial"/>
          <w:sz w:val="20"/>
          <w:szCs w:val="20"/>
          <w:highlight w:val="green"/>
        </w:rPr>
      </w:pPr>
      <w:r w:rsidRPr="00F47BE6">
        <w:rPr>
          <w:rFonts w:ascii="Arial" w:eastAsia="Calibri" w:hAnsi="Arial" w:cs="Arial"/>
          <w:sz w:val="20"/>
          <w:szCs w:val="20"/>
          <w:highlight w:val="green"/>
        </w:rPr>
        <w:t>nastaviť zmenu PIN kódu k Palivovým kartám,</w:t>
      </w:r>
    </w:p>
    <w:p w14:paraId="7FA5A728" w14:textId="52EC59A2" w:rsidR="00F13EF9" w:rsidRPr="00F47BE6" w:rsidRDefault="00761EDE" w:rsidP="00BD7215">
      <w:pPr>
        <w:pStyle w:val="Bezriadkovania"/>
        <w:widowControl/>
        <w:numPr>
          <w:ilvl w:val="2"/>
          <w:numId w:val="2"/>
        </w:numPr>
        <w:overflowPunct w:val="0"/>
        <w:autoSpaceDE w:val="0"/>
        <w:autoSpaceDN w:val="0"/>
        <w:adjustRightInd w:val="0"/>
        <w:spacing w:before="120" w:after="120"/>
        <w:ind w:left="2410" w:hanging="567"/>
        <w:jc w:val="both"/>
        <w:rPr>
          <w:rFonts w:ascii="Arial" w:eastAsia="Calibri" w:hAnsi="Arial" w:cs="Arial"/>
          <w:sz w:val="20"/>
          <w:szCs w:val="20"/>
          <w:highlight w:val="green"/>
        </w:rPr>
      </w:pPr>
      <w:r w:rsidRPr="00F47BE6">
        <w:rPr>
          <w:rFonts w:ascii="Arial" w:eastAsia="Calibri" w:hAnsi="Arial" w:cs="Arial"/>
          <w:sz w:val="20"/>
          <w:szCs w:val="20"/>
          <w:highlight w:val="green"/>
        </w:rPr>
        <w:t>nastaviť finančné limity</w:t>
      </w:r>
      <w:r w:rsidR="00F13EF9" w:rsidRPr="00F47BE6">
        <w:rPr>
          <w:rFonts w:ascii="Arial" w:eastAsia="Calibri" w:hAnsi="Arial" w:cs="Arial"/>
          <w:sz w:val="20"/>
          <w:szCs w:val="20"/>
          <w:highlight w:val="green"/>
        </w:rPr>
        <w:t xml:space="preserve"> transakcií/druhov povolených transakcií vykonaných </w:t>
      </w:r>
      <w:r w:rsidRPr="00F47BE6">
        <w:rPr>
          <w:rFonts w:ascii="Arial" w:eastAsia="Calibri" w:hAnsi="Arial" w:cs="Arial"/>
          <w:sz w:val="20"/>
          <w:szCs w:val="20"/>
          <w:highlight w:val="green"/>
        </w:rPr>
        <w:t>P</w:t>
      </w:r>
      <w:r w:rsidR="00F13EF9" w:rsidRPr="00F47BE6">
        <w:rPr>
          <w:rFonts w:ascii="Arial" w:eastAsia="Calibri" w:hAnsi="Arial" w:cs="Arial"/>
          <w:sz w:val="20"/>
          <w:szCs w:val="20"/>
          <w:highlight w:val="green"/>
        </w:rPr>
        <w:t xml:space="preserve">alivovou </w:t>
      </w:r>
      <w:bookmarkStart w:id="0" w:name="_GoBack"/>
      <w:r w:rsidR="00F13EF9" w:rsidRPr="00F47BE6">
        <w:rPr>
          <w:rFonts w:ascii="Arial" w:eastAsia="Calibri" w:hAnsi="Arial" w:cs="Arial"/>
          <w:sz w:val="20"/>
          <w:szCs w:val="20"/>
          <w:highlight w:val="green"/>
        </w:rPr>
        <w:t>kartou,</w:t>
      </w:r>
    </w:p>
    <w:p w14:paraId="110AB700" w14:textId="254E3C16" w:rsidR="00F13EF9" w:rsidRPr="00F47BE6" w:rsidRDefault="00F13EF9" w:rsidP="00BD7215">
      <w:pPr>
        <w:pStyle w:val="Bezriadkovania"/>
        <w:widowControl/>
        <w:numPr>
          <w:ilvl w:val="2"/>
          <w:numId w:val="2"/>
        </w:numPr>
        <w:overflowPunct w:val="0"/>
        <w:autoSpaceDE w:val="0"/>
        <w:autoSpaceDN w:val="0"/>
        <w:adjustRightInd w:val="0"/>
        <w:spacing w:before="120" w:after="120"/>
        <w:ind w:left="2410" w:hanging="567"/>
        <w:jc w:val="both"/>
        <w:rPr>
          <w:rFonts w:ascii="Arial" w:eastAsia="Calibri" w:hAnsi="Arial" w:cs="Arial"/>
          <w:sz w:val="20"/>
          <w:szCs w:val="20"/>
          <w:highlight w:val="green"/>
        </w:rPr>
      </w:pPr>
      <w:r w:rsidRPr="00F47BE6">
        <w:rPr>
          <w:rFonts w:ascii="Arial" w:eastAsia="Calibri" w:hAnsi="Arial" w:cs="Arial"/>
          <w:sz w:val="20"/>
          <w:szCs w:val="20"/>
          <w:highlight w:val="green"/>
        </w:rPr>
        <w:t>zobrazovanie všetkých tran</w:t>
      </w:r>
      <w:r w:rsidR="001C527A" w:rsidRPr="00F47BE6">
        <w:rPr>
          <w:rFonts w:ascii="Arial" w:eastAsia="Calibri" w:hAnsi="Arial" w:cs="Arial"/>
          <w:sz w:val="20"/>
          <w:szCs w:val="20"/>
          <w:highlight w:val="green"/>
        </w:rPr>
        <w:t>sakcií vykonaných jednotlivými P</w:t>
      </w:r>
      <w:r w:rsidRPr="00F47BE6">
        <w:rPr>
          <w:rFonts w:ascii="Arial" w:eastAsia="Calibri" w:hAnsi="Arial" w:cs="Arial"/>
          <w:sz w:val="20"/>
          <w:szCs w:val="20"/>
          <w:highlight w:val="green"/>
        </w:rPr>
        <w:t>alivovými kartami</w:t>
      </w:r>
      <w:r w:rsidR="00892900">
        <w:rPr>
          <w:rFonts w:ascii="Arial" w:eastAsia="Calibri" w:hAnsi="Arial" w:cs="Arial"/>
          <w:sz w:val="20"/>
          <w:szCs w:val="20"/>
          <w:highlight w:val="green"/>
        </w:rPr>
        <w:t xml:space="preserve"> (kedykoľvek v priebehu mesiaca – prehľad za vybrané obdobie alebo vybranú Palivovú kartu)</w:t>
      </w:r>
      <w:r w:rsidRPr="00F47BE6">
        <w:rPr>
          <w:rFonts w:ascii="Arial" w:eastAsia="Calibri" w:hAnsi="Arial" w:cs="Arial"/>
          <w:sz w:val="20"/>
          <w:szCs w:val="20"/>
          <w:highlight w:val="green"/>
        </w:rPr>
        <w:t>,</w:t>
      </w:r>
    </w:p>
    <w:bookmarkEnd w:id="0"/>
    <w:p w14:paraId="631B2C14" w14:textId="77777777" w:rsidR="00F13EF9" w:rsidRPr="00F47BE6" w:rsidRDefault="00F13EF9" w:rsidP="00BD7215">
      <w:pPr>
        <w:pStyle w:val="Bezriadkovania"/>
        <w:widowControl/>
        <w:numPr>
          <w:ilvl w:val="2"/>
          <w:numId w:val="2"/>
        </w:numPr>
        <w:overflowPunct w:val="0"/>
        <w:autoSpaceDE w:val="0"/>
        <w:autoSpaceDN w:val="0"/>
        <w:adjustRightInd w:val="0"/>
        <w:spacing w:before="120" w:after="120"/>
        <w:ind w:left="2410" w:hanging="567"/>
        <w:jc w:val="both"/>
        <w:rPr>
          <w:rFonts w:ascii="Arial" w:eastAsia="Calibri" w:hAnsi="Arial" w:cs="Arial"/>
          <w:sz w:val="20"/>
          <w:szCs w:val="20"/>
          <w:highlight w:val="green"/>
        </w:rPr>
      </w:pPr>
      <w:r w:rsidRPr="00F47BE6">
        <w:rPr>
          <w:rFonts w:ascii="Arial" w:eastAsia="Calibri" w:hAnsi="Arial" w:cs="Arial"/>
          <w:sz w:val="20"/>
          <w:szCs w:val="20"/>
          <w:highlight w:val="green"/>
        </w:rPr>
        <w:t>generovanie výstupov v elektronickej podobe v štruktúre údajov podľa tabuľky nižšie,</w:t>
      </w:r>
    </w:p>
    <w:p w14:paraId="565BC7BC" w14:textId="18407923" w:rsidR="001C527A" w:rsidRPr="00F47BE6" w:rsidRDefault="00F13EF9" w:rsidP="00352A02">
      <w:pPr>
        <w:pStyle w:val="Bezriadkovania"/>
        <w:widowControl/>
        <w:numPr>
          <w:ilvl w:val="2"/>
          <w:numId w:val="2"/>
        </w:numPr>
        <w:overflowPunct w:val="0"/>
        <w:autoSpaceDE w:val="0"/>
        <w:autoSpaceDN w:val="0"/>
        <w:adjustRightInd w:val="0"/>
        <w:spacing w:before="120" w:after="120"/>
        <w:ind w:left="2410" w:hanging="567"/>
        <w:jc w:val="both"/>
        <w:rPr>
          <w:rFonts w:ascii="Arial" w:eastAsia="Calibri" w:hAnsi="Arial" w:cs="Arial"/>
          <w:sz w:val="20"/>
          <w:szCs w:val="20"/>
          <w:highlight w:val="green"/>
        </w:rPr>
      </w:pPr>
      <w:r w:rsidRPr="00F47BE6">
        <w:rPr>
          <w:rFonts w:ascii="Arial" w:eastAsia="Calibri" w:hAnsi="Arial" w:cs="Arial"/>
          <w:sz w:val="20"/>
          <w:szCs w:val="20"/>
          <w:highlight w:val="green"/>
        </w:rPr>
        <w:t xml:space="preserve">zobrazovanie </w:t>
      </w:r>
      <w:r w:rsidR="006E4933" w:rsidRPr="00F47BE6">
        <w:rPr>
          <w:rFonts w:ascii="Arial" w:eastAsia="Calibri" w:hAnsi="Arial" w:cs="Arial"/>
          <w:sz w:val="20"/>
          <w:szCs w:val="20"/>
          <w:highlight w:val="green"/>
        </w:rPr>
        <w:t>transakcií vykonaných vlastnou P</w:t>
      </w:r>
      <w:r w:rsidRPr="00F47BE6">
        <w:rPr>
          <w:rFonts w:ascii="Arial" w:eastAsia="Calibri" w:hAnsi="Arial" w:cs="Arial"/>
          <w:sz w:val="20"/>
          <w:szCs w:val="20"/>
          <w:highlight w:val="green"/>
        </w:rPr>
        <w:t>alivovou kartou</w:t>
      </w:r>
      <w:r w:rsidR="001C527A" w:rsidRPr="00F47BE6">
        <w:rPr>
          <w:rFonts w:ascii="Arial" w:eastAsia="Calibri" w:hAnsi="Arial" w:cs="Arial"/>
          <w:sz w:val="20"/>
          <w:szCs w:val="20"/>
          <w:highlight w:val="green"/>
        </w:rPr>
        <w:t xml:space="preserve"> </w:t>
      </w:r>
      <w:r w:rsidR="00352A02" w:rsidRPr="00F47BE6">
        <w:rPr>
          <w:rFonts w:ascii="Arial" w:eastAsia="Calibri" w:hAnsi="Arial" w:cs="Arial"/>
          <w:sz w:val="20"/>
          <w:szCs w:val="20"/>
          <w:highlight w:val="green"/>
        </w:rPr>
        <w:t xml:space="preserve">minimálne </w:t>
      </w:r>
      <w:r w:rsidR="001C527A" w:rsidRPr="00F47BE6">
        <w:rPr>
          <w:rFonts w:ascii="Arial" w:eastAsia="Calibri" w:hAnsi="Arial" w:cs="Arial"/>
          <w:sz w:val="20"/>
          <w:szCs w:val="20"/>
          <w:highlight w:val="green"/>
        </w:rPr>
        <w:t xml:space="preserve">v štruktúre údajov podľa nasledovnej tabuľky: </w:t>
      </w:r>
    </w:p>
    <w:tbl>
      <w:tblPr>
        <w:tblStyle w:val="Mriekatabuky"/>
        <w:tblW w:w="6662" w:type="dxa"/>
        <w:tblInd w:w="2405" w:type="dxa"/>
        <w:tblLook w:val="04A0" w:firstRow="1" w:lastRow="0" w:firstColumn="1" w:lastColumn="0" w:noHBand="0" w:noVBand="1"/>
      </w:tblPr>
      <w:tblGrid>
        <w:gridCol w:w="6662"/>
      </w:tblGrid>
      <w:tr w:rsidR="001C527A" w:rsidRPr="00F47BE6" w14:paraId="32410525" w14:textId="77777777" w:rsidTr="00A70AC3">
        <w:tc>
          <w:tcPr>
            <w:tcW w:w="6662" w:type="dxa"/>
          </w:tcPr>
          <w:p w14:paraId="55B23FA8" w14:textId="5B7D21FA" w:rsidR="001C527A" w:rsidRPr="00F47BE6" w:rsidRDefault="001C527A" w:rsidP="00352A02">
            <w:pPr>
              <w:pStyle w:val="Bezriadkovania"/>
              <w:widowControl/>
              <w:overflowPunct w:val="0"/>
              <w:autoSpaceDE w:val="0"/>
              <w:autoSpaceDN w:val="0"/>
              <w:adjustRightInd w:val="0"/>
              <w:spacing w:before="120" w:after="120"/>
              <w:ind w:left="457"/>
              <w:jc w:val="both"/>
              <w:rPr>
                <w:rFonts w:ascii="Arial" w:eastAsia="Calibri" w:hAnsi="Arial" w:cs="Arial"/>
                <w:sz w:val="20"/>
                <w:szCs w:val="20"/>
                <w:highlight w:val="green"/>
              </w:rPr>
            </w:pPr>
            <w:r w:rsidRPr="00F47BE6">
              <w:rPr>
                <w:rFonts w:ascii="Arial" w:hAnsi="Arial" w:cs="Arial"/>
                <w:sz w:val="20"/>
                <w:szCs w:val="20"/>
                <w:highlight w:val="green"/>
              </w:rPr>
              <w:t>Číslo Kupujúceho v EIS</w:t>
            </w:r>
          </w:p>
        </w:tc>
      </w:tr>
      <w:tr w:rsidR="001C527A" w:rsidRPr="00F47BE6" w14:paraId="5BF5602A" w14:textId="77777777" w:rsidTr="00A70AC3">
        <w:tc>
          <w:tcPr>
            <w:tcW w:w="6662" w:type="dxa"/>
          </w:tcPr>
          <w:p w14:paraId="036F329D" w14:textId="0EDA3106" w:rsidR="001C527A" w:rsidRPr="00F47BE6" w:rsidRDefault="001C527A" w:rsidP="00352A02">
            <w:pPr>
              <w:pStyle w:val="Bezriadkovania"/>
              <w:widowControl/>
              <w:overflowPunct w:val="0"/>
              <w:autoSpaceDE w:val="0"/>
              <w:autoSpaceDN w:val="0"/>
              <w:adjustRightInd w:val="0"/>
              <w:spacing w:before="120" w:after="120"/>
              <w:ind w:left="457"/>
              <w:jc w:val="both"/>
              <w:rPr>
                <w:rFonts w:ascii="Arial" w:eastAsia="Calibri" w:hAnsi="Arial" w:cs="Arial"/>
                <w:sz w:val="20"/>
                <w:szCs w:val="20"/>
                <w:highlight w:val="green"/>
              </w:rPr>
            </w:pPr>
            <w:r w:rsidRPr="00F47BE6">
              <w:rPr>
                <w:rFonts w:ascii="Arial" w:hAnsi="Arial" w:cs="Arial"/>
                <w:sz w:val="20"/>
                <w:szCs w:val="20"/>
                <w:highlight w:val="green"/>
              </w:rPr>
              <w:t xml:space="preserve">Číslo </w:t>
            </w:r>
            <w:r w:rsidR="006E4933" w:rsidRPr="00F47BE6">
              <w:rPr>
                <w:rFonts w:ascii="Arial" w:hAnsi="Arial" w:cs="Arial"/>
                <w:sz w:val="20"/>
                <w:szCs w:val="20"/>
                <w:highlight w:val="green"/>
              </w:rPr>
              <w:t>P</w:t>
            </w:r>
            <w:r w:rsidRPr="00F47BE6">
              <w:rPr>
                <w:rFonts w:ascii="Arial" w:hAnsi="Arial" w:cs="Arial"/>
                <w:sz w:val="20"/>
                <w:szCs w:val="20"/>
                <w:highlight w:val="green"/>
              </w:rPr>
              <w:t>alivovej karty</w:t>
            </w:r>
          </w:p>
        </w:tc>
      </w:tr>
      <w:tr w:rsidR="001C527A" w:rsidRPr="00F47BE6" w14:paraId="457E3112" w14:textId="77777777" w:rsidTr="00A70AC3">
        <w:tc>
          <w:tcPr>
            <w:tcW w:w="6662" w:type="dxa"/>
          </w:tcPr>
          <w:p w14:paraId="6F770EC3" w14:textId="6B4F0AF7" w:rsidR="001C527A" w:rsidRPr="00F47BE6" w:rsidRDefault="001C527A" w:rsidP="00352A02">
            <w:pPr>
              <w:pStyle w:val="Bezriadkovania"/>
              <w:widowControl/>
              <w:overflowPunct w:val="0"/>
              <w:autoSpaceDE w:val="0"/>
              <w:autoSpaceDN w:val="0"/>
              <w:adjustRightInd w:val="0"/>
              <w:spacing w:before="120" w:after="120"/>
              <w:ind w:left="457"/>
              <w:jc w:val="both"/>
              <w:rPr>
                <w:rFonts w:ascii="Arial" w:eastAsia="Calibri" w:hAnsi="Arial" w:cs="Arial"/>
                <w:sz w:val="20"/>
                <w:szCs w:val="20"/>
                <w:highlight w:val="green"/>
              </w:rPr>
            </w:pPr>
            <w:r w:rsidRPr="00F47BE6">
              <w:rPr>
                <w:rFonts w:ascii="Arial" w:hAnsi="Arial" w:cs="Arial"/>
                <w:sz w:val="20"/>
                <w:szCs w:val="20"/>
                <w:highlight w:val="green"/>
              </w:rPr>
              <w:t>Dátum čerpania PHM</w:t>
            </w:r>
          </w:p>
        </w:tc>
      </w:tr>
      <w:tr w:rsidR="001C527A" w:rsidRPr="00F47BE6" w14:paraId="088E271F" w14:textId="77777777" w:rsidTr="00A70AC3">
        <w:tc>
          <w:tcPr>
            <w:tcW w:w="6662" w:type="dxa"/>
          </w:tcPr>
          <w:p w14:paraId="152D5E7A" w14:textId="52648424" w:rsidR="001C527A" w:rsidRPr="00F47BE6" w:rsidRDefault="001C527A" w:rsidP="00352A02">
            <w:pPr>
              <w:pStyle w:val="Bezriadkovania"/>
              <w:widowControl/>
              <w:overflowPunct w:val="0"/>
              <w:autoSpaceDE w:val="0"/>
              <w:autoSpaceDN w:val="0"/>
              <w:adjustRightInd w:val="0"/>
              <w:spacing w:before="120" w:after="120"/>
              <w:ind w:left="457"/>
              <w:jc w:val="both"/>
              <w:rPr>
                <w:rFonts w:ascii="Arial" w:eastAsia="Calibri" w:hAnsi="Arial" w:cs="Arial"/>
                <w:sz w:val="20"/>
                <w:szCs w:val="20"/>
                <w:highlight w:val="green"/>
              </w:rPr>
            </w:pPr>
            <w:r w:rsidRPr="00F47BE6">
              <w:rPr>
                <w:rFonts w:ascii="Arial" w:hAnsi="Arial" w:cs="Arial"/>
                <w:sz w:val="20"/>
                <w:szCs w:val="20"/>
                <w:highlight w:val="green"/>
              </w:rPr>
              <w:t>Čas čerpania PHM</w:t>
            </w:r>
          </w:p>
        </w:tc>
      </w:tr>
      <w:tr w:rsidR="001C527A" w:rsidRPr="00F47BE6" w14:paraId="451C1048" w14:textId="77777777" w:rsidTr="00A70AC3">
        <w:tc>
          <w:tcPr>
            <w:tcW w:w="6662" w:type="dxa"/>
          </w:tcPr>
          <w:p w14:paraId="507F7799" w14:textId="35B750DF" w:rsidR="001C527A" w:rsidRPr="00F47BE6" w:rsidRDefault="001C527A" w:rsidP="00352A02">
            <w:pPr>
              <w:pStyle w:val="Bezriadkovania"/>
              <w:widowControl/>
              <w:overflowPunct w:val="0"/>
              <w:autoSpaceDE w:val="0"/>
              <w:autoSpaceDN w:val="0"/>
              <w:adjustRightInd w:val="0"/>
              <w:spacing w:before="120" w:after="120"/>
              <w:ind w:left="457"/>
              <w:jc w:val="both"/>
              <w:rPr>
                <w:rFonts w:ascii="Arial" w:eastAsia="Calibri" w:hAnsi="Arial" w:cs="Arial"/>
                <w:sz w:val="20"/>
                <w:szCs w:val="20"/>
                <w:highlight w:val="green"/>
              </w:rPr>
            </w:pPr>
            <w:r w:rsidRPr="00F47BE6">
              <w:rPr>
                <w:rFonts w:ascii="Arial" w:hAnsi="Arial" w:cs="Arial"/>
                <w:sz w:val="20"/>
                <w:szCs w:val="20"/>
                <w:highlight w:val="green"/>
              </w:rPr>
              <w:lastRenderedPageBreak/>
              <w:t>Čí</w:t>
            </w:r>
            <w:r w:rsidR="006E4933" w:rsidRPr="00F47BE6">
              <w:rPr>
                <w:rFonts w:ascii="Arial" w:hAnsi="Arial" w:cs="Arial"/>
                <w:sz w:val="20"/>
                <w:szCs w:val="20"/>
                <w:highlight w:val="green"/>
              </w:rPr>
              <w:t>slo potvrdenky z Č</w:t>
            </w:r>
            <w:r w:rsidRPr="00F47BE6">
              <w:rPr>
                <w:rFonts w:ascii="Arial" w:hAnsi="Arial" w:cs="Arial"/>
                <w:sz w:val="20"/>
                <w:szCs w:val="20"/>
                <w:highlight w:val="green"/>
              </w:rPr>
              <w:t>erpacej stanice</w:t>
            </w:r>
          </w:p>
        </w:tc>
      </w:tr>
      <w:tr w:rsidR="001C527A" w:rsidRPr="00F47BE6" w14:paraId="6212B571" w14:textId="77777777" w:rsidTr="00A70AC3">
        <w:tc>
          <w:tcPr>
            <w:tcW w:w="6662" w:type="dxa"/>
          </w:tcPr>
          <w:p w14:paraId="60A982FB" w14:textId="0B03D7F5" w:rsidR="001C527A" w:rsidRPr="00F47BE6" w:rsidRDefault="006E4933" w:rsidP="00352A02">
            <w:pPr>
              <w:pStyle w:val="Bezriadkovania"/>
              <w:widowControl/>
              <w:overflowPunct w:val="0"/>
              <w:autoSpaceDE w:val="0"/>
              <w:autoSpaceDN w:val="0"/>
              <w:adjustRightInd w:val="0"/>
              <w:spacing w:before="120" w:after="120"/>
              <w:ind w:left="457"/>
              <w:jc w:val="both"/>
              <w:rPr>
                <w:rFonts w:ascii="Arial" w:eastAsia="Calibri" w:hAnsi="Arial" w:cs="Arial"/>
                <w:sz w:val="20"/>
                <w:szCs w:val="20"/>
                <w:highlight w:val="green"/>
              </w:rPr>
            </w:pPr>
            <w:r w:rsidRPr="00F47BE6">
              <w:rPr>
                <w:rFonts w:ascii="Arial" w:hAnsi="Arial" w:cs="Arial"/>
                <w:sz w:val="20"/>
                <w:szCs w:val="20"/>
                <w:highlight w:val="green"/>
              </w:rPr>
              <w:t>Kód Č</w:t>
            </w:r>
            <w:r w:rsidR="001C527A" w:rsidRPr="00F47BE6">
              <w:rPr>
                <w:rFonts w:ascii="Arial" w:hAnsi="Arial" w:cs="Arial"/>
                <w:sz w:val="20"/>
                <w:szCs w:val="20"/>
                <w:highlight w:val="green"/>
              </w:rPr>
              <w:t>erpacej stanice</w:t>
            </w:r>
          </w:p>
        </w:tc>
      </w:tr>
      <w:tr w:rsidR="001C527A" w:rsidRPr="00F47BE6" w14:paraId="3EE76022" w14:textId="77777777" w:rsidTr="00A70AC3">
        <w:tc>
          <w:tcPr>
            <w:tcW w:w="6662" w:type="dxa"/>
          </w:tcPr>
          <w:p w14:paraId="02C79D3A" w14:textId="3925A5F0" w:rsidR="001C527A" w:rsidRPr="00F47BE6" w:rsidRDefault="006E4933" w:rsidP="00352A02">
            <w:pPr>
              <w:pStyle w:val="Bezriadkovania"/>
              <w:widowControl/>
              <w:overflowPunct w:val="0"/>
              <w:autoSpaceDE w:val="0"/>
              <w:autoSpaceDN w:val="0"/>
              <w:adjustRightInd w:val="0"/>
              <w:spacing w:before="120" w:after="120"/>
              <w:ind w:left="457"/>
              <w:jc w:val="both"/>
              <w:rPr>
                <w:rFonts w:ascii="Arial" w:eastAsia="Calibri" w:hAnsi="Arial" w:cs="Arial"/>
                <w:sz w:val="20"/>
                <w:szCs w:val="20"/>
                <w:highlight w:val="green"/>
              </w:rPr>
            </w:pPr>
            <w:r w:rsidRPr="00F47BE6">
              <w:rPr>
                <w:rFonts w:ascii="Arial" w:hAnsi="Arial" w:cs="Arial"/>
                <w:sz w:val="20"/>
                <w:szCs w:val="20"/>
                <w:highlight w:val="green"/>
              </w:rPr>
              <w:t>Názov Č</w:t>
            </w:r>
            <w:r w:rsidR="001C527A" w:rsidRPr="00F47BE6">
              <w:rPr>
                <w:rFonts w:ascii="Arial" w:hAnsi="Arial" w:cs="Arial"/>
                <w:sz w:val="20"/>
                <w:szCs w:val="20"/>
                <w:highlight w:val="green"/>
              </w:rPr>
              <w:t>erpacej stanice</w:t>
            </w:r>
          </w:p>
        </w:tc>
      </w:tr>
      <w:tr w:rsidR="001C527A" w:rsidRPr="00F47BE6" w14:paraId="71A1F85E" w14:textId="77777777" w:rsidTr="00A70AC3">
        <w:tc>
          <w:tcPr>
            <w:tcW w:w="6662" w:type="dxa"/>
          </w:tcPr>
          <w:p w14:paraId="4D5FDCAF" w14:textId="58AB8E00" w:rsidR="001C527A" w:rsidRPr="00F47BE6" w:rsidRDefault="001C527A" w:rsidP="00352A02">
            <w:pPr>
              <w:pStyle w:val="Bezriadkovania"/>
              <w:widowControl/>
              <w:overflowPunct w:val="0"/>
              <w:autoSpaceDE w:val="0"/>
              <w:autoSpaceDN w:val="0"/>
              <w:adjustRightInd w:val="0"/>
              <w:spacing w:before="120" w:after="120"/>
              <w:ind w:left="457"/>
              <w:jc w:val="both"/>
              <w:rPr>
                <w:rFonts w:ascii="Arial" w:eastAsia="Calibri" w:hAnsi="Arial" w:cs="Arial"/>
                <w:sz w:val="20"/>
                <w:szCs w:val="20"/>
                <w:highlight w:val="green"/>
              </w:rPr>
            </w:pPr>
            <w:r w:rsidRPr="00F47BE6">
              <w:rPr>
                <w:rFonts w:ascii="Arial" w:hAnsi="Arial" w:cs="Arial"/>
                <w:sz w:val="20"/>
                <w:szCs w:val="20"/>
                <w:highlight w:val="green"/>
              </w:rPr>
              <w:t>Kód zákazníka</w:t>
            </w:r>
          </w:p>
        </w:tc>
      </w:tr>
      <w:tr w:rsidR="001C527A" w:rsidRPr="00F47BE6" w14:paraId="651741B0" w14:textId="77777777" w:rsidTr="00A70AC3">
        <w:tc>
          <w:tcPr>
            <w:tcW w:w="6662" w:type="dxa"/>
          </w:tcPr>
          <w:p w14:paraId="5EA7C401" w14:textId="211AEB8C" w:rsidR="001C527A" w:rsidRPr="00F47BE6" w:rsidRDefault="001C527A" w:rsidP="00352A02">
            <w:pPr>
              <w:pStyle w:val="Bezriadkovania"/>
              <w:widowControl/>
              <w:overflowPunct w:val="0"/>
              <w:autoSpaceDE w:val="0"/>
              <w:autoSpaceDN w:val="0"/>
              <w:adjustRightInd w:val="0"/>
              <w:spacing w:before="120" w:after="120"/>
              <w:ind w:left="457"/>
              <w:jc w:val="both"/>
              <w:rPr>
                <w:rFonts w:ascii="Arial" w:eastAsia="Calibri" w:hAnsi="Arial" w:cs="Arial"/>
                <w:sz w:val="20"/>
                <w:szCs w:val="20"/>
                <w:highlight w:val="green"/>
              </w:rPr>
            </w:pPr>
            <w:r w:rsidRPr="00F47BE6">
              <w:rPr>
                <w:rFonts w:ascii="Arial" w:hAnsi="Arial" w:cs="Arial"/>
                <w:sz w:val="20"/>
                <w:szCs w:val="20"/>
                <w:highlight w:val="green"/>
              </w:rPr>
              <w:t>Kód nákladového strediska Kupujúceho</w:t>
            </w:r>
          </w:p>
        </w:tc>
      </w:tr>
      <w:tr w:rsidR="001C527A" w:rsidRPr="00F47BE6" w14:paraId="56E56205" w14:textId="77777777" w:rsidTr="00A70AC3">
        <w:tc>
          <w:tcPr>
            <w:tcW w:w="6662" w:type="dxa"/>
          </w:tcPr>
          <w:p w14:paraId="483FE949" w14:textId="06CF22D1" w:rsidR="001C527A" w:rsidRPr="00F47BE6" w:rsidRDefault="006E4933" w:rsidP="00352A02">
            <w:pPr>
              <w:pStyle w:val="Bezriadkovania"/>
              <w:widowControl/>
              <w:overflowPunct w:val="0"/>
              <w:autoSpaceDE w:val="0"/>
              <w:autoSpaceDN w:val="0"/>
              <w:adjustRightInd w:val="0"/>
              <w:spacing w:before="120" w:after="120"/>
              <w:ind w:left="457"/>
              <w:jc w:val="both"/>
              <w:rPr>
                <w:rFonts w:ascii="Arial" w:eastAsia="Calibri" w:hAnsi="Arial" w:cs="Arial"/>
                <w:sz w:val="20"/>
                <w:szCs w:val="20"/>
                <w:highlight w:val="green"/>
              </w:rPr>
            </w:pPr>
            <w:r w:rsidRPr="00F47BE6">
              <w:rPr>
                <w:rFonts w:ascii="Arial" w:hAnsi="Arial" w:cs="Arial"/>
                <w:sz w:val="20"/>
                <w:szCs w:val="20"/>
                <w:highlight w:val="green"/>
              </w:rPr>
              <w:t>Číslo t</w:t>
            </w:r>
            <w:r w:rsidR="001C527A" w:rsidRPr="00F47BE6">
              <w:rPr>
                <w:rFonts w:ascii="Arial" w:hAnsi="Arial" w:cs="Arial"/>
                <w:sz w:val="20"/>
                <w:szCs w:val="20"/>
                <w:highlight w:val="green"/>
              </w:rPr>
              <w:t>ovaru/PHM</w:t>
            </w:r>
          </w:p>
        </w:tc>
      </w:tr>
      <w:tr w:rsidR="001C527A" w:rsidRPr="00F47BE6" w14:paraId="27DE4792" w14:textId="77777777" w:rsidTr="00A70AC3">
        <w:tc>
          <w:tcPr>
            <w:tcW w:w="6662" w:type="dxa"/>
          </w:tcPr>
          <w:p w14:paraId="38EE451D" w14:textId="3A8A956E" w:rsidR="001C527A" w:rsidRPr="00F47BE6" w:rsidRDefault="001C527A" w:rsidP="00352A02">
            <w:pPr>
              <w:pStyle w:val="Bezriadkovania"/>
              <w:widowControl/>
              <w:overflowPunct w:val="0"/>
              <w:autoSpaceDE w:val="0"/>
              <w:autoSpaceDN w:val="0"/>
              <w:adjustRightInd w:val="0"/>
              <w:spacing w:before="120" w:after="120"/>
              <w:ind w:left="457"/>
              <w:jc w:val="both"/>
              <w:rPr>
                <w:rFonts w:ascii="Arial" w:eastAsia="Calibri" w:hAnsi="Arial" w:cs="Arial"/>
                <w:sz w:val="20"/>
                <w:szCs w:val="20"/>
                <w:highlight w:val="green"/>
              </w:rPr>
            </w:pPr>
            <w:r w:rsidRPr="00F47BE6">
              <w:rPr>
                <w:rFonts w:ascii="Arial" w:hAnsi="Arial" w:cs="Arial"/>
                <w:sz w:val="20"/>
                <w:szCs w:val="20"/>
                <w:highlight w:val="green"/>
              </w:rPr>
              <w:t>% DPH</w:t>
            </w:r>
          </w:p>
        </w:tc>
      </w:tr>
      <w:tr w:rsidR="001C527A" w:rsidRPr="00F47BE6" w14:paraId="7F1C7D1F" w14:textId="77777777" w:rsidTr="00A70AC3">
        <w:tc>
          <w:tcPr>
            <w:tcW w:w="6662" w:type="dxa"/>
          </w:tcPr>
          <w:p w14:paraId="156C844F" w14:textId="719376B9" w:rsidR="001C527A" w:rsidRPr="00F47BE6" w:rsidRDefault="001C527A" w:rsidP="00352A02">
            <w:pPr>
              <w:pStyle w:val="Bezriadkovania"/>
              <w:widowControl/>
              <w:overflowPunct w:val="0"/>
              <w:autoSpaceDE w:val="0"/>
              <w:autoSpaceDN w:val="0"/>
              <w:adjustRightInd w:val="0"/>
              <w:spacing w:before="120" w:after="120"/>
              <w:ind w:left="457"/>
              <w:jc w:val="both"/>
              <w:rPr>
                <w:rFonts w:ascii="Arial" w:eastAsia="Calibri" w:hAnsi="Arial" w:cs="Arial"/>
                <w:sz w:val="20"/>
                <w:szCs w:val="20"/>
                <w:highlight w:val="green"/>
              </w:rPr>
            </w:pPr>
            <w:r w:rsidRPr="00F47BE6">
              <w:rPr>
                <w:rFonts w:ascii="Arial" w:hAnsi="Arial" w:cs="Arial"/>
                <w:sz w:val="20"/>
                <w:szCs w:val="20"/>
                <w:highlight w:val="green"/>
              </w:rPr>
              <w:t>Množstvo odobratých PHM</w:t>
            </w:r>
          </w:p>
        </w:tc>
      </w:tr>
      <w:tr w:rsidR="001C527A" w:rsidRPr="00F47BE6" w14:paraId="29140CBD" w14:textId="77777777" w:rsidTr="00A70AC3">
        <w:tc>
          <w:tcPr>
            <w:tcW w:w="6662" w:type="dxa"/>
          </w:tcPr>
          <w:p w14:paraId="02F917D6" w14:textId="413E8846" w:rsidR="001C527A" w:rsidRPr="00F47BE6" w:rsidRDefault="001C527A" w:rsidP="00352A02">
            <w:pPr>
              <w:pStyle w:val="Bezriadkovania"/>
              <w:widowControl/>
              <w:overflowPunct w:val="0"/>
              <w:autoSpaceDE w:val="0"/>
              <w:autoSpaceDN w:val="0"/>
              <w:adjustRightInd w:val="0"/>
              <w:spacing w:before="120" w:after="120"/>
              <w:ind w:left="457"/>
              <w:jc w:val="both"/>
              <w:rPr>
                <w:rFonts w:ascii="Arial" w:eastAsia="Calibri" w:hAnsi="Arial" w:cs="Arial"/>
                <w:sz w:val="20"/>
                <w:szCs w:val="20"/>
                <w:highlight w:val="green"/>
              </w:rPr>
            </w:pPr>
            <w:r w:rsidRPr="00F47BE6">
              <w:rPr>
                <w:rFonts w:ascii="Arial" w:hAnsi="Arial" w:cs="Arial"/>
                <w:sz w:val="20"/>
                <w:szCs w:val="20"/>
                <w:highlight w:val="green"/>
              </w:rPr>
              <w:t>Brutto jednotková cena v mene krajiny nákupu</w:t>
            </w:r>
          </w:p>
        </w:tc>
      </w:tr>
      <w:tr w:rsidR="001C527A" w:rsidRPr="00F47BE6" w14:paraId="14AFBC47" w14:textId="77777777" w:rsidTr="00A70AC3">
        <w:tc>
          <w:tcPr>
            <w:tcW w:w="6662" w:type="dxa"/>
          </w:tcPr>
          <w:p w14:paraId="013977A6" w14:textId="16FEC305" w:rsidR="001C527A" w:rsidRPr="00F47BE6" w:rsidRDefault="001C527A" w:rsidP="00352A02">
            <w:pPr>
              <w:pStyle w:val="Bezriadkovania"/>
              <w:widowControl/>
              <w:overflowPunct w:val="0"/>
              <w:autoSpaceDE w:val="0"/>
              <w:autoSpaceDN w:val="0"/>
              <w:adjustRightInd w:val="0"/>
              <w:spacing w:before="120" w:after="120"/>
              <w:ind w:left="457"/>
              <w:jc w:val="both"/>
              <w:rPr>
                <w:rFonts w:ascii="Arial" w:eastAsia="Calibri" w:hAnsi="Arial" w:cs="Arial"/>
                <w:sz w:val="20"/>
                <w:szCs w:val="20"/>
                <w:highlight w:val="green"/>
              </w:rPr>
            </w:pPr>
            <w:r w:rsidRPr="00F47BE6">
              <w:rPr>
                <w:rFonts w:ascii="Arial" w:hAnsi="Arial" w:cs="Arial"/>
                <w:sz w:val="20"/>
                <w:szCs w:val="20"/>
                <w:highlight w:val="green"/>
              </w:rPr>
              <w:t>Mena krajiny nákupu</w:t>
            </w:r>
          </w:p>
        </w:tc>
      </w:tr>
      <w:tr w:rsidR="001C527A" w:rsidRPr="00F47BE6" w14:paraId="28CF706A" w14:textId="77777777" w:rsidTr="00A70AC3">
        <w:tc>
          <w:tcPr>
            <w:tcW w:w="6662" w:type="dxa"/>
          </w:tcPr>
          <w:p w14:paraId="34D6A046" w14:textId="468C4546" w:rsidR="001C527A" w:rsidRPr="00F47BE6" w:rsidRDefault="001C527A" w:rsidP="00352A02">
            <w:pPr>
              <w:pStyle w:val="Bezriadkovania"/>
              <w:widowControl/>
              <w:overflowPunct w:val="0"/>
              <w:autoSpaceDE w:val="0"/>
              <w:autoSpaceDN w:val="0"/>
              <w:adjustRightInd w:val="0"/>
              <w:spacing w:before="120" w:after="120"/>
              <w:ind w:left="457"/>
              <w:jc w:val="both"/>
              <w:rPr>
                <w:rFonts w:ascii="Arial" w:eastAsia="Calibri" w:hAnsi="Arial" w:cs="Arial"/>
                <w:sz w:val="20"/>
                <w:szCs w:val="20"/>
                <w:highlight w:val="green"/>
              </w:rPr>
            </w:pPr>
            <w:r w:rsidRPr="00F47BE6">
              <w:rPr>
                <w:rFonts w:ascii="Arial" w:hAnsi="Arial" w:cs="Arial"/>
                <w:sz w:val="20"/>
                <w:szCs w:val="20"/>
                <w:highlight w:val="green"/>
              </w:rPr>
              <w:t xml:space="preserve">Netto suma v mene krajiny nákupu </w:t>
            </w:r>
          </w:p>
        </w:tc>
      </w:tr>
      <w:tr w:rsidR="001C527A" w:rsidRPr="00F47BE6" w14:paraId="77174A0D" w14:textId="77777777" w:rsidTr="00A70AC3">
        <w:tc>
          <w:tcPr>
            <w:tcW w:w="6662" w:type="dxa"/>
          </w:tcPr>
          <w:p w14:paraId="39185F93" w14:textId="0E4A5996" w:rsidR="001C527A" w:rsidRPr="00F47BE6" w:rsidRDefault="001C527A" w:rsidP="00352A02">
            <w:pPr>
              <w:pStyle w:val="Bezriadkovania"/>
              <w:widowControl/>
              <w:overflowPunct w:val="0"/>
              <w:autoSpaceDE w:val="0"/>
              <w:autoSpaceDN w:val="0"/>
              <w:adjustRightInd w:val="0"/>
              <w:spacing w:before="120" w:after="120"/>
              <w:ind w:left="457"/>
              <w:jc w:val="both"/>
              <w:rPr>
                <w:rFonts w:ascii="Arial" w:eastAsia="Calibri" w:hAnsi="Arial" w:cs="Arial"/>
                <w:sz w:val="20"/>
                <w:szCs w:val="20"/>
                <w:highlight w:val="green"/>
              </w:rPr>
            </w:pPr>
            <w:r w:rsidRPr="00F47BE6">
              <w:rPr>
                <w:rFonts w:ascii="Arial" w:hAnsi="Arial" w:cs="Arial"/>
                <w:sz w:val="20"/>
                <w:szCs w:val="20"/>
                <w:highlight w:val="green"/>
              </w:rPr>
              <w:t>Hodnota DPH v mene krajiny nákupu</w:t>
            </w:r>
          </w:p>
        </w:tc>
      </w:tr>
      <w:tr w:rsidR="001C527A" w:rsidRPr="00F47BE6" w14:paraId="696CA163" w14:textId="77777777" w:rsidTr="00A70AC3">
        <w:tc>
          <w:tcPr>
            <w:tcW w:w="6662" w:type="dxa"/>
          </w:tcPr>
          <w:p w14:paraId="62A184B3" w14:textId="555B8A16" w:rsidR="001C527A" w:rsidRPr="00F47BE6" w:rsidRDefault="001C527A" w:rsidP="00352A02">
            <w:pPr>
              <w:pStyle w:val="Bezriadkovania"/>
              <w:widowControl/>
              <w:overflowPunct w:val="0"/>
              <w:autoSpaceDE w:val="0"/>
              <w:autoSpaceDN w:val="0"/>
              <w:adjustRightInd w:val="0"/>
              <w:spacing w:before="120" w:after="120"/>
              <w:ind w:left="457"/>
              <w:jc w:val="both"/>
              <w:rPr>
                <w:rFonts w:ascii="Arial" w:eastAsia="Calibri" w:hAnsi="Arial" w:cs="Arial"/>
                <w:sz w:val="20"/>
                <w:szCs w:val="20"/>
                <w:highlight w:val="green"/>
              </w:rPr>
            </w:pPr>
            <w:r w:rsidRPr="00F47BE6">
              <w:rPr>
                <w:rFonts w:ascii="Arial" w:hAnsi="Arial" w:cs="Arial"/>
                <w:sz w:val="20"/>
                <w:szCs w:val="20"/>
                <w:highlight w:val="green"/>
              </w:rPr>
              <w:t>Brutto suma nákupu v mene krajiny nákupu</w:t>
            </w:r>
          </w:p>
        </w:tc>
      </w:tr>
      <w:tr w:rsidR="001C527A" w:rsidRPr="00F47BE6" w14:paraId="050E6BD9" w14:textId="77777777" w:rsidTr="00A70AC3">
        <w:tc>
          <w:tcPr>
            <w:tcW w:w="6662" w:type="dxa"/>
          </w:tcPr>
          <w:p w14:paraId="19203E9A" w14:textId="33CD497B" w:rsidR="001C527A" w:rsidRPr="00F47BE6" w:rsidRDefault="001C527A" w:rsidP="00352A02">
            <w:pPr>
              <w:pStyle w:val="Bezriadkovania"/>
              <w:widowControl/>
              <w:overflowPunct w:val="0"/>
              <w:autoSpaceDE w:val="0"/>
              <w:autoSpaceDN w:val="0"/>
              <w:adjustRightInd w:val="0"/>
              <w:spacing w:before="120" w:after="120"/>
              <w:ind w:left="457"/>
              <w:jc w:val="both"/>
              <w:rPr>
                <w:rFonts w:ascii="Arial" w:eastAsia="Calibri" w:hAnsi="Arial" w:cs="Arial"/>
                <w:sz w:val="20"/>
                <w:szCs w:val="20"/>
                <w:highlight w:val="green"/>
              </w:rPr>
            </w:pPr>
            <w:r w:rsidRPr="00F47BE6">
              <w:rPr>
                <w:rFonts w:ascii="Arial" w:hAnsi="Arial" w:cs="Arial"/>
                <w:sz w:val="20"/>
                <w:szCs w:val="20"/>
                <w:highlight w:val="green"/>
              </w:rPr>
              <w:t>Brutto jednotková cena v EUR</w:t>
            </w:r>
          </w:p>
        </w:tc>
      </w:tr>
      <w:tr w:rsidR="001C527A" w:rsidRPr="00F47BE6" w14:paraId="63C1F281" w14:textId="77777777" w:rsidTr="00A70AC3">
        <w:tc>
          <w:tcPr>
            <w:tcW w:w="6662" w:type="dxa"/>
          </w:tcPr>
          <w:p w14:paraId="06ED96E1" w14:textId="2B8D1666" w:rsidR="001C527A" w:rsidRPr="00F47BE6" w:rsidRDefault="001C527A" w:rsidP="00352A02">
            <w:pPr>
              <w:pStyle w:val="Bezriadkovania"/>
              <w:widowControl/>
              <w:overflowPunct w:val="0"/>
              <w:autoSpaceDE w:val="0"/>
              <w:autoSpaceDN w:val="0"/>
              <w:adjustRightInd w:val="0"/>
              <w:spacing w:before="120" w:after="120"/>
              <w:ind w:left="457"/>
              <w:jc w:val="both"/>
              <w:rPr>
                <w:rFonts w:ascii="Arial" w:eastAsia="Calibri" w:hAnsi="Arial" w:cs="Arial"/>
                <w:sz w:val="20"/>
                <w:szCs w:val="20"/>
                <w:highlight w:val="green"/>
              </w:rPr>
            </w:pPr>
            <w:r w:rsidRPr="00F47BE6">
              <w:rPr>
                <w:rFonts w:ascii="Arial" w:hAnsi="Arial" w:cs="Arial"/>
                <w:sz w:val="20"/>
                <w:szCs w:val="20"/>
                <w:highlight w:val="green"/>
              </w:rPr>
              <w:t>Mena krajiny (EUR</w:t>
            </w:r>
            <w:r w:rsidR="00352A02" w:rsidRPr="00F47BE6">
              <w:rPr>
                <w:rFonts w:ascii="Arial" w:hAnsi="Arial" w:cs="Arial"/>
                <w:sz w:val="20"/>
                <w:szCs w:val="20"/>
                <w:highlight w:val="green"/>
              </w:rPr>
              <w:t xml:space="preserve"> / iné</w:t>
            </w:r>
            <w:r w:rsidRPr="00F47BE6">
              <w:rPr>
                <w:rFonts w:ascii="Arial" w:hAnsi="Arial" w:cs="Arial"/>
                <w:sz w:val="20"/>
                <w:szCs w:val="20"/>
                <w:highlight w:val="green"/>
              </w:rPr>
              <w:t>)</w:t>
            </w:r>
          </w:p>
        </w:tc>
      </w:tr>
      <w:tr w:rsidR="001C527A" w:rsidRPr="00F47BE6" w14:paraId="25E80A62" w14:textId="77777777" w:rsidTr="00A70AC3">
        <w:tc>
          <w:tcPr>
            <w:tcW w:w="6662" w:type="dxa"/>
          </w:tcPr>
          <w:p w14:paraId="12DF91C6" w14:textId="4B024DB5" w:rsidR="001C527A" w:rsidRPr="00F47BE6" w:rsidRDefault="001C527A" w:rsidP="00352A02">
            <w:pPr>
              <w:pStyle w:val="Bezriadkovania"/>
              <w:widowControl/>
              <w:overflowPunct w:val="0"/>
              <w:autoSpaceDE w:val="0"/>
              <w:autoSpaceDN w:val="0"/>
              <w:adjustRightInd w:val="0"/>
              <w:spacing w:before="120" w:after="120"/>
              <w:ind w:left="457"/>
              <w:jc w:val="both"/>
              <w:rPr>
                <w:rFonts w:ascii="Arial" w:eastAsia="Calibri" w:hAnsi="Arial" w:cs="Arial"/>
                <w:sz w:val="20"/>
                <w:szCs w:val="20"/>
                <w:highlight w:val="green"/>
              </w:rPr>
            </w:pPr>
            <w:r w:rsidRPr="00F47BE6">
              <w:rPr>
                <w:rFonts w:ascii="Arial" w:hAnsi="Arial" w:cs="Arial"/>
                <w:sz w:val="20"/>
                <w:szCs w:val="20"/>
                <w:highlight w:val="green"/>
              </w:rPr>
              <w:t>Netto suma nákupu v EUR</w:t>
            </w:r>
          </w:p>
        </w:tc>
      </w:tr>
      <w:tr w:rsidR="001C527A" w:rsidRPr="00F47BE6" w14:paraId="39213B56" w14:textId="77777777" w:rsidTr="00A70AC3">
        <w:tc>
          <w:tcPr>
            <w:tcW w:w="6662" w:type="dxa"/>
          </w:tcPr>
          <w:p w14:paraId="40EC024E" w14:textId="326BEF39" w:rsidR="001C527A" w:rsidRPr="00F47BE6" w:rsidRDefault="001C527A" w:rsidP="00352A02">
            <w:pPr>
              <w:pStyle w:val="Bezriadkovania"/>
              <w:widowControl/>
              <w:overflowPunct w:val="0"/>
              <w:autoSpaceDE w:val="0"/>
              <w:autoSpaceDN w:val="0"/>
              <w:adjustRightInd w:val="0"/>
              <w:spacing w:before="120" w:after="120"/>
              <w:ind w:left="457"/>
              <w:jc w:val="both"/>
              <w:rPr>
                <w:rFonts w:ascii="Arial" w:eastAsia="Calibri" w:hAnsi="Arial" w:cs="Arial"/>
                <w:sz w:val="20"/>
                <w:szCs w:val="20"/>
                <w:highlight w:val="green"/>
              </w:rPr>
            </w:pPr>
            <w:r w:rsidRPr="00F47BE6">
              <w:rPr>
                <w:rFonts w:ascii="Arial" w:hAnsi="Arial" w:cs="Arial"/>
                <w:sz w:val="20"/>
                <w:szCs w:val="20"/>
                <w:highlight w:val="green"/>
              </w:rPr>
              <w:t>Hodnota DPH v EUR</w:t>
            </w:r>
          </w:p>
        </w:tc>
      </w:tr>
      <w:tr w:rsidR="001C527A" w:rsidRPr="00F47BE6" w14:paraId="16A79ED4" w14:textId="0E362A7B" w:rsidTr="00A70AC3">
        <w:tc>
          <w:tcPr>
            <w:tcW w:w="6662" w:type="dxa"/>
          </w:tcPr>
          <w:p w14:paraId="5427D1C7" w14:textId="71C528B5" w:rsidR="001C527A" w:rsidRPr="00F47BE6" w:rsidRDefault="001C527A" w:rsidP="00352A02">
            <w:pPr>
              <w:pStyle w:val="Bezriadkovania"/>
              <w:widowControl/>
              <w:overflowPunct w:val="0"/>
              <w:autoSpaceDE w:val="0"/>
              <w:autoSpaceDN w:val="0"/>
              <w:adjustRightInd w:val="0"/>
              <w:spacing w:before="120" w:after="120"/>
              <w:ind w:left="457"/>
              <w:jc w:val="both"/>
              <w:rPr>
                <w:rFonts w:ascii="Arial" w:eastAsia="Calibri" w:hAnsi="Arial" w:cs="Arial"/>
                <w:sz w:val="20"/>
                <w:szCs w:val="20"/>
                <w:highlight w:val="green"/>
              </w:rPr>
            </w:pPr>
            <w:r w:rsidRPr="00F47BE6">
              <w:rPr>
                <w:rFonts w:ascii="Arial" w:hAnsi="Arial" w:cs="Arial"/>
                <w:sz w:val="20"/>
                <w:szCs w:val="20"/>
                <w:highlight w:val="green"/>
              </w:rPr>
              <w:t>Brutto suma nákupu v EUR</w:t>
            </w:r>
          </w:p>
        </w:tc>
      </w:tr>
    </w:tbl>
    <w:p w14:paraId="2C4E1072" w14:textId="1FEBADB9" w:rsidR="00AB5D69" w:rsidRPr="00F47BE6" w:rsidRDefault="00AB5D69" w:rsidP="00A549D9">
      <w:pPr>
        <w:spacing w:before="120" w:after="120" w:line="240" w:lineRule="auto"/>
        <w:ind w:left="0" w:right="0" w:firstLine="0"/>
        <w:rPr>
          <w:rFonts w:ascii="Arial" w:hAnsi="Arial" w:cs="Arial"/>
          <w:sz w:val="20"/>
          <w:szCs w:val="20"/>
          <w:highlight w:val="green"/>
        </w:rPr>
      </w:pPr>
    </w:p>
    <w:p w14:paraId="5A92BC68" w14:textId="77777777" w:rsidR="00285858" w:rsidRPr="00F47BE6" w:rsidRDefault="00285858" w:rsidP="00EB7E98">
      <w:pPr>
        <w:pStyle w:val="Odsekzoznamu"/>
        <w:numPr>
          <w:ilvl w:val="0"/>
          <w:numId w:val="35"/>
        </w:numPr>
        <w:spacing w:before="120" w:after="120" w:line="240" w:lineRule="auto"/>
        <w:ind w:left="567" w:right="0" w:hanging="567"/>
        <w:contextualSpacing w:val="0"/>
        <w:rPr>
          <w:rFonts w:ascii="Arial" w:hAnsi="Arial" w:cs="Arial"/>
          <w:sz w:val="20"/>
          <w:szCs w:val="20"/>
          <w:highlight w:val="green"/>
        </w:rPr>
      </w:pPr>
      <w:r w:rsidRPr="00F47BE6">
        <w:rPr>
          <w:rFonts w:ascii="Arial" w:hAnsi="Arial" w:cs="Arial"/>
          <w:sz w:val="20"/>
          <w:szCs w:val="20"/>
          <w:highlight w:val="green"/>
        </w:rPr>
        <w:t>Kupujúci sa zaväzuje:</w:t>
      </w:r>
    </w:p>
    <w:p w14:paraId="4A52C85C" w14:textId="77777777" w:rsidR="00285858" w:rsidRPr="00F47BE6" w:rsidRDefault="00285858" w:rsidP="00EB7E98">
      <w:pPr>
        <w:pStyle w:val="Odsekzoznamu"/>
        <w:numPr>
          <w:ilvl w:val="1"/>
          <w:numId w:val="15"/>
        </w:numPr>
        <w:spacing w:before="120" w:after="120" w:line="240" w:lineRule="auto"/>
        <w:ind w:right="0" w:hanging="507"/>
        <w:contextualSpacing w:val="0"/>
        <w:rPr>
          <w:rFonts w:ascii="Arial" w:hAnsi="Arial" w:cs="Arial"/>
          <w:sz w:val="20"/>
          <w:szCs w:val="20"/>
          <w:highlight w:val="green"/>
        </w:rPr>
      </w:pPr>
      <w:r w:rsidRPr="00F47BE6">
        <w:rPr>
          <w:rFonts w:ascii="Arial" w:hAnsi="Arial" w:cs="Arial"/>
          <w:sz w:val="20"/>
          <w:szCs w:val="20"/>
          <w:highlight w:val="green"/>
        </w:rPr>
        <w:t>umožniť Predávajúcemu vstup do priestorov Kupujúceho za účelom dodania Plnenia, ak je takýto vstup potrebný, a to v pracovnom čase (od 8:00 hod do 16:00 hod),</w:t>
      </w:r>
    </w:p>
    <w:p w14:paraId="64DD3E72" w14:textId="5CD28981" w:rsidR="00285858" w:rsidRPr="00F47BE6" w:rsidRDefault="00285858" w:rsidP="00EB7E98">
      <w:pPr>
        <w:pStyle w:val="Odsekzoznamu"/>
        <w:numPr>
          <w:ilvl w:val="1"/>
          <w:numId w:val="15"/>
        </w:numPr>
        <w:spacing w:before="120" w:after="120" w:line="240" w:lineRule="auto"/>
        <w:ind w:right="0" w:hanging="507"/>
        <w:contextualSpacing w:val="0"/>
        <w:rPr>
          <w:rFonts w:ascii="Arial" w:hAnsi="Arial" w:cs="Arial"/>
          <w:sz w:val="20"/>
          <w:szCs w:val="20"/>
          <w:highlight w:val="green"/>
        </w:rPr>
      </w:pPr>
      <w:r w:rsidRPr="00F47BE6">
        <w:rPr>
          <w:rFonts w:ascii="Arial" w:hAnsi="Arial" w:cs="Arial"/>
          <w:sz w:val="20"/>
          <w:szCs w:val="20"/>
          <w:highlight w:val="green"/>
        </w:rPr>
        <w:t>bez zbytočného odkladu nahlásiť Predávajúcemu poškodenie a/alebo stratu Palivovej karty</w:t>
      </w:r>
      <w:r w:rsidR="00352A02" w:rsidRPr="00F47BE6">
        <w:rPr>
          <w:rFonts w:ascii="Arial" w:hAnsi="Arial" w:cs="Arial"/>
          <w:sz w:val="20"/>
          <w:szCs w:val="20"/>
          <w:highlight w:val="green"/>
        </w:rPr>
        <w:t>.</w:t>
      </w:r>
    </w:p>
    <w:p w14:paraId="26459743" w14:textId="123C50F3" w:rsidR="00285858" w:rsidRPr="00F47BE6" w:rsidRDefault="00285858" w:rsidP="00EB7E98">
      <w:pPr>
        <w:pStyle w:val="Odsekzoznamu"/>
        <w:numPr>
          <w:ilvl w:val="0"/>
          <w:numId w:val="35"/>
        </w:numPr>
        <w:spacing w:before="120" w:after="120" w:line="240" w:lineRule="auto"/>
        <w:ind w:left="567" w:right="0" w:hanging="567"/>
        <w:contextualSpacing w:val="0"/>
        <w:rPr>
          <w:rFonts w:ascii="Arial" w:hAnsi="Arial" w:cs="Arial"/>
          <w:sz w:val="20"/>
          <w:szCs w:val="20"/>
          <w:highlight w:val="green"/>
        </w:rPr>
      </w:pPr>
      <w:r w:rsidRPr="00F47BE6">
        <w:rPr>
          <w:rFonts w:ascii="Arial" w:hAnsi="Arial" w:cs="Arial"/>
          <w:sz w:val="20"/>
          <w:szCs w:val="20"/>
          <w:highlight w:val="green"/>
        </w:rPr>
        <w:t>Predávajúci sa zaväzuje poskyt</w:t>
      </w:r>
      <w:r w:rsidR="00E61D7B" w:rsidRPr="00F47BE6">
        <w:rPr>
          <w:rFonts w:ascii="Arial" w:hAnsi="Arial" w:cs="Arial"/>
          <w:sz w:val="20"/>
          <w:szCs w:val="20"/>
          <w:highlight w:val="green"/>
        </w:rPr>
        <w:t>ovať</w:t>
      </w:r>
      <w:r w:rsidRPr="00F47BE6">
        <w:rPr>
          <w:rFonts w:ascii="Arial" w:hAnsi="Arial" w:cs="Arial"/>
          <w:sz w:val="20"/>
          <w:szCs w:val="20"/>
          <w:highlight w:val="green"/>
        </w:rPr>
        <w:t xml:space="preserve"> Kupujúcemu </w:t>
      </w:r>
      <w:r w:rsidR="00E61D7B" w:rsidRPr="00F47BE6">
        <w:rPr>
          <w:rFonts w:ascii="Arial" w:hAnsi="Arial" w:cs="Arial"/>
          <w:sz w:val="20"/>
          <w:szCs w:val="20"/>
          <w:highlight w:val="green"/>
        </w:rPr>
        <w:t>Súvisiace</w:t>
      </w:r>
      <w:r w:rsidRPr="00F47BE6">
        <w:rPr>
          <w:rFonts w:ascii="Arial" w:hAnsi="Arial" w:cs="Arial"/>
          <w:sz w:val="20"/>
          <w:szCs w:val="20"/>
          <w:highlight w:val="green"/>
        </w:rPr>
        <w:t xml:space="preserve"> služby na základe a v rozsahu podľa tejto Zmluvy, a to nepretržite počas celej platnosti a účinnosti tejto Zmluvy.</w:t>
      </w:r>
    </w:p>
    <w:p w14:paraId="2EFA327A" w14:textId="1FCF6923" w:rsidR="006D0D1E" w:rsidRPr="00F47BE6" w:rsidRDefault="006D0D1E" w:rsidP="00EB7E98">
      <w:pPr>
        <w:pStyle w:val="Odsekzoznamu"/>
        <w:numPr>
          <w:ilvl w:val="0"/>
          <w:numId w:val="35"/>
        </w:numPr>
        <w:spacing w:before="120" w:after="120" w:line="240" w:lineRule="auto"/>
        <w:ind w:left="567" w:right="0" w:hanging="567"/>
        <w:contextualSpacing w:val="0"/>
        <w:rPr>
          <w:rFonts w:ascii="Arial" w:hAnsi="Arial" w:cs="Arial"/>
          <w:sz w:val="20"/>
          <w:szCs w:val="20"/>
          <w:highlight w:val="green"/>
        </w:rPr>
      </w:pPr>
      <w:r w:rsidRPr="00F47BE6">
        <w:rPr>
          <w:rFonts w:ascii="Arial" w:hAnsi="Arial" w:cs="Arial"/>
          <w:sz w:val="20"/>
          <w:szCs w:val="20"/>
          <w:highlight w:val="green"/>
        </w:rPr>
        <w:t>Predávajúci je povinný vydať užívateľovi Palivovej karty (najmä zamestnanec Kupujúceho) po odbere (načerpaní) PHM na Čerpacej stanici pokladničný blok.</w:t>
      </w:r>
    </w:p>
    <w:p w14:paraId="66DF686D" w14:textId="77777777" w:rsidR="006D0D1E" w:rsidRPr="00F47BE6" w:rsidRDefault="006D0D1E" w:rsidP="00A549D9">
      <w:pPr>
        <w:pStyle w:val="Odsekzoznamu"/>
        <w:spacing w:before="120" w:after="120" w:line="240" w:lineRule="auto"/>
        <w:ind w:left="567" w:right="0" w:firstLine="0"/>
        <w:contextualSpacing w:val="0"/>
        <w:rPr>
          <w:rFonts w:ascii="Arial" w:hAnsi="Arial" w:cs="Arial"/>
          <w:sz w:val="20"/>
          <w:szCs w:val="20"/>
          <w:highlight w:val="green"/>
        </w:rPr>
      </w:pPr>
    </w:p>
    <w:p w14:paraId="757CF44A" w14:textId="78EE9066" w:rsidR="00347F01" w:rsidRPr="00F47BE6" w:rsidRDefault="00347F01" w:rsidP="00A549D9">
      <w:pPr>
        <w:spacing w:before="120" w:after="0" w:line="240" w:lineRule="auto"/>
        <w:ind w:left="0" w:firstLine="0"/>
        <w:jc w:val="center"/>
        <w:rPr>
          <w:rFonts w:ascii="Arial" w:hAnsi="Arial" w:cs="Arial"/>
          <w:b/>
          <w:sz w:val="20"/>
          <w:szCs w:val="20"/>
          <w:highlight w:val="green"/>
        </w:rPr>
      </w:pPr>
      <w:r w:rsidRPr="00F47BE6">
        <w:rPr>
          <w:rFonts w:ascii="Arial" w:hAnsi="Arial" w:cs="Arial"/>
          <w:b/>
          <w:sz w:val="20"/>
          <w:szCs w:val="20"/>
          <w:highlight w:val="green"/>
        </w:rPr>
        <w:t xml:space="preserve">Článok </w:t>
      </w:r>
      <w:r w:rsidR="00E1471F" w:rsidRPr="00F47BE6">
        <w:rPr>
          <w:rFonts w:ascii="Arial" w:hAnsi="Arial" w:cs="Arial"/>
          <w:b/>
          <w:sz w:val="20"/>
          <w:szCs w:val="20"/>
          <w:highlight w:val="green"/>
        </w:rPr>
        <w:t>4</w:t>
      </w:r>
      <w:r w:rsidRPr="00F47BE6">
        <w:rPr>
          <w:rFonts w:ascii="Arial" w:hAnsi="Arial" w:cs="Arial"/>
          <w:b/>
          <w:sz w:val="20"/>
          <w:szCs w:val="20"/>
          <w:highlight w:val="green"/>
        </w:rPr>
        <w:t>.</w:t>
      </w:r>
    </w:p>
    <w:p w14:paraId="0F502D00" w14:textId="6D1ED6F3" w:rsidR="00347F01" w:rsidRPr="00F47BE6" w:rsidRDefault="00347F01" w:rsidP="00A549D9">
      <w:pPr>
        <w:spacing w:before="120" w:after="0" w:line="240" w:lineRule="auto"/>
        <w:ind w:left="0" w:firstLine="0"/>
        <w:jc w:val="center"/>
        <w:rPr>
          <w:rFonts w:ascii="Arial" w:hAnsi="Arial" w:cs="Arial"/>
          <w:b/>
          <w:sz w:val="20"/>
          <w:szCs w:val="20"/>
          <w:highlight w:val="green"/>
        </w:rPr>
      </w:pPr>
      <w:r w:rsidRPr="00F47BE6">
        <w:rPr>
          <w:rFonts w:ascii="Arial" w:hAnsi="Arial" w:cs="Arial"/>
          <w:b/>
          <w:sz w:val="20"/>
          <w:szCs w:val="20"/>
          <w:highlight w:val="green"/>
        </w:rPr>
        <w:t>Kúpna cena a platobné podmienky</w:t>
      </w:r>
    </w:p>
    <w:p w14:paraId="39143367" w14:textId="62DBB76B" w:rsidR="00E1471F" w:rsidRPr="00F47BE6" w:rsidRDefault="00E1471F" w:rsidP="00A549D9">
      <w:pPr>
        <w:spacing w:before="120" w:line="240" w:lineRule="auto"/>
        <w:ind w:left="0" w:firstLine="0"/>
        <w:rPr>
          <w:rFonts w:ascii="Arial" w:eastAsia="Times New Roman" w:hAnsi="Arial" w:cs="Arial"/>
          <w:color w:val="auto"/>
          <w:sz w:val="20"/>
          <w:szCs w:val="20"/>
          <w:highlight w:val="green"/>
        </w:rPr>
      </w:pPr>
    </w:p>
    <w:p w14:paraId="4ED5D3B3" w14:textId="3A7153F2" w:rsidR="00185F20" w:rsidRPr="00F47BE6" w:rsidRDefault="00347F01" w:rsidP="00EB7E98">
      <w:pPr>
        <w:pStyle w:val="Odsekzoznamu"/>
        <w:numPr>
          <w:ilvl w:val="1"/>
          <w:numId w:val="16"/>
        </w:numPr>
        <w:spacing w:before="120" w:line="240" w:lineRule="auto"/>
        <w:contextualSpacing w:val="0"/>
        <w:rPr>
          <w:rFonts w:ascii="Arial" w:eastAsia="Times New Roman" w:hAnsi="Arial" w:cs="Arial"/>
          <w:color w:val="auto"/>
          <w:sz w:val="20"/>
          <w:szCs w:val="20"/>
          <w:highlight w:val="green"/>
        </w:rPr>
      </w:pPr>
      <w:r w:rsidRPr="00F47BE6">
        <w:rPr>
          <w:rFonts w:ascii="Arial" w:hAnsi="Arial" w:cs="Arial"/>
          <w:sz w:val="20"/>
          <w:szCs w:val="20"/>
          <w:highlight w:val="green"/>
        </w:rPr>
        <w:t xml:space="preserve">Zmluvné strany sa dohodli, že Kúpna cena dohodnutá v súlade s Právnymi predpismi </w:t>
      </w:r>
      <w:r w:rsidR="00185F20" w:rsidRPr="00F47BE6">
        <w:rPr>
          <w:rFonts w:ascii="Arial" w:hAnsi="Arial" w:cs="Arial"/>
          <w:sz w:val="20"/>
          <w:szCs w:val="20"/>
          <w:highlight w:val="green"/>
        </w:rPr>
        <w:t xml:space="preserve">je bez DPH a bude určená ako </w:t>
      </w:r>
      <w:r w:rsidR="00C7107E" w:rsidRPr="00F47BE6">
        <w:rPr>
          <w:rFonts w:ascii="Arial" w:hAnsi="Arial" w:cs="Arial"/>
          <w:sz w:val="20"/>
          <w:szCs w:val="20"/>
          <w:highlight w:val="green"/>
        </w:rPr>
        <w:t xml:space="preserve">matematický </w:t>
      </w:r>
      <w:r w:rsidR="0010386F" w:rsidRPr="00F47BE6">
        <w:rPr>
          <w:rFonts w:ascii="Arial" w:hAnsi="Arial" w:cs="Arial"/>
          <w:sz w:val="20"/>
          <w:szCs w:val="20"/>
          <w:highlight w:val="green"/>
        </w:rPr>
        <w:t xml:space="preserve">súčin </w:t>
      </w:r>
      <w:r w:rsidR="00185F20" w:rsidRPr="00F47BE6">
        <w:rPr>
          <w:rFonts w:ascii="Arial" w:hAnsi="Arial" w:cs="Arial"/>
          <w:sz w:val="20"/>
          <w:szCs w:val="20"/>
          <w:highlight w:val="green"/>
        </w:rPr>
        <w:t xml:space="preserve">odobratého množstva PHM evidovaného prostredníctvom Palivových kariet </w:t>
      </w:r>
      <w:r w:rsidR="000F4675" w:rsidRPr="00F47BE6">
        <w:rPr>
          <w:rFonts w:ascii="Arial" w:hAnsi="Arial" w:cs="Arial"/>
          <w:sz w:val="20"/>
          <w:szCs w:val="20"/>
          <w:highlight w:val="green"/>
        </w:rPr>
        <w:t xml:space="preserve">za príslušné obdobie </w:t>
      </w:r>
      <w:r w:rsidR="00185F20" w:rsidRPr="00F47BE6">
        <w:rPr>
          <w:rFonts w:ascii="Arial" w:hAnsi="Arial" w:cs="Arial"/>
          <w:sz w:val="20"/>
          <w:szCs w:val="20"/>
          <w:highlight w:val="green"/>
        </w:rPr>
        <w:t xml:space="preserve">a ceny </w:t>
      </w:r>
      <w:r w:rsidRPr="00F47BE6">
        <w:rPr>
          <w:rFonts w:ascii="Arial" w:hAnsi="Arial" w:cs="Arial"/>
          <w:sz w:val="20"/>
          <w:szCs w:val="20"/>
          <w:highlight w:val="green"/>
        </w:rPr>
        <w:t xml:space="preserve">za </w:t>
      </w:r>
      <w:r w:rsidR="00C0293B" w:rsidRPr="00F47BE6">
        <w:rPr>
          <w:rFonts w:ascii="Arial" w:hAnsi="Arial" w:cs="Arial"/>
          <w:sz w:val="20"/>
          <w:szCs w:val="20"/>
          <w:highlight w:val="green"/>
        </w:rPr>
        <w:t>jeden liter</w:t>
      </w:r>
      <w:r w:rsidR="00124515" w:rsidRPr="00F47BE6">
        <w:rPr>
          <w:rFonts w:ascii="Arial" w:hAnsi="Arial" w:cs="Arial"/>
          <w:sz w:val="20"/>
          <w:szCs w:val="20"/>
          <w:highlight w:val="green"/>
        </w:rPr>
        <w:t xml:space="preserve"> </w:t>
      </w:r>
      <w:r w:rsidR="0010386F" w:rsidRPr="00F47BE6">
        <w:rPr>
          <w:rFonts w:ascii="Arial" w:hAnsi="Arial" w:cs="Arial"/>
          <w:sz w:val="20"/>
          <w:szCs w:val="20"/>
          <w:highlight w:val="green"/>
        </w:rPr>
        <w:t>P</w:t>
      </w:r>
      <w:r w:rsidR="00185F20" w:rsidRPr="00F47BE6">
        <w:rPr>
          <w:rFonts w:ascii="Arial" w:hAnsi="Arial" w:cs="Arial"/>
          <w:sz w:val="20"/>
          <w:szCs w:val="20"/>
          <w:highlight w:val="green"/>
        </w:rPr>
        <w:t>HM</w:t>
      </w:r>
      <w:r w:rsidR="000F4675" w:rsidRPr="00F47BE6">
        <w:rPr>
          <w:rFonts w:ascii="Arial" w:hAnsi="Arial" w:cs="Arial"/>
          <w:sz w:val="20"/>
          <w:szCs w:val="20"/>
          <w:highlight w:val="green"/>
        </w:rPr>
        <w:t xml:space="preserve"> vychádzajúcej na príslušné obdobie</w:t>
      </w:r>
      <w:r w:rsidR="00185F20" w:rsidRPr="00F47BE6">
        <w:rPr>
          <w:rFonts w:ascii="Arial" w:hAnsi="Arial" w:cs="Arial"/>
          <w:sz w:val="20"/>
          <w:szCs w:val="20"/>
          <w:highlight w:val="green"/>
        </w:rPr>
        <w:t>.</w:t>
      </w:r>
    </w:p>
    <w:p w14:paraId="55F0A644" w14:textId="560952C4" w:rsidR="009001BB" w:rsidRPr="00F47BE6" w:rsidRDefault="00185F20" w:rsidP="00EB7E98">
      <w:pPr>
        <w:pStyle w:val="Odsekzoznamu"/>
        <w:numPr>
          <w:ilvl w:val="1"/>
          <w:numId w:val="16"/>
        </w:numPr>
        <w:spacing w:before="120" w:line="240" w:lineRule="auto"/>
        <w:contextualSpacing w:val="0"/>
        <w:rPr>
          <w:rFonts w:ascii="Arial" w:eastAsia="Times New Roman" w:hAnsi="Arial" w:cs="Arial"/>
          <w:color w:val="auto"/>
          <w:sz w:val="20"/>
          <w:szCs w:val="20"/>
          <w:highlight w:val="green"/>
        </w:rPr>
      </w:pPr>
      <w:r w:rsidRPr="00F47BE6">
        <w:rPr>
          <w:rFonts w:ascii="Arial" w:hAnsi="Arial" w:cs="Arial"/>
          <w:sz w:val="20"/>
          <w:szCs w:val="20"/>
          <w:highlight w:val="green"/>
        </w:rPr>
        <w:lastRenderedPageBreak/>
        <w:t xml:space="preserve">Cena za jeden liter PHM </w:t>
      </w:r>
      <w:r w:rsidR="00347F01" w:rsidRPr="00F47BE6">
        <w:rPr>
          <w:rFonts w:ascii="Arial" w:hAnsi="Arial" w:cs="Arial"/>
          <w:sz w:val="20"/>
          <w:szCs w:val="20"/>
          <w:highlight w:val="green"/>
        </w:rPr>
        <w:t>bude vypočítaná</w:t>
      </w:r>
      <w:r w:rsidR="00124515" w:rsidRPr="00F47BE6">
        <w:rPr>
          <w:rFonts w:ascii="Arial" w:hAnsi="Arial" w:cs="Arial"/>
          <w:sz w:val="20"/>
          <w:szCs w:val="20"/>
          <w:highlight w:val="green"/>
        </w:rPr>
        <w:t xml:space="preserve"> </w:t>
      </w:r>
      <w:r w:rsidRPr="00F47BE6">
        <w:rPr>
          <w:rFonts w:ascii="Arial" w:hAnsi="Arial" w:cs="Arial"/>
          <w:sz w:val="20"/>
          <w:szCs w:val="20"/>
          <w:highlight w:val="green"/>
        </w:rPr>
        <w:t>nasledovne:</w:t>
      </w:r>
    </w:p>
    <w:p w14:paraId="50BA971A" w14:textId="5944F880" w:rsidR="009001BB" w:rsidRPr="00F47BE6" w:rsidRDefault="009001BB" w:rsidP="00EB7E98">
      <w:pPr>
        <w:pStyle w:val="Odsekzoznamu"/>
        <w:numPr>
          <w:ilvl w:val="0"/>
          <w:numId w:val="2"/>
        </w:numPr>
        <w:spacing w:before="120" w:line="240" w:lineRule="auto"/>
        <w:contextualSpacing w:val="0"/>
        <w:rPr>
          <w:rFonts w:ascii="Arial" w:eastAsia="Times New Roman" w:hAnsi="Arial" w:cs="Arial"/>
          <w:color w:val="auto"/>
          <w:sz w:val="20"/>
          <w:szCs w:val="20"/>
          <w:highlight w:val="green"/>
        </w:rPr>
      </w:pPr>
      <w:r w:rsidRPr="00F47BE6">
        <w:rPr>
          <w:rFonts w:ascii="Arial" w:hAnsi="Arial" w:cs="Arial"/>
          <w:b/>
          <w:sz w:val="20"/>
          <w:szCs w:val="20"/>
          <w:highlight w:val="green"/>
        </w:rPr>
        <w:t>v prípade nákupu Benzínu</w:t>
      </w:r>
      <w:r w:rsidRPr="00F47BE6">
        <w:rPr>
          <w:rFonts w:ascii="Arial" w:hAnsi="Arial" w:cs="Arial"/>
          <w:sz w:val="20"/>
          <w:szCs w:val="20"/>
          <w:highlight w:val="green"/>
        </w:rPr>
        <w:t xml:space="preserve">: </w:t>
      </w:r>
      <w:r w:rsidR="00CA23AC" w:rsidRPr="00F47BE6">
        <w:rPr>
          <w:rFonts w:ascii="Arial" w:hAnsi="Arial" w:cs="Arial"/>
          <w:sz w:val="20"/>
          <w:szCs w:val="20"/>
          <w:highlight w:val="green"/>
        </w:rPr>
        <w:t xml:space="preserve">ako </w:t>
      </w:r>
      <w:r w:rsidR="00CA23AC" w:rsidRPr="00F47BE6">
        <w:rPr>
          <w:rFonts w:ascii="Arial" w:eastAsia="Times New Roman" w:hAnsi="Arial" w:cs="Arial"/>
          <w:color w:val="auto"/>
          <w:sz w:val="20"/>
          <w:szCs w:val="20"/>
          <w:highlight w:val="green"/>
        </w:rPr>
        <w:t xml:space="preserve">matematický rozdiel Priemernej týždennej jednotkovej ceny za </w:t>
      </w:r>
      <w:r w:rsidRPr="00F47BE6">
        <w:rPr>
          <w:rFonts w:ascii="Arial" w:eastAsia="Times New Roman" w:hAnsi="Arial" w:cs="Arial"/>
          <w:color w:val="auto"/>
          <w:sz w:val="20"/>
          <w:szCs w:val="20"/>
          <w:highlight w:val="green"/>
        </w:rPr>
        <w:t>Benzín</w:t>
      </w:r>
      <w:r w:rsidR="00C7107E" w:rsidRPr="00F47BE6">
        <w:rPr>
          <w:rFonts w:ascii="Arial" w:eastAsia="Times New Roman" w:hAnsi="Arial" w:cs="Arial"/>
          <w:color w:val="auto"/>
          <w:sz w:val="20"/>
          <w:szCs w:val="20"/>
          <w:highlight w:val="green"/>
        </w:rPr>
        <w:t xml:space="preserve"> </w:t>
      </w:r>
      <w:r w:rsidR="00C51BBC" w:rsidRPr="00F47BE6">
        <w:rPr>
          <w:rFonts w:ascii="Arial" w:eastAsia="Times New Roman" w:hAnsi="Arial" w:cs="Arial"/>
          <w:color w:val="auto"/>
          <w:sz w:val="20"/>
          <w:szCs w:val="20"/>
          <w:highlight w:val="green"/>
        </w:rPr>
        <w:t xml:space="preserve">platnej v kalendárnom týždni, v ktorom bol Benzín odobratý </w:t>
      </w:r>
      <w:r w:rsidR="00CA23AC" w:rsidRPr="00F47BE6">
        <w:rPr>
          <w:rFonts w:ascii="Arial" w:eastAsia="Times New Roman" w:hAnsi="Arial" w:cs="Arial"/>
          <w:color w:val="auto"/>
          <w:sz w:val="20"/>
          <w:szCs w:val="20"/>
          <w:highlight w:val="green"/>
        </w:rPr>
        <w:t xml:space="preserve">a výšky </w:t>
      </w:r>
      <w:r w:rsidR="007E0F66" w:rsidRPr="00F47BE6">
        <w:rPr>
          <w:rFonts w:ascii="Arial" w:eastAsia="Times New Roman" w:hAnsi="Arial" w:cs="Arial"/>
          <w:color w:val="auto"/>
          <w:sz w:val="20"/>
          <w:szCs w:val="20"/>
          <w:highlight w:val="green"/>
        </w:rPr>
        <w:t>d</w:t>
      </w:r>
      <w:r w:rsidR="00CA23AC" w:rsidRPr="00F47BE6">
        <w:rPr>
          <w:rFonts w:ascii="Arial" w:eastAsia="Times New Roman" w:hAnsi="Arial" w:cs="Arial"/>
          <w:color w:val="auto"/>
          <w:sz w:val="20"/>
          <w:szCs w:val="20"/>
          <w:highlight w:val="green"/>
        </w:rPr>
        <w:t xml:space="preserve">ohodnutej zľavy špecifikovanej v bode </w:t>
      </w:r>
      <w:r w:rsidR="0010386F" w:rsidRPr="00F47BE6">
        <w:rPr>
          <w:rFonts w:ascii="Arial" w:eastAsia="Times New Roman" w:hAnsi="Arial" w:cs="Arial"/>
          <w:color w:val="auto"/>
          <w:sz w:val="20"/>
          <w:szCs w:val="20"/>
          <w:highlight w:val="green"/>
        </w:rPr>
        <w:t>4</w:t>
      </w:r>
      <w:r w:rsidRPr="00F47BE6">
        <w:rPr>
          <w:rFonts w:ascii="Arial" w:eastAsia="Times New Roman" w:hAnsi="Arial" w:cs="Arial"/>
          <w:color w:val="auto"/>
          <w:sz w:val="20"/>
          <w:szCs w:val="20"/>
          <w:highlight w:val="green"/>
        </w:rPr>
        <w:t>.</w:t>
      </w:r>
      <w:r w:rsidR="00C7107E" w:rsidRPr="00F47BE6">
        <w:rPr>
          <w:rFonts w:ascii="Arial" w:eastAsia="Times New Roman" w:hAnsi="Arial" w:cs="Arial"/>
          <w:color w:val="auto"/>
          <w:sz w:val="20"/>
          <w:szCs w:val="20"/>
          <w:highlight w:val="green"/>
        </w:rPr>
        <w:t>4</w:t>
      </w:r>
      <w:r w:rsidRPr="00F47BE6">
        <w:rPr>
          <w:rFonts w:ascii="Arial" w:eastAsia="Times New Roman" w:hAnsi="Arial" w:cs="Arial"/>
          <w:color w:val="auto"/>
          <w:sz w:val="20"/>
          <w:szCs w:val="20"/>
          <w:highlight w:val="green"/>
        </w:rPr>
        <w:t xml:space="preserve"> Zmluvy</w:t>
      </w:r>
      <w:r w:rsidR="00CA23AC" w:rsidRPr="00F47BE6">
        <w:rPr>
          <w:rFonts w:ascii="Arial" w:eastAsia="Times New Roman" w:hAnsi="Arial" w:cs="Arial"/>
          <w:color w:val="auto"/>
          <w:sz w:val="20"/>
          <w:szCs w:val="20"/>
          <w:highlight w:val="green"/>
        </w:rPr>
        <w:t xml:space="preserve"> pre </w:t>
      </w:r>
      <w:r w:rsidRPr="00F47BE6">
        <w:rPr>
          <w:rFonts w:ascii="Arial" w:eastAsia="Times New Roman" w:hAnsi="Arial" w:cs="Arial"/>
          <w:color w:val="auto"/>
          <w:sz w:val="20"/>
          <w:szCs w:val="20"/>
          <w:highlight w:val="green"/>
        </w:rPr>
        <w:t>Benzín</w:t>
      </w:r>
      <w:r w:rsidR="00CA23AC" w:rsidRPr="00F47BE6">
        <w:rPr>
          <w:rFonts w:ascii="Arial" w:eastAsia="Times New Roman" w:hAnsi="Arial" w:cs="Arial"/>
          <w:color w:val="auto"/>
          <w:sz w:val="20"/>
          <w:szCs w:val="20"/>
          <w:highlight w:val="green"/>
        </w:rPr>
        <w:t xml:space="preserve"> v EUR (ďalej len ako „Kúpna</w:t>
      </w:r>
      <w:r w:rsidRPr="00F47BE6">
        <w:rPr>
          <w:rFonts w:ascii="Arial" w:eastAsia="Times New Roman" w:hAnsi="Arial" w:cs="Arial"/>
          <w:color w:val="auto"/>
          <w:sz w:val="20"/>
          <w:szCs w:val="20"/>
          <w:highlight w:val="green"/>
        </w:rPr>
        <w:t xml:space="preserve"> cena za Benzín“),</w:t>
      </w:r>
    </w:p>
    <w:p w14:paraId="178231EA" w14:textId="0CDD6960" w:rsidR="009001BB" w:rsidRPr="00F47BE6" w:rsidRDefault="009001BB" w:rsidP="00EB7E98">
      <w:pPr>
        <w:pStyle w:val="Odsekzoznamu"/>
        <w:numPr>
          <w:ilvl w:val="0"/>
          <w:numId w:val="2"/>
        </w:numPr>
        <w:spacing w:before="120" w:line="240" w:lineRule="auto"/>
        <w:contextualSpacing w:val="0"/>
        <w:rPr>
          <w:rFonts w:ascii="Arial" w:eastAsia="Times New Roman" w:hAnsi="Arial" w:cs="Arial"/>
          <w:color w:val="auto"/>
          <w:sz w:val="20"/>
          <w:szCs w:val="20"/>
          <w:highlight w:val="green"/>
        </w:rPr>
      </w:pPr>
      <w:r w:rsidRPr="00F47BE6">
        <w:rPr>
          <w:rFonts w:ascii="Arial" w:eastAsia="Times New Roman" w:hAnsi="Arial" w:cs="Arial"/>
          <w:b/>
          <w:color w:val="auto"/>
          <w:sz w:val="20"/>
          <w:szCs w:val="20"/>
          <w:highlight w:val="green"/>
        </w:rPr>
        <w:t>v </w:t>
      </w:r>
      <w:r w:rsidRPr="00F47BE6">
        <w:rPr>
          <w:rFonts w:ascii="Arial" w:hAnsi="Arial" w:cs="Arial"/>
          <w:b/>
          <w:sz w:val="20"/>
          <w:szCs w:val="20"/>
          <w:highlight w:val="green"/>
        </w:rPr>
        <w:t>prípade nákupu Nafty</w:t>
      </w:r>
      <w:r w:rsidRPr="00F47BE6">
        <w:rPr>
          <w:rFonts w:ascii="Arial" w:hAnsi="Arial" w:cs="Arial"/>
          <w:sz w:val="20"/>
          <w:szCs w:val="20"/>
          <w:highlight w:val="green"/>
        </w:rPr>
        <w:t xml:space="preserve">: ako </w:t>
      </w:r>
      <w:r w:rsidRPr="00F47BE6">
        <w:rPr>
          <w:rFonts w:ascii="Arial" w:eastAsia="Times New Roman" w:hAnsi="Arial" w:cs="Arial"/>
          <w:color w:val="auto"/>
          <w:sz w:val="20"/>
          <w:szCs w:val="20"/>
          <w:highlight w:val="green"/>
        </w:rPr>
        <w:t>matematický rozdiel Priemernej týždennej jednotkovej ceny za Naftu</w:t>
      </w:r>
      <w:r w:rsidR="000F4675" w:rsidRPr="00F47BE6">
        <w:rPr>
          <w:rFonts w:ascii="Arial" w:eastAsia="Times New Roman" w:hAnsi="Arial" w:cs="Arial"/>
          <w:color w:val="auto"/>
          <w:sz w:val="20"/>
          <w:szCs w:val="20"/>
          <w:highlight w:val="green"/>
        </w:rPr>
        <w:t xml:space="preserve"> platnej v kalendárnom týždni, v ktorom bola Nafta odobratá </w:t>
      </w:r>
      <w:r w:rsidRPr="00F47BE6">
        <w:rPr>
          <w:rFonts w:ascii="Arial" w:eastAsia="Times New Roman" w:hAnsi="Arial" w:cs="Arial"/>
          <w:color w:val="auto"/>
          <w:sz w:val="20"/>
          <w:szCs w:val="20"/>
          <w:highlight w:val="green"/>
        </w:rPr>
        <w:t xml:space="preserve">a výšky </w:t>
      </w:r>
      <w:r w:rsidR="000F4675" w:rsidRPr="00F47BE6">
        <w:rPr>
          <w:rFonts w:ascii="Arial" w:eastAsia="Times New Roman" w:hAnsi="Arial" w:cs="Arial"/>
          <w:color w:val="auto"/>
          <w:sz w:val="20"/>
          <w:szCs w:val="20"/>
          <w:highlight w:val="green"/>
        </w:rPr>
        <w:t>d</w:t>
      </w:r>
      <w:r w:rsidRPr="00F47BE6">
        <w:rPr>
          <w:rFonts w:ascii="Arial" w:eastAsia="Times New Roman" w:hAnsi="Arial" w:cs="Arial"/>
          <w:color w:val="auto"/>
          <w:sz w:val="20"/>
          <w:szCs w:val="20"/>
          <w:highlight w:val="green"/>
        </w:rPr>
        <w:t xml:space="preserve">ohodnutej zľavy špecifikovanej v bode </w:t>
      </w:r>
      <w:r w:rsidR="0010386F" w:rsidRPr="00F47BE6">
        <w:rPr>
          <w:rFonts w:ascii="Arial" w:eastAsia="Times New Roman" w:hAnsi="Arial" w:cs="Arial"/>
          <w:color w:val="auto"/>
          <w:sz w:val="20"/>
          <w:szCs w:val="20"/>
          <w:highlight w:val="green"/>
        </w:rPr>
        <w:t>4</w:t>
      </w:r>
      <w:r w:rsidR="007E0F66" w:rsidRPr="00F47BE6">
        <w:rPr>
          <w:rFonts w:ascii="Arial" w:eastAsia="Times New Roman" w:hAnsi="Arial" w:cs="Arial"/>
          <w:color w:val="auto"/>
          <w:sz w:val="20"/>
          <w:szCs w:val="20"/>
          <w:highlight w:val="green"/>
        </w:rPr>
        <w:t>.5</w:t>
      </w:r>
      <w:r w:rsidRPr="00F47BE6">
        <w:rPr>
          <w:rFonts w:ascii="Arial" w:eastAsia="Times New Roman" w:hAnsi="Arial" w:cs="Arial"/>
          <w:color w:val="auto"/>
          <w:sz w:val="20"/>
          <w:szCs w:val="20"/>
          <w:highlight w:val="green"/>
        </w:rPr>
        <w:t xml:space="preserve"> Zmluvy pre Naftu v EUR (ďalej len ako „Kúpna cena za Naftu“, Kúpna cena za Benzín a Kúpna cena za Naftu ďalej spoločne aj ako „Kúpna cena“).</w:t>
      </w:r>
    </w:p>
    <w:p w14:paraId="2B8D842A" w14:textId="7B3C5012" w:rsidR="00CA23AC" w:rsidRPr="00F47BE6" w:rsidRDefault="00CA23AC" w:rsidP="00EB7E98">
      <w:pPr>
        <w:numPr>
          <w:ilvl w:val="1"/>
          <w:numId w:val="16"/>
        </w:numPr>
        <w:spacing w:before="120" w:after="0" w:line="240" w:lineRule="auto"/>
        <w:ind w:right="0"/>
        <w:rPr>
          <w:rFonts w:ascii="Arial" w:hAnsi="Arial" w:cs="Arial"/>
          <w:sz w:val="20"/>
          <w:szCs w:val="20"/>
          <w:highlight w:val="green"/>
        </w:rPr>
      </w:pPr>
      <w:r w:rsidRPr="00F47BE6">
        <w:rPr>
          <w:rFonts w:ascii="Arial" w:hAnsi="Arial" w:cs="Arial"/>
          <w:b/>
          <w:sz w:val="20"/>
          <w:szCs w:val="20"/>
          <w:highlight w:val="green"/>
        </w:rPr>
        <w:t>Priemernou týždennou jednotkovou cenou</w:t>
      </w:r>
      <w:r w:rsidR="009001BB" w:rsidRPr="00F47BE6">
        <w:rPr>
          <w:rFonts w:ascii="Arial" w:hAnsi="Arial" w:cs="Arial"/>
          <w:b/>
          <w:sz w:val="20"/>
          <w:szCs w:val="20"/>
          <w:highlight w:val="green"/>
        </w:rPr>
        <w:t xml:space="preserve"> pre Benzín</w:t>
      </w:r>
      <w:r w:rsidRPr="00F47BE6">
        <w:rPr>
          <w:rFonts w:ascii="Arial" w:hAnsi="Arial" w:cs="Arial"/>
          <w:sz w:val="20"/>
          <w:szCs w:val="20"/>
          <w:highlight w:val="green"/>
        </w:rPr>
        <w:t xml:space="preserve"> sa na účely výpočtu Kúpnej ceny rozumie priemerná týždenná cena za 1 liter </w:t>
      </w:r>
      <w:r w:rsidR="003E1DB0" w:rsidRPr="00F47BE6">
        <w:rPr>
          <w:rFonts w:ascii="Arial" w:hAnsi="Arial" w:cs="Arial"/>
          <w:sz w:val="20"/>
          <w:szCs w:val="20"/>
          <w:highlight w:val="green"/>
        </w:rPr>
        <w:t>nakúpeného</w:t>
      </w:r>
      <w:r w:rsidR="009001BB" w:rsidRPr="00F47BE6">
        <w:rPr>
          <w:rFonts w:ascii="Arial" w:hAnsi="Arial" w:cs="Arial"/>
          <w:sz w:val="20"/>
          <w:szCs w:val="20"/>
          <w:highlight w:val="green"/>
        </w:rPr>
        <w:t xml:space="preserve"> Benzínu </w:t>
      </w:r>
      <w:r w:rsidRPr="00F47BE6">
        <w:rPr>
          <w:rFonts w:ascii="Arial" w:hAnsi="Arial" w:cs="Arial"/>
          <w:sz w:val="20"/>
          <w:szCs w:val="20"/>
          <w:highlight w:val="green"/>
        </w:rPr>
        <w:t xml:space="preserve">vyjadrená v EUR bez DPH uverejnená Štatistickým úradom Slovenskej republiky na adrese </w:t>
      </w:r>
      <w:hyperlink r:id="rId8">
        <w:r w:rsidRPr="00F47BE6">
          <w:rPr>
            <w:rFonts w:ascii="Arial" w:hAnsi="Arial" w:cs="Arial"/>
            <w:sz w:val="20"/>
            <w:szCs w:val="20"/>
            <w:highlight w:val="green"/>
          </w:rPr>
          <w:t>http://statdat.statistics.sk</w:t>
        </w:r>
      </w:hyperlink>
      <w:r w:rsidR="00124515" w:rsidRPr="00F47BE6">
        <w:rPr>
          <w:rFonts w:ascii="Arial" w:hAnsi="Arial" w:cs="Arial"/>
          <w:sz w:val="20"/>
          <w:szCs w:val="20"/>
          <w:highlight w:val="green"/>
        </w:rPr>
        <w:t>(ďalej len ako „P</w:t>
      </w:r>
      <w:r w:rsidR="009001BB" w:rsidRPr="00F47BE6">
        <w:rPr>
          <w:rFonts w:ascii="Arial" w:hAnsi="Arial" w:cs="Arial"/>
          <w:sz w:val="20"/>
          <w:szCs w:val="20"/>
          <w:highlight w:val="green"/>
        </w:rPr>
        <w:t>riemerná týždenná jednotková cena za Be</w:t>
      </w:r>
      <w:r w:rsidR="0010386F" w:rsidRPr="00F47BE6">
        <w:rPr>
          <w:rFonts w:ascii="Arial" w:hAnsi="Arial" w:cs="Arial"/>
          <w:sz w:val="20"/>
          <w:szCs w:val="20"/>
          <w:highlight w:val="green"/>
        </w:rPr>
        <w:t>n</w:t>
      </w:r>
      <w:r w:rsidR="009001BB" w:rsidRPr="00F47BE6">
        <w:rPr>
          <w:rFonts w:ascii="Arial" w:hAnsi="Arial" w:cs="Arial"/>
          <w:sz w:val="20"/>
          <w:szCs w:val="20"/>
          <w:highlight w:val="green"/>
        </w:rPr>
        <w:t>zín</w:t>
      </w:r>
      <w:r w:rsidRPr="00F47BE6">
        <w:rPr>
          <w:rFonts w:ascii="Arial" w:hAnsi="Arial" w:cs="Arial"/>
          <w:sz w:val="20"/>
          <w:szCs w:val="20"/>
          <w:highlight w:val="green"/>
        </w:rPr>
        <w:t>“).</w:t>
      </w:r>
    </w:p>
    <w:p w14:paraId="20BB23C3" w14:textId="53D8CE0E" w:rsidR="009001BB" w:rsidRPr="00F47BE6" w:rsidRDefault="009001BB" w:rsidP="00A549D9">
      <w:pPr>
        <w:spacing w:before="120" w:after="0" w:line="240" w:lineRule="auto"/>
        <w:ind w:left="567" w:right="0" w:firstLine="0"/>
        <w:rPr>
          <w:rFonts w:ascii="Arial" w:hAnsi="Arial" w:cs="Arial"/>
          <w:sz w:val="20"/>
          <w:szCs w:val="20"/>
          <w:highlight w:val="green"/>
        </w:rPr>
      </w:pPr>
      <w:r w:rsidRPr="00F47BE6">
        <w:rPr>
          <w:rFonts w:ascii="Arial" w:hAnsi="Arial" w:cs="Arial"/>
          <w:b/>
          <w:sz w:val="20"/>
          <w:szCs w:val="20"/>
          <w:highlight w:val="green"/>
        </w:rPr>
        <w:t>Priemernou týždennou jednotkovou cenou pre Naftu</w:t>
      </w:r>
      <w:r w:rsidRPr="00F47BE6">
        <w:rPr>
          <w:rFonts w:ascii="Arial" w:hAnsi="Arial" w:cs="Arial"/>
          <w:sz w:val="20"/>
          <w:szCs w:val="20"/>
          <w:highlight w:val="green"/>
        </w:rPr>
        <w:t xml:space="preserve"> sa na účely výpočtu Kúpnej ceny rozumie priemer</w:t>
      </w:r>
      <w:r w:rsidR="00BF43B1" w:rsidRPr="00F47BE6">
        <w:rPr>
          <w:rFonts w:ascii="Arial" w:hAnsi="Arial" w:cs="Arial"/>
          <w:sz w:val="20"/>
          <w:szCs w:val="20"/>
          <w:highlight w:val="green"/>
        </w:rPr>
        <w:t>ná týždenná cena za 1 liter nakú</w:t>
      </w:r>
      <w:r w:rsidRPr="00F47BE6">
        <w:rPr>
          <w:rFonts w:ascii="Arial" w:hAnsi="Arial" w:cs="Arial"/>
          <w:sz w:val="20"/>
          <w:szCs w:val="20"/>
          <w:highlight w:val="green"/>
        </w:rPr>
        <w:t xml:space="preserve">penej Nafty vyjadrená v EUR bez DPH uverejnená Štatistickým úradom Slovenskej republiky na adrese </w:t>
      </w:r>
      <w:hyperlink r:id="rId9">
        <w:r w:rsidRPr="00F47BE6">
          <w:rPr>
            <w:rFonts w:ascii="Arial" w:hAnsi="Arial" w:cs="Arial"/>
            <w:sz w:val="20"/>
            <w:szCs w:val="20"/>
            <w:highlight w:val="green"/>
          </w:rPr>
          <w:t>http://statdat.statistics.sk</w:t>
        </w:r>
      </w:hyperlink>
      <w:r w:rsidRPr="00F47BE6">
        <w:rPr>
          <w:rFonts w:ascii="Arial" w:hAnsi="Arial" w:cs="Arial"/>
          <w:sz w:val="20"/>
          <w:szCs w:val="20"/>
          <w:highlight w:val="green"/>
        </w:rPr>
        <w:t xml:space="preserve"> (ďalej len ako „Priemerná týždenná jednotková cena za Naftu“).</w:t>
      </w:r>
    </w:p>
    <w:p w14:paraId="4AD3627B" w14:textId="21057FCC" w:rsidR="00CA23AC" w:rsidRPr="00F47BE6" w:rsidRDefault="00124515" w:rsidP="00EB7E98">
      <w:pPr>
        <w:pStyle w:val="Odsekzoznamu"/>
        <w:numPr>
          <w:ilvl w:val="1"/>
          <w:numId w:val="16"/>
        </w:numPr>
        <w:spacing w:before="120" w:line="240" w:lineRule="auto"/>
        <w:contextualSpacing w:val="0"/>
        <w:rPr>
          <w:rFonts w:ascii="Arial" w:eastAsia="Times New Roman" w:hAnsi="Arial" w:cs="Arial"/>
          <w:color w:val="auto"/>
          <w:sz w:val="20"/>
          <w:szCs w:val="20"/>
          <w:highlight w:val="green"/>
        </w:rPr>
      </w:pPr>
      <w:r w:rsidRPr="00F47BE6">
        <w:rPr>
          <w:rFonts w:ascii="Arial" w:hAnsi="Arial" w:cs="Arial"/>
          <w:b/>
          <w:sz w:val="20"/>
          <w:szCs w:val="20"/>
          <w:highlight w:val="green"/>
        </w:rPr>
        <w:t>Výška pevne dohodnutej zľavy</w:t>
      </w:r>
      <w:r w:rsidRPr="00F47BE6">
        <w:rPr>
          <w:rFonts w:ascii="Arial" w:hAnsi="Arial" w:cs="Arial"/>
          <w:sz w:val="20"/>
          <w:szCs w:val="20"/>
          <w:highlight w:val="green"/>
        </w:rPr>
        <w:t xml:space="preserve"> </w:t>
      </w:r>
      <w:r w:rsidR="005F6118" w:rsidRPr="00F47BE6">
        <w:rPr>
          <w:rFonts w:ascii="Arial" w:hAnsi="Arial" w:cs="Arial"/>
          <w:sz w:val="20"/>
          <w:szCs w:val="20"/>
          <w:highlight w:val="green"/>
        </w:rPr>
        <w:t>n</w:t>
      </w:r>
      <w:r w:rsidRPr="00F47BE6">
        <w:rPr>
          <w:rFonts w:ascii="Arial" w:hAnsi="Arial" w:cs="Arial"/>
          <w:sz w:val="20"/>
          <w:szCs w:val="20"/>
          <w:highlight w:val="green"/>
        </w:rPr>
        <w:t xml:space="preserve">a 1 liter </w:t>
      </w:r>
      <w:r w:rsidR="009001BB" w:rsidRPr="00F47BE6">
        <w:rPr>
          <w:rFonts w:ascii="Arial" w:hAnsi="Arial" w:cs="Arial"/>
          <w:sz w:val="20"/>
          <w:szCs w:val="20"/>
          <w:highlight w:val="green"/>
        </w:rPr>
        <w:t>Benzínu</w:t>
      </w:r>
      <w:r w:rsidRPr="00F47BE6">
        <w:rPr>
          <w:rFonts w:ascii="Arial" w:hAnsi="Arial" w:cs="Arial"/>
          <w:sz w:val="20"/>
          <w:szCs w:val="20"/>
          <w:highlight w:val="green"/>
        </w:rPr>
        <w:t xml:space="preserve"> </w:t>
      </w:r>
      <w:r w:rsidR="009001BB" w:rsidRPr="00F47BE6">
        <w:rPr>
          <w:rFonts w:ascii="Arial" w:hAnsi="Arial" w:cs="Arial"/>
          <w:sz w:val="20"/>
          <w:szCs w:val="20"/>
          <w:highlight w:val="green"/>
        </w:rPr>
        <w:t>odobratého</w:t>
      </w:r>
      <w:r w:rsidRPr="00F47BE6">
        <w:rPr>
          <w:rFonts w:ascii="Arial" w:hAnsi="Arial" w:cs="Arial"/>
          <w:sz w:val="20"/>
          <w:szCs w:val="20"/>
          <w:highlight w:val="green"/>
        </w:rPr>
        <w:t xml:space="preserve"> na základe tejto Zmluvy </w:t>
      </w:r>
      <w:r w:rsidR="009001BB" w:rsidRPr="00F47BE6">
        <w:rPr>
          <w:rFonts w:ascii="Arial" w:hAnsi="Arial" w:cs="Arial"/>
          <w:sz w:val="20"/>
          <w:szCs w:val="20"/>
          <w:highlight w:val="green"/>
        </w:rPr>
        <w:t>je</w:t>
      </w:r>
      <w:r w:rsidRPr="00F47BE6">
        <w:rPr>
          <w:rFonts w:ascii="Arial" w:hAnsi="Arial" w:cs="Arial"/>
          <w:sz w:val="20"/>
          <w:szCs w:val="20"/>
          <w:highlight w:val="green"/>
        </w:rPr>
        <w:t xml:space="preserve">: </w:t>
      </w:r>
      <w:r w:rsidRPr="00F47BE6">
        <w:rPr>
          <w:rFonts w:ascii="Arial" w:hAnsi="Arial" w:cs="Arial"/>
          <w:sz w:val="20"/>
          <w:szCs w:val="20"/>
          <w:highlight w:val="yellow"/>
        </w:rPr>
        <w:t>[●]</w:t>
      </w:r>
      <w:r w:rsidRPr="00F47BE6">
        <w:rPr>
          <w:rFonts w:ascii="Arial" w:hAnsi="Arial" w:cs="Arial"/>
          <w:sz w:val="20"/>
          <w:szCs w:val="20"/>
          <w:highlight w:val="green"/>
        </w:rPr>
        <w:t xml:space="preserve"> EUR bez DPH (slovom: </w:t>
      </w:r>
      <w:r w:rsidRPr="00F47BE6">
        <w:rPr>
          <w:rFonts w:ascii="Arial" w:hAnsi="Arial" w:cs="Arial"/>
          <w:sz w:val="20"/>
          <w:szCs w:val="20"/>
          <w:highlight w:val="yellow"/>
        </w:rPr>
        <w:t>[●]</w:t>
      </w:r>
      <w:r w:rsidRPr="00F47BE6">
        <w:rPr>
          <w:rFonts w:ascii="Arial" w:hAnsi="Arial" w:cs="Arial"/>
          <w:sz w:val="20"/>
          <w:szCs w:val="20"/>
          <w:highlight w:val="green"/>
        </w:rPr>
        <w:t xml:space="preserve"> eur)</w:t>
      </w:r>
      <w:r w:rsidR="009001BB" w:rsidRPr="00F47BE6">
        <w:rPr>
          <w:rFonts w:ascii="Arial" w:hAnsi="Arial" w:cs="Arial"/>
          <w:sz w:val="20"/>
          <w:szCs w:val="20"/>
          <w:highlight w:val="green"/>
        </w:rPr>
        <w:t>.</w:t>
      </w:r>
    </w:p>
    <w:p w14:paraId="27219C32" w14:textId="332BA039" w:rsidR="009001BB" w:rsidRPr="00F47BE6" w:rsidRDefault="009001BB" w:rsidP="00EB7E98">
      <w:pPr>
        <w:pStyle w:val="Odsekzoznamu"/>
        <w:numPr>
          <w:ilvl w:val="1"/>
          <w:numId w:val="16"/>
        </w:numPr>
        <w:spacing w:before="120" w:line="240" w:lineRule="auto"/>
        <w:contextualSpacing w:val="0"/>
        <w:rPr>
          <w:rFonts w:ascii="Arial" w:eastAsia="Times New Roman" w:hAnsi="Arial" w:cs="Arial"/>
          <w:color w:val="auto"/>
          <w:sz w:val="20"/>
          <w:szCs w:val="20"/>
          <w:highlight w:val="green"/>
        </w:rPr>
      </w:pPr>
      <w:r w:rsidRPr="00F47BE6">
        <w:rPr>
          <w:rFonts w:ascii="Arial" w:hAnsi="Arial" w:cs="Arial"/>
          <w:b/>
          <w:sz w:val="20"/>
          <w:szCs w:val="20"/>
          <w:highlight w:val="green"/>
        </w:rPr>
        <w:t>Výška pevne dohodnutej zľavy</w:t>
      </w:r>
      <w:r w:rsidRPr="00F47BE6">
        <w:rPr>
          <w:rFonts w:ascii="Arial" w:hAnsi="Arial" w:cs="Arial"/>
          <w:sz w:val="20"/>
          <w:szCs w:val="20"/>
          <w:highlight w:val="green"/>
        </w:rPr>
        <w:t xml:space="preserve"> </w:t>
      </w:r>
      <w:r w:rsidR="005F6118" w:rsidRPr="00F47BE6">
        <w:rPr>
          <w:rFonts w:ascii="Arial" w:hAnsi="Arial" w:cs="Arial"/>
          <w:sz w:val="20"/>
          <w:szCs w:val="20"/>
          <w:highlight w:val="green"/>
        </w:rPr>
        <w:t>n</w:t>
      </w:r>
      <w:r w:rsidRPr="00F47BE6">
        <w:rPr>
          <w:rFonts w:ascii="Arial" w:hAnsi="Arial" w:cs="Arial"/>
          <w:sz w:val="20"/>
          <w:szCs w:val="20"/>
          <w:highlight w:val="green"/>
        </w:rPr>
        <w:t>a 1 liter Nafty odobrat</w:t>
      </w:r>
      <w:r w:rsidR="00C508AD" w:rsidRPr="00F47BE6">
        <w:rPr>
          <w:rFonts w:ascii="Arial" w:hAnsi="Arial" w:cs="Arial"/>
          <w:sz w:val="20"/>
          <w:szCs w:val="20"/>
          <w:highlight w:val="green"/>
        </w:rPr>
        <w:t>ej</w:t>
      </w:r>
      <w:r w:rsidRPr="00F47BE6">
        <w:rPr>
          <w:rFonts w:ascii="Arial" w:hAnsi="Arial" w:cs="Arial"/>
          <w:sz w:val="20"/>
          <w:szCs w:val="20"/>
          <w:highlight w:val="green"/>
        </w:rPr>
        <w:t xml:space="preserve"> na základe tejto Zmluvy je: </w:t>
      </w:r>
      <w:r w:rsidRPr="00F47BE6">
        <w:rPr>
          <w:rFonts w:ascii="Arial" w:hAnsi="Arial" w:cs="Arial"/>
          <w:sz w:val="20"/>
          <w:szCs w:val="20"/>
          <w:highlight w:val="yellow"/>
        </w:rPr>
        <w:t>[●]</w:t>
      </w:r>
      <w:r w:rsidRPr="00F47BE6">
        <w:rPr>
          <w:rFonts w:ascii="Arial" w:hAnsi="Arial" w:cs="Arial"/>
          <w:sz w:val="20"/>
          <w:szCs w:val="20"/>
          <w:highlight w:val="green"/>
        </w:rPr>
        <w:t xml:space="preserve"> EUR bez DPH (slovom: </w:t>
      </w:r>
      <w:r w:rsidRPr="00F47BE6">
        <w:rPr>
          <w:rFonts w:ascii="Arial" w:hAnsi="Arial" w:cs="Arial"/>
          <w:sz w:val="20"/>
          <w:szCs w:val="20"/>
          <w:highlight w:val="yellow"/>
        </w:rPr>
        <w:t>[●]</w:t>
      </w:r>
      <w:r w:rsidRPr="00F47BE6">
        <w:rPr>
          <w:rFonts w:ascii="Arial" w:hAnsi="Arial" w:cs="Arial"/>
          <w:sz w:val="20"/>
          <w:szCs w:val="20"/>
          <w:highlight w:val="green"/>
        </w:rPr>
        <w:t xml:space="preserve"> eur).</w:t>
      </w:r>
    </w:p>
    <w:p w14:paraId="59964053" w14:textId="1E71E66D" w:rsidR="009B6201" w:rsidRPr="00F47BE6" w:rsidRDefault="00124515" w:rsidP="00EB7E98">
      <w:pPr>
        <w:pStyle w:val="seNormalny2"/>
        <w:numPr>
          <w:ilvl w:val="1"/>
          <w:numId w:val="16"/>
        </w:numPr>
        <w:tabs>
          <w:tab w:val="left" w:pos="9356"/>
        </w:tabs>
        <w:spacing w:after="0"/>
        <w:ind w:right="113"/>
        <w:rPr>
          <w:rFonts w:ascii="Arial" w:hAnsi="Arial" w:cs="Arial"/>
          <w:highlight w:val="green"/>
        </w:rPr>
      </w:pPr>
      <w:r w:rsidRPr="00F47BE6">
        <w:rPr>
          <w:rFonts w:ascii="Arial" w:hAnsi="Arial" w:cs="Arial"/>
          <w:highlight w:val="green"/>
        </w:rPr>
        <w:t>Predávajúci</w:t>
      </w:r>
      <w:r w:rsidR="00CA23AC" w:rsidRPr="00F47BE6">
        <w:rPr>
          <w:rFonts w:ascii="Arial" w:hAnsi="Arial" w:cs="Arial"/>
          <w:highlight w:val="green"/>
        </w:rPr>
        <w:t xml:space="preserve"> </w:t>
      </w:r>
      <w:r w:rsidRPr="00F47BE6">
        <w:rPr>
          <w:rFonts w:ascii="Arial" w:hAnsi="Arial" w:cs="Arial"/>
          <w:highlight w:val="green"/>
        </w:rPr>
        <w:t>sa zaväzuje</w:t>
      </w:r>
      <w:r w:rsidR="00CA23AC" w:rsidRPr="00F47BE6">
        <w:rPr>
          <w:rFonts w:ascii="Arial" w:hAnsi="Arial" w:cs="Arial"/>
          <w:highlight w:val="green"/>
        </w:rPr>
        <w:t xml:space="preserve"> </w:t>
      </w:r>
      <w:r w:rsidR="005F6118" w:rsidRPr="00F47BE6">
        <w:rPr>
          <w:rFonts w:ascii="Arial" w:hAnsi="Arial" w:cs="Arial"/>
          <w:highlight w:val="green"/>
        </w:rPr>
        <w:t>poskytnúť Kupujúcemu d</w:t>
      </w:r>
      <w:r w:rsidRPr="00F47BE6">
        <w:rPr>
          <w:rFonts w:ascii="Arial" w:hAnsi="Arial" w:cs="Arial"/>
          <w:highlight w:val="green"/>
        </w:rPr>
        <w:t xml:space="preserve">ohodnutú zľavu pre príslušný druh PHM </w:t>
      </w:r>
      <w:r w:rsidR="005F6118" w:rsidRPr="00F47BE6">
        <w:rPr>
          <w:rFonts w:ascii="Arial" w:hAnsi="Arial" w:cs="Arial"/>
          <w:highlight w:val="green"/>
        </w:rPr>
        <w:t xml:space="preserve">v zmysle predchádzajúcich bodov 4.4 a 4.5 Zmluvy </w:t>
      </w:r>
      <w:r w:rsidR="00CA23AC" w:rsidRPr="00F47BE6">
        <w:rPr>
          <w:rFonts w:ascii="Arial" w:hAnsi="Arial" w:cs="Arial"/>
          <w:highlight w:val="green"/>
        </w:rPr>
        <w:t xml:space="preserve">počas celej doby platnosti a účinnosti tejto </w:t>
      </w:r>
      <w:r w:rsidRPr="00F47BE6">
        <w:rPr>
          <w:rFonts w:ascii="Arial" w:hAnsi="Arial" w:cs="Arial"/>
          <w:highlight w:val="green"/>
        </w:rPr>
        <w:t>Zmluvy</w:t>
      </w:r>
      <w:r w:rsidR="005F6118" w:rsidRPr="00F47BE6">
        <w:rPr>
          <w:rFonts w:ascii="Arial" w:hAnsi="Arial" w:cs="Arial"/>
          <w:highlight w:val="green"/>
        </w:rPr>
        <w:t xml:space="preserve"> a bez ohľadu na množstvo odobratého PHM</w:t>
      </w:r>
      <w:r w:rsidR="00CA23AC" w:rsidRPr="00F47BE6">
        <w:rPr>
          <w:rFonts w:ascii="Arial" w:hAnsi="Arial" w:cs="Arial"/>
          <w:highlight w:val="green"/>
        </w:rPr>
        <w:t xml:space="preserve">. </w:t>
      </w:r>
    </w:p>
    <w:p w14:paraId="4CE1E40F" w14:textId="77777777" w:rsidR="00772D73" w:rsidRPr="00F47BE6" w:rsidRDefault="009B6201" w:rsidP="00EB7E98">
      <w:pPr>
        <w:pStyle w:val="seNormalny2"/>
        <w:numPr>
          <w:ilvl w:val="1"/>
          <w:numId w:val="16"/>
        </w:numPr>
        <w:tabs>
          <w:tab w:val="left" w:pos="9356"/>
        </w:tabs>
        <w:spacing w:after="0"/>
        <w:ind w:right="113"/>
        <w:rPr>
          <w:rFonts w:ascii="Arial" w:hAnsi="Arial" w:cs="Arial"/>
          <w:highlight w:val="green"/>
        </w:rPr>
      </w:pPr>
      <w:r w:rsidRPr="00F47BE6">
        <w:rPr>
          <w:rFonts w:ascii="Arial" w:hAnsi="Arial" w:cs="Arial"/>
          <w:highlight w:val="green"/>
        </w:rPr>
        <w:t>Ku Kúpnej cene za dodaný Tovar sa  uplatní  DPH v zmysle P</w:t>
      </w:r>
      <w:r w:rsidR="00B92004" w:rsidRPr="00F47BE6">
        <w:rPr>
          <w:rFonts w:ascii="Arial" w:hAnsi="Arial" w:cs="Arial"/>
          <w:highlight w:val="green"/>
        </w:rPr>
        <w:t>rávnych predpisov.</w:t>
      </w:r>
    </w:p>
    <w:p w14:paraId="770A0170" w14:textId="1112231E" w:rsidR="009B6201" w:rsidRPr="00F47BE6" w:rsidRDefault="009B6201" w:rsidP="00EB7E98">
      <w:pPr>
        <w:pStyle w:val="seNormalny2"/>
        <w:numPr>
          <w:ilvl w:val="1"/>
          <w:numId w:val="16"/>
        </w:numPr>
        <w:tabs>
          <w:tab w:val="left" w:pos="9356"/>
        </w:tabs>
        <w:spacing w:after="0"/>
        <w:ind w:right="113"/>
        <w:rPr>
          <w:rFonts w:ascii="Arial" w:hAnsi="Arial" w:cs="Arial"/>
          <w:highlight w:val="green"/>
        </w:rPr>
      </w:pPr>
      <w:r w:rsidRPr="00F47BE6">
        <w:rPr>
          <w:rFonts w:ascii="Arial" w:hAnsi="Arial" w:cs="Arial"/>
          <w:highlight w:val="green"/>
        </w:rPr>
        <w:t xml:space="preserve">Kúpna cena je splatná v lehote splatnosti riadne vystavenej a doručenej </w:t>
      </w:r>
      <w:r w:rsidR="00772D73" w:rsidRPr="00F47BE6">
        <w:rPr>
          <w:rFonts w:ascii="Arial" w:hAnsi="Arial" w:cs="Arial"/>
          <w:highlight w:val="green"/>
        </w:rPr>
        <w:t>(</w:t>
      </w:r>
      <w:r w:rsidR="00F31E52" w:rsidRPr="00F47BE6">
        <w:rPr>
          <w:rFonts w:ascii="Arial" w:hAnsi="Arial" w:cs="Arial"/>
          <w:highlight w:val="green"/>
        </w:rPr>
        <w:t>súhrnnej</w:t>
      </w:r>
      <w:r w:rsidR="00772D73" w:rsidRPr="00F47BE6">
        <w:rPr>
          <w:rFonts w:ascii="Arial" w:hAnsi="Arial" w:cs="Arial"/>
          <w:highlight w:val="green"/>
        </w:rPr>
        <w:t>)</w:t>
      </w:r>
      <w:r w:rsidR="00F31E52" w:rsidRPr="00F47BE6">
        <w:rPr>
          <w:rFonts w:ascii="Arial" w:hAnsi="Arial" w:cs="Arial"/>
          <w:highlight w:val="green"/>
        </w:rPr>
        <w:t xml:space="preserve"> </w:t>
      </w:r>
      <w:r w:rsidRPr="00F47BE6">
        <w:rPr>
          <w:rFonts w:ascii="Arial" w:hAnsi="Arial" w:cs="Arial"/>
          <w:highlight w:val="green"/>
        </w:rPr>
        <w:t>faktúry</w:t>
      </w:r>
      <w:r w:rsidR="00F31E52" w:rsidRPr="00F47BE6">
        <w:rPr>
          <w:rFonts w:ascii="Arial" w:hAnsi="Arial" w:cs="Arial"/>
          <w:highlight w:val="green"/>
        </w:rPr>
        <w:t xml:space="preserve"> za opakované dodanie Plnenia</w:t>
      </w:r>
      <w:r w:rsidRPr="00F47BE6">
        <w:rPr>
          <w:rFonts w:ascii="Arial" w:hAnsi="Arial" w:cs="Arial"/>
          <w:highlight w:val="green"/>
        </w:rPr>
        <w:t xml:space="preserve">, </w:t>
      </w:r>
      <w:r w:rsidR="00F31E52" w:rsidRPr="00F47BE6">
        <w:rPr>
          <w:rFonts w:ascii="Arial" w:hAnsi="Arial" w:cs="Arial"/>
          <w:highlight w:val="green"/>
        </w:rPr>
        <w:t xml:space="preserve">ktoré je evidované prostredníctvom Palivových kariet, </w:t>
      </w:r>
      <w:r w:rsidRPr="00F47BE6">
        <w:rPr>
          <w:rFonts w:ascii="Arial" w:hAnsi="Arial" w:cs="Arial"/>
          <w:highlight w:val="green"/>
        </w:rPr>
        <w:t xml:space="preserve">ktorú je Predávajúci oprávnený vystaviť </w:t>
      </w:r>
      <w:r w:rsidR="00F31E52" w:rsidRPr="00F47BE6">
        <w:rPr>
          <w:rFonts w:ascii="Arial" w:hAnsi="Arial" w:cs="Arial"/>
          <w:highlight w:val="green"/>
        </w:rPr>
        <w:t xml:space="preserve">dvakrát za kalendárny mesiac (k 15-temu a k poslednému dňu aktuálneho </w:t>
      </w:r>
      <w:r w:rsidR="00772D73" w:rsidRPr="00F47BE6">
        <w:rPr>
          <w:rFonts w:ascii="Arial" w:hAnsi="Arial" w:cs="Arial"/>
          <w:highlight w:val="green"/>
        </w:rPr>
        <w:t xml:space="preserve">kalendárneho </w:t>
      </w:r>
      <w:r w:rsidR="00F31E52" w:rsidRPr="00F47BE6">
        <w:rPr>
          <w:rFonts w:ascii="Arial" w:hAnsi="Arial" w:cs="Arial"/>
          <w:highlight w:val="green"/>
        </w:rPr>
        <w:t>mesiaca)</w:t>
      </w:r>
      <w:r w:rsidRPr="00F47BE6">
        <w:rPr>
          <w:rFonts w:ascii="Arial" w:hAnsi="Arial" w:cs="Arial"/>
          <w:highlight w:val="green"/>
        </w:rPr>
        <w:t xml:space="preserve">, </w:t>
      </w:r>
      <w:r w:rsidR="00F31E52" w:rsidRPr="00F47BE6">
        <w:rPr>
          <w:rFonts w:ascii="Arial" w:hAnsi="Arial" w:cs="Arial"/>
          <w:highlight w:val="green"/>
        </w:rPr>
        <w:t xml:space="preserve">a </w:t>
      </w:r>
      <w:r w:rsidRPr="00F47BE6">
        <w:rPr>
          <w:rFonts w:ascii="Arial" w:hAnsi="Arial" w:cs="Arial"/>
          <w:highlight w:val="green"/>
        </w:rPr>
        <w:t>ktorá musí spĺňať obsahové náležitosti v zmysle Právnych predpisov a tejto Zmluvy</w:t>
      </w:r>
      <w:r w:rsidR="00772D73" w:rsidRPr="00F47BE6">
        <w:rPr>
          <w:rFonts w:ascii="Arial" w:hAnsi="Arial" w:cs="Arial"/>
          <w:highlight w:val="green"/>
        </w:rPr>
        <w:t xml:space="preserve"> (</w:t>
      </w:r>
      <w:r w:rsidR="000F4675" w:rsidRPr="00F47BE6">
        <w:rPr>
          <w:rFonts w:ascii="Arial" w:hAnsi="Arial" w:cs="Arial"/>
          <w:highlight w:val="green"/>
        </w:rPr>
        <w:t xml:space="preserve">najmä </w:t>
      </w:r>
      <w:r w:rsidR="00772D73" w:rsidRPr="00F47BE6">
        <w:rPr>
          <w:rFonts w:ascii="Arial" w:hAnsi="Arial" w:cs="Arial"/>
          <w:highlight w:val="green"/>
        </w:rPr>
        <w:t>prílohy č. 1 Zmluvy)</w:t>
      </w:r>
      <w:r w:rsidRPr="00F47BE6">
        <w:rPr>
          <w:rFonts w:ascii="Arial" w:hAnsi="Arial" w:cs="Arial"/>
          <w:highlight w:val="green"/>
        </w:rPr>
        <w:t xml:space="preserve">, a ktorej neoddeliteľnou súčasťou bude </w:t>
      </w:r>
      <w:r w:rsidR="00412193" w:rsidRPr="00F47BE6">
        <w:rPr>
          <w:rFonts w:ascii="Arial" w:hAnsi="Arial" w:cs="Arial"/>
          <w:highlight w:val="green"/>
        </w:rPr>
        <w:t>Výpis</w:t>
      </w:r>
      <w:r w:rsidR="00C0293B" w:rsidRPr="00F47BE6">
        <w:rPr>
          <w:rFonts w:ascii="Arial" w:hAnsi="Arial" w:cs="Arial"/>
          <w:highlight w:val="green"/>
        </w:rPr>
        <w:t xml:space="preserve"> čerpania PHM</w:t>
      </w:r>
      <w:r w:rsidRPr="00F47BE6">
        <w:rPr>
          <w:rFonts w:ascii="Arial" w:hAnsi="Arial" w:cs="Arial"/>
          <w:highlight w:val="green"/>
        </w:rPr>
        <w:t xml:space="preserve">. </w:t>
      </w:r>
      <w:r w:rsidR="00BE51C6" w:rsidRPr="00F47BE6">
        <w:rPr>
          <w:rFonts w:ascii="Arial" w:hAnsi="Arial" w:cs="Arial"/>
          <w:highlight w:val="green"/>
        </w:rPr>
        <w:t xml:space="preserve">Predávajúci je oprávnený vystaviť faktúru po riadnom dodaní plnenia podľa tejto Zmluvy potvrdeného zo strany </w:t>
      </w:r>
      <w:r w:rsidR="008132F4" w:rsidRPr="00F47BE6">
        <w:rPr>
          <w:rFonts w:ascii="Arial" w:hAnsi="Arial" w:cs="Arial"/>
          <w:highlight w:val="green"/>
        </w:rPr>
        <w:t>Kupujúceho.</w:t>
      </w:r>
    </w:p>
    <w:p w14:paraId="193E023F" w14:textId="6F56543D" w:rsidR="00412193" w:rsidRPr="00F47BE6" w:rsidRDefault="009B6201" w:rsidP="00EB7E98">
      <w:pPr>
        <w:pStyle w:val="seNormalny2"/>
        <w:numPr>
          <w:ilvl w:val="1"/>
          <w:numId w:val="16"/>
        </w:numPr>
        <w:tabs>
          <w:tab w:val="left" w:pos="9356"/>
        </w:tabs>
        <w:spacing w:after="0"/>
        <w:ind w:right="113"/>
        <w:rPr>
          <w:rFonts w:ascii="Arial" w:hAnsi="Arial" w:cs="Arial"/>
          <w:highlight w:val="green"/>
        </w:rPr>
      </w:pPr>
      <w:r w:rsidRPr="00F47BE6">
        <w:rPr>
          <w:rFonts w:ascii="Arial" w:hAnsi="Arial" w:cs="Arial"/>
          <w:highlight w:val="green"/>
        </w:rPr>
        <w:t>Lehota splatnosti faktúr vystavených Predávajúcim je 60 dní od ich doručenia Kupujúcemu, a úhrada bude vykonaná bezhotovostným bankovým prevodom  v mene, ktorá je dohodnutá pre Kúpnu cenu na účet Predávajúceho uvedený na faktúre. Za deň splnenia peňažného záväzku Kupujúceho sa považuje deň odpísania dlžnej sumy z účtu Kupujúceho v prospech účtu Predávajúceho. Zmluvné strany sa dohodli, že pokiaľ posledný deň lehoty splatnosti pripadne podľa slovenského kalendára na deň pracovného voľna, pokoja alebo sviatok,  je posledným dňom lehoty splnenia peňažného záväzku najbližší nasledujúci pracovný deň a druhá zmluvná strana bude tento deň akceptovať ako deň včasného splnenia peňažného záväzku.</w:t>
      </w:r>
    </w:p>
    <w:p w14:paraId="2D9E582B" w14:textId="2E8F8D28" w:rsidR="00412193" w:rsidRPr="00F47BE6" w:rsidRDefault="00412193" w:rsidP="00EB7E98">
      <w:pPr>
        <w:pStyle w:val="seNormalny2"/>
        <w:numPr>
          <w:ilvl w:val="1"/>
          <w:numId w:val="16"/>
        </w:numPr>
        <w:tabs>
          <w:tab w:val="left" w:pos="9356"/>
        </w:tabs>
        <w:spacing w:after="0"/>
        <w:ind w:right="113"/>
        <w:rPr>
          <w:rFonts w:ascii="Arial" w:hAnsi="Arial" w:cs="Arial"/>
          <w:highlight w:val="green"/>
        </w:rPr>
      </w:pPr>
      <w:r w:rsidRPr="00F47BE6">
        <w:rPr>
          <w:rFonts w:ascii="Arial" w:hAnsi="Arial" w:cs="Arial"/>
          <w:highlight w:val="green"/>
        </w:rPr>
        <w:t xml:space="preserve">V Kúpnej cene sú zohľadnené všetky náklady Predávajúce súvisiace s vystavením a dodaním Palivových kariet a poskytnutím </w:t>
      </w:r>
      <w:r w:rsidR="002D1497" w:rsidRPr="00F47BE6">
        <w:rPr>
          <w:rFonts w:ascii="Arial" w:hAnsi="Arial" w:cs="Arial"/>
          <w:highlight w:val="green"/>
        </w:rPr>
        <w:t>Súvisiacich s</w:t>
      </w:r>
      <w:r w:rsidRPr="00F47BE6">
        <w:rPr>
          <w:rFonts w:ascii="Arial" w:hAnsi="Arial" w:cs="Arial"/>
          <w:highlight w:val="green"/>
        </w:rPr>
        <w:t>lužieb a Kupujúci nebude v súvislosti s poskytovaním takýchto plnení uhrádzať žiadne ďalšie platby. Kúpna cena je konečná a sú v nej zahrnuté všetky náklady Predávajúceho súvisiace s</w:t>
      </w:r>
      <w:r w:rsidR="000C733B" w:rsidRPr="00F47BE6">
        <w:rPr>
          <w:rFonts w:ascii="Arial" w:hAnsi="Arial" w:cs="Arial"/>
          <w:highlight w:val="green"/>
        </w:rPr>
        <w:t> poskytovaného plnenia podľa tejto Zmluvy.</w:t>
      </w:r>
    </w:p>
    <w:p w14:paraId="5ACAAF69" w14:textId="5ED6A203" w:rsidR="00CA111F" w:rsidRPr="00F47BE6" w:rsidRDefault="00C0293B" w:rsidP="00EB7E98">
      <w:pPr>
        <w:pStyle w:val="e1"/>
        <w:keepNext/>
        <w:numPr>
          <w:ilvl w:val="1"/>
          <w:numId w:val="16"/>
        </w:numPr>
        <w:spacing w:before="120" w:after="120" w:line="240" w:lineRule="auto"/>
        <w:jc w:val="both"/>
        <w:rPr>
          <w:rFonts w:cs="Arial"/>
          <w:bCs w:val="0"/>
          <w:noProof/>
          <w:sz w:val="20"/>
          <w:highlight w:val="green"/>
          <w:lang w:val="sk-SK"/>
        </w:rPr>
      </w:pPr>
      <w:r w:rsidRPr="00F47BE6">
        <w:rPr>
          <w:rFonts w:cs="Arial"/>
          <w:b w:val="0"/>
          <w:noProof/>
          <w:sz w:val="20"/>
          <w:highlight w:val="green"/>
          <w:lang w:val="sk-SK"/>
        </w:rPr>
        <w:t>Predávajúci</w:t>
      </w:r>
      <w:r w:rsidR="00CA111F" w:rsidRPr="00F47BE6">
        <w:rPr>
          <w:rFonts w:cs="Arial"/>
          <w:b w:val="0"/>
          <w:noProof/>
          <w:sz w:val="20"/>
          <w:highlight w:val="green"/>
          <w:lang w:val="sk-SK"/>
        </w:rPr>
        <w:t xml:space="preserve"> je povinný zabezpečiť, aby bankový účet uvedený na faktúre bol oznámený Finančnému riaditeľstvu SR v zmysle ustanovenia § 6 Zákon</w:t>
      </w:r>
      <w:r w:rsidR="000F4675" w:rsidRPr="00F47BE6">
        <w:rPr>
          <w:rFonts w:cs="Arial"/>
          <w:b w:val="0"/>
          <w:noProof/>
          <w:sz w:val="20"/>
          <w:highlight w:val="green"/>
          <w:lang w:val="sk-SK"/>
        </w:rPr>
        <w:t>a</w:t>
      </w:r>
      <w:r w:rsidR="00CA111F" w:rsidRPr="00F47BE6">
        <w:rPr>
          <w:rFonts w:cs="Arial"/>
          <w:b w:val="0"/>
          <w:noProof/>
          <w:sz w:val="20"/>
          <w:highlight w:val="green"/>
          <w:lang w:val="sk-SK"/>
        </w:rPr>
        <w:t xml:space="preserve"> o DPH. V prípade, že bankový účet uvedený na faktúre nebude oznámený spôsobom podľa predchádzajúcej vety a </w:t>
      </w:r>
      <w:r w:rsidRPr="00F47BE6">
        <w:rPr>
          <w:rFonts w:cs="Arial"/>
          <w:b w:val="0"/>
          <w:noProof/>
          <w:sz w:val="20"/>
          <w:highlight w:val="green"/>
          <w:lang w:val="sk-SK"/>
        </w:rPr>
        <w:t>Kupujúci</w:t>
      </w:r>
      <w:r w:rsidR="00CA111F" w:rsidRPr="00F47BE6">
        <w:rPr>
          <w:rFonts w:cs="Arial"/>
          <w:b w:val="0"/>
          <w:noProof/>
          <w:sz w:val="20"/>
          <w:highlight w:val="green"/>
          <w:lang w:val="sk-SK"/>
        </w:rPr>
        <w:t xml:space="preserve"> uhradí faktúru na tento účet, </w:t>
      </w:r>
      <w:r w:rsidRPr="00F47BE6">
        <w:rPr>
          <w:rFonts w:cs="Arial"/>
          <w:b w:val="0"/>
          <w:noProof/>
          <w:sz w:val="20"/>
          <w:highlight w:val="green"/>
          <w:lang w:val="sk-SK"/>
        </w:rPr>
        <w:t xml:space="preserve">Predávajúci </w:t>
      </w:r>
      <w:r w:rsidR="00CA111F" w:rsidRPr="00F47BE6">
        <w:rPr>
          <w:rFonts w:cs="Arial"/>
          <w:b w:val="0"/>
          <w:noProof/>
          <w:sz w:val="20"/>
          <w:highlight w:val="green"/>
          <w:lang w:val="sk-SK"/>
        </w:rPr>
        <w:t xml:space="preserve">sa zaväzuje nahradiť </w:t>
      </w:r>
      <w:r w:rsidRPr="00F47BE6">
        <w:rPr>
          <w:rFonts w:cs="Arial"/>
          <w:b w:val="0"/>
          <w:noProof/>
          <w:sz w:val="20"/>
          <w:highlight w:val="green"/>
          <w:lang w:val="sk-SK"/>
        </w:rPr>
        <w:t>Kupujúcemu</w:t>
      </w:r>
      <w:r w:rsidR="00CA111F" w:rsidRPr="00F47BE6">
        <w:rPr>
          <w:rFonts w:cs="Arial"/>
          <w:b w:val="0"/>
          <w:noProof/>
          <w:sz w:val="20"/>
          <w:highlight w:val="green"/>
          <w:lang w:val="sk-SK"/>
        </w:rPr>
        <w:t xml:space="preserve"> akúkoľvek škodu, ktorá </w:t>
      </w:r>
      <w:r w:rsidRPr="00F47BE6">
        <w:rPr>
          <w:rFonts w:cs="Arial"/>
          <w:b w:val="0"/>
          <w:noProof/>
          <w:sz w:val="20"/>
          <w:highlight w:val="green"/>
          <w:lang w:val="sk-SK"/>
        </w:rPr>
        <w:t>Kupujúcemu</w:t>
      </w:r>
      <w:r w:rsidR="00CA111F" w:rsidRPr="00F47BE6">
        <w:rPr>
          <w:rFonts w:cs="Arial"/>
          <w:b w:val="0"/>
          <w:noProof/>
          <w:sz w:val="20"/>
          <w:highlight w:val="green"/>
          <w:lang w:val="sk-SK"/>
        </w:rPr>
        <w:t xml:space="preserve"> vznikne, najmä v súvislosti s ručením za nezaplatenú daň z pridanej hodnoty uplatneným správcom dane voči </w:t>
      </w:r>
      <w:r w:rsidRPr="00F47BE6">
        <w:rPr>
          <w:rFonts w:cs="Arial"/>
          <w:b w:val="0"/>
          <w:noProof/>
          <w:sz w:val="20"/>
          <w:highlight w:val="green"/>
          <w:lang w:val="sk-SK"/>
        </w:rPr>
        <w:t>Kupujúcemu</w:t>
      </w:r>
      <w:r w:rsidR="00CA111F" w:rsidRPr="00F47BE6">
        <w:rPr>
          <w:rFonts w:cs="Arial"/>
          <w:b w:val="0"/>
          <w:noProof/>
          <w:sz w:val="20"/>
          <w:highlight w:val="green"/>
          <w:lang w:val="sk-SK"/>
        </w:rPr>
        <w:t xml:space="preserve">. Ak sa </w:t>
      </w:r>
      <w:r w:rsidRPr="00F47BE6">
        <w:rPr>
          <w:rFonts w:cs="Arial"/>
          <w:b w:val="0"/>
          <w:noProof/>
          <w:sz w:val="20"/>
          <w:highlight w:val="green"/>
          <w:lang w:val="sk-SK"/>
        </w:rPr>
        <w:t xml:space="preserve">Kupujúci </w:t>
      </w:r>
      <w:r w:rsidR="00CA111F" w:rsidRPr="00F47BE6">
        <w:rPr>
          <w:rFonts w:cs="Arial"/>
          <w:b w:val="0"/>
          <w:noProof/>
          <w:sz w:val="20"/>
          <w:highlight w:val="green"/>
          <w:lang w:val="sk-SK"/>
        </w:rPr>
        <w:t xml:space="preserve">dozvie, že </w:t>
      </w:r>
      <w:r w:rsidRPr="00F47BE6">
        <w:rPr>
          <w:rFonts w:cs="Arial"/>
          <w:b w:val="0"/>
          <w:noProof/>
          <w:sz w:val="20"/>
          <w:highlight w:val="green"/>
          <w:lang w:val="sk-SK"/>
        </w:rPr>
        <w:t>Predávajúci</w:t>
      </w:r>
      <w:r w:rsidR="00CA111F" w:rsidRPr="00F47BE6">
        <w:rPr>
          <w:rFonts w:cs="Arial"/>
          <w:b w:val="0"/>
          <w:noProof/>
          <w:sz w:val="20"/>
          <w:highlight w:val="green"/>
          <w:lang w:val="sk-SK"/>
        </w:rPr>
        <w:t xml:space="preserve"> neoznámil číslo bankového účtu, na ktorý má byť vykonaná úhrada faktúry, Finančnému riaditeľstvu SR, je oprávnený faktúru neuhradiť, pričom </w:t>
      </w:r>
      <w:r w:rsidRPr="00F47BE6">
        <w:rPr>
          <w:rFonts w:cs="Arial"/>
          <w:b w:val="0"/>
          <w:noProof/>
          <w:sz w:val="20"/>
          <w:highlight w:val="green"/>
          <w:lang w:val="sk-SK"/>
        </w:rPr>
        <w:t>Predávajúci</w:t>
      </w:r>
      <w:r w:rsidR="00CA111F" w:rsidRPr="00F47BE6">
        <w:rPr>
          <w:rFonts w:cs="Arial"/>
          <w:b w:val="0"/>
          <w:noProof/>
          <w:sz w:val="20"/>
          <w:highlight w:val="green"/>
          <w:lang w:val="sk-SK"/>
        </w:rPr>
        <w:t xml:space="preserve"> nie je v tomto prípade oprávnený uplatniť si u </w:t>
      </w:r>
      <w:r w:rsidRPr="00F47BE6">
        <w:rPr>
          <w:rFonts w:cs="Arial"/>
          <w:b w:val="0"/>
          <w:noProof/>
          <w:sz w:val="20"/>
          <w:highlight w:val="green"/>
          <w:lang w:val="sk-SK"/>
        </w:rPr>
        <w:lastRenderedPageBreak/>
        <w:t>Kupujúceho</w:t>
      </w:r>
      <w:r w:rsidR="00CA111F" w:rsidRPr="00F47BE6">
        <w:rPr>
          <w:rFonts w:cs="Arial"/>
          <w:b w:val="0"/>
          <w:noProof/>
          <w:sz w:val="20"/>
          <w:highlight w:val="green"/>
          <w:lang w:val="sk-SK"/>
        </w:rPr>
        <w:t xml:space="preserve"> sankciu za neskorú úhradu. Ú</w:t>
      </w:r>
      <w:r w:rsidRPr="00F47BE6">
        <w:rPr>
          <w:rFonts w:cs="Arial"/>
          <w:b w:val="0"/>
          <w:noProof/>
          <w:sz w:val="20"/>
          <w:highlight w:val="green"/>
          <w:lang w:val="sk-SK"/>
        </w:rPr>
        <w:t>hrada bude vykonaná po tom, čo Predávajúci</w:t>
      </w:r>
      <w:r w:rsidR="00CA111F" w:rsidRPr="00F47BE6">
        <w:rPr>
          <w:rFonts w:cs="Arial"/>
          <w:b w:val="0"/>
          <w:noProof/>
          <w:sz w:val="20"/>
          <w:highlight w:val="green"/>
          <w:lang w:val="sk-SK"/>
        </w:rPr>
        <w:t xml:space="preserve"> preukáže splnenie oznamovacej povinnosti v zmysle § 6 Zákona o DPH. </w:t>
      </w:r>
    </w:p>
    <w:p w14:paraId="2CB84622" w14:textId="093E70BE" w:rsidR="00CA111F" w:rsidRPr="00F47BE6" w:rsidRDefault="00CA111F" w:rsidP="00EB7E98">
      <w:pPr>
        <w:pStyle w:val="e1"/>
        <w:keepNext/>
        <w:numPr>
          <w:ilvl w:val="1"/>
          <w:numId w:val="16"/>
        </w:numPr>
        <w:spacing w:before="120" w:after="120" w:line="240" w:lineRule="auto"/>
        <w:jc w:val="both"/>
        <w:rPr>
          <w:rFonts w:cs="Arial"/>
          <w:b w:val="0"/>
          <w:noProof/>
          <w:sz w:val="20"/>
          <w:highlight w:val="green"/>
          <w:lang w:val="sk-SK"/>
        </w:rPr>
      </w:pPr>
      <w:r w:rsidRPr="00F47BE6">
        <w:rPr>
          <w:rFonts w:cs="Arial"/>
          <w:b w:val="0"/>
          <w:noProof/>
          <w:sz w:val="20"/>
          <w:highlight w:val="green"/>
          <w:lang w:val="sk-SK"/>
        </w:rPr>
        <w:t xml:space="preserve">Zmluvné strany sa v súlade s ustanovením § 364 Obchodného zákonníka dohodli, že </w:t>
      </w:r>
      <w:r w:rsidR="00C0293B" w:rsidRPr="00F47BE6">
        <w:rPr>
          <w:rFonts w:cs="Arial"/>
          <w:b w:val="0"/>
          <w:noProof/>
          <w:sz w:val="20"/>
          <w:highlight w:val="green"/>
          <w:lang w:val="sk-SK"/>
        </w:rPr>
        <w:t>Kupujúci</w:t>
      </w:r>
      <w:r w:rsidR="003E1DB0" w:rsidRPr="00F47BE6">
        <w:rPr>
          <w:rFonts w:cs="Arial"/>
          <w:b w:val="0"/>
          <w:noProof/>
          <w:sz w:val="20"/>
          <w:highlight w:val="green"/>
          <w:lang w:val="sk-SK"/>
        </w:rPr>
        <w:t xml:space="preserve"> </w:t>
      </w:r>
      <w:r w:rsidRPr="00F47BE6">
        <w:rPr>
          <w:rFonts w:cs="Arial"/>
          <w:b w:val="0"/>
          <w:noProof/>
          <w:sz w:val="20"/>
          <w:highlight w:val="green"/>
          <w:lang w:val="sk-SK"/>
        </w:rPr>
        <w:t xml:space="preserve">si môže započítať voči </w:t>
      </w:r>
      <w:r w:rsidR="00C0293B" w:rsidRPr="00F47BE6">
        <w:rPr>
          <w:rFonts w:cs="Arial"/>
          <w:b w:val="0"/>
          <w:noProof/>
          <w:sz w:val="20"/>
          <w:highlight w:val="green"/>
          <w:lang w:val="sk-SK"/>
        </w:rPr>
        <w:t>Predávajúcemu</w:t>
      </w:r>
      <w:r w:rsidRPr="00F47BE6">
        <w:rPr>
          <w:rFonts w:cs="Arial"/>
          <w:b w:val="0"/>
          <w:noProof/>
          <w:sz w:val="20"/>
          <w:highlight w:val="green"/>
          <w:lang w:val="sk-SK"/>
        </w:rPr>
        <w:t xml:space="preserve"> akékoľvek svoje pohľadávky voči akýmkoľvek pohľadávkam </w:t>
      </w:r>
      <w:r w:rsidR="00C0293B" w:rsidRPr="00F47BE6">
        <w:rPr>
          <w:rFonts w:cs="Arial"/>
          <w:b w:val="0"/>
          <w:noProof/>
          <w:sz w:val="20"/>
          <w:highlight w:val="green"/>
          <w:lang w:val="sk-SK"/>
        </w:rPr>
        <w:t>Predávajúceho</w:t>
      </w:r>
      <w:r w:rsidRPr="00F47BE6">
        <w:rPr>
          <w:rFonts w:cs="Arial"/>
          <w:b w:val="0"/>
          <w:noProof/>
          <w:sz w:val="20"/>
          <w:highlight w:val="green"/>
          <w:lang w:val="sk-SK"/>
        </w:rPr>
        <w:t xml:space="preserve">, a to bez ohľadu na právny vzťah, z ktorého vyplývajú, a bez ohľadu na to, či pohľadávky </w:t>
      </w:r>
      <w:r w:rsidR="00C0293B" w:rsidRPr="00F47BE6">
        <w:rPr>
          <w:rFonts w:cs="Arial"/>
          <w:b w:val="0"/>
          <w:noProof/>
          <w:sz w:val="20"/>
          <w:highlight w:val="green"/>
          <w:lang w:val="sk-SK"/>
        </w:rPr>
        <w:t>Kupujúceho</w:t>
      </w:r>
      <w:r w:rsidRPr="00F47BE6">
        <w:rPr>
          <w:rFonts w:cs="Arial"/>
          <w:b w:val="0"/>
          <w:noProof/>
          <w:sz w:val="20"/>
          <w:highlight w:val="green"/>
          <w:lang w:val="sk-SK"/>
        </w:rPr>
        <w:t xml:space="preserve"> sú budúce, súčasné, podmienené alebo nepodmienené, splatné alebo sú premlčané. </w:t>
      </w:r>
      <w:r w:rsidR="00FC440C" w:rsidRPr="00F47BE6">
        <w:rPr>
          <w:rFonts w:cs="Arial"/>
          <w:b w:val="0"/>
          <w:noProof/>
          <w:sz w:val="20"/>
          <w:highlight w:val="green"/>
          <w:lang w:val="sk-SK"/>
        </w:rPr>
        <w:t>Kupujúci bezodkladne písomne oznámi Predávajíucemu</w:t>
      </w:r>
      <w:r w:rsidRPr="00F47BE6">
        <w:rPr>
          <w:rFonts w:cs="Arial"/>
          <w:b w:val="0"/>
          <w:noProof/>
          <w:sz w:val="20"/>
          <w:highlight w:val="green"/>
          <w:lang w:val="sk-SK"/>
        </w:rPr>
        <w:t xml:space="preserve"> realizáciu zápočtu. </w:t>
      </w:r>
      <w:r w:rsidR="00FC440C" w:rsidRPr="00F47BE6">
        <w:rPr>
          <w:rFonts w:cs="Arial"/>
          <w:b w:val="0"/>
          <w:noProof/>
          <w:sz w:val="20"/>
          <w:highlight w:val="green"/>
          <w:lang w:val="sk-SK"/>
        </w:rPr>
        <w:t>Predávajúci</w:t>
      </w:r>
      <w:r w:rsidRPr="00F47BE6">
        <w:rPr>
          <w:rFonts w:cs="Arial"/>
          <w:b w:val="0"/>
          <w:noProof/>
          <w:sz w:val="20"/>
          <w:highlight w:val="green"/>
          <w:lang w:val="sk-SK"/>
        </w:rPr>
        <w:t xml:space="preserve"> nie je oprávnený jednostranne započítať svoje pohľadávky bez predchádzajúceho písomného súhlasu </w:t>
      </w:r>
      <w:r w:rsidR="00FC440C" w:rsidRPr="00F47BE6">
        <w:rPr>
          <w:rFonts w:cs="Arial"/>
          <w:b w:val="0"/>
          <w:noProof/>
          <w:sz w:val="20"/>
          <w:highlight w:val="green"/>
          <w:lang w:val="sk-SK"/>
        </w:rPr>
        <w:t>Kupujúceho</w:t>
      </w:r>
      <w:r w:rsidRPr="00F47BE6">
        <w:rPr>
          <w:rFonts w:cs="Arial"/>
          <w:b w:val="0"/>
          <w:noProof/>
          <w:sz w:val="20"/>
          <w:highlight w:val="green"/>
          <w:lang w:val="sk-SK"/>
        </w:rPr>
        <w:t>.</w:t>
      </w:r>
    </w:p>
    <w:p w14:paraId="1818C1F5" w14:textId="77777777" w:rsidR="0015580B" w:rsidRPr="00F47BE6" w:rsidRDefault="00CA111F" w:rsidP="0015580B">
      <w:pPr>
        <w:pStyle w:val="e1"/>
        <w:keepNext/>
        <w:numPr>
          <w:ilvl w:val="1"/>
          <w:numId w:val="16"/>
        </w:numPr>
        <w:spacing w:before="120" w:after="120" w:line="240" w:lineRule="auto"/>
        <w:jc w:val="both"/>
        <w:rPr>
          <w:rFonts w:cs="Arial"/>
          <w:b w:val="0"/>
          <w:noProof/>
          <w:sz w:val="20"/>
          <w:highlight w:val="green"/>
          <w:lang w:val="sk-SK"/>
        </w:rPr>
      </w:pPr>
      <w:r w:rsidRPr="00F47BE6">
        <w:rPr>
          <w:rFonts w:cs="Arial"/>
          <w:b w:val="0"/>
          <w:noProof/>
          <w:sz w:val="20"/>
          <w:highlight w:val="green"/>
          <w:lang w:val="sk-SK"/>
        </w:rPr>
        <w:t xml:space="preserve">V prípade, že faktúra nebude obsahovať náležitosti podľa </w:t>
      </w:r>
      <w:r w:rsidR="0037570F" w:rsidRPr="00F47BE6">
        <w:rPr>
          <w:rFonts w:cs="Arial"/>
          <w:b w:val="0"/>
          <w:noProof/>
          <w:sz w:val="20"/>
          <w:highlight w:val="green"/>
          <w:lang w:val="sk-SK"/>
        </w:rPr>
        <w:t>P</w:t>
      </w:r>
      <w:r w:rsidRPr="00F47BE6">
        <w:rPr>
          <w:rFonts w:cs="Arial"/>
          <w:b w:val="0"/>
          <w:noProof/>
          <w:sz w:val="20"/>
          <w:highlight w:val="green"/>
          <w:lang w:val="sk-SK"/>
        </w:rPr>
        <w:t xml:space="preserve">rávnych predpisov alebo Zmluvy, alebo je vyhotovená obsahovo nesprávne, </w:t>
      </w:r>
      <w:r w:rsidR="00FC440C" w:rsidRPr="00F47BE6">
        <w:rPr>
          <w:rFonts w:cs="Arial"/>
          <w:b w:val="0"/>
          <w:noProof/>
          <w:sz w:val="20"/>
          <w:highlight w:val="green"/>
          <w:lang w:val="sk-SK"/>
        </w:rPr>
        <w:t>Kupujúci</w:t>
      </w:r>
      <w:r w:rsidRPr="00F47BE6">
        <w:rPr>
          <w:rFonts w:cs="Arial"/>
          <w:b w:val="0"/>
          <w:noProof/>
          <w:sz w:val="20"/>
          <w:highlight w:val="green"/>
          <w:lang w:val="sk-SK"/>
        </w:rPr>
        <w:t xml:space="preserve"> je oprávnený vrátiť faktúru v lehote splatnosti</w:t>
      </w:r>
      <w:r w:rsidR="00FC440C" w:rsidRPr="00F47BE6">
        <w:rPr>
          <w:rFonts w:cs="Arial"/>
          <w:b w:val="0"/>
          <w:noProof/>
          <w:sz w:val="20"/>
          <w:highlight w:val="green"/>
          <w:lang w:val="sk-SK"/>
        </w:rPr>
        <w:t xml:space="preserve"> Predávajúcemu</w:t>
      </w:r>
      <w:r w:rsidRPr="00F47BE6">
        <w:rPr>
          <w:rFonts w:cs="Arial"/>
          <w:b w:val="0"/>
          <w:noProof/>
          <w:sz w:val="20"/>
          <w:highlight w:val="green"/>
          <w:lang w:val="sk-SK"/>
        </w:rPr>
        <w:t>, pričom v takomto prípade je záväzok splatný až v lehote splatnosti vystavenej a doručenej opravenej (novej) faktúry, ktorá bude obsahovať náležitosti podľa všeobecne záväznych právnych predpisov a Zmluvy, resp. bude obsahovo správna.</w:t>
      </w:r>
    </w:p>
    <w:p w14:paraId="4B98BBEE" w14:textId="303C65C3" w:rsidR="0037570F" w:rsidRPr="00F47BE6" w:rsidRDefault="0015580B" w:rsidP="0015580B">
      <w:pPr>
        <w:pStyle w:val="e1"/>
        <w:keepNext/>
        <w:numPr>
          <w:ilvl w:val="1"/>
          <w:numId w:val="16"/>
        </w:numPr>
        <w:spacing w:before="120" w:after="120" w:line="240" w:lineRule="auto"/>
        <w:jc w:val="both"/>
        <w:rPr>
          <w:rFonts w:cs="Arial"/>
          <w:b w:val="0"/>
          <w:noProof/>
          <w:sz w:val="20"/>
          <w:highlight w:val="green"/>
          <w:lang w:val="sk-SK"/>
        </w:rPr>
      </w:pPr>
      <w:r w:rsidRPr="00F47BE6">
        <w:rPr>
          <w:rFonts w:cs="Arial"/>
          <w:b w:val="0"/>
          <w:noProof/>
          <w:sz w:val="20"/>
          <w:highlight w:val="green"/>
          <w:lang w:val="sk-SK"/>
        </w:rPr>
        <w:t>Zmluvné strany pre vylúčenie pochybností uvádzajú, že v prípade, ak bude Palivová karta použitá na platbu mýta pre vozidlá nad 3,5 t, bude toto fakturované Kupujúcemu vo výške kúpnej ceny platnej v čase ich bezhotovostného nákupu Palivovou kartou na Čerpacej stanici a  Kupujúci sa túto zaväzuje uhradiť v lehote splatnosti faktúry v zmysle tohto článku Zmluvy</w:t>
      </w:r>
      <w:r w:rsidR="0037570F" w:rsidRPr="00F47BE6">
        <w:rPr>
          <w:rFonts w:cs="Arial"/>
          <w:b w:val="0"/>
          <w:noProof/>
          <w:sz w:val="20"/>
          <w:highlight w:val="green"/>
          <w:lang w:val="sk-SK"/>
        </w:rPr>
        <w:t>.</w:t>
      </w:r>
    </w:p>
    <w:p w14:paraId="30F13B57" w14:textId="77777777" w:rsidR="00CA111F" w:rsidRPr="00F47BE6" w:rsidRDefault="00CA111F" w:rsidP="00A549D9">
      <w:pPr>
        <w:pStyle w:val="seNormalny2"/>
        <w:tabs>
          <w:tab w:val="left" w:pos="9356"/>
        </w:tabs>
        <w:spacing w:after="0"/>
        <w:ind w:left="567" w:right="113"/>
        <w:rPr>
          <w:rFonts w:ascii="Arial" w:hAnsi="Arial" w:cs="Arial"/>
          <w:highlight w:val="green"/>
        </w:rPr>
      </w:pPr>
    </w:p>
    <w:p w14:paraId="26B64DC4" w14:textId="14D8249D" w:rsidR="008E51B5" w:rsidRPr="00F47BE6" w:rsidRDefault="00E72DE9" w:rsidP="00A549D9">
      <w:pPr>
        <w:spacing w:before="120" w:after="0" w:line="240" w:lineRule="auto"/>
        <w:ind w:left="0" w:right="0" w:firstLine="0"/>
        <w:jc w:val="center"/>
        <w:rPr>
          <w:rFonts w:ascii="Arial" w:hAnsi="Arial" w:cs="Arial"/>
          <w:b/>
          <w:sz w:val="20"/>
          <w:szCs w:val="20"/>
          <w:highlight w:val="green"/>
        </w:rPr>
      </w:pPr>
      <w:r w:rsidRPr="00F47BE6">
        <w:rPr>
          <w:rFonts w:ascii="Arial" w:hAnsi="Arial" w:cs="Arial"/>
          <w:b/>
          <w:sz w:val="20"/>
          <w:szCs w:val="20"/>
          <w:highlight w:val="green"/>
        </w:rPr>
        <w:t xml:space="preserve">Článok </w:t>
      </w:r>
      <w:r w:rsidR="001960C9" w:rsidRPr="00F47BE6">
        <w:rPr>
          <w:rFonts w:ascii="Arial" w:hAnsi="Arial" w:cs="Arial"/>
          <w:b/>
          <w:sz w:val="20"/>
          <w:szCs w:val="20"/>
          <w:highlight w:val="green"/>
        </w:rPr>
        <w:t>5</w:t>
      </w:r>
    </w:p>
    <w:p w14:paraId="4B0E8D9B" w14:textId="2A3B9A17" w:rsidR="008E51B5" w:rsidRPr="00F47BE6" w:rsidRDefault="008E51B5" w:rsidP="00A549D9">
      <w:pPr>
        <w:pStyle w:val="seNormalny2"/>
        <w:tabs>
          <w:tab w:val="left" w:pos="9356"/>
        </w:tabs>
        <w:spacing w:after="120"/>
        <w:ind w:left="0" w:right="113"/>
        <w:jc w:val="center"/>
        <w:rPr>
          <w:rFonts w:ascii="Arial" w:hAnsi="Arial" w:cs="Arial"/>
          <w:b/>
          <w:highlight w:val="green"/>
        </w:rPr>
      </w:pPr>
      <w:r w:rsidRPr="00F47BE6">
        <w:rPr>
          <w:rFonts w:ascii="Arial" w:hAnsi="Arial" w:cs="Arial"/>
          <w:b/>
          <w:highlight w:val="green"/>
        </w:rPr>
        <w:t>Niektoré ustanovenia týkajúce sa zodpovednosti za vady</w:t>
      </w:r>
    </w:p>
    <w:p w14:paraId="4B933833" w14:textId="77777777" w:rsidR="009B3EA5" w:rsidRPr="00F47BE6" w:rsidRDefault="009B3EA5" w:rsidP="00A549D9">
      <w:pPr>
        <w:pStyle w:val="seNormalny2"/>
        <w:tabs>
          <w:tab w:val="left" w:pos="9356"/>
        </w:tabs>
        <w:spacing w:after="120"/>
        <w:ind w:left="0" w:right="113"/>
        <w:jc w:val="center"/>
        <w:rPr>
          <w:rFonts w:ascii="Arial" w:hAnsi="Arial" w:cs="Arial"/>
          <w:b/>
          <w:highlight w:val="green"/>
        </w:rPr>
      </w:pPr>
    </w:p>
    <w:p w14:paraId="4D6E7EB5" w14:textId="66276415" w:rsidR="008E51B5" w:rsidRPr="00F47BE6" w:rsidRDefault="008E51B5" w:rsidP="00EB7E98">
      <w:pPr>
        <w:pStyle w:val="seNormalny2"/>
        <w:numPr>
          <w:ilvl w:val="1"/>
          <w:numId w:val="32"/>
        </w:numPr>
        <w:tabs>
          <w:tab w:val="left" w:pos="9356"/>
        </w:tabs>
        <w:spacing w:after="0"/>
        <w:rPr>
          <w:rFonts w:ascii="Arial" w:hAnsi="Arial" w:cs="Arial"/>
          <w:highlight w:val="green"/>
        </w:rPr>
      </w:pPr>
      <w:r w:rsidRPr="00F47BE6">
        <w:rPr>
          <w:rFonts w:ascii="Arial" w:hAnsi="Arial" w:cs="Arial"/>
          <w:highlight w:val="green"/>
        </w:rPr>
        <w:t xml:space="preserve">Ak má </w:t>
      </w:r>
      <w:r w:rsidR="00B92004" w:rsidRPr="00F47BE6">
        <w:rPr>
          <w:rFonts w:ascii="Arial" w:hAnsi="Arial" w:cs="Arial"/>
          <w:highlight w:val="green"/>
        </w:rPr>
        <w:t>Plnenie</w:t>
      </w:r>
      <w:r w:rsidRPr="00F47BE6">
        <w:rPr>
          <w:rFonts w:ascii="Arial" w:hAnsi="Arial" w:cs="Arial"/>
          <w:highlight w:val="green"/>
        </w:rPr>
        <w:t xml:space="preserve"> vady</w:t>
      </w:r>
      <w:r w:rsidR="001960C9" w:rsidRPr="00F47BE6">
        <w:rPr>
          <w:rFonts w:ascii="Arial" w:hAnsi="Arial" w:cs="Arial"/>
          <w:highlight w:val="green"/>
        </w:rPr>
        <w:t xml:space="preserve"> (najmä </w:t>
      </w:r>
      <w:r w:rsidR="004E1A39" w:rsidRPr="00F47BE6">
        <w:rPr>
          <w:rFonts w:ascii="Arial" w:hAnsi="Arial" w:cs="Arial"/>
          <w:highlight w:val="green"/>
        </w:rPr>
        <w:t>kvalita, množstvo tankovaných</w:t>
      </w:r>
      <w:r w:rsidR="001960C9" w:rsidRPr="00F47BE6">
        <w:rPr>
          <w:rFonts w:ascii="Arial" w:hAnsi="Arial" w:cs="Arial"/>
          <w:highlight w:val="green"/>
        </w:rPr>
        <w:t xml:space="preserve"> PHM)</w:t>
      </w:r>
      <w:r w:rsidRPr="00F47BE6">
        <w:rPr>
          <w:rFonts w:ascii="Arial" w:hAnsi="Arial" w:cs="Arial"/>
          <w:highlight w:val="green"/>
        </w:rPr>
        <w:t>, Kupujúci tieto písomne oznámi Predávajúcemu (ďalej len „Oznámenie vád“) spolu so stručným popisom vád nasledovne:</w:t>
      </w:r>
    </w:p>
    <w:p w14:paraId="4E7866DB" w14:textId="2BD1EFDD" w:rsidR="001960C9" w:rsidRPr="00F47BE6" w:rsidRDefault="008E51B5" w:rsidP="00EB7E98">
      <w:pPr>
        <w:pStyle w:val="seNormalny2"/>
        <w:numPr>
          <w:ilvl w:val="0"/>
          <w:numId w:val="38"/>
        </w:numPr>
        <w:tabs>
          <w:tab w:val="left" w:pos="9356"/>
        </w:tabs>
        <w:spacing w:after="0"/>
        <w:rPr>
          <w:rFonts w:ascii="Arial" w:hAnsi="Arial" w:cs="Arial"/>
          <w:highlight w:val="green"/>
        </w:rPr>
      </w:pPr>
      <w:r w:rsidRPr="00F47BE6">
        <w:rPr>
          <w:rFonts w:ascii="Arial" w:hAnsi="Arial" w:cs="Arial"/>
          <w:highlight w:val="green"/>
        </w:rPr>
        <w:t xml:space="preserve">elektronicky na adrese </w:t>
      </w:r>
      <w:r w:rsidRPr="00F47BE6">
        <w:rPr>
          <w:rFonts w:ascii="Arial" w:hAnsi="Arial" w:cs="Arial"/>
          <w:highlight w:val="yellow"/>
        </w:rPr>
        <w:t>[●]</w:t>
      </w:r>
      <w:r w:rsidRPr="00F47BE6">
        <w:rPr>
          <w:rFonts w:ascii="Arial" w:hAnsi="Arial" w:cs="Arial"/>
          <w:highlight w:val="green"/>
        </w:rPr>
        <w:t xml:space="preserve"> alebo</w:t>
      </w:r>
    </w:p>
    <w:p w14:paraId="48409D92" w14:textId="1ADF2C07" w:rsidR="008E51B5" w:rsidRPr="00F47BE6" w:rsidRDefault="008E51B5" w:rsidP="00EB7E98">
      <w:pPr>
        <w:pStyle w:val="seNormalny2"/>
        <w:numPr>
          <w:ilvl w:val="0"/>
          <w:numId w:val="38"/>
        </w:numPr>
        <w:tabs>
          <w:tab w:val="left" w:pos="9356"/>
        </w:tabs>
        <w:spacing w:after="0"/>
        <w:rPr>
          <w:rFonts w:ascii="Arial" w:hAnsi="Arial" w:cs="Arial"/>
          <w:highlight w:val="green"/>
        </w:rPr>
      </w:pPr>
      <w:r w:rsidRPr="00F47BE6">
        <w:rPr>
          <w:rFonts w:ascii="Arial" w:hAnsi="Arial" w:cs="Arial"/>
          <w:highlight w:val="green"/>
        </w:rPr>
        <w:t xml:space="preserve">telefonicky na telefónnom čísle </w:t>
      </w:r>
      <w:r w:rsidRPr="00F47BE6">
        <w:rPr>
          <w:rFonts w:ascii="Arial" w:hAnsi="Arial" w:cs="Arial"/>
          <w:highlight w:val="yellow"/>
        </w:rPr>
        <w:t>[●]</w:t>
      </w:r>
      <w:r w:rsidRPr="00F47BE6">
        <w:rPr>
          <w:rFonts w:ascii="Arial" w:hAnsi="Arial" w:cs="Arial"/>
          <w:highlight w:val="green"/>
        </w:rPr>
        <w:t>, prípadne na telefónnych číslach Oprávnených osôb Predávajúceho uvedených v bode 1</w:t>
      </w:r>
      <w:r w:rsidR="00BD6118" w:rsidRPr="00F47BE6">
        <w:rPr>
          <w:rFonts w:ascii="Arial" w:hAnsi="Arial" w:cs="Arial"/>
          <w:highlight w:val="green"/>
        </w:rPr>
        <w:t>2</w:t>
      </w:r>
      <w:r w:rsidRPr="00F47BE6">
        <w:rPr>
          <w:rFonts w:ascii="Arial" w:hAnsi="Arial" w:cs="Arial"/>
          <w:highlight w:val="green"/>
        </w:rPr>
        <w:t>.1 tejto Zmluvy,</w:t>
      </w:r>
    </w:p>
    <w:p w14:paraId="71E9D2A3" w14:textId="77777777" w:rsidR="008E51B5" w:rsidRPr="00F47BE6" w:rsidRDefault="008E51B5" w:rsidP="00A549D9">
      <w:pPr>
        <w:pStyle w:val="seNormalny2"/>
        <w:tabs>
          <w:tab w:val="left" w:pos="9356"/>
        </w:tabs>
        <w:spacing w:after="0"/>
        <w:ind w:left="567"/>
        <w:rPr>
          <w:rFonts w:ascii="Arial" w:hAnsi="Arial" w:cs="Arial"/>
          <w:highlight w:val="green"/>
        </w:rPr>
      </w:pPr>
      <w:r w:rsidRPr="00F47BE6">
        <w:rPr>
          <w:rFonts w:ascii="Arial" w:hAnsi="Arial" w:cs="Arial"/>
          <w:highlight w:val="green"/>
        </w:rPr>
        <w:t>pričom pre vylúčenie pochybností sa uvádza, že voľba spôsobu predloženia Oznámenia vád je na uvážení Kupujúceho. Predávajúci sa zaväzuje zabezpečiť nepretržitú funkčnosť týchto kontaktov.</w:t>
      </w:r>
    </w:p>
    <w:p w14:paraId="5DB19566" w14:textId="77777777" w:rsidR="004E1A39" w:rsidRPr="00F47BE6" w:rsidRDefault="008E51B5" w:rsidP="00EB7E98">
      <w:pPr>
        <w:pStyle w:val="seNormalny2"/>
        <w:numPr>
          <w:ilvl w:val="1"/>
          <w:numId w:val="32"/>
        </w:numPr>
        <w:tabs>
          <w:tab w:val="left" w:pos="9356"/>
        </w:tabs>
        <w:spacing w:after="0"/>
        <w:rPr>
          <w:rFonts w:ascii="Arial" w:hAnsi="Arial" w:cs="Arial"/>
          <w:highlight w:val="green"/>
        </w:rPr>
      </w:pPr>
      <w:r w:rsidRPr="00F47BE6">
        <w:rPr>
          <w:rFonts w:ascii="Arial" w:hAnsi="Arial" w:cs="Arial"/>
          <w:highlight w:val="green"/>
        </w:rPr>
        <w:t>Oznámenie vád obsahuje najmä:</w:t>
      </w:r>
    </w:p>
    <w:p w14:paraId="38F56ED0" w14:textId="1C2872F4" w:rsidR="008E51B5" w:rsidRPr="00F47BE6" w:rsidRDefault="008E51B5" w:rsidP="00EB7E98">
      <w:pPr>
        <w:pStyle w:val="seNormalny2"/>
        <w:numPr>
          <w:ilvl w:val="0"/>
          <w:numId w:val="37"/>
        </w:numPr>
        <w:tabs>
          <w:tab w:val="left" w:pos="9356"/>
        </w:tabs>
        <w:spacing w:after="0"/>
        <w:rPr>
          <w:rFonts w:ascii="Arial" w:hAnsi="Arial" w:cs="Arial"/>
          <w:highlight w:val="green"/>
        </w:rPr>
      </w:pPr>
      <w:r w:rsidRPr="00F47BE6">
        <w:rPr>
          <w:rFonts w:ascii="Arial" w:hAnsi="Arial" w:cs="Arial"/>
          <w:highlight w:val="green"/>
        </w:rPr>
        <w:t>stručný popis vady, pričom pre vylúčenie pochybností sa uvádza, že tento popis nemusí zodpovedať popisu osoby odborne zdatnej v tejto oblasti a postač</w:t>
      </w:r>
      <w:r w:rsidR="00B92004" w:rsidRPr="00F47BE6">
        <w:rPr>
          <w:rFonts w:ascii="Arial" w:hAnsi="Arial" w:cs="Arial"/>
          <w:highlight w:val="green"/>
        </w:rPr>
        <w:t>uje popis bežného užívateľa</w:t>
      </w:r>
      <w:r w:rsidRPr="00F47BE6">
        <w:rPr>
          <w:rFonts w:ascii="Arial" w:hAnsi="Arial" w:cs="Arial"/>
          <w:highlight w:val="green"/>
        </w:rPr>
        <w:t>;</w:t>
      </w:r>
    </w:p>
    <w:p w14:paraId="3AA8E5F9" w14:textId="1F574288" w:rsidR="008E51B5" w:rsidRPr="00F47BE6" w:rsidRDefault="008E51B5" w:rsidP="00EB7E98">
      <w:pPr>
        <w:pStyle w:val="seNormalny2"/>
        <w:numPr>
          <w:ilvl w:val="0"/>
          <w:numId w:val="37"/>
        </w:numPr>
        <w:tabs>
          <w:tab w:val="left" w:pos="9356"/>
        </w:tabs>
        <w:spacing w:after="0"/>
        <w:rPr>
          <w:rFonts w:ascii="Arial" w:hAnsi="Arial" w:cs="Arial"/>
          <w:highlight w:val="green"/>
        </w:rPr>
      </w:pPr>
      <w:r w:rsidRPr="00F47BE6">
        <w:rPr>
          <w:rFonts w:ascii="Arial" w:hAnsi="Arial" w:cs="Arial"/>
          <w:highlight w:val="green"/>
        </w:rPr>
        <w:t>údaje o kontaktnej osobe (pracovníkovi Kupujúceho), ktorá Oznámenie vád predkladá (meno, priezvisko, e-mail a telefónne číslo);</w:t>
      </w:r>
    </w:p>
    <w:p w14:paraId="7C8B5513" w14:textId="2A80A934" w:rsidR="008E51B5" w:rsidRPr="00F47BE6" w:rsidRDefault="008E51B5" w:rsidP="00EB7E98">
      <w:pPr>
        <w:pStyle w:val="seNormalny2"/>
        <w:numPr>
          <w:ilvl w:val="0"/>
          <w:numId w:val="37"/>
        </w:numPr>
        <w:tabs>
          <w:tab w:val="left" w:pos="9356"/>
        </w:tabs>
        <w:spacing w:after="0"/>
        <w:rPr>
          <w:rFonts w:ascii="Arial" w:hAnsi="Arial" w:cs="Arial"/>
          <w:highlight w:val="green"/>
        </w:rPr>
      </w:pPr>
      <w:r w:rsidRPr="00F47BE6">
        <w:rPr>
          <w:rFonts w:ascii="Arial" w:hAnsi="Arial" w:cs="Arial"/>
          <w:highlight w:val="green"/>
        </w:rPr>
        <w:t xml:space="preserve">dátum a čas predloženia Oznámenia vád. </w:t>
      </w:r>
    </w:p>
    <w:p w14:paraId="084BAF05" w14:textId="77777777" w:rsidR="008E51B5" w:rsidRPr="00F47BE6" w:rsidRDefault="008E51B5" w:rsidP="00EB7E98">
      <w:pPr>
        <w:pStyle w:val="seNormalny2"/>
        <w:numPr>
          <w:ilvl w:val="1"/>
          <w:numId w:val="32"/>
        </w:numPr>
        <w:tabs>
          <w:tab w:val="left" w:pos="9356"/>
        </w:tabs>
        <w:spacing w:after="0"/>
        <w:rPr>
          <w:rFonts w:ascii="Arial" w:hAnsi="Arial" w:cs="Arial"/>
          <w:highlight w:val="green"/>
        </w:rPr>
      </w:pPr>
      <w:r w:rsidRPr="00F47BE6">
        <w:rPr>
          <w:rFonts w:ascii="Arial" w:hAnsi="Arial" w:cs="Arial"/>
          <w:highlight w:val="green"/>
        </w:rPr>
        <w:t xml:space="preserve">Doručenie Oznámenia vád je Predávajúci povinný potvrdiť: </w:t>
      </w:r>
    </w:p>
    <w:p w14:paraId="5A8602B2" w14:textId="27E8EDAA" w:rsidR="008E51B5" w:rsidRPr="00F47BE6" w:rsidRDefault="008E51B5" w:rsidP="00EB7E98">
      <w:pPr>
        <w:pStyle w:val="seNormalny2"/>
        <w:numPr>
          <w:ilvl w:val="0"/>
          <w:numId w:val="39"/>
        </w:numPr>
        <w:tabs>
          <w:tab w:val="left" w:pos="9356"/>
        </w:tabs>
        <w:spacing w:after="0"/>
        <w:ind w:left="1276" w:hanging="283"/>
        <w:rPr>
          <w:rFonts w:ascii="Arial" w:hAnsi="Arial" w:cs="Arial"/>
          <w:highlight w:val="green"/>
        </w:rPr>
      </w:pPr>
      <w:r w:rsidRPr="00F47BE6">
        <w:rPr>
          <w:rFonts w:ascii="Arial" w:hAnsi="Arial" w:cs="Arial"/>
          <w:highlight w:val="green"/>
        </w:rPr>
        <w:t xml:space="preserve">elektronicky na nasledovnú e-mailovú adresu Kupujúceho: </w:t>
      </w:r>
      <w:r w:rsidRPr="00F47BE6">
        <w:rPr>
          <w:rFonts w:ascii="Arial" w:hAnsi="Arial" w:cs="Arial"/>
          <w:highlight w:val="yellow"/>
        </w:rPr>
        <w:t>[●]</w:t>
      </w:r>
      <w:r w:rsidRPr="00F47BE6">
        <w:rPr>
          <w:rFonts w:ascii="Arial" w:hAnsi="Arial" w:cs="Arial"/>
          <w:highlight w:val="green"/>
        </w:rPr>
        <w:t>,</w:t>
      </w:r>
    </w:p>
    <w:p w14:paraId="62224320" w14:textId="24C0B7F9" w:rsidR="008E51B5" w:rsidRPr="00F47BE6" w:rsidRDefault="008E51B5" w:rsidP="00EB7E98">
      <w:pPr>
        <w:pStyle w:val="seNormalny2"/>
        <w:numPr>
          <w:ilvl w:val="0"/>
          <w:numId w:val="39"/>
        </w:numPr>
        <w:tabs>
          <w:tab w:val="left" w:pos="9356"/>
        </w:tabs>
        <w:spacing w:after="0"/>
        <w:ind w:left="1276" w:hanging="283"/>
        <w:rPr>
          <w:rFonts w:ascii="Arial" w:hAnsi="Arial" w:cs="Arial"/>
          <w:highlight w:val="green"/>
        </w:rPr>
      </w:pPr>
      <w:r w:rsidRPr="00F47BE6">
        <w:rPr>
          <w:rFonts w:ascii="Arial" w:hAnsi="Arial" w:cs="Arial"/>
          <w:highlight w:val="green"/>
        </w:rPr>
        <w:t xml:space="preserve">telefonicky na čísle: </w:t>
      </w:r>
      <w:r w:rsidRPr="00F47BE6">
        <w:rPr>
          <w:rFonts w:ascii="Arial" w:hAnsi="Arial" w:cs="Arial"/>
          <w:highlight w:val="yellow"/>
        </w:rPr>
        <w:t>[●]</w:t>
      </w:r>
      <w:r w:rsidRPr="00F47BE6">
        <w:rPr>
          <w:rFonts w:ascii="Arial" w:hAnsi="Arial" w:cs="Arial"/>
          <w:highlight w:val="green"/>
        </w:rPr>
        <w:t xml:space="preserve">, ak Kupujúci predložil Oznámenie vád telefonicky podľa bodu </w:t>
      </w:r>
      <w:r w:rsidR="004E1A39" w:rsidRPr="00F47BE6">
        <w:rPr>
          <w:rFonts w:ascii="Arial" w:hAnsi="Arial" w:cs="Arial"/>
          <w:highlight w:val="green"/>
        </w:rPr>
        <w:t>5.1 ii)</w:t>
      </w:r>
      <w:r w:rsidRPr="00F47BE6">
        <w:rPr>
          <w:rFonts w:ascii="Arial" w:hAnsi="Arial" w:cs="Arial"/>
          <w:highlight w:val="green"/>
        </w:rPr>
        <w:t xml:space="preserve"> Zmluvy, pričom potvrdenie doručenia Oznámenia vád  Predávajúci následne bez zbytočného odkladu doručuje aj elektronicky na adresu Kupujúceho uvedenú v bode </w:t>
      </w:r>
      <w:r w:rsidR="00970345" w:rsidRPr="00F47BE6">
        <w:rPr>
          <w:rFonts w:ascii="Arial" w:hAnsi="Arial" w:cs="Arial"/>
          <w:highlight w:val="green"/>
        </w:rPr>
        <w:t>5.3 i)</w:t>
      </w:r>
      <w:r w:rsidRPr="00F47BE6">
        <w:rPr>
          <w:rFonts w:ascii="Arial" w:hAnsi="Arial" w:cs="Arial"/>
          <w:highlight w:val="green"/>
        </w:rPr>
        <w:t xml:space="preserve"> Zmluvy. </w:t>
      </w:r>
    </w:p>
    <w:p w14:paraId="57760202" w14:textId="77777777" w:rsidR="008E51B5" w:rsidRPr="00F47BE6" w:rsidRDefault="008E51B5" w:rsidP="00A549D9">
      <w:pPr>
        <w:pStyle w:val="seNormalny2"/>
        <w:tabs>
          <w:tab w:val="left" w:pos="9356"/>
        </w:tabs>
        <w:spacing w:after="0"/>
        <w:ind w:left="567"/>
        <w:rPr>
          <w:rFonts w:ascii="Arial" w:hAnsi="Arial" w:cs="Arial"/>
          <w:highlight w:val="green"/>
        </w:rPr>
      </w:pPr>
      <w:r w:rsidRPr="00F47BE6">
        <w:rPr>
          <w:rFonts w:ascii="Arial" w:hAnsi="Arial" w:cs="Arial"/>
          <w:highlight w:val="green"/>
        </w:rPr>
        <w:t xml:space="preserve">Pre vylúčenie pochybností sa uvádza, že nepotvrdenie doručenia Oznámenia vád zo strany Predávajúceho nezakladá domnienku nepredloženia Oznámenia vád a Predávajúceho nezbavuje zodpovednosti za porušenie povinností v zmysle tejto Zmluvy. </w:t>
      </w:r>
    </w:p>
    <w:p w14:paraId="18EA69F7" w14:textId="618C566B" w:rsidR="00FC440C" w:rsidRPr="00F47BE6" w:rsidRDefault="008E51B5" w:rsidP="00EB7E98">
      <w:pPr>
        <w:pStyle w:val="seNormalny2"/>
        <w:numPr>
          <w:ilvl w:val="1"/>
          <w:numId w:val="32"/>
        </w:numPr>
        <w:tabs>
          <w:tab w:val="left" w:pos="9356"/>
        </w:tabs>
        <w:spacing w:after="0"/>
        <w:textAlignment w:val="auto"/>
        <w:rPr>
          <w:rFonts w:ascii="Arial" w:hAnsi="Arial" w:cs="Arial"/>
          <w:highlight w:val="green"/>
        </w:rPr>
      </w:pPr>
      <w:r w:rsidRPr="00F47BE6">
        <w:rPr>
          <w:rFonts w:ascii="Arial" w:hAnsi="Arial" w:cs="Arial"/>
          <w:highlight w:val="green"/>
        </w:rPr>
        <w:t xml:space="preserve">Predávajúci sa zaväzuje začať s odstraňovaním vád </w:t>
      </w:r>
      <w:r w:rsidR="00B92004" w:rsidRPr="00F47BE6">
        <w:rPr>
          <w:rFonts w:ascii="Arial" w:hAnsi="Arial" w:cs="Arial"/>
          <w:highlight w:val="green"/>
        </w:rPr>
        <w:t>Plnenia</w:t>
      </w:r>
      <w:r w:rsidRPr="00F47BE6">
        <w:rPr>
          <w:rFonts w:ascii="Arial" w:hAnsi="Arial" w:cs="Arial"/>
          <w:highlight w:val="green"/>
        </w:rPr>
        <w:t xml:space="preserve"> do 3 (troch) pracovných dní odo dňa Oznámenia vád Kupujúcim a vady odstrániť do 7 (siedmich) dní odo dňa Oznámenia vád Kupujúcim, ak sa zmluvné strany nedohodnú inak. Pri vadách, ktoré môžu obmedziť alebo znemožniť prevádzkovú činnosť Kupujúceho, ohroziť bezpečnosť, zdravie, životné prostredie </w:t>
      </w:r>
      <w:r w:rsidRPr="00F47BE6">
        <w:rPr>
          <w:rFonts w:ascii="Arial" w:hAnsi="Arial" w:cs="Arial"/>
          <w:highlight w:val="green"/>
        </w:rPr>
        <w:lastRenderedPageBreak/>
        <w:t>alebo spôsobiť škodu na majetku Kupujúceho je Predávajúci povinný začať s odstraňovaním vád do  24 (dvadsaťštyri) hodín po Oznámení vád Kupujúcim. O odstránení vád zmluvné strany spíšu osobitný záznam.</w:t>
      </w:r>
    </w:p>
    <w:p w14:paraId="4F270791" w14:textId="77777777" w:rsidR="00A549D9" w:rsidRPr="00F47BE6" w:rsidRDefault="00A549D9" w:rsidP="00EB7E98">
      <w:pPr>
        <w:pStyle w:val="seNormalny2"/>
        <w:numPr>
          <w:ilvl w:val="1"/>
          <w:numId w:val="32"/>
        </w:numPr>
        <w:tabs>
          <w:tab w:val="left" w:pos="9356"/>
        </w:tabs>
        <w:spacing w:after="0"/>
        <w:textAlignment w:val="auto"/>
        <w:rPr>
          <w:rFonts w:ascii="Arial" w:hAnsi="Arial" w:cs="Arial"/>
          <w:highlight w:val="green"/>
        </w:rPr>
      </w:pPr>
      <w:r w:rsidRPr="00F47BE6">
        <w:rPr>
          <w:rFonts w:ascii="Arial" w:hAnsi="Arial" w:cs="Arial"/>
          <w:highlight w:val="green"/>
        </w:rPr>
        <w:t xml:space="preserve">Ak sa po uskutočnení voľby nároku Kupujúcim ukáže, že: </w:t>
      </w:r>
    </w:p>
    <w:p w14:paraId="275A2570" w14:textId="77777777" w:rsidR="00A549D9" w:rsidRPr="00F47BE6" w:rsidRDefault="00A549D9" w:rsidP="00A549D9">
      <w:pPr>
        <w:pStyle w:val="seNormalny2"/>
        <w:tabs>
          <w:tab w:val="left" w:pos="9356"/>
        </w:tabs>
        <w:spacing w:after="0"/>
        <w:ind w:left="567"/>
        <w:textAlignment w:val="auto"/>
        <w:rPr>
          <w:rFonts w:ascii="Arial" w:hAnsi="Arial" w:cs="Arial"/>
          <w:highlight w:val="green"/>
        </w:rPr>
      </w:pPr>
      <w:r w:rsidRPr="00F47BE6">
        <w:rPr>
          <w:rFonts w:ascii="Arial" w:hAnsi="Arial" w:cs="Arial"/>
          <w:highlight w:val="green"/>
        </w:rPr>
        <w:t xml:space="preserve">a) vady Plnenia, resp. jeho časti sú neodstrániteľné, </w:t>
      </w:r>
    </w:p>
    <w:p w14:paraId="485AF268" w14:textId="77777777" w:rsidR="00A549D9" w:rsidRPr="00F47BE6" w:rsidRDefault="00A549D9" w:rsidP="00A549D9">
      <w:pPr>
        <w:pStyle w:val="seNormalny2"/>
        <w:tabs>
          <w:tab w:val="left" w:pos="9356"/>
        </w:tabs>
        <w:spacing w:after="0"/>
        <w:ind w:left="567"/>
        <w:textAlignment w:val="auto"/>
        <w:rPr>
          <w:rFonts w:ascii="Arial" w:hAnsi="Arial" w:cs="Arial"/>
          <w:highlight w:val="green"/>
        </w:rPr>
      </w:pPr>
      <w:r w:rsidRPr="00F47BE6">
        <w:rPr>
          <w:rFonts w:ascii="Arial" w:hAnsi="Arial" w:cs="Arial"/>
          <w:highlight w:val="green"/>
        </w:rPr>
        <w:t xml:space="preserve">b) s odstránením vád by boli spojené neprimerané náklady, </w:t>
      </w:r>
    </w:p>
    <w:p w14:paraId="64126CE0" w14:textId="77777777" w:rsidR="00A549D9" w:rsidRPr="00F47BE6" w:rsidRDefault="00A549D9" w:rsidP="00A549D9">
      <w:pPr>
        <w:pStyle w:val="seNormalny2"/>
        <w:tabs>
          <w:tab w:val="left" w:pos="9356"/>
        </w:tabs>
        <w:spacing w:after="0"/>
        <w:ind w:left="567"/>
        <w:textAlignment w:val="auto"/>
        <w:rPr>
          <w:rFonts w:ascii="Arial" w:hAnsi="Arial" w:cs="Arial"/>
          <w:highlight w:val="green"/>
        </w:rPr>
      </w:pPr>
      <w:r w:rsidRPr="00F47BE6">
        <w:rPr>
          <w:rFonts w:ascii="Arial" w:hAnsi="Arial" w:cs="Arial"/>
          <w:highlight w:val="green"/>
        </w:rPr>
        <w:t xml:space="preserve">c) na odstránenie vád by sa vyžadovala neprimerane veľká súčinnosť Kupujúceho alebo </w:t>
      </w:r>
    </w:p>
    <w:p w14:paraId="31E7B933" w14:textId="77777777" w:rsidR="00A549D9" w:rsidRPr="00F47BE6" w:rsidRDefault="00A549D9" w:rsidP="00A549D9">
      <w:pPr>
        <w:pStyle w:val="seNormalny2"/>
        <w:tabs>
          <w:tab w:val="left" w:pos="9356"/>
        </w:tabs>
        <w:spacing w:after="0"/>
        <w:ind w:left="567"/>
        <w:textAlignment w:val="auto"/>
        <w:rPr>
          <w:rFonts w:ascii="Arial" w:hAnsi="Arial" w:cs="Arial"/>
          <w:highlight w:val="green"/>
        </w:rPr>
      </w:pPr>
      <w:r w:rsidRPr="00F47BE6">
        <w:rPr>
          <w:rFonts w:ascii="Arial" w:hAnsi="Arial" w:cs="Arial"/>
          <w:highlight w:val="green"/>
        </w:rPr>
        <w:t xml:space="preserve">d) by odstránenie vád bolo možné len po uplynutí neprimeraného času, </w:t>
      </w:r>
    </w:p>
    <w:p w14:paraId="21B89B9E" w14:textId="7D901B35" w:rsidR="00A549D9" w:rsidRPr="00F47BE6" w:rsidRDefault="00A549D9" w:rsidP="00A549D9">
      <w:pPr>
        <w:pStyle w:val="seNormalny2"/>
        <w:tabs>
          <w:tab w:val="left" w:pos="9356"/>
        </w:tabs>
        <w:spacing w:after="0"/>
        <w:ind w:left="567"/>
        <w:textAlignment w:val="auto"/>
        <w:rPr>
          <w:rFonts w:ascii="Arial" w:hAnsi="Arial" w:cs="Arial"/>
          <w:highlight w:val="green"/>
        </w:rPr>
      </w:pPr>
      <w:r w:rsidRPr="00F47BE6">
        <w:rPr>
          <w:rFonts w:ascii="Arial" w:hAnsi="Arial" w:cs="Arial"/>
          <w:highlight w:val="green"/>
        </w:rPr>
        <w:t xml:space="preserve">Predávajúci je povinný na tieto skutočnosti Kupujúceho písomne upozorniť a Kupujúci je oprávnený </w:t>
      </w:r>
    </w:p>
    <w:p w14:paraId="4236B7D1" w14:textId="77777777" w:rsidR="00A549D9" w:rsidRPr="00F47BE6" w:rsidRDefault="00A549D9" w:rsidP="00A549D9">
      <w:pPr>
        <w:pStyle w:val="seNormalny2"/>
        <w:tabs>
          <w:tab w:val="left" w:pos="9356"/>
        </w:tabs>
        <w:spacing w:after="0"/>
        <w:ind w:left="567"/>
        <w:textAlignment w:val="auto"/>
        <w:rPr>
          <w:rFonts w:ascii="Arial" w:hAnsi="Arial" w:cs="Arial"/>
          <w:highlight w:val="green"/>
        </w:rPr>
      </w:pPr>
      <w:r w:rsidRPr="00F47BE6">
        <w:rPr>
          <w:rFonts w:ascii="Arial" w:hAnsi="Arial" w:cs="Arial"/>
          <w:highlight w:val="green"/>
        </w:rPr>
        <w:t>a) požadovať zľavu z Kúpnej ceny,</w:t>
      </w:r>
    </w:p>
    <w:p w14:paraId="4836A857" w14:textId="1C70C328" w:rsidR="00A549D9" w:rsidRPr="00F47BE6" w:rsidRDefault="00A549D9" w:rsidP="00A549D9">
      <w:pPr>
        <w:pStyle w:val="seNormalny2"/>
        <w:tabs>
          <w:tab w:val="left" w:pos="9356"/>
        </w:tabs>
        <w:spacing w:after="0"/>
        <w:ind w:left="567"/>
        <w:textAlignment w:val="auto"/>
        <w:rPr>
          <w:rFonts w:ascii="Arial" w:hAnsi="Arial" w:cs="Arial"/>
          <w:highlight w:val="green"/>
        </w:rPr>
      </w:pPr>
      <w:r w:rsidRPr="00F47BE6">
        <w:rPr>
          <w:rFonts w:ascii="Arial" w:hAnsi="Arial" w:cs="Arial"/>
          <w:highlight w:val="green"/>
        </w:rPr>
        <w:t>b) od Zmluvy odstúpiť a to aj v prípade, ak na úmysel od Zmluvy odstúpiť Predávajúceho v</w:t>
      </w:r>
      <w:r w:rsidR="00D375E4" w:rsidRPr="00F47BE6">
        <w:rPr>
          <w:rFonts w:ascii="Arial" w:hAnsi="Arial" w:cs="Arial"/>
          <w:highlight w:val="green"/>
        </w:rPr>
        <w:t> </w:t>
      </w:r>
      <w:r w:rsidRPr="00F47BE6">
        <w:rPr>
          <w:rFonts w:ascii="Arial" w:hAnsi="Arial" w:cs="Arial"/>
          <w:highlight w:val="green"/>
        </w:rPr>
        <w:t xml:space="preserve">Oznámení vád alebo v oznámení voľby nároku neupozornil, alebo </w:t>
      </w:r>
    </w:p>
    <w:p w14:paraId="73E4DC28" w14:textId="77777777" w:rsidR="00A549D9" w:rsidRPr="00F47BE6" w:rsidRDefault="00A549D9" w:rsidP="00A549D9">
      <w:pPr>
        <w:pStyle w:val="seNormalny2"/>
        <w:tabs>
          <w:tab w:val="left" w:pos="9356"/>
        </w:tabs>
        <w:spacing w:after="0"/>
        <w:ind w:left="567"/>
        <w:textAlignment w:val="auto"/>
        <w:rPr>
          <w:rFonts w:ascii="Arial" w:hAnsi="Arial" w:cs="Arial"/>
          <w:highlight w:val="green"/>
        </w:rPr>
      </w:pPr>
      <w:r w:rsidRPr="00F47BE6">
        <w:rPr>
          <w:rFonts w:ascii="Arial" w:hAnsi="Arial" w:cs="Arial"/>
          <w:highlight w:val="green"/>
        </w:rPr>
        <w:t xml:space="preserve">c) požadovať dodanie náhradného plnenia, resp. jeho časti, ktoré sa Predávajúci zaväzuje dodať do 10 dní od doručenia výzvy Kupujúceho na náhradné plnenie. </w:t>
      </w:r>
    </w:p>
    <w:p w14:paraId="2C9EF261" w14:textId="2B70E844" w:rsidR="00A549D9" w:rsidRPr="00F47BE6" w:rsidRDefault="00A549D9" w:rsidP="00EB7E98">
      <w:pPr>
        <w:pStyle w:val="seNormalny2"/>
        <w:numPr>
          <w:ilvl w:val="1"/>
          <w:numId w:val="32"/>
        </w:numPr>
        <w:tabs>
          <w:tab w:val="left" w:pos="9356"/>
        </w:tabs>
        <w:spacing w:after="0"/>
        <w:textAlignment w:val="auto"/>
        <w:rPr>
          <w:rFonts w:ascii="Arial" w:hAnsi="Arial" w:cs="Arial"/>
          <w:highlight w:val="green"/>
        </w:rPr>
      </w:pPr>
      <w:r w:rsidRPr="00F47BE6">
        <w:rPr>
          <w:rFonts w:ascii="Arial" w:hAnsi="Arial" w:cs="Arial"/>
          <w:highlight w:val="green"/>
        </w:rPr>
        <w:t xml:space="preserve">Ak Predávajúci neodstráni vady Plnenia ani v dodatočnej lehote písomne určenej Kupujúcim, alebo ak písomne oznámi Kupujúcemu pred jej uplynutím, že vady neodstráni, môže Kupujúci: </w:t>
      </w:r>
    </w:p>
    <w:p w14:paraId="68C541D6" w14:textId="77777777" w:rsidR="00A549D9" w:rsidRPr="00F47BE6" w:rsidRDefault="00A549D9" w:rsidP="00A549D9">
      <w:pPr>
        <w:pStyle w:val="seNormalny2"/>
        <w:tabs>
          <w:tab w:val="left" w:pos="9356"/>
        </w:tabs>
        <w:spacing w:after="0"/>
        <w:ind w:left="567"/>
        <w:textAlignment w:val="auto"/>
        <w:rPr>
          <w:rFonts w:ascii="Arial" w:hAnsi="Arial" w:cs="Arial"/>
          <w:highlight w:val="green"/>
        </w:rPr>
      </w:pPr>
      <w:r w:rsidRPr="00F47BE6">
        <w:rPr>
          <w:rFonts w:ascii="Arial" w:hAnsi="Arial" w:cs="Arial"/>
          <w:highlight w:val="green"/>
        </w:rPr>
        <w:t xml:space="preserve">a) odstúpiť od Zmluvy, a to aj v prípade, ak na úmysel od Zmluvy odstúpiť Predávajúceho v Oznámení vád alebo v oznámení voľby nároku neupozornil, </w:t>
      </w:r>
    </w:p>
    <w:p w14:paraId="727B9D55" w14:textId="77777777" w:rsidR="00A549D9" w:rsidRPr="00F47BE6" w:rsidRDefault="00A549D9" w:rsidP="00A549D9">
      <w:pPr>
        <w:pStyle w:val="seNormalny2"/>
        <w:tabs>
          <w:tab w:val="left" w:pos="9356"/>
        </w:tabs>
        <w:spacing w:after="0"/>
        <w:ind w:left="567"/>
        <w:textAlignment w:val="auto"/>
        <w:rPr>
          <w:rFonts w:ascii="Arial" w:hAnsi="Arial" w:cs="Arial"/>
          <w:highlight w:val="green"/>
        </w:rPr>
      </w:pPr>
      <w:r w:rsidRPr="00F47BE6">
        <w:rPr>
          <w:rFonts w:ascii="Arial" w:hAnsi="Arial" w:cs="Arial"/>
          <w:highlight w:val="green"/>
        </w:rPr>
        <w:t xml:space="preserve">b) požadovať primeranú zľavu z Kúpnej ceny, alebo </w:t>
      </w:r>
    </w:p>
    <w:p w14:paraId="0B4FC9FB" w14:textId="77777777" w:rsidR="00A549D9" w:rsidRPr="00F47BE6" w:rsidRDefault="00A549D9" w:rsidP="00A549D9">
      <w:pPr>
        <w:pStyle w:val="seNormalny2"/>
        <w:tabs>
          <w:tab w:val="left" w:pos="9356"/>
        </w:tabs>
        <w:spacing w:after="0"/>
        <w:ind w:left="567"/>
        <w:textAlignment w:val="auto"/>
        <w:rPr>
          <w:rFonts w:ascii="Arial" w:hAnsi="Arial" w:cs="Arial"/>
          <w:highlight w:val="green"/>
        </w:rPr>
      </w:pPr>
      <w:r w:rsidRPr="00F47BE6">
        <w:rPr>
          <w:rFonts w:ascii="Arial" w:hAnsi="Arial" w:cs="Arial"/>
          <w:highlight w:val="green"/>
        </w:rPr>
        <w:t>c) odstrániť vady sám, alebo ich nechať odstrániť tretej osobe a požadovať od Predávajúceho náhradu nákladov takéhoto odstránenia vád v plnej výške.</w:t>
      </w:r>
    </w:p>
    <w:p w14:paraId="6AAA4B38" w14:textId="77777777" w:rsidR="00A549D9" w:rsidRPr="00F47BE6" w:rsidRDefault="00A549D9" w:rsidP="00EB7E98">
      <w:pPr>
        <w:pStyle w:val="seNormalny2"/>
        <w:numPr>
          <w:ilvl w:val="1"/>
          <w:numId w:val="32"/>
        </w:numPr>
        <w:tabs>
          <w:tab w:val="left" w:pos="9356"/>
        </w:tabs>
        <w:spacing w:after="0"/>
        <w:textAlignment w:val="auto"/>
        <w:rPr>
          <w:rFonts w:ascii="Arial" w:hAnsi="Arial" w:cs="Arial"/>
          <w:highlight w:val="green"/>
        </w:rPr>
      </w:pPr>
      <w:r w:rsidRPr="00F47BE6">
        <w:rPr>
          <w:rFonts w:ascii="Arial" w:hAnsi="Arial" w:cs="Arial"/>
          <w:highlight w:val="green"/>
        </w:rPr>
        <w:t xml:space="preserve">Do doby odstránenia vád nie je Kupujúci povinný platiť časť Kúpnej ceny, ktorá by zodpovedala jeho nároku na zľavu z Kúpnej ceny, ak by vady neboli odstránené. </w:t>
      </w:r>
    </w:p>
    <w:p w14:paraId="6B3644E4" w14:textId="77777777" w:rsidR="00A549D9" w:rsidRPr="00F47BE6" w:rsidRDefault="00A549D9" w:rsidP="00EB7E98">
      <w:pPr>
        <w:pStyle w:val="seNormalny2"/>
        <w:numPr>
          <w:ilvl w:val="1"/>
          <w:numId w:val="32"/>
        </w:numPr>
        <w:tabs>
          <w:tab w:val="left" w:pos="9356"/>
        </w:tabs>
        <w:spacing w:after="0"/>
        <w:textAlignment w:val="auto"/>
        <w:rPr>
          <w:rFonts w:ascii="Arial" w:hAnsi="Arial" w:cs="Arial"/>
          <w:highlight w:val="green"/>
        </w:rPr>
      </w:pPr>
      <w:r w:rsidRPr="00F47BE6">
        <w:rPr>
          <w:rFonts w:ascii="Arial" w:hAnsi="Arial" w:cs="Arial"/>
          <w:highlight w:val="green"/>
        </w:rPr>
        <w:t xml:space="preserve">Kupujúci môže o uplatnenú zľavu z Kúpnej ceny podľa predchádzajúceho bodu znížiť Kúpnu cenu. </w:t>
      </w:r>
    </w:p>
    <w:p w14:paraId="7D2EFEE1" w14:textId="77777777" w:rsidR="00A549D9" w:rsidRPr="00F47BE6" w:rsidRDefault="00A549D9" w:rsidP="00EB7E98">
      <w:pPr>
        <w:pStyle w:val="seNormalny2"/>
        <w:numPr>
          <w:ilvl w:val="1"/>
          <w:numId w:val="32"/>
        </w:numPr>
        <w:tabs>
          <w:tab w:val="left" w:pos="9356"/>
        </w:tabs>
        <w:spacing w:after="0"/>
        <w:textAlignment w:val="auto"/>
        <w:rPr>
          <w:rFonts w:ascii="Arial" w:hAnsi="Arial" w:cs="Arial"/>
          <w:highlight w:val="green"/>
        </w:rPr>
      </w:pPr>
      <w:r w:rsidRPr="00F47BE6">
        <w:rPr>
          <w:rFonts w:ascii="Arial" w:hAnsi="Arial" w:cs="Arial"/>
          <w:highlight w:val="green"/>
        </w:rPr>
        <w:t xml:space="preserve">V prípade, ak Kupujúci už Kúpnu cenu alebo jej časť zaplatil, Kupujúci má právo na: </w:t>
      </w:r>
    </w:p>
    <w:p w14:paraId="0EF4ED76" w14:textId="77777777" w:rsidR="00A549D9" w:rsidRPr="00F47BE6" w:rsidRDefault="00A549D9" w:rsidP="00A549D9">
      <w:pPr>
        <w:pStyle w:val="seNormalny2"/>
        <w:tabs>
          <w:tab w:val="left" w:pos="9356"/>
        </w:tabs>
        <w:spacing w:after="0"/>
        <w:ind w:left="567"/>
        <w:textAlignment w:val="auto"/>
        <w:rPr>
          <w:rFonts w:ascii="Arial" w:hAnsi="Arial" w:cs="Arial"/>
          <w:highlight w:val="green"/>
        </w:rPr>
      </w:pPr>
      <w:r w:rsidRPr="00F47BE6">
        <w:rPr>
          <w:rFonts w:ascii="Arial" w:hAnsi="Arial" w:cs="Arial"/>
          <w:highlight w:val="green"/>
        </w:rPr>
        <w:t xml:space="preserve">a) vrátenie tejto Kúpnej ceny do výšky uplatnenej zľavy z Kúpnej ceny, alebo </w:t>
      </w:r>
    </w:p>
    <w:p w14:paraId="654674BF" w14:textId="77777777" w:rsidR="00A549D9" w:rsidRPr="00F47BE6" w:rsidRDefault="00A549D9" w:rsidP="00A549D9">
      <w:pPr>
        <w:pStyle w:val="seNormalny2"/>
        <w:tabs>
          <w:tab w:val="left" w:pos="9356"/>
        </w:tabs>
        <w:spacing w:after="0"/>
        <w:ind w:left="567"/>
        <w:textAlignment w:val="auto"/>
        <w:rPr>
          <w:rFonts w:ascii="Arial" w:hAnsi="Arial" w:cs="Arial"/>
          <w:highlight w:val="green"/>
        </w:rPr>
      </w:pPr>
      <w:r w:rsidRPr="00F47BE6">
        <w:rPr>
          <w:rFonts w:ascii="Arial" w:hAnsi="Arial" w:cs="Arial"/>
          <w:highlight w:val="green"/>
        </w:rPr>
        <w:t xml:space="preserve">b) započítanie nároku na zľavu z Kúpnej ceny. </w:t>
      </w:r>
    </w:p>
    <w:p w14:paraId="745C8101" w14:textId="77777777" w:rsidR="00A549D9" w:rsidRPr="00F47BE6" w:rsidRDefault="00A549D9" w:rsidP="00EB7E98">
      <w:pPr>
        <w:pStyle w:val="seNormalny2"/>
        <w:numPr>
          <w:ilvl w:val="1"/>
          <w:numId w:val="32"/>
        </w:numPr>
        <w:tabs>
          <w:tab w:val="left" w:pos="9356"/>
        </w:tabs>
        <w:spacing w:after="0"/>
        <w:textAlignment w:val="auto"/>
        <w:rPr>
          <w:rFonts w:ascii="Arial" w:hAnsi="Arial" w:cs="Arial"/>
          <w:highlight w:val="green"/>
        </w:rPr>
      </w:pPr>
      <w:r w:rsidRPr="00F47BE6">
        <w:rPr>
          <w:rFonts w:ascii="Arial" w:hAnsi="Arial" w:cs="Arial"/>
          <w:highlight w:val="green"/>
        </w:rPr>
        <w:t xml:space="preserve">V prípadoch podľa predchádzajúceho bodu Zmluvy je Predávajúci povinný do 7 dní od doručenia písomnej výzvy Kupujúceho (kde Kupujúci špecifikuje výšku zľavy z Kúpnej ceny) na takto špecifikovanú zľavu vystaviť a doručiť faktúru na opravu základu DPH v prospech Kupujúceho v prípade, že dôjde k zisteniu vady až po vyhotovení faktúry a po dodaní Tovaru. </w:t>
      </w:r>
    </w:p>
    <w:p w14:paraId="6964A27F" w14:textId="4616D0FE" w:rsidR="00A549D9" w:rsidRPr="00F47BE6" w:rsidRDefault="00A549D9" w:rsidP="00EB7E98">
      <w:pPr>
        <w:pStyle w:val="seNormalny2"/>
        <w:numPr>
          <w:ilvl w:val="1"/>
          <w:numId w:val="32"/>
        </w:numPr>
        <w:tabs>
          <w:tab w:val="left" w:pos="9356"/>
        </w:tabs>
        <w:spacing w:after="0"/>
        <w:textAlignment w:val="auto"/>
        <w:rPr>
          <w:rFonts w:ascii="Arial" w:hAnsi="Arial" w:cs="Arial"/>
          <w:highlight w:val="green"/>
        </w:rPr>
      </w:pPr>
      <w:r w:rsidRPr="00F47BE6">
        <w:rPr>
          <w:rFonts w:ascii="Arial" w:hAnsi="Arial" w:cs="Arial"/>
          <w:highlight w:val="green"/>
        </w:rPr>
        <w:t>Kupujúci si môže uplatniť zľavu z Kúpnej ceny pred zaplatením Kúpnej ceny formou písomnej výzvy Predávajúcemu. V tomto prípade je Predávajúci povinný do 7 dní od doručenia písomnej výzvy Kupujúceho (kde Kupujúci špecifikuje výšku zľavy z Kúpnej ceny) na takto špecifikovanú zľavu vystaviť a doručiť faktúru na opravu základu DPH v prospech Kupujúceho.</w:t>
      </w:r>
    </w:p>
    <w:p w14:paraId="6CB250E9" w14:textId="5B2B987B" w:rsidR="00A549D9" w:rsidRPr="00F47BE6" w:rsidRDefault="00A549D9" w:rsidP="00EB7E98">
      <w:pPr>
        <w:pStyle w:val="seNormalny2"/>
        <w:numPr>
          <w:ilvl w:val="1"/>
          <w:numId w:val="32"/>
        </w:numPr>
        <w:tabs>
          <w:tab w:val="left" w:pos="9356"/>
        </w:tabs>
        <w:spacing w:after="0"/>
        <w:textAlignment w:val="auto"/>
        <w:rPr>
          <w:rFonts w:ascii="Arial" w:hAnsi="Arial" w:cs="Arial"/>
          <w:highlight w:val="green"/>
        </w:rPr>
      </w:pPr>
      <w:r w:rsidRPr="00F47BE6">
        <w:rPr>
          <w:rFonts w:ascii="Arial" w:hAnsi="Arial" w:cs="Arial"/>
          <w:highlight w:val="green"/>
        </w:rPr>
        <w:t>Na žiadosť Kupujúceho je Predávajúci povinný vady Tovaru odstrániť, aj keď neuznáva, že za vady zodpovedá. V sporných prípadoch znáša všetky náklady vynaložené na odstránenie vady Predávajúci, a to až do dohody zmluvných strán ohľadom tohto nároku, alebo do rozhodnutia o opodstatnenosti nároku z vád treťou nestrannou osobou, na ktorej sa zmluvné strany dohodnú, alebo do doby rozhodnutia príslušného súdu.</w:t>
      </w:r>
    </w:p>
    <w:p w14:paraId="3285883E" w14:textId="77777777" w:rsidR="00A549D9" w:rsidRPr="00F47BE6" w:rsidRDefault="00A549D9" w:rsidP="00A549D9">
      <w:pPr>
        <w:pStyle w:val="seNormalny2"/>
        <w:tabs>
          <w:tab w:val="left" w:pos="9356"/>
        </w:tabs>
        <w:spacing w:after="0"/>
        <w:ind w:left="567"/>
        <w:textAlignment w:val="auto"/>
        <w:rPr>
          <w:rFonts w:ascii="Arial" w:hAnsi="Arial" w:cs="Arial"/>
          <w:highlight w:val="green"/>
        </w:rPr>
      </w:pPr>
    </w:p>
    <w:p w14:paraId="61DC2C44" w14:textId="14206337" w:rsidR="008E51B5" w:rsidRPr="00F47BE6" w:rsidRDefault="00AB1DD5" w:rsidP="00A549D9">
      <w:pPr>
        <w:spacing w:before="120" w:after="0" w:line="240" w:lineRule="auto"/>
        <w:ind w:left="0" w:right="0" w:firstLine="0"/>
        <w:jc w:val="center"/>
        <w:rPr>
          <w:rFonts w:ascii="Arial" w:hAnsi="Arial" w:cs="Arial"/>
          <w:b/>
          <w:sz w:val="20"/>
          <w:szCs w:val="20"/>
          <w:highlight w:val="green"/>
        </w:rPr>
      </w:pPr>
      <w:r w:rsidRPr="00F47BE6">
        <w:rPr>
          <w:rFonts w:ascii="Arial" w:hAnsi="Arial" w:cs="Arial"/>
          <w:b/>
          <w:sz w:val="20"/>
          <w:szCs w:val="20"/>
          <w:highlight w:val="green"/>
        </w:rPr>
        <w:t xml:space="preserve">Článok </w:t>
      </w:r>
      <w:r w:rsidR="00970345" w:rsidRPr="00F47BE6">
        <w:rPr>
          <w:rFonts w:ascii="Arial" w:hAnsi="Arial" w:cs="Arial"/>
          <w:b/>
          <w:sz w:val="20"/>
          <w:szCs w:val="20"/>
          <w:highlight w:val="green"/>
        </w:rPr>
        <w:t>6</w:t>
      </w:r>
    </w:p>
    <w:p w14:paraId="1C38346A" w14:textId="75C24575" w:rsidR="008E51B5" w:rsidRPr="00F47BE6" w:rsidRDefault="008E51B5" w:rsidP="00A549D9">
      <w:pPr>
        <w:pStyle w:val="seNormalny2"/>
        <w:tabs>
          <w:tab w:val="left" w:pos="9356"/>
        </w:tabs>
        <w:spacing w:after="120"/>
        <w:ind w:left="0" w:right="113"/>
        <w:jc w:val="center"/>
        <w:rPr>
          <w:rFonts w:ascii="Arial" w:hAnsi="Arial" w:cs="Arial"/>
          <w:b/>
          <w:highlight w:val="green"/>
        </w:rPr>
      </w:pPr>
      <w:r w:rsidRPr="00F47BE6">
        <w:rPr>
          <w:rFonts w:ascii="Arial" w:hAnsi="Arial" w:cs="Arial"/>
          <w:b/>
          <w:highlight w:val="green"/>
        </w:rPr>
        <w:t>Zmluvné sankcie</w:t>
      </w:r>
    </w:p>
    <w:p w14:paraId="38EF80FB" w14:textId="77777777" w:rsidR="009B3EA5" w:rsidRPr="00F47BE6" w:rsidRDefault="009B3EA5" w:rsidP="00A549D9">
      <w:pPr>
        <w:pStyle w:val="seNormalny2"/>
        <w:tabs>
          <w:tab w:val="left" w:pos="9356"/>
        </w:tabs>
        <w:spacing w:after="120"/>
        <w:ind w:left="0" w:right="113"/>
        <w:jc w:val="center"/>
        <w:rPr>
          <w:rFonts w:ascii="Arial" w:hAnsi="Arial" w:cs="Arial"/>
          <w:b/>
          <w:highlight w:val="green"/>
        </w:rPr>
      </w:pPr>
    </w:p>
    <w:p w14:paraId="2EA3671A" w14:textId="07BDA26F" w:rsidR="008E51B5" w:rsidRPr="00F47BE6" w:rsidRDefault="008E51B5" w:rsidP="00EB7E98">
      <w:pPr>
        <w:pStyle w:val="seNormalny2"/>
        <w:numPr>
          <w:ilvl w:val="1"/>
          <w:numId w:val="34"/>
        </w:numPr>
        <w:tabs>
          <w:tab w:val="left" w:pos="9356"/>
        </w:tabs>
        <w:spacing w:after="0"/>
        <w:ind w:right="113"/>
        <w:rPr>
          <w:rFonts w:ascii="Arial" w:hAnsi="Arial" w:cs="Arial"/>
          <w:color w:val="000000"/>
          <w:highlight w:val="green"/>
        </w:rPr>
      </w:pPr>
      <w:r w:rsidRPr="00F47BE6">
        <w:rPr>
          <w:rFonts w:ascii="Arial" w:hAnsi="Arial" w:cs="Arial"/>
          <w:color w:val="000000"/>
          <w:highlight w:val="green"/>
        </w:rPr>
        <w:lastRenderedPageBreak/>
        <w:t xml:space="preserve">V prípade omeškania s plnením peňažných záväzkov </w:t>
      </w:r>
      <w:r w:rsidRPr="00F47BE6">
        <w:rPr>
          <w:rFonts w:ascii="Arial" w:hAnsi="Arial" w:cs="Arial"/>
          <w:highlight w:val="green"/>
        </w:rPr>
        <w:t>si veriteľ</w:t>
      </w:r>
      <w:r w:rsidRPr="00F47BE6">
        <w:rPr>
          <w:rFonts w:ascii="Arial" w:hAnsi="Arial" w:cs="Arial"/>
          <w:color w:val="000000"/>
          <w:highlight w:val="green"/>
        </w:rPr>
        <w:t xml:space="preserve"> môže uplatniť úrok z omeškania vo výške </w:t>
      </w:r>
      <w:r w:rsidR="00970345" w:rsidRPr="00F47BE6">
        <w:rPr>
          <w:rFonts w:ascii="Arial" w:hAnsi="Arial" w:cs="Arial"/>
          <w:highlight w:val="green"/>
        </w:rPr>
        <w:t>0,02</w:t>
      </w:r>
      <w:r w:rsidRPr="00F47BE6">
        <w:rPr>
          <w:rFonts w:ascii="Arial" w:hAnsi="Arial" w:cs="Arial"/>
          <w:highlight w:val="green"/>
        </w:rPr>
        <w:t xml:space="preserve"> % </w:t>
      </w:r>
      <w:r w:rsidRPr="00F47BE6">
        <w:rPr>
          <w:rFonts w:ascii="Arial" w:hAnsi="Arial" w:cs="Arial"/>
          <w:color w:val="000000"/>
          <w:highlight w:val="green"/>
        </w:rPr>
        <w:t>z nezaplatenej sumy za každý deň omeškania.</w:t>
      </w:r>
    </w:p>
    <w:p w14:paraId="4DB72364" w14:textId="01D0B6C6" w:rsidR="008E51B5" w:rsidRPr="00F47BE6" w:rsidRDefault="008E51B5" w:rsidP="00EB7E98">
      <w:pPr>
        <w:pStyle w:val="seNormalny2"/>
        <w:numPr>
          <w:ilvl w:val="1"/>
          <w:numId w:val="34"/>
        </w:numPr>
        <w:tabs>
          <w:tab w:val="left" w:pos="9356"/>
        </w:tabs>
        <w:spacing w:after="0"/>
        <w:ind w:right="113"/>
        <w:rPr>
          <w:rFonts w:ascii="Arial" w:hAnsi="Arial" w:cs="Arial"/>
          <w:highlight w:val="green"/>
        </w:rPr>
      </w:pPr>
      <w:r w:rsidRPr="00F47BE6">
        <w:rPr>
          <w:rFonts w:ascii="Arial" w:hAnsi="Arial" w:cs="Arial"/>
          <w:highlight w:val="green"/>
        </w:rPr>
        <w:t>Kupujúci si môže v prípade omeškania s</w:t>
      </w:r>
      <w:r w:rsidR="009A119C" w:rsidRPr="00F47BE6">
        <w:rPr>
          <w:rFonts w:ascii="Arial" w:hAnsi="Arial" w:cs="Arial"/>
          <w:highlight w:val="green"/>
        </w:rPr>
        <w:t> </w:t>
      </w:r>
      <w:r w:rsidR="00970345" w:rsidRPr="00F47BE6">
        <w:rPr>
          <w:rFonts w:ascii="Arial" w:hAnsi="Arial" w:cs="Arial"/>
          <w:highlight w:val="green"/>
        </w:rPr>
        <w:t>vydaním</w:t>
      </w:r>
      <w:r w:rsidR="009A119C" w:rsidRPr="00F47BE6">
        <w:rPr>
          <w:rFonts w:ascii="Arial" w:hAnsi="Arial" w:cs="Arial"/>
          <w:highlight w:val="green"/>
        </w:rPr>
        <w:t xml:space="preserve"> a</w:t>
      </w:r>
      <w:r w:rsidRPr="00F47BE6">
        <w:rPr>
          <w:rFonts w:ascii="Arial" w:hAnsi="Arial" w:cs="Arial"/>
          <w:highlight w:val="green"/>
        </w:rPr>
        <w:t xml:space="preserve"> dodaním </w:t>
      </w:r>
      <w:r w:rsidR="009A119C" w:rsidRPr="00F47BE6">
        <w:rPr>
          <w:rFonts w:ascii="Arial" w:hAnsi="Arial" w:cs="Arial"/>
          <w:highlight w:val="green"/>
        </w:rPr>
        <w:t>Palivovej karty</w:t>
      </w:r>
      <w:r w:rsidRPr="00F47BE6">
        <w:rPr>
          <w:rFonts w:ascii="Arial" w:hAnsi="Arial" w:cs="Arial"/>
          <w:highlight w:val="green"/>
        </w:rPr>
        <w:t xml:space="preserve"> (vrátane omeškania s dodaním </w:t>
      </w:r>
      <w:r w:rsidR="00FB466A" w:rsidRPr="00F47BE6">
        <w:rPr>
          <w:rFonts w:ascii="Arial" w:hAnsi="Arial" w:cs="Arial"/>
          <w:highlight w:val="green"/>
        </w:rPr>
        <w:t xml:space="preserve">PIN kódov a/alebo </w:t>
      </w:r>
      <w:r w:rsidR="00535906" w:rsidRPr="00F47BE6">
        <w:rPr>
          <w:rFonts w:ascii="Arial" w:hAnsi="Arial" w:cs="Arial"/>
          <w:highlight w:val="green"/>
        </w:rPr>
        <w:t xml:space="preserve">iných </w:t>
      </w:r>
      <w:r w:rsidR="00FB466A" w:rsidRPr="00F47BE6">
        <w:rPr>
          <w:rFonts w:ascii="Arial" w:hAnsi="Arial" w:cs="Arial"/>
          <w:highlight w:val="green"/>
        </w:rPr>
        <w:t>dokladov</w:t>
      </w:r>
      <w:r w:rsidR="009A119C" w:rsidRPr="00F47BE6">
        <w:rPr>
          <w:rFonts w:ascii="Arial" w:hAnsi="Arial" w:cs="Arial"/>
          <w:highlight w:val="green"/>
        </w:rPr>
        <w:t xml:space="preserve"> vzťahujúcich sa k Palivovej karte</w:t>
      </w:r>
      <w:r w:rsidRPr="00F47BE6">
        <w:rPr>
          <w:rFonts w:ascii="Arial" w:hAnsi="Arial" w:cs="Arial"/>
          <w:highlight w:val="green"/>
        </w:rPr>
        <w:t>) uplatniť u</w:t>
      </w:r>
      <w:r w:rsidR="00D375E4" w:rsidRPr="00F47BE6">
        <w:rPr>
          <w:rFonts w:ascii="Arial" w:hAnsi="Arial" w:cs="Arial"/>
          <w:highlight w:val="green"/>
        </w:rPr>
        <w:t> </w:t>
      </w:r>
      <w:r w:rsidRPr="00F47BE6">
        <w:rPr>
          <w:rFonts w:ascii="Arial" w:hAnsi="Arial" w:cs="Arial"/>
          <w:highlight w:val="green"/>
        </w:rPr>
        <w:t xml:space="preserve">Predávajúceho zmluvnú pokutu vo výške </w:t>
      </w:r>
      <w:r w:rsidR="00535906" w:rsidRPr="00F47BE6">
        <w:rPr>
          <w:rFonts w:ascii="Arial" w:hAnsi="Arial" w:cs="Arial"/>
          <w:highlight w:val="green"/>
        </w:rPr>
        <w:t xml:space="preserve">20 EUR (slovom dvadsať eur) </w:t>
      </w:r>
      <w:r w:rsidRPr="00F47BE6">
        <w:rPr>
          <w:rFonts w:ascii="Arial" w:hAnsi="Arial" w:cs="Arial"/>
          <w:highlight w:val="green"/>
        </w:rPr>
        <w:t xml:space="preserve"> za každý aj začatý deň omeškania aj formou vystavenia faktúry splatnej do 14 (štrnásť) dní od jej doručenia </w:t>
      </w:r>
      <w:r w:rsidRPr="00F47BE6">
        <w:rPr>
          <w:rFonts w:ascii="Arial" w:hAnsi="Arial" w:cs="Arial"/>
          <w:color w:val="000000"/>
          <w:highlight w:val="green"/>
        </w:rPr>
        <w:t>Predávajúcemu</w:t>
      </w:r>
      <w:r w:rsidRPr="00F47BE6">
        <w:rPr>
          <w:rFonts w:ascii="Arial" w:hAnsi="Arial" w:cs="Arial"/>
          <w:highlight w:val="green"/>
        </w:rPr>
        <w:t>.</w:t>
      </w:r>
      <w:r w:rsidR="003E1DB0" w:rsidRPr="00F47BE6">
        <w:rPr>
          <w:rFonts w:ascii="Arial" w:hAnsi="Arial" w:cs="Arial"/>
          <w:highlight w:val="green"/>
        </w:rPr>
        <w:t xml:space="preserve"> </w:t>
      </w:r>
      <w:r w:rsidR="000342D8" w:rsidRPr="00F47BE6">
        <w:rPr>
          <w:rFonts w:ascii="Arial" w:hAnsi="Arial" w:cs="Arial"/>
          <w:highlight w:val="green"/>
        </w:rPr>
        <w:t xml:space="preserve"> </w:t>
      </w:r>
    </w:p>
    <w:p w14:paraId="05D59018" w14:textId="546DDE7F" w:rsidR="008E51B5" w:rsidRPr="00F47BE6" w:rsidRDefault="008E51B5" w:rsidP="00EB7E98">
      <w:pPr>
        <w:pStyle w:val="seNormalny2"/>
        <w:numPr>
          <w:ilvl w:val="1"/>
          <w:numId w:val="34"/>
        </w:numPr>
        <w:tabs>
          <w:tab w:val="left" w:pos="9356"/>
        </w:tabs>
        <w:spacing w:after="0"/>
        <w:ind w:right="113"/>
        <w:rPr>
          <w:rFonts w:ascii="Arial" w:hAnsi="Arial" w:cs="Arial"/>
          <w:highlight w:val="green"/>
        </w:rPr>
      </w:pPr>
      <w:r w:rsidRPr="00F47BE6">
        <w:rPr>
          <w:rFonts w:ascii="Arial" w:hAnsi="Arial" w:cs="Arial"/>
          <w:highlight w:val="green"/>
        </w:rPr>
        <w:t xml:space="preserve">Kupujúci si môže v prípade, že Predávajúci poruší povinnosti vyplývajúce zo Zmluvy týkajúce sa ochrany </w:t>
      </w:r>
      <w:r w:rsidR="00970345" w:rsidRPr="00F47BE6">
        <w:rPr>
          <w:rFonts w:ascii="Arial" w:hAnsi="Arial" w:cs="Arial"/>
          <w:highlight w:val="green"/>
        </w:rPr>
        <w:t>D</w:t>
      </w:r>
      <w:r w:rsidRPr="00F47BE6">
        <w:rPr>
          <w:rFonts w:ascii="Arial" w:hAnsi="Arial" w:cs="Arial"/>
          <w:highlight w:val="green"/>
        </w:rPr>
        <w:t xml:space="preserve">ôverných informácií (vrátane obchodného tajomstva a osobných údajov), uplatniť u Predávajúceho zmluvnú pokutu vo výške 5000 EUR (slovom päťtisíc eur) za každý jednotlivý prípad porušenia osobitne aj formou vystavenia faktúry splatnej do 14 (štrnásť) dní od jej doručenia Predávajúcemu. </w:t>
      </w:r>
    </w:p>
    <w:p w14:paraId="6D05973F" w14:textId="7B6FD6D3" w:rsidR="008E51B5" w:rsidRPr="00F47BE6" w:rsidRDefault="008E51B5" w:rsidP="00EB7E98">
      <w:pPr>
        <w:pStyle w:val="seNormalny2"/>
        <w:numPr>
          <w:ilvl w:val="1"/>
          <w:numId w:val="34"/>
        </w:numPr>
        <w:tabs>
          <w:tab w:val="left" w:pos="9356"/>
        </w:tabs>
        <w:spacing w:after="0"/>
        <w:ind w:right="113"/>
        <w:rPr>
          <w:rFonts w:ascii="Arial" w:hAnsi="Arial" w:cs="Arial"/>
          <w:highlight w:val="green"/>
        </w:rPr>
      </w:pPr>
      <w:r w:rsidRPr="00F47BE6">
        <w:rPr>
          <w:rFonts w:ascii="Arial" w:hAnsi="Arial" w:cs="Arial"/>
          <w:highlight w:val="green"/>
        </w:rPr>
        <w:t>Kupujúci si môže v pr</w:t>
      </w:r>
      <w:r w:rsidR="009A119C" w:rsidRPr="00F47BE6">
        <w:rPr>
          <w:rFonts w:ascii="Arial" w:hAnsi="Arial" w:cs="Arial"/>
          <w:highlight w:val="green"/>
        </w:rPr>
        <w:t xml:space="preserve">ípade, že Predávajúci </w:t>
      </w:r>
      <w:r w:rsidR="004732B8" w:rsidRPr="00F47BE6">
        <w:rPr>
          <w:rFonts w:ascii="Arial" w:hAnsi="Arial" w:cs="Arial"/>
          <w:color w:val="000000"/>
          <w:highlight w:val="green"/>
        </w:rPr>
        <w:t>poruší povinnosť potvrdiť (akceptovať) Objednávku v zmysle bodu 3.10 Zmluvy</w:t>
      </w:r>
      <w:r w:rsidRPr="00F47BE6">
        <w:rPr>
          <w:rFonts w:ascii="Arial" w:hAnsi="Arial" w:cs="Arial"/>
          <w:highlight w:val="green"/>
        </w:rPr>
        <w:t xml:space="preserve">, uplatniť u Predávajúceho zmluvnú pokutu vo výške </w:t>
      </w:r>
      <w:r w:rsidR="004732B8" w:rsidRPr="00F47BE6">
        <w:rPr>
          <w:rFonts w:ascii="Arial" w:hAnsi="Arial" w:cs="Arial"/>
          <w:highlight w:val="green"/>
        </w:rPr>
        <w:t>10</w:t>
      </w:r>
      <w:r w:rsidR="004665AB" w:rsidRPr="00F47BE6">
        <w:rPr>
          <w:rFonts w:ascii="Arial" w:hAnsi="Arial" w:cs="Arial"/>
          <w:highlight w:val="green"/>
        </w:rPr>
        <w:t xml:space="preserve"> EUR (slovom </w:t>
      </w:r>
      <w:r w:rsidR="004732B8" w:rsidRPr="00F47BE6">
        <w:rPr>
          <w:rFonts w:ascii="Arial" w:hAnsi="Arial" w:cs="Arial"/>
          <w:highlight w:val="green"/>
        </w:rPr>
        <w:t xml:space="preserve">desať </w:t>
      </w:r>
      <w:r w:rsidRPr="00F47BE6">
        <w:rPr>
          <w:rFonts w:ascii="Arial" w:hAnsi="Arial" w:cs="Arial"/>
          <w:highlight w:val="green"/>
        </w:rPr>
        <w:t>eur) za každý aj začatý deň omeškania formou vystavenia faktúry splatnej do 14 (štrnásť) dní od jej doručenia Predávajúcemu.</w:t>
      </w:r>
      <w:r w:rsidR="004665AB" w:rsidRPr="00F47BE6">
        <w:rPr>
          <w:rFonts w:ascii="Arial" w:hAnsi="Arial" w:cs="Arial"/>
          <w:highlight w:val="green"/>
        </w:rPr>
        <w:t xml:space="preserve"> </w:t>
      </w:r>
    </w:p>
    <w:p w14:paraId="0A884460" w14:textId="00722D8E" w:rsidR="008E51B5" w:rsidRPr="00F47BE6" w:rsidRDefault="008E51B5" w:rsidP="00EB7E98">
      <w:pPr>
        <w:pStyle w:val="seNormalny2"/>
        <w:numPr>
          <w:ilvl w:val="1"/>
          <w:numId w:val="34"/>
        </w:numPr>
        <w:tabs>
          <w:tab w:val="left" w:pos="9356"/>
        </w:tabs>
        <w:spacing w:after="0"/>
        <w:ind w:right="113"/>
        <w:rPr>
          <w:rFonts w:ascii="Arial" w:hAnsi="Arial" w:cs="Arial"/>
          <w:highlight w:val="green"/>
        </w:rPr>
      </w:pPr>
      <w:r w:rsidRPr="00F47BE6">
        <w:rPr>
          <w:rFonts w:ascii="Arial" w:hAnsi="Arial" w:cs="Arial"/>
          <w:highlight w:val="green"/>
        </w:rPr>
        <w:t xml:space="preserve">Kupujúci si môže v prípade, že Predávajúci </w:t>
      </w:r>
      <w:r w:rsidR="00970345" w:rsidRPr="00F47BE6">
        <w:rPr>
          <w:rFonts w:ascii="Arial" w:hAnsi="Arial" w:cs="Arial"/>
          <w:highlight w:val="green"/>
        </w:rPr>
        <w:t xml:space="preserve">neposkytne záručné plnenie riadne a včas, </w:t>
      </w:r>
      <w:r w:rsidRPr="00F47BE6">
        <w:rPr>
          <w:rFonts w:ascii="Arial" w:hAnsi="Arial" w:cs="Arial"/>
          <w:highlight w:val="green"/>
        </w:rPr>
        <w:t xml:space="preserve">uplatniť u Predávajúceho zmluvnú pokutu vo výške </w:t>
      </w:r>
      <w:r w:rsidR="00970345" w:rsidRPr="00F47BE6">
        <w:rPr>
          <w:rFonts w:ascii="Arial" w:hAnsi="Arial" w:cs="Arial"/>
          <w:highlight w:val="green"/>
        </w:rPr>
        <w:t>20</w:t>
      </w:r>
      <w:r w:rsidRPr="00F47BE6">
        <w:rPr>
          <w:rFonts w:ascii="Arial" w:hAnsi="Arial" w:cs="Arial"/>
          <w:highlight w:val="green"/>
        </w:rPr>
        <w:t xml:space="preserve"> EUR (slovom </w:t>
      </w:r>
      <w:r w:rsidR="00970345" w:rsidRPr="00F47BE6">
        <w:rPr>
          <w:rFonts w:ascii="Arial" w:hAnsi="Arial" w:cs="Arial"/>
          <w:highlight w:val="green"/>
        </w:rPr>
        <w:t xml:space="preserve">dvadsať </w:t>
      </w:r>
      <w:r w:rsidRPr="00F47BE6">
        <w:rPr>
          <w:rFonts w:ascii="Arial" w:hAnsi="Arial" w:cs="Arial"/>
          <w:highlight w:val="green"/>
        </w:rPr>
        <w:t xml:space="preserve">eur) za každý aj začatý deň omeškania a za každú vadu Tovaru osobitne aj formou vystavenia faktúry splatnej do 14 (štrnásť) dní od jej doručenia Predávajúcemu. </w:t>
      </w:r>
    </w:p>
    <w:p w14:paraId="28B3CD5A" w14:textId="3C96E607" w:rsidR="008E51B5" w:rsidRPr="00F47BE6" w:rsidRDefault="008E51B5" w:rsidP="00EB7E98">
      <w:pPr>
        <w:pStyle w:val="seNormalny2"/>
        <w:numPr>
          <w:ilvl w:val="1"/>
          <w:numId w:val="34"/>
        </w:numPr>
        <w:tabs>
          <w:tab w:val="left" w:pos="9356"/>
        </w:tabs>
        <w:spacing w:after="0"/>
        <w:ind w:right="113"/>
        <w:rPr>
          <w:rFonts w:ascii="Arial" w:hAnsi="Arial" w:cs="Arial"/>
          <w:highlight w:val="green"/>
        </w:rPr>
      </w:pPr>
      <w:r w:rsidRPr="00F47BE6">
        <w:rPr>
          <w:rFonts w:ascii="Arial" w:hAnsi="Arial" w:cs="Arial"/>
          <w:highlight w:val="green"/>
        </w:rPr>
        <w:t>Pre vylúčenie pochybností sa pre účely výpočtu sankcií podľa Zmluvy Kúpnou cenou rozumie Kúpna cena bez DPH.</w:t>
      </w:r>
    </w:p>
    <w:p w14:paraId="43D78FA7" w14:textId="0F38CCC4" w:rsidR="00970345" w:rsidRPr="00F47BE6" w:rsidRDefault="00970345" w:rsidP="00EB7E98">
      <w:pPr>
        <w:pStyle w:val="seNormalny2"/>
        <w:numPr>
          <w:ilvl w:val="1"/>
          <w:numId w:val="34"/>
        </w:numPr>
        <w:tabs>
          <w:tab w:val="left" w:pos="9356"/>
        </w:tabs>
        <w:spacing w:after="0"/>
        <w:ind w:right="113"/>
        <w:textAlignment w:val="auto"/>
        <w:rPr>
          <w:rFonts w:ascii="Arial" w:hAnsi="Arial" w:cs="Arial"/>
          <w:b/>
          <w:highlight w:val="green"/>
        </w:rPr>
      </w:pPr>
      <w:r w:rsidRPr="00F47BE6">
        <w:rPr>
          <w:rFonts w:ascii="Arial" w:hAnsi="Arial" w:cs="Arial"/>
          <w:highlight w:val="green"/>
        </w:rPr>
        <w:t>Kupujúci sa môže s ohľadom na okolnosti individuálneho prípadu na základe vlastného uváženia rozhodnúť, že si voči Predávajúcemu neuplatní zmluvnú pokutu v celej výške v akej vyplýva zo Zmluvy. Takéto čiastočné uplatnenie práva na zmluvnú pokutu nemá za následok zánik nároku Kupujúceho uplatniť si neskôr zvyšnú neuplatnenú časť zmluvnej pokuty.</w:t>
      </w:r>
    </w:p>
    <w:p w14:paraId="04037656" w14:textId="5E3D2EA4" w:rsidR="00970345" w:rsidRPr="00F47BE6" w:rsidRDefault="00970345" w:rsidP="00EB7E98">
      <w:pPr>
        <w:pStyle w:val="seNormalny2"/>
        <w:numPr>
          <w:ilvl w:val="1"/>
          <w:numId w:val="34"/>
        </w:numPr>
        <w:tabs>
          <w:tab w:val="left" w:pos="9356"/>
        </w:tabs>
        <w:spacing w:after="0"/>
        <w:ind w:right="113"/>
        <w:textAlignment w:val="auto"/>
        <w:rPr>
          <w:rFonts w:ascii="Arial" w:hAnsi="Arial" w:cs="Arial"/>
          <w:b/>
          <w:highlight w:val="green"/>
        </w:rPr>
      </w:pPr>
      <w:r w:rsidRPr="00F47BE6">
        <w:rPr>
          <w:rFonts w:ascii="Arial" w:hAnsi="Arial" w:cs="Arial"/>
          <w:highlight w:val="green"/>
        </w:rPr>
        <w:t>Zmluvné strany vyhlasujú, že výšku zmluvných pokút dohodnutú v zmysle Zmluvy považujú za primeranú s ohľadom na týmito pokutami zabezpečované záväzky.</w:t>
      </w:r>
    </w:p>
    <w:p w14:paraId="14D9AB32" w14:textId="77777777" w:rsidR="008E51B5" w:rsidRPr="00F47BE6" w:rsidRDefault="008E51B5" w:rsidP="00EB7E98">
      <w:pPr>
        <w:pStyle w:val="seNormalny2"/>
        <w:numPr>
          <w:ilvl w:val="1"/>
          <w:numId w:val="34"/>
        </w:numPr>
        <w:tabs>
          <w:tab w:val="left" w:pos="9356"/>
        </w:tabs>
        <w:spacing w:after="0"/>
        <w:ind w:right="113"/>
        <w:rPr>
          <w:rFonts w:ascii="Arial" w:hAnsi="Arial" w:cs="Arial"/>
          <w:b/>
          <w:highlight w:val="green"/>
        </w:rPr>
      </w:pPr>
      <w:r w:rsidRPr="00F47BE6">
        <w:rPr>
          <w:rFonts w:ascii="Arial" w:hAnsi="Arial" w:cs="Arial"/>
          <w:color w:val="000000"/>
          <w:highlight w:val="green"/>
        </w:rPr>
        <w:t>Uplatnením</w:t>
      </w:r>
      <w:r w:rsidRPr="00F47BE6">
        <w:rPr>
          <w:rFonts w:ascii="Arial" w:hAnsi="Arial" w:cs="Arial"/>
          <w:highlight w:val="green"/>
        </w:rPr>
        <w:t xml:space="preserve"> zmluvných pokút podľa tohto článku nie je dotknutý nárok Kupujúceho na náhradu škody, ktorá mu vznikla z nesplnenia povinnosti zabezpečenej zmluvnou pokutou, v plnej výške. Uplatnením zmluvných pokút podľa tohto článku nie sú taktiež dotknuté nároky Kupujúceho z vád Tovaru a ostatné práva Kupujúceho vyplývajúce zo Zmluvy.</w:t>
      </w:r>
    </w:p>
    <w:p w14:paraId="625A9345" w14:textId="76CB75FE" w:rsidR="006F5B8F" w:rsidRPr="00F47BE6" w:rsidRDefault="006F5B8F" w:rsidP="00A549D9">
      <w:pPr>
        <w:spacing w:before="120" w:after="0" w:line="240" w:lineRule="auto"/>
        <w:ind w:left="0" w:right="0" w:firstLine="0"/>
        <w:rPr>
          <w:rFonts w:ascii="Arial" w:hAnsi="Arial" w:cs="Arial"/>
          <w:sz w:val="20"/>
          <w:szCs w:val="20"/>
          <w:highlight w:val="green"/>
        </w:rPr>
      </w:pPr>
    </w:p>
    <w:p w14:paraId="142EB9B4" w14:textId="48DD263A" w:rsidR="006F5B8F" w:rsidRPr="00F47BE6" w:rsidRDefault="00AB1DD5" w:rsidP="00A549D9">
      <w:pPr>
        <w:keepNext/>
        <w:spacing w:before="120" w:after="120" w:line="240" w:lineRule="auto"/>
        <w:jc w:val="center"/>
        <w:rPr>
          <w:rFonts w:ascii="Arial" w:hAnsi="Arial" w:cs="Arial"/>
          <w:b/>
          <w:bCs/>
          <w:noProof/>
          <w:sz w:val="20"/>
          <w:szCs w:val="20"/>
          <w:highlight w:val="green"/>
          <w:lang w:eastAsia="de-DE"/>
        </w:rPr>
      </w:pPr>
      <w:r w:rsidRPr="00F47BE6">
        <w:rPr>
          <w:rFonts w:ascii="Arial" w:hAnsi="Arial" w:cs="Arial"/>
          <w:b/>
          <w:bCs/>
          <w:noProof/>
          <w:sz w:val="20"/>
          <w:szCs w:val="20"/>
          <w:highlight w:val="green"/>
          <w:lang w:eastAsia="de-DE"/>
        </w:rPr>
        <w:t xml:space="preserve">Článok </w:t>
      </w:r>
      <w:r w:rsidR="004732B8" w:rsidRPr="00F47BE6">
        <w:rPr>
          <w:rFonts w:ascii="Arial" w:hAnsi="Arial" w:cs="Arial"/>
          <w:b/>
          <w:bCs/>
          <w:noProof/>
          <w:sz w:val="20"/>
          <w:szCs w:val="20"/>
          <w:highlight w:val="green"/>
          <w:lang w:eastAsia="de-DE"/>
        </w:rPr>
        <w:t>7</w:t>
      </w:r>
    </w:p>
    <w:p w14:paraId="5F96FB91" w14:textId="7FF9EEE8" w:rsidR="006F5B8F" w:rsidRPr="00F47BE6" w:rsidRDefault="006F5B8F" w:rsidP="00A549D9">
      <w:pPr>
        <w:keepNext/>
        <w:spacing w:before="120" w:after="120" w:line="240" w:lineRule="auto"/>
        <w:jc w:val="center"/>
        <w:rPr>
          <w:rFonts w:ascii="Arial" w:hAnsi="Arial" w:cs="Arial"/>
          <w:b/>
          <w:bCs/>
          <w:noProof/>
          <w:sz w:val="20"/>
          <w:szCs w:val="20"/>
          <w:highlight w:val="green"/>
          <w:lang w:eastAsia="de-DE"/>
        </w:rPr>
      </w:pPr>
      <w:r w:rsidRPr="00F47BE6">
        <w:rPr>
          <w:rFonts w:ascii="Arial" w:hAnsi="Arial" w:cs="Arial"/>
          <w:b/>
          <w:bCs/>
          <w:noProof/>
          <w:sz w:val="20"/>
          <w:szCs w:val="20"/>
          <w:highlight w:val="green"/>
          <w:lang w:eastAsia="de-DE"/>
        </w:rPr>
        <w:t>Zodpovednosť a vyššia moc</w:t>
      </w:r>
    </w:p>
    <w:p w14:paraId="324F3085" w14:textId="77777777" w:rsidR="009B3EA5" w:rsidRPr="00F47BE6" w:rsidRDefault="009B3EA5" w:rsidP="00A549D9">
      <w:pPr>
        <w:keepNext/>
        <w:spacing w:before="120" w:after="120" w:line="240" w:lineRule="auto"/>
        <w:jc w:val="center"/>
        <w:rPr>
          <w:rFonts w:ascii="Arial" w:hAnsi="Arial" w:cs="Arial"/>
          <w:b/>
          <w:bCs/>
          <w:noProof/>
          <w:sz w:val="20"/>
          <w:szCs w:val="20"/>
          <w:highlight w:val="green"/>
          <w:lang w:eastAsia="de-DE"/>
        </w:rPr>
      </w:pPr>
    </w:p>
    <w:p w14:paraId="3E3DC6F6" w14:textId="1A80DE3A" w:rsidR="006F5B8F" w:rsidRPr="00F47BE6" w:rsidRDefault="006F5B8F" w:rsidP="00EB7E98">
      <w:pPr>
        <w:pStyle w:val="Odsekzoznamu"/>
        <w:numPr>
          <w:ilvl w:val="0"/>
          <w:numId w:val="29"/>
        </w:numPr>
        <w:spacing w:before="120" w:after="120" w:line="240" w:lineRule="auto"/>
        <w:ind w:left="567" w:right="0" w:hanging="567"/>
        <w:contextualSpacing w:val="0"/>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 xml:space="preserve">Každá zo zmluvných strán je zodpovedná za škodu, ktorá vznikne porušením jej povinností voči druhej zmluvnej </w:t>
      </w:r>
      <w:r w:rsidR="004B536A" w:rsidRPr="00F47BE6">
        <w:rPr>
          <w:rFonts w:ascii="Arial" w:hAnsi="Arial" w:cs="Arial"/>
          <w:bCs/>
          <w:noProof/>
          <w:sz w:val="20"/>
          <w:szCs w:val="20"/>
          <w:highlight w:val="green"/>
          <w:lang w:eastAsia="de-DE"/>
        </w:rPr>
        <w:t>strane.</w:t>
      </w:r>
    </w:p>
    <w:p w14:paraId="6306AAAD" w14:textId="77777777" w:rsidR="006F5B8F" w:rsidRPr="00F47BE6" w:rsidRDefault="006F5B8F" w:rsidP="00EB7E98">
      <w:pPr>
        <w:pStyle w:val="Odsekzoznamu"/>
        <w:numPr>
          <w:ilvl w:val="0"/>
          <w:numId w:val="29"/>
        </w:numPr>
        <w:spacing w:before="120" w:after="120" w:line="240" w:lineRule="auto"/>
        <w:ind w:left="567" w:right="0" w:hanging="567"/>
        <w:contextualSpacing w:val="0"/>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 xml:space="preserve">Zmluvné strany nie sú zodpovedné za škody, ktoré vzniknú druhej zmluvnej strane z dôvodu okolností vylučujúcich zodpovednosť (vyššia moc). Za okolnosti vylučujúce zodpovednosť sa považuje prekážka, ktorá nastala po uzatvorení tejto Zmluvy nezávisle od vôle povinnej strany a bráni jej v splnení povinnosti, ak nemožno rozumne predpokladať, že by povinná strana túto prekážku alebo jej následky odvrátila alebo prekonala a ďalej, že by v čase podpísania tejto Zmluvy túto prekážku predvídala. Za okolnosti vylučujúce zodpovednosť sa považujú najmä nepredvídateľné prírodné udalosti, vojna, teroristická akcia, štrajk postihujúci možnosť plnenia povinnosti zmluvnej strany. </w:t>
      </w:r>
    </w:p>
    <w:p w14:paraId="3BA39682" w14:textId="77777777" w:rsidR="006F5B8F" w:rsidRPr="00F47BE6" w:rsidRDefault="006F5B8F" w:rsidP="00EB7E98">
      <w:pPr>
        <w:pStyle w:val="Odsekzoznamu"/>
        <w:keepNext/>
        <w:numPr>
          <w:ilvl w:val="0"/>
          <w:numId w:val="29"/>
        </w:numPr>
        <w:spacing w:before="120" w:after="120" w:line="240" w:lineRule="auto"/>
        <w:ind w:left="567" w:right="0" w:hanging="567"/>
        <w:contextualSpacing w:val="0"/>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 xml:space="preserve">Každá zo zmluvných strán je povinná písomnou formou vyrozumieť bez zbytočného odkladu druhú zmluvnú stranu o okolnostiach vylučujúcich zodpovednosť tejto zmluvnej strany s uvedením dôvodov a predpokladanej doby trvania takýchto okolností. Zmluvná strana, </w:t>
      </w:r>
      <w:r w:rsidRPr="00F47BE6">
        <w:rPr>
          <w:rFonts w:ascii="Arial" w:hAnsi="Arial" w:cs="Arial"/>
          <w:bCs/>
          <w:noProof/>
          <w:sz w:val="20"/>
          <w:szCs w:val="20"/>
          <w:highlight w:val="green"/>
          <w:lang w:eastAsia="de-DE"/>
        </w:rPr>
        <w:lastRenderedPageBreak/>
        <w:t xml:space="preserve">odvolávajúca sa na okolnosti vylučujúce zodpovednosť, je povinná poskytnúť druhej zmluvnej strane možnosť preveriť existenciu dôvodov vylučujúcich zodpovednosť. </w:t>
      </w:r>
    </w:p>
    <w:p w14:paraId="0DD1BC71" w14:textId="77777777" w:rsidR="006F5B8F" w:rsidRPr="00F47BE6" w:rsidRDefault="006F5B8F" w:rsidP="00EB7E98">
      <w:pPr>
        <w:pStyle w:val="Odsekzoznamu"/>
        <w:keepNext/>
        <w:numPr>
          <w:ilvl w:val="0"/>
          <w:numId w:val="29"/>
        </w:numPr>
        <w:spacing w:before="120" w:after="120" w:line="240" w:lineRule="auto"/>
        <w:ind w:left="567" w:right="0" w:hanging="567"/>
        <w:contextualSpacing w:val="0"/>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Zmluvná strana postihnutá vyššou mocou sa zaväzuje vyvinúť primerané úsilie na odstránenie okolností vylučujúcich zodpovednosť, aby bolo možné obnoviť plnenie predmetu tejto Zmluvy, a druhej zmluvnej strane písomne oznámiť zánik okolností vylučujúcich zodpovednosť</w:t>
      </w:r>
    </w:p>
    <w:p w14:paraId="4236EBE7" w14:textId="77777777" w:rsidR="006F5B8F" w:rsidRPr="00F47BE6" w:rsidRDefault="006F5B8F" w:rsidP="00A549D9">
      <w:pPr>
        <w:keepNext/>
        <w:spacing w:before="120" w:after="120" w:line="240" w:lineRule="auto"/>
        <w:ind w:left="567"/>
        <w:rPr>
          <w:rFonts w:ascii="Arial" w:hAnsi="Arial" w:cs="Arial"/>
          <w:bCs/>
          <w:noProof/>
          <w:sz w:val="20"/>
          <w:szCs w:val="20"/>
          <w:highlight w:val="green"/>
          <w:lang w:eastAsia="de-DE"/>
        </w:rPr>
      </w:pPr>
    </w:p>
    <w:p w14:paraId="5004E73E" w14:textId="32192646" w:rsidR="006F5B8F" w:rsidRPr="00F47BE6" w:rsidRDefault="009B3EA5" w:rsidP="00A549D9">
      <w:pPr>
        <w:keepNext/>
        <w:spacing w:before="120" w:after="120" w:line="240" w:lineRule="auto"/>
        <w:jc w:val="center"/>
        <w:rPr>
          <w:rFonts w:ascii="Arial" w:hAnsi="Arial" w:cs="Arial"/>
          <w:b/>
          <w:bCs/>
          <w:noProof/>
          <w:sz w:val="20"/>
          <w:szCs w:val="20"/>
          <w:highlight w:val="green"/>
          <w:lang w:eastAsia="de-DE"/>
        </w:rPr>
      </w:pPr>
      <w:r w:rsidRPr="00F47BE6">
        <w:rPr>
          <w:rFonts w:ascii="Arial" w:hAnsi="Arial" w:cs="Arial"/>
          <w:b/>
          <w:bCs/>
          <w:noProof/>
          <w:sz w:val="20"/>
          <w:szCs w:val="20"/>
          <w:highlight w:val="green"/>
          <w:lang w:eastAsia="de-DE"/>
        </w:rPr>
        <w:t xml:space="preserve">Článok </w:t>
      </w:r>
      <w:r w:rsidR="00BE743C" w:rsidRPr="00F47BE6">
        <w:rPr>
          <w:rFonts w:ascii="Arial" w:hAnsi="Arial" w:cs="Arial"/>
          <w:b/>
          <w:bCs/>
          <w:noProof/>
          <w:sz w:val="20"/>
          <w:szCs w:val="20"/>
          <w:highlight w:val="green"/>
          <w:lang w:eastAsia="de-DE"/>
        </w:rPr>
        <w:t>8</w:t>
      </w:r>
    </w:p>
    <w:p w14:paraId="672805B2" w14:textId="4C6E61CA" w:rsidR="006F5B8F" w:rsidRPr="00F47BE6" w:rsidRDefault="006F5B8F" w:rsidP="00A549D9">
      <w:pPr>
        <w:keepNext/>
        <w:spacing w:before="120" w:after="120" w:line="240" w:lineRule="auto"/>
        <w:ind w:left="426"/>
        <w:jc w:val="center"/>
        <w:rPr>
          <w:rFonts w:ascii="Arial" w:hAnsi="Arial" w:cs="Arial"/>
          <w:b/>
          <w:bCs/>
          <w:noProof/>
          <w:sz w:val="20"/>
          <w:szCs w:val="20"/>
          <w:highlight w:val="green"/>
          <w:lang w:eastAsia="de-DE"/>
        </w:rPr>
      </w:pPr>
      <w:r w:rsidRPr="00F47BE6">
        <w:rPr>
          <w:rFonts w:ascii="Arial" w:hAnsi="Arial" w:cs="Arial"/>
          <w:b/>
          <w:bCs/>
          <w:noProof/>
          <w:sz w:val="20"/>
          <w:szCs w:val="20"/>
          <w:highlight w:val="green"/>
          <w:lang w:eastAsia="de-DE"/>
        </w:rPr>
        <w:t>Ochrana Dôverných informácií a Osobných údajov</w:t>
      </w:r>
    </w:p>
    <w:p w14:paraId="41AA6178" w14:textId="77777777" w:rsidR="009B3EA5" w:rsidRPr="00F47BE6" w:rsidRDefault="009B3EA5" w:rsidP="00A549D9">
      <w:pPr>
        <w:keepNext/>
        <w:spacing w:before="120" w:after="120" w:line="240" w:lineRule="auto"/>
        <w:ind w:left="426"/>
        <w:jc w:val="center"/>
        <w:rPr>
          <w:rFonts w:ascii="Arial" w:hAnsi="Arial" w:cs="Arial"/>
          <w:b/>
          <w:bCs/>
          <w:noProof/>
          <w:sz w:val="20"/>
          <w:szCs w:val="20"/>
          <w:highlight w:val="green"/>
          <w:lang w:eastAsia="de-DE"/>
        </w:rPr>
      </w:pPr>
    </w:p>
    <w:p w14:paraId="056F6525" w14:textId="77777777" w:rsidR="006F5B8F" w:rsidRPr="00F47BE6" w:rsidRDefault="006F5B8F" w:rsidP="00A549D9">
      <w:pPr>
        <w:pStyle w:val="Zkladntext"/>
        <w:spacing w:before="120" w:line="240" w:lineRule="auto"/>
        <w:ind w:left="567"/>
        <w:jc w:val="both"/>
        <w:rPr>
          <w:rFonts w:cs="Arial"/>
          <w:b/>
          <w:bCs/>
          <w:noProof/>
          <w:sz w:val="20"/>
          <w:szCs w:val="20"/>
          <w:highlight w:val="green"/>
          <w:lang w:eastAsia="de-DE"/>
        </w:rPr>
      </w:pPr>
      <w:r w:rsidRPr="00F47BE6">
        <w:rPr>
          <w:rFonts w:cs="Arial"/>
          <w:b/>
          <w:bCs/>
          <w:noProof/>
          <w:sz w:val="20"/>
          <w:szCs w:val="20"/>
          <w:highlight w:val="green"/>
          <w:lang w:eastAsia="de-DE"/>
        </w:rPr>
        <w:t>Dôverné informácie</w:t>
      </w:r>
    </w:p>
    <w:p w14:paraId="1D87EA00" w14:textId="77777777" w:rsidR="006F5B8F" w:rsidRPr="00F47BE6" w:rsidRDefault="006F5B8F" w:rsidP="00EB7E98">
      <w:pPr>
        <w:pStyle w:val="Zkladntext"/>
        <w:numPr>
          <w:ilvl w:val="0"/>
          <w:numId w:val="27"/>
        </w:numPr>
        <w:spacing w:before="120" w:line="240" w:lineRule="auto"/>
        <w:ind w:left="567" w:hanging="567"/>
        <w:jc w:val="both"/>
        <w:rPr>
          <w:rFonts w:cs="Arial"/>
          <w:bCs/>
          <w:noProof/>
          <w:sz w:val="20"/>
          <w:szCs w:val="20"/>
          <w:highlight w:val="green"/>
          <w:lang w:eastAsia="de-DE"/>
        </w:rPr>
      </w:pPr>
      <w:r w:rsidRPr="00F47BE6">
        <w:rPr>
          <w:rFonts w:cs="Arial"/>
          <w:bCs/>
          <w:noProof/>
          <w:sz w:val="20"/>
          <w:szCs w:val="20"/>
          <w:highlight w:val="green"/>
          <w:lang w:eastAsia="de-DE"/>
        </w:rPr>
        <w:t>Predmetom ochrany v zmysle Zmluvy sú všetky a akékoľvek údaje, dáta, podklady, výkresy, poznatky, dokumenty, doklady alebo akékoľvek iné obchodné a technické informácie, bez ohľadu na formu ich zachytenia:</w:t>
      </w:r>
    </w:p>
    <w:p w14:paraId="0228C644" w14:textId="77777777" w:rsidR="006F5B8F" w:rsidRPr="00F47BE6" w:rsidRDefault="006F5B8F" w:rsidP="00EB7E98">
      <w:pPr>
        <w:pStyle w:val="Odsekzoznamu1"/>
        <w:numPr>
          <w:ilvl w:val="0"/>
          <w:numId w:val="26"/>
        </w:numPr>
        <w:tabs>
          <w:tab w:val="left" w:pos="1134"/>
        </w:tabs>
        <w:spacing w:before="120" w:after="120" w:line="240" w:lineRule="auto"/>
        <w:ind w:hanging="567"/>
        <w:contextualSpacing w:val="0"/>
        <w:jc w:val="both"/>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ktoré sa týkajú Zmluvy a jej plnenia (najmä Zmluva a jej prílohy, informácie o právach a povinnostiach zmluvných strán ako aj informácie o Cene);</w:t>
      </w:r>
    </w:p>
    <w:p w14:paraId="714ABE05" w14:textId="77777777" w:rsidR="006F5B8F" w:rsidRPr="00F47BE6" w:rsidRDefault="006F5B8F" w:rsidP="00EB7E98">
      <w:pPr>
        <w:pStyle w:val="Odsekzoznamu1"/>
        <w:numPr>
          <w:ilvl w:val="0"/>
          <w:numId w:val="26"/>
        </w:numPr>
        <w:tabs>
          <w:tab w:val="left" w:pos="1134"/>
        </w:tabs>
        <w:spacing w:before="120" w:after="120" w:line="240" w:lineRule="auto"/>
        <w:ind w:hanging="567"/>
        <w:contextualSpacing w:val="0"/>
        <w:jc w:val="both"/>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ktoré sa týkajú zmluvnej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duševného vlastníctva a všetky ďalšie informácie o zmluvnej strane);</w:t>
      </w:r>
    </w:p>
    <w:p w14:paraId="5B68C32C" w14:textId="77777777" w:rsidR="006F5B8F" w:rsidRPr="00F47BE6" w:rsidRDefault="006F5B8F" w:rsidP="00EB7E98">
      <w:pPr>
        <w:pStyle w:val="Odsekzoznamu1"/>
        <w:numPr>
          <w:ilvl w:val="0"/>
          <w:numId w:val="26"/>
        </w:numPr>
        <w:tabs>
          <w:tab w:val="left" w:pos="1134"/>
        </w:tabs>
        <w:spacing w:before="120" w:after="120" w:line="240" w:lineRule="auto"/>
        <w:ind w:hanging="567"/>
        <w:contextualSpacing w:val="0"/>
        <w:jc w:val="both"/>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ktoré sa týkajú obchodných partnerov zmluvných strán;</w:t>
      </w:r>
    </w:p>
    <w:p w14:paraId="5D145B67" w14:textId="77777777" w:rsidR="006F5B8F" w:rsidRPr="00F47BE6" w:rsidRDefault="006F5B8F" w:rsidP="00EB7E98">
      <w:pPr>
        <w:pStyle w:val="Odsekzoznamu1"/>
        <w:numPr>
          <w:ilvl w:val="0"/>
          <w:numId w:val="26"/>
        </w:numPr>
        <w:tabs>
          <w:tab w:val="left" w:pos="1134"/>
        </w:tabs>
        <w:spacing w:before="120" w:after="120" w:line="240" w:lineRule="auto"/>
        <w:ind w:hanging="567"/>
        <w:contextualSpacing w:val="0"/>
        <w:jc w:val="both"/>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pre ktoré je stanovený všeobecne záväznými právnymi predpismi osobitný režim nakladania (najmä, nie však výlučne obchodné tajomstvo, bankové tajomstvo, daňové tajomstvo, telekomunikačné tajomstvo, osobné údaje, utajované skutočnosti);</w:t>
      </w:r>
    </w:p>
    <w:p w14:paraId="71037840" w14:textId="77777777" w:rsidR="006F5B8F" w:rsidRPr="00F47BE6" w:rsidRDefault="006F5B8F" w:rsidP="00EB7E98">
      <w:pPr>
        <w:pStyle w:val="Odsekzoznamu1"/>
        <w:numPr>
          <w:ilvl w:val="0"/>
          <w:numId w:val="26"/>
        </w:numPr>
        <w:tabs>
          <w:tab w:val="left" w:pos="1134"/>
        </w:tabs>
        <w:spacing w:before="120" w:after="120" w:line="240" w:lineRule="auto"/>
        <w:ind w:hanging="567"/>
        <w:contextualSpacing w:val="0"/>
        <w:jc w:val="both"/>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ktoré boli poskytnuté zmluvnej strane/získané zmluvnou stranou pred nadobudnutím platnosti a účinnosti Zmluvy, pokiaľ sa týkajú jej predmetu a/alebo obsahu (najmä, nie však výlučne žiadosť o cenovú ponuku, cenová ponuka);</w:t>
      </w:r>
    </w:p>
    <w:p w14:paraId="2D29166E" w14:textId="77777777" w:rsidR="006F5B8F" w:rsidRPr="00F47BE6" w:rsidRDefault="006F5B8F" w:rsidP="00EB7E98">
      <w:pPr>
        <w:pStyle w:val="Odsekzoznamu1"/>
        <w:numPr>
          <w:ilvl w:val="0"/>
          <w:numId w:val="26"/>
        </w:numPr>
        <w:tabs>
          <w:tab w:val="left" w:pos="1134"/>
        </w:tabs>
        <w:spacing w:before="120" w:after="120" w:line="240" w:lineRule="auto"/>
        <w:ind w:hanging="567"/>
        <w:contextualSpacing w:val="0"/>
        <w:jc w:val="both"/>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 xml:space="preserve">ktoré sú výslovne zmluvnou stranou označené ako „dôverné", „confidential", „proprietary" alebo iným obdobným označením, z ktorého je zjavné, že sa jedná o dôvernú informáciu </w:t>
      </w:r>
    </w:p>
    <w:p w14:paraId="1C4E3216" w14:textId="77777777" w:rsidR="006F5B8F" w:rsidRPr="00F47BE6" w:rsidRDefault="006F5B8F" w:rsidP="00A549D9">
      <w:pPr>
        <w:pStyle w:val="Zkladntext"/>
        <w:spacing w:before="120" w:line="240" w:lineRule="auto"/>
        <w:ind w:left="567"/>
        <w:jc w:val="both"/>
        <w:rPr>
          <w:rFonts w:cs="Arial"/>
          <w:sz w:val="20"/>
          <w:szCs w:val="20"/>
          <w:highlight w:val="green"/>
        </w:rPr>
      </w:pPr>
      <w:r w:rsidRPr="00F47BE6">
        <w:rPr>
          <w:rFonts w:cs="Arial"/>
          <w:bCs/>
          <w:noProof/>
          <w:sz w:val="20"/>
          <w:szCs w:val="20"/>
          <w:highlight w:val="green"/>
          <w:lang w:eastAsia="de-DE"/>
        </w:rPr>
        <w:t>(ďalej pre všetky</w:t>
      </w:r>
      <w:r w:rsidRPr="00F47BE6">
        <w:rPr>
          <w:rFonts w:cs="Arial"/>
          <w:sz w:val="20"/>
          <w:szCs w:val="20"/>
          <w:highlight w:val="green"/>
        </w:rPr>
        <w:t xml:space="preserve"> typy informácií, ktoré sú predmetom ochrany v zmysle Zmluvy len „</w:t>
      </w:r>
      <w:r w:rsidRPr="00F47BE6">
        <w:rPr>
          <w:rFonts w:cs="Arial"/>
          <w:b/>
          <w:sz w:val="20"/>
          <w:szCs w:val="20"/>
          <w:highlight w:val="green"/>
        </w:rPr>
        <w:t>Dôverné informácie</w:t>
      </w:r>
      <w:r w:rsidRPr="00F47BE6">
        <w:rPr>
          <w:rFonts w:cs="Arial"/>
          <w:sz w:val="20"/>
          <w:szCs w:val="20"/>
          <w:highlight w:val="green"/>
        </w:rPr>
        <w:t>").</w:t>
      </w:r>
    </w:p>
    <w:p w14:paraId="7EE42B56" w14:textId="77777777" w:rsidR="006F5B8F" w:rsidRPr="00F47BE6" w:rsidRDefault="006F5B8F" w:rsidP="00EB7E98">
      <w:pPr>
        <w:pStyle w:val="Zkladntext"/>
        <w:numPr>
          <w:ilvl w:val="0"/>
          <w:numId w:val="27"/>
        </w:numPr>
        <w:spacing w:before="120" w:line="240" w:lineRule="auto"/>
        <w:ind w:left="567" w:hanging="567"/>
        <w:jc w:val="both"/>
        <w:rPr>
          <w:rFonts w:cs="Arial"/>
          <w:bCs/>
          <w:noProof/>
          <w:sz w:val="20"/>
          <w:szCs w:val="20"/>
          <w:highlight w:val="green"/>
          <w:lang w:eastAsia="de-DE"/>
        </w:rPr>
      </w:pPr>
      <w:r w:rsidRPr="00F47BE6">
        <w:rPr>
          <w:rFonts w:cs="Arial"/>
          <w:sz w:val="20"/>
          <w:szCs w:val="20"/>
          <w:highlight w:val="green"/>
        </w:rPr>
        <w:t>Zmluvné strany sú povinné zaistiť utajenie informácií v zmysle predchádzajúceho bodu spôsobom obvyklým pre utajovanie takýchto informácií, ak nie je výslovne dojednané inak. Zmluvné strany sú povinné zaistiť utajenie Dôverných informácií aj u svojich pracovníkov, zástupcov, ako aj iných spolupracujúcich tretích strán, pokiaľ im takéto informácie boli poskytnuté.</w:t>
      </w:r>
    </w:p>
    <w:p w14:paraId="125F8F09" w14:textId="77777777" w:rsidR="006F5B8F" w:rsidRPr="00F47BE6" w:rsidRDefault="006F5B8F" w:rsidP="00EB7E98">
      <w:pPr>
        <w:pStyle w:val="Zkladntext"/>
        <w:numPr>
          <w:ilvl w:val="0"/>
          <w:numId w:val="27"/>
        </w:numPr>
        <w:spacing w:before="120" w:line="240" w:lineRule="auto"/>
        <w:ind w:left="567" w:hanging="567"/>
        <w:jc w:val="both"/>
        <w:rPr>
          <w:rFonts w:cs="Arial"/>
          <w:bCs/>
          <w:noProof/>
          <w:sz w:val="20"/>
          <w:szCs w:val="20"/>
          <w:highlight w:val="green"/>
          <w:lang w:eastAsia="de-DE"/>
        </w:rPr>
      </w:pPr>
      <w:r w:rsidRPr="00F47BE6">
        <w:rPr>
          <w:rFonts w:cs="Arial"/>
          <w:sz w:val="20"/>
          <w:szCs w:val="20"/>
          <w:highlight w:val="green"/>
        </w:rPr>
        <w:t>Dôverné informácie poskytnuté, odovzdané, oznámené, sprístupnené a/alebo akýmkoľvek iným spôsobom získané jednou zmluvnou stranou od druhej zmluvnej strany na základe a/alebo v akejkoľvek súvislosti so Zmluvou môžu byť použité výhradne na účely plnenia predmetu Zmluvy a v súlade so všeobecne záväznými právnymi predpismi, ktoré upravujú nakladanie s takýmito údajmi. Zmluvné strany sa zaväzujú Dôverné informácie, ako aj všetky informácie poskytnuté, odovzdané, oznámené, sprístupnené a/alebo akýmkoľvek iným spôsobom získané zmluvnými stranami na základe Zmluvy a/alebo v akejkoľvek súvislosti so Zmluvou udržiavať v prísnej tajnosti, zachovávať o nich mlčanlivosť a chrániť ich pred zneužitím, poškodením, zničením, znehodnotením, stratou a odcudzením.</w:t>
      </w:r>
    </w:p>
    <w:p w14:paraId="76FF0B6E" w14:textId="77777777" w:rsidR="006F5B8F" w:rsidRPr="00F47BE6" w:rsidRDefault="006F5B8F" w:rsidP="00EB7E98">
      <w:pPr>
        <w:pStyle w:val="Zkladntext"/>
        <w:numPr>
          <w:ilvl w:val="0"/>
          <w:numId w:val="27"/>
        </w:numPr>
        <w:spacing w:before="120" w:line="240" w:lineRule="auto"/>
        <w:ind w:left="567" w:hanging="567"/>
        <w:jc w:val="both"/>
        <w:rPr>
          <w:rFonts w:cs="Arial"/>
          <w:bCs/>
          <w:noProof/>
          <w:sz w:val="20"/>
          <w:szCs w:val="20"/>
          <w:highlight w:val="green"/>
          <w:lang w:eastAsia="de-DE"/>
        </w:rPr>
      </w:pPr>
      <w:r w:rsidRPr="00F47BE6">
        <w:rPr>
          <w:rFonts w:cs="Arial"/>
          <w:sz w:val="20"/>
          <w:szCs w:val="20"/>
          <w:highlight w:val="green"/>
        </w:rPr>
        <w:t>Zmluvná strana nie je oprávnená bez predchádzajúceho písomného súhlasu druhej zmluvnej strany Dôverné informácie poskytnúť, odovzdať, oznámiť, sprístupniť, zverejniť, publikovať, rozširovať, vyzradiť, ani použiť inak, než na účely plnenia predmetu Zmluvy, s výnimkou prípadu ich poskytnutia, odovzdania, oznámenia, sprístupnenia:</w:t>
      </w:r>
    </w:p>
    <w:p w14:paraId="4444E3EF" w14:textId="0500117D" w:rsidR="006F5B8F" w:rsidRPr="00F47BE6" w:rsidRDefault="006F5B8F" w:rsidP="00EB7E98">
      <w:pPr>
        <w:pStyle w:val="Odsekzoznamu1"/>
        <w:numPr>
          <w:ilvl w:val="0"/>
          <w:numId w:val="28"/>
        </w:numPr>
        <w:tabs>
          <w:tab w:val="left" w:pos="1134"/>
        </w:tabs>
        <w:spacing w:before="120" w:after="120" w:line="240" w:lineRule="auto"/>
        <w:ind w:left="851" w:hanging="284"/>
        <w:contextualSpacing w:val="0"/>
        <w:jc w:val="both"/>
        <w:rPr>
          <w:rFonts w:ascii="Arial" w:hAnsi="Arial" w:cs="Arial"/>
          <w:sz w:val="20"/>
          <w:szCs w:val="20"/>
          <w:highlight w:val="green"/>
        </w:rPr>
      </w:pPr>
      <w:r w:rsidRPr="00F47BE6">
        <w:rPr>
          <w:rFonts w:ascii="Arial" w:hAnsi="Arial" w:cs="Arial"/>
          <w:sz w:val="20"/>
          <w:szCs w:val="20"/>
          <w:highlight w:val="green"/>
        </w:rPr>
        <w:t xml:space="preserve">odborným poradcom zmluvnej strany (vrátane právnych, účtovných, daňových a iných poradcov alebo audítorov), ktorí sú buď viazaní všeobecnou profesionálnou povinnosťou </w:t>
      </w:r>
      <w:r w:rsidRPr="00F47BE6">
        <w:rPr>
          <w:rFonts w:ascii="Arial" w:hAnsi="Arial" w:cs="Arial"/>
          <w:sz w:val="20"/>
          <w:szCs w:val="20"/>
          <w:highlight w:val="green"/>
        </w:rPr>
        <w:lastRenderedPageBreak/>
        <w:t>mlčanlivosti stanovenou alebo uloženou všeobecne záväznými právnym predpisom alebo sú povinní zachovávať mlčanlivosť na základe písomnej dohody so zmluvnou stranou;</w:t>
      </w:r>
    </w:p>
    <w:p w14:paraId="21E911B5" w14:textId="77777777" w:rsidR="006F5B8F" w:rsidRPr="00F47BE6" w:rsidRDefault="006F5B8F" w:rsidP="00EB7E98">
      <w:pPr>
        <w:pStyle w:val="Odsekzoznamu1"/>
        <w:numPr>
          <w:ilvl w:val="0"/>
          <w:numId w:val="28"/>
        </w:numPr>
        <w:tabs>
          <w:tab w:val="left" w:pos="851"/>
        </w:tabs>
        <w:spacing w:before="120" w:after="120" w:line="240" w:lineRule="auto"/>
        <w:ind w:left="851" w:hanging="284"/>
        <w:contextualSpacing w:val="0"/>
        <w:jc w:val="both"/>
        <w:rPr>
          <w:rFonts w:ascii="Arial" w:hAnsi="Arial" w:cs="Arial"/>
          <w:sz w:val="20"/>
          <w:szCs w:val="20"/>
          <w:highlight w:val="green"/>
        </w:rPr>
      </w:pPr>
      <w:r w:rsidRPr="00F47BE6">
        <w:rPr>
          <w:rFonts w:ascii="Arial" w:hAnsi="Arial" w:cs="Arial"/>
          <w:sz w:val="20"/>
          <w:szCs w:val="20"/>
          <w:highlight w:val="green"/>
        </w:rPr>
        <w:t>ovládanej osobe zmluvnej strany; (ii) ovládajúcej osobe zmluvnej strany; (iii) osobe, vo vzťahu ku ktorej má ovládajúca osoba zmluvnej strany postavenie ovládanej osoby alebo podobné postavenie; a (iv) osobe, v ktorej má ovládajúca osoba zmluvnej strany postavenie ovládajúcej osoby alebo podobné postavenie, pričom uvedené osoby budú mať vo vzťahu k ochrane Dôverných informácií rovnaké povinnosti ako zmluvné strany;</w:t>
      </w:r>
    </w:p>
    <w:p w14:paraId="055903FB" w14:textId="4A8556F2" w:rsidR="006F5B8F" w:rsidRPr="00F47BE6" w:rsidRDefault="006F5B8F" w:rsidP="00EB7E98">
      <w:pPr>
        <w:pStyle w:val="Odsekzoznamu1"/>
        <w:numPr>
          <w:ilvl w:val="0"/>
          <w:numId w:val="28"/>
        </w:numPr>
        <w:tabs>
          <w:tab w:val="left" w:pos="851"/>
        </w:tabs>
        <w:spacing w:before="120" w:after="120" w:line="240" w:lineRule="auto"/>
        <w:ind w:left="851" w:hanging="284"/>
        <w:contextualSpacing w:val="0"/>
        <w:jc w:val="both"/>
        <w:rPr>
          <w:rFonts w:ascii="Arial" w:hAnsi="Arial" w:cs="Arial"/>
          <w:sz w:val="20"/>
          <w:szCs w:val="20"/>
          <w:highlight w:val="green"/>
        </w:rPr>
      </w:pPr>
      <w:r w:rsidRPr="00F47BE6">
        <w:rPr>
          <w:rFonts w:ascii="Arial" w:hAnsi="Arial" w:cs="Arial"/>
          <w:sz w:val="20"/>
          <w:szCs w:val="20"/>
          <w:highlight w:val="green"/>
        </w:rPr>
        <w:t xml:space="preserve">subdodávateľom, ak sa subdodávateľ podieľa na plnení podľa Zmluvy, a ak je to potrebné pre účely plnenia povinností </w:t>
      </w:r>
      <w:r w:rsidR="00BE743C" w:rsidRPr="00F47BE6">
        <w:rPr>
          <w:rFonts w:ascii="Arial" w:hAnsi="Arial" w:cs="Arial"/>
          <w:sz w:val="20"/>
          <w:szCs w:val="20"/>
          <w:highlight w:val="green"/>
        </w:rPr>
        <w:t>Predávajúceho</w:t>
      </w:r>
      <w:r w:rsidRPr="00F47BE6">
        <w:rPr>
          <w:rFonts w:ascii="Arial" w:hAnsi="Arial" w:cs="Arial"/>
          <w:sz w:val="20"/>
          <w:szCs w:val="20"/>
          <w:highlight w:val="green"/>
        </w:rPr>
        <w:t xml:space="preserve"> podľa Zmluvy, pričom subdodávateľ musí byť viazaný minimálne rovnakým rozsahom povinností vo vzťahu k ochrane Dôverných informácií, ako sú viazané zmluvné strany podľa Zmluvy.</w:t>
      </w:r>
    </w:p>
    <w:p w14:paraId="42FA62A4" w14:textId="77777777" w:rsidR="006F5B8F" w:rsidRPr="00F47BE6" w:rsidRDefault="006F5B8F" w:rsidP="00EB7E98">
      <w:pPr>
        <w:pStyle w:val="Zkladntext"/>
        <w:numPr>
          <w:ilvl w:val="0"/>
          <w:numId w:val="27"/>
        </w:numPr>
        <w:spacing w:before="120" w:line="240" w:lineRule="auto"/>
        <w:ind w:left="567" w:hanging="567"/>
        <w:jc w:val="both"/>
        <w:rPr>
          <w:rFonts w:cs="Arial"/>
          <w:bCs/>
          <w:noProof/>
          <w:sz w:val="20"/>
          <w:szCs w:val="20"/>
          <w:highlight w:val="green"/>
          <w:lang w:eastAsia="de-DE"/>
        </w:rPr>
      </w:pPr>
      <w:r w:rsidRPr="00F47BE6">
        <w:rPr>
          <w:rFonts w:cs="Arial"/>
          <w:sz w:val="20"/>
          <w:szCs w:val="20"/>
          <w:highlight w:val="green"/>
        </w:rPr>
        <w:t>Povinnosť zmluvných strán zachovávať mlčanlivosť o Dôverných informáciách sa nevzťahuje na informácie, ktoré:</w:t>
      </w:r>
    </w:p>
    <w:p w14:paraId="12A0FEE5" w14:textId="576FA449" w:rsidR="006F5B8F" w:rsidRPr="00F47BE6" w:rsidRDefault="006F5B8F" w:rsidP="00EB7E98">
      <w:pPr>
        <w:pStyle w:val="Odsekzoznamu1"/>
        <w:numPr>
          <w:ilvl w:val="0"/>
          <w:numId w:val="40"/>
        </w:numPr>
        <w:spacing w:before="120" w:after="120" w:line="240" w:lineRule="auto"/>
        <w:ind w:left="851" w:right="-142" w:hanging="284"/>
        <w:contextualSpacing w:val="0"/>
        <w:jc w:val="both"/>
        <w:rPr>
          <w:rFonts w:ascii="Arial" w:hAnsi="Arial" w:cs="Arial"/>
          <w:sz w:val="20"/>
          <w:szCs w:val="20"/>
          <w:highlight w:val="green"/>
        </w:rPr>
      </w:pPr>
      <w:r w:rsidRPr="00F47BE6">
        <w:rPr>
          <w:rFonts w:ascii="Arial" w:hAnsi="Arial" w:cs="Arial"/>
          <w:sz w:val="20"/>
          <w:szCs w:val="20"/>
          <w:highlight w:val="green"/>
        </w:rPr>
        <w:t>boli zverejnené už pred podpisom Zmluvy, čo musí byť preukázateľné na základe poskytnutých podkladov, ktoré túto skutočnosť dokazujú;</w:t>
      </w:r>
    </w:p>
    <w:p w14:paraId="455F4C51" w14:textId="05ED1291" w:rsidR="006F5B8F" w:rsidRPr="00F47BE6" w:rsidRDefault="006F5B8F" w:rsidP="00EB7E98">
      <w:pPr>
        <w:pStyle w:val="Odsekzoznamu1"/>
        <w:numPr>
          <w:ilvl w:val="0"/>
          <w:numId w:val="40"/>
        </w:numPr>
        <w:spacing w:before="120" w:after="120" w:line="240" w:lineRule="auto"/>
        <w:ind w:left="851" w:right="-142" w:hanging="284"/>
        <w:contextualSpacing w:val="0"/>
        <w:jc w:val="both"/>
        <w:rPr>
          <w:rFonts w:ascii="Arial" w:hAnsi="Arial" w:cs="Arial"/>
          <w:sz w:val="20"/>
          <w:szCs w:val="20"/>
          <w:highlight w:val="green"/>
        </w:rPr>
      </w:pPr>
      <w:r w:rsidRPr="00F47BE6">
        <w:rPr>
          <w:rFonts w:ascii="Arial" w:hAnsi="Arial" w:cs="Arial"/>
          <w:sz w:val="20"/>
          <w:szCs w:val="20"/>
          <w:highlight w:val="green"/>
        </w:rPr>
        <w:t>sa stanú všeobecne a verejne dostupné po podpise Zmluvy z iného dôvodu ako z dôvodu porušenia povinností podľa Zmluvy, čo musí byť preukázateľné;</w:t>
      </w:r>
    </w:p>
    <w:p w14:paraId="73FF90F2" w14:textId="2A2DFC78" w:rsidR="006F5B8F" w:rsidRPr="00F47BE6" w:rsidRDefault="006F5B8F" w:rsidP="00EB7E98">
      <w:pPr>
        <w:pStyle w:val="Odsekzoznamu1"/>
        <w:numPr>
          <w:ilvl w:val="0"/>
          <w:numId w:val="40"/>
        </w:numPr>
        <w:spacing w:before="120" w:after="120" w:line="240" w:lineRule="auto"/>
        <w:ind w:left="851" w:right="-142" w:hanging="284"/>
        <w:contextualSpacing w:val="0"/>
        <w:jc w:val="both"/>
        <w:rPr>
          <w:rFonts w:ascii="Arial" w:hAnsi="Arial" w:cs="Arial"/>
          <w:sz w:val="20"/>
          <w:szCs w:val="20"/>
          <w:highlight w:val="green"/>
        </w:rPr>
      </w:pPr>
      <w:r w:rsidRPr="00F47BE6">
        <w:rPr>
          <w:rFonts w:ascii="Arial" w:hAnsi="Arial" w:cs="Arial"/>
          <w:sz w:val="20"/>
          <w:szCs w:val="20"/>
          <w:highlight w:val="green"/>
        </w:rPr>
        <w:t xml:space="preserve">majú byť sprístupnené na základe povinnosti stanovenej </w:t>
      </w:r>
      <w:r w:rsidR="00BE743C" w:rsidRPr="00F47BE6">
        <w:rPr>
          <w:rFonts w:ascii="Arial" w:hAnsi="Arial" w:cs="Arial"/>
          <w:sz w:val="20"/>
          <w:szCs w:val="20"/>
          <w:highlight w:val="green"/>
        </w:rPr>
        <w:t xml:space="preserve">Právnym </w:t>
      </w:r>
      <w:r w:rsidRPr="00F47BE6">
        <w:rPr>
          <w:rFonts w:ascii="Arial" w:hAnsi="Arial" w:cs="Arial"/>
          <w:sz w:val="20"/>
          <w:szCs w:val="20"/>
          <w:highlight w:val="green"/>
        </w:rPr>
        <w:t>predpisom, rozhodnutím súdu, prokuratúry alebo iného oprávneného orgánu verejnej moci, pričom v tomto prípade zmluvná strana, ktorá je povinná informácie sprístupniť, bezodkladne doručí druhej zmluvnej strane písomné oznámenie o tejto skutočnosti;</w:t>
      </w:r>
    </w:p>
    <w:p w14:paraId="2E6885BB" w14:textId="0B3E8069" w:rsidR="006F5B8F" w:rsidRPr="00F47BE6" w:rsidRDefault="006F5B8F" w:rsidP="00EB7E98">
      <w:pPr>
        <w:pStyle w:val="Odsekzoznamu1"/>
        <w:numPr>
          <w:ilvl w:val="0"/>
          <w:numId w:val="40"/>
        </w:numPr>
        <w:spacing w:before="120" w:after="120" w:line="240" w:lineRule="auto"/>
        <w:ind w:left="851" w:right="-142" w:hanging="284"/>
        <w:contextualSpacing w:val="0"/>
        <w:jc w:val="both"/>
        <w:rPr>
          <w:rFonts w:ascii="Arial" w:hAnsi="Arial" w:cs="Arial"/>
          <w:sz w:val="20"/>
          <w:szCs w:val="20"/>
          <w:highlight w:val="green"/>
        </w:rPr>
      </w:pPr>
      <w:r w:rsidRPr="00F47BE6">
        <w:rPr>
          <w:rFonts w:ascii="Arial" w:hAnsi="Arial" w:cs="Arial"/>
          <w:sz w:val="20"/>
          <w:szCs w:val="20"/>
          <w:highlight w:val="green"/>
        </w:rPr>
        <w:t>boli získané zmluvnou stranou od tretej strany, ktorá ich legitímne získala alebo vyvinula, a ktorá nemá žiadnu povinnosť, ktorá by obmedzovala ich poskytovanie, sprístupňovanie a/alebo zverejňovanie.</w:t>
      </w:r>
    </w:p>
    <w:p w14:paraId="7ADF2D79" w14:textId="30B6D95E" w:rsidR="006F5B8F" w:rsidRPr="00F47BE6" w:rsidRDefault="00373652" w:rsidP="00EB7E98">
      <w:pPr>
        <w:pStyle w:val="Zkladntext"/>
        <w:numPr>
          <w:ilvl w:val="0"/>
          <w:numId w:val="27"/>
        </w:numPr>
        <w:spacing w:before="120" w:line="240" w:lineRule="auto"/>
        <w:ind w:left="567" w:hanging="567"/>
        <w:jc w:val="both"/>
        <w:rPr>
          <w:rFonts w:cs="Arial"/>
          <w:bCs/>
          <w:noProof/>
          <w:sz w:val="20"/>
          <w:szCs w:val="20"/>
          <w:highlight w:val="green"/>
          <w:lang w:eastAsia="de-DE"/>
        </w:rPr>
      </w:pPr>
      <w:r w:rsidRPr="00F47BE6">
        <w:rPr>
          <w:rFonts w:cs="Arial"/>
          <w:sz w:val="20"/>
          <w:szCs w:val="20"/>
          <w:highlight w:val="green"/>
        </w:rPr>
        <w:t>Predávajúci</w:t>
      </w:r>
      <w:r w:rsidR="006F5B8F" w:rsidRPr="00F47BE6">
        <w:rPr>
          <w:rFonts w:cs="Arial"/>
          <w:sz w:val="20"/>
          <w:szCs w:val="20"/>
          <w:highlight w:val="green"/>
        </w:rPr>
        <w:t xml:space="preserve"> taktiež nie je bez predchádzajúceho písomného súhlasu </w:t>
      </w:r>
      <w:r w:rsidR="00660729" w:rsidRPr="00F47BE6">
        <w:rPr>
          <w:rFonts w:cs="Arial"/>
          <w:sz w:val="20"/>
          <w:szCs w:val="20"/>
          <w:highlight w:val="green"/>
        </w:rPr>
        <w:t>Kupujúceho</w:t>
      </w:r>
      <w:r w:rsidR="006F5B8F" w:rsidRPr="00F47BE6">
        <w:rPr>
          <w:rFonts w:cs="Arial"/>
          <w:sz w:val="20"/>
          <w:szCs w:val="20"/>
          <w:highlight w:val="green"/>
        </w:rPr>
        <w:t xml:space="preserve"> oprávnený použiť informáciu, že </w:t>
      </w:r>
      <w:r w:rsidRPr="00F47BE6">
        <w:rPr>
          <w:rFonts w:cs="Arial"/>
          <w:sz w:val="20"/>
          <w:szCs w:val="20"/>
          <w:highlight w:val="green"/>
        </w:rPr>
        <w:t>Kupujúcemu</w:t>
      </w:r>
      <w:r w:rsidR="006F5B8F" w:rsidRPr="00F47BE6">
        <w:rPr>
          <w:rFonts w:cs="Arial"/>
          <w:sz w:val="20"/>
          <w:szCs w:val="20"/>
          <w:highlight w:val="green"/>
        </w:rPr>
        <w:t xml:space="preserve"> poskytoval plnenie podľa Zmluvy, ako ani informáciu o uzavretí Zmluvy, na propagáciu svojej činnosti.</w:t>
      </w:r>
    </w:p>
    <w:p w14:paraId="5EE0734A" w14:textId="01E57F16" w:rsidR="006F5B8F" w:rsidRPr="00F47BE6" w:rsidRDefault="00373652" w:rsidP="00EB7E98">
      <w:pPr>
        <w:pStyle w:val="Zkladntext"/>
        <w:numPr>
          <w:ilvl w:val="0"/>
          <w:numId w:val="27"/>
        </w:numPr>
        <w:spacing w:before="120" w:line="240" w:lineRule="auto"/>
        <w:ind w:left="567" w:hanging="567"/>
        <w:jc w:val="both"/>
        <w:rPr>
          <w:rFonts w:cs="Arial"/>
          <w:bCs/>
          <w:noProof/>
          <w:sz w:val="20"/>
          <w:szCs w:val="20"/>
          <w:highlight w:val="green"/>
          <w:lang w:eastAsia="de-DE"/>
        </w:rPr>
      </w:pPr>
      <w:r w:rsidRPr="00F47BE6">
        <w:rPr>
          <w:rFonts w:cs="Arial"/>
          <w:sz w:val="20"/>
          <w:szCs w:val="20"/>
          <w:highlight w:val="green"/>
        </w:rPr>
        <w:t>Predávajúci</w:t>
      </w:r>
      <w:r w:rsidR="006F5B8F" w:rsidRPr="00F47BE6">
        <w:rPr>
          <w:rFonts w:cs="Arial"/>
          <w:sz w:val="20"/>
          <w:szCs w:val="20"/>
          <w:highlight w:val="green"/>
        </w:rPr>
        <w:t xml:space="preserve"> je povinný informovať </w:t>
      </w:r>
      <w:r w:rsidR="00660729" w:rsidRPr="00F47BE6">
        <w:rPr>
          <w:rFonts w:cs="Arial"/>
          <w:sz w:val="20"/>
          <w:szCs w:val="20"/>
          <w:highlight w:val="green"/>
        </w:rPr>
        <w:t>Kupujúceho</w:t>
      </w:r>
      <w:r w:rsidR="006F5B8F" w:rsidRPr="00F47BE6">
        <w:rPr>
          <w:rFonts w:cs="Arial"/>
          <w:sz w:val="20"/>
          <w:szCs w:val="20"/>
          <w:highlight w:val="green"/>
        </w:rPr>
        <w:t xml:space="preserve"> o porušení povinnosti ochrany Dôverných informácií (najmä narušenie bezpečnosti, dôvernosti, integrity, dostupnosti, zneužitie, poškodenie, zničenie, znehodnotenie, strata, únik alebo odcudzenie Dôverných informácií) a/alebo o udalosti, ktorá sa považuje za porušenie povinnosti ochrany Dôverných informácií (ďalej lej „narušenie ochrany“) a o vykonaných opatreniach na odstránenie následkov narušenia ochrany bez zbytočného odkladu potom, čo sa o narušení ochrany dozvedel. </w:t>
      </w:r>
      <w:r w:rsidRPr="00F47BE6">
        <w:rPr>
          <w:rFonts w:cs="Arial"/>
          <w:sz w:val="20"/>
          <w:szCs w:val="20"/>
          <w:highlight w:val="green"/>
        </w:rPr>
        <w:t>Predávajúci</w:t>
      </w:r>
      <w:r w:rsidR="006F5B8F" w:rsidRPr="00F47BE6">
        <w:rPr>
          <w:rFonts w:cs="Arial"/>
          <w:sz w:val="20"/>
          <w:szCs w:val="20"/>
          <w:highlight w:val="green"/>
        </w:rPr>
        <w:t xml:space="preserve"> je povinný vykonať opatrenia na odstránenie následkov narušenia ochrany okamžite po tom, ako </w:t>
      </w:r>
      <w:r w:rsidR="00660729" w:rsidRPr="00F47BE6">
        <w:rPr>
          <w:rFonts w:cs="Arial"/>
          <w:sz w:val="20"/>
          <w:szCs w:val="20"/>
          <w:highlight w:val="green"/>
        </w:rPr>
        <w:t>Kupujúci</w:t>
      </w:r>
      <w:r w:rsidR="006F5B8F" w:rsidRPr="00F47BE6">
        <w:rPr>
          <w:rFonts w:cs="Arial"/>
          <w:sz w:val="20"/>
          <w:szCs w:val="20"/>
          <w:highlight w:val="green"/>
        </w:rPr>
        <w:t xml:space="preserve"> upozorní </w:t>
      </w:r>
      <w:r w:rsidRPr="00F47BE6">
        <w:rPr>
          <w:rFonts w:cs="Arial"/>
          <w:sz w:val="20"/>
          <w:szCs w:val="20"/>
          <w:highlight w:val="green"/>
        </w:rPr>
        <w:t>Predávajúceho</w:t>
      </w:r>
      <w:r w:rsidR="006F5B8F" w:rsidRPr="00F47BE6">
        <w:rPr>
          <w:rFonts w:cs="Arial"/>
          <w:sz w:val="20"/>
          <w:szCs w:val="20"/>
          <w:highlight w:val="green"/>
        </w:rPr>
        <w:t xml:space="preserve"> na porušenie povinnosti ochrany Dôverných informácií. </w:t>
      </w:r>
      <w:r w:rsidRPr="00F47BE6">
        <w:rPr>
          <w:rFonts w:cs="Arial"/>
          <w:sz w:val="20"/>
          <w:szCs w:val="20"/>
          <w:highlight w:val="green"/>
        </w:rPr>
        <w:t>Predávajúci</w:t>
      </w:r>
      <w:r w:rsidR="006F5B8F" w:rsidRPr="00F47BE6">
        <w:rPr>
          <w:rFonts w:cs="Arial"/>
          <w:sz w:val="20"/>
          <w:szCs w:val="20"/>
          <w:highlight w:val="green"/>
        </w:rPr>
        <w:t xml:space="preserve"> je povinný odstrániť, resp. v maximálnej možnej miere minimalizovať následky narušenia ochrany bez zbytočného odkladu potom, čo sa o narušení ochrany dozvedel.</w:t>
      </w:r>
    </w:p>
    <w:p w14:paraId="63B3D34B" w14:textId="77777777" w:rsidR="006F5B8F" w:rsidRPr="00F47BE6" w:rsidRDefault="006F5B8F" w:rsidP="00EB7E98">
      <w:pPr>
        <w:pStyle w:val="Zkladntext"/>
        <w:numPr>
          <w:ilvl w:val="0"/>
          <w:numId w:val="27"/>
        </w:numPr>
        <w:spacing w:before="120" w:line="240" w:lineRule="auto"/>
        <w:ind w:left="567" w:hanging="567"/>
        <w:jc w:val="both"/>
        <w:rPr>
          <w:rFonts w:cs="Arial"/>
          <w:bCs/>
          <w:noProof/>
          <w:sz w:val="20"/>
          <w:szCs w:val="20"/>
          <w:highlight w:val="green"/>
          <w:lang w:eastAsia="de-DE"/>
        </w:rPr>
      </w:pPr>
      <w:r w:rsidRPr="00F47BE6">
        <w:rPr>
          <w:rFonts w:cs="Arial"/>
          <w:sz w:val="20"/>
          <w:szCs w:val="20"/>
          <w:highlight w:val="green"/>
        </w:rPr>
        <w:t>Všetky povinnosti zmluvných strán týkajúce sa ochrany Dôverných informácií platia bez ohľadu na ukončenie platnosti a účinnosti Zmluvy.</w:t>
      </w:r>
    </w:p>
    <w:p w14:paraId="1A5CC860" w14:textId="77777777" w:rsidR="009B3EA5" w:rsidRPr="00F47BE6" w:rsidRDefault="009B3EA5" w:rsidP="00A549D9">
      <w:pPr>
        <w:pStyle w:val="Zkladntext"/>
        <w:spacing w:before="120" w:line="240" w:lineRule="auto"/>
        <w:rPr>
          <w:rFonts w:cs="Arial"/>
          <w:b/>
          <w:sz w:val="20"/>
          <w:szCs w:val="20"/>
          <w:highlight w:val="green"/>
        </w:rPr>
      </w:pPr>
    </w:p>
    <w:p w14:paraId="04BDD64A" w14:textId="6A31FA50" w:rsidR="006F5B8F" w:rsidRPr="00F47BE6" w:rsidRDefault="006F5B8F" w:rsidP="00A549D9">
      <w:pPr>
        <w:pStyle w:val="Zkladntext"/>
        <w:spacing w:before="120" w:line="240" w:lineRule="auto"/>
        <w:rPr>
          <w:rFonts w:cs="Arial"/>
          <w:b/>
          <w:sz w:val="20"/>
          <w:szCs w:val="20"/>
          <w:highlight w:val="green"/>
        </w:rPr>
      </w:pPr>
      <w:r w:rsidRPr="00F47BE6">
        <w:rPr>
          <w:rFonts w:cs="Arial"/>
          <w:b/>
          <w:sz w:val="20"/>
          <w:szCs w:val="20"/>
          <w:highlight w:val="green"/>
        </w:rPr>
        <w:t>Osobné údaje</w:t>
      </w:r>
    </w:p>
    <w:p w14:paraId="01D299E5" w14:textId="77777777" w:rsidR="006F5B8F" w:rsidRPr="00F47BE6" w:rsidRDefault="006F5B8F" w:rsidP="00EB7E98">
      <w:pPr>
        <w:pStyle w:val="Zkladntext"/>
        <w:numPr>
          <w:ilvl w:val="0"/>
          <w:numId w:val="27"/>
        </w:numPr>
        <w:spacing w:before="120" w:line="240" w:lineRule="auto"/>
        <w:ind w:left="567" w:hanging="567"/>
        <w:jc w:val="both"/>
        <w:rPr>
          <w:rFonts w:cs="Arial"/>
          <w:bCs/>
          <w:noProof/>
          <w:sz w:val="20"/>
          <w:szCs w:val="20"/>
          <w:highlight w:val="green"/>
          <w:lang w:eastAsia="de-DE"/>
        </w:rPr>
      </w:pPr>
      <w:r w:rsidRPr="00F47BE6">
        <w:rPr>
          <w:rFonts w:cs="Arial"/>
          <w:sz w:val="20"/>
          <w:szCs w:val="20"/>
          <w:highlight w:val="green"/>
        </w:rPr>
        <w:t xml:space="preserve">Zmluvné strany sa zaväzujú, že v prípade spracovania osobných údajov fyzických osôb, budú postupovať v zmysle zákona č. 18/2018 Z. z. o ochrane osobných údajov a o zmene a doplnení niektorých zákonov v platnom znení (ďalej len „Zákon o ochrane osobných údajov“) </w:t>
      </w:r>
      <w:r w:rsidRPr="00F47BE6">
        <w:rPr>
          <w:rFonts w:cs="Arial"/>
          <w:color w:val="000000"/>
          <w:sz w:val="20"/>
          <w:szCs w:val="20"/>
          <w:highlight w:val="green"/>
        </w:rPr>
        <w:t xml:space="preserve">a Nariadenia Európskeho parlamentu a Rady (EÚ)2016/679 o ochrane fyzických osôb pri spracúvaní osobných údajov a o voľnom pohybe takýchto údajov, ktorým sa zrušuje smernica 95/46/ES (všeobecné nariadenie o ochrane osobných údajov) </w:t>
      </w:r>
      <w:r w:rsidRPr="00F47BE6">
        <w:rPr>
          <w:rFonts w:cs="Arial"/>
          <w:sz w:val="20"/>
          <w:szCs w:val="20"/>
          <w:highlight w:val="green"/>
        </w:rPr>
        <w:t>(ďalej len „GDPR“) a v prípade, že dochádza k činnostiam, na vykonávanie ktorých je v zmysle uvedeného zákona a/alebo nariadenia potrebné uzavretie písomnej zmluvy a/alebo akékoľvek iné konanie zmluvných strán, uzavrú za týmto účelom osobitnú zmluvu a/alebo uskutočnia všetky úkony v súlade s ustanoveniami predmetného zákona a/alebo nariadenia tak, aby bolo možné realizovať plnenie v zmysle Zmluvy.</w:t>
      </w:r>
    </w:p>
    <w:p w14:paraId="0766A4D6" w14:textId="47BC679F" w:rsidR="006F5B8F" w:rsidRPr="00F47BE6" w:rsidRDefault="006F5B8F" w:rsidP="00EB7E98">
      <w:pPr>
        <w:pStyle w:val="Zkladntext"/>
        <w:numPr>
          <w:ilvl w:val="0"/>
          <w:numId w:val="27"/>
        </w:numPr>
        <w:spacing w:before="120" w:line="240" w:lineRule="auto"/>
        <w:ind w:left="567" w:hanging="567"/>
        <w:jc w:val="both"/>
        <w:rPr>
          <w:rFonts w:cs="Arial"/>
          <w:bCs/>
          <w:noProof/>
          <w:sz w:val="20"/>
          <w:szCs w:val="20"/>
          <w:highlight w:val="green"/>
          <w:lang w:eastAsia="de-DE"/>
        </w:rPr>
      </w:pPr>
      <w:r w:rsidRPr="00F47BE6">
        <w:rPr>
          <w:rFonts w:cs="Arial"/>
          <w:sz w:val="20"/>
          <w:szCs w:val="20"/>
          <w:highlight w:val="green"/>
        </w:rPr>
        <w:t xml:space="preserve">Osobné údaje </w:t>
      </w:r>
      <w:r w:rsidR="00373652" w:rsidRPr="00F47BE6">
        <w:rPr>
          <w:rFonts w:cs="Arial"/>
          <w:sz w:val="20"/>
          <w:szCs w:val="20"/>
          <w:highlight w:val="green"/>
        </w:rPr>
        <w:t>Predávajúceho</w:t>
      </w:r>
      <w:r w:rsidRPr="00F47BE6">
        <w:rPr>
          <w:rFonts w:cs="Arial"/>
          <w:sz w:val="20"/>
          <w:szCs w:val="20"/>
          <w:highlight w:val="green"/>
        </w:rPr>
        <w:t xml:space="preserve">, ktorý je fyzickou osobou alebo osôb, ktoré konajú za </w:t>
      </w:r>
      <w:r w:rsidR="00373652" w:rsidRPr="00F47BE6">
        <w:rPr>
          <w:rFonts w:cs="Arial"/>
          <w:sz w:val="20"/>
          <w:szCs w:val="20"/>
          <w:highlight w:val="green"/>
        </w:rPr>
        <w:t>Predávajúceho</w:t>
      </w:r>
      <w:r w:rsidRPr="00F47BE6">
        <w:rPr>
          <w:rFonts w:cs="Arial"/>
          <w:sz w:val="20"/>
          <w:szCs w:val="20"/>
          <w:highlight w:val="green"/>
        </w:rPr>
        <w:t xml:space="preserve">, ktorý je právnickou osobou, sú spracúvané </w:t>
      </w:r>
      <w:r w:rsidR="00660729" w:rsidRPr="00F47BE6">
        <w:rPr>
          <w:rFonts w:cs="Arial"/>
          <w:sz w:val="20"/>
          <w:szCs w:val="20"/>
          <w:highlight w:val="green"/>
        </w:rPr>
        <w:t>Kupujúcim</w:t>
      </w:r>
      <w:r w:rsidRPr="00F47BE6">
        <w:rPr>
          <w:rFonts w:cs="Arial"/>
          <w:sz w:val="20"/>
          <w:szCs w:val="20"/>
          <w:highlight w:val="green"/>
        </w:rPr>
        <w:t xml:space="preserve"> na účel plnenia Zmluvy </w:t>
      </w:r>
      <w:r w:rsidRPr="00F47BE6">
        <w:rPr>
          <w:rFonts w:cs="Arial"/>
          <w:sz w:val="20"/>
          <w:szCs w:val="20"/>
          <w:highlight w:val="green"/>
        </w:rPr>
        <w:lastRenderedPageBreak/>
        <w:t>alebo aby sa vykonali opatrenia pred uzatvorením Zmluvy v súlade s čl. 6 ods. 1 písm. b) GDPR. Zmluvné strany môžu mať oprávnený záujem navzájom si poskytnúť osobné údaje kontaktných osôb v súlade s ustanovením § 78 ods. 3 Zákona o ochrane osobných údajov na účel vzájomnej komunikácie pri plnení Zmluvy. Zmluvné strany budú spracúvať takéto osobné údaje získané od druhej zmluvnej strany ako samostatní prevádzkovatelia.</w:t>
      </w:r>
    </w:p>
    <w:p w14:paraId="07CE5388" w14:textId="11D3A654" w:rsidR="006F5B8F" w:rsidRPr="00F47BE6" w:rsidRDefault="00373652" w:rsidP="00EB7E98">
      <w:pPr>
        <w:pStyle w:val="Zkladntext"/>
        <w:numPr>
          <w:ilvl w:val="0"/>
          <w:numId w:val="27"/>
        </w:numPr>
        <w:spacing w:before="120" w:line="240" w:lineRule="auto"/>
        <w:ind w:left="567" w:hanging="567"/>
        <w:jc w:val="both"/>
        <w:rPr>
          <w:rFonts w:cs="Arial"/>
          <w:bCs/>
          <w:noProof/>
          <w:sz w:val="20"/>
          <w:szCs w:val="20"/>
          <w:highlight w:val="green"/>
          <w:lang w:eastAsia="de-DE"/>
        </w:rPr>
      </w:pPr>
      <w:r w:rsidRPr="00F47BE6">
        <w:rPr>
          <w:rFonts w:cs="Arial"/>
          <w:sz w:val="20"/>
          <w:szCs w:val="20"/>
          <w:highlight w:val="green"/>
        </w:rPr>
        <w:t>Predávajúci</w:t>
      </w:r>
      <w:r w:rsidR="006F5B8F" w:rsidRPr="00F47BE6">
        <w:rPr>
          <w:rFonts w:cs="Arial"/>
          <w:sz w:val="20"/>
          <w:szCs w:val="20"/>
          <w:highlight w:val="green"/>
        </w:rPr>
        <w:t xml:space="preserve"> je povinný oznámiť dotknutým osobám poskytnutie ich osobných údajov </w:t>
      </w:r>
      <w:r w:rsidR="00660729" w:rsidRPr="00F47BE6">
        <w:rPr>
          <w:rFonts w:cs="Arial"/>
          <w:sz w:val="20"/>
          <w:szCs w:val="20"/>
          <w:highlight w:val="green"/>
        </w:rPr>
        <w:t>Kupujúcemu</w:t>
      </w:r>
      <w:r w:rsidR="006F5B8F" w:rsidRPr="00F47BE6">
        <w:rPr>
          <w:rFonts w:cs="Arial"/>
          <w:sz w:val="20"/>
          <w:szCs w:val="20"/>
          <w:highlight w:val="green"/>
        </w:rPr>
        <w:t xml:space="preserve"> podľa predchádzajúceho bodu a preukázateľne ich informovať o tom, že informácia o spracúvaní osobných údajov </w:t>
      </w:r>
      <w:r w:rsidR="00660729" w:rsidRPr="00F47BE6">
        <w:rPr>
          <w:rFonts w:cs="Arial"/>
          <w:sz w:val="20"/>
          <w:szCs w:val="20"/>
          <w:highlight w:val="green"/>
        </w:rPr>
        <w:t>Kupujúcim</w:t>
      </w:r>
      <w:r w:rsidR="006F5B8F" w:rsidRPr="00F47BE6">
        <w:rPr>
          <w:rFonts w:cs="Arial"/>
          <w:sz w:val="20"/>
          <w:szCs w:val="20"/>
          <w:highlight w:val="green"/>
        </w:rPr>
        <w:t xml:space="preserve"> podľa čl.14 GDP</w:t>
      </w:r>
      <w:r w:rsidR="00660729" w:rsidRPr="00F47BE6">
        <w:rPr>
          <w:rFonts w:cs="Arial"/>
          <w:sz w:val="20"/>
          <w:szCs w:val="20"/>
          <w:highlight w:val="green"/>
        </w:rPr>
        <w:t>R je dostupná na webovom sídle Kupujúceho</w:t>
      </w:r>
      <w:r w:rsidR="006F5B8F" w:rsidRPr="00F47BE6">
        <w:rPr>
          <w:rFonts w:cs="Arial"/>
          <w:sz w:val="20"/>
          <w:szCs w:val="20"/>
          <w:highlight w:val="green"/>
        </w:rPr>
        <w:t xml:space="preserve"> na podstránke Ochrana osobných údajov (</w:t>
      </w:r>
      <w:hyperlink r:id="rId10" w:history="1">
        <w:r w:rsidR="006F5B8F" w:rsidRPr="00F47BE6">
          <w:rPr>
            <w:rStyle w:val="Hypertextovprepojenie"/>
            <w:rFonts w:cs="Arial"/>
            <w:color w:val="1F497D"/>
            <w:sz w:val="20"/>
            <w:szCs w:val="20"/>
            <w:highlight w:val="green"/>
          </w:rPr>
          <w:t>https://www.spp-distribucia.sk/gdpr/</w:t>
        </w:r>
      </w:hyperlink>
      <w:r w:rsidR="006F5B8F" w:rsidRPr="00F47BE6">
        <w:rPr>
          <w:rFonts w:cs="Arial"/>
          <w:sz w:val="20"/>
          <w:szCs w:val="20"/>
          <w:highlight w:val="green"/>
        </w:rPr>
        <w:t>).</w:t>
      </w:r>
    </w:p>
    <w:p w14:paraId="11672BD7" w14:textId="77777777" w:rsidR="006F5B8F" w:rsidRPr="00F47BE6" w:rsidRDefault="006F5B8F" w:rsidP="00EB7E98">
      <w:pPr>
        <w:pStyle w:val="Zkladntext"/>
        <w:numPr>
          <w:ilvl w:val="0"/>
          <w:numId w:val="27"/>
        </w:numPr>
        <w:spacing w:before="120" w:line="240" w:lineRule="auto"/>
        <w:ind w:left="567" w:hanging="567"/>
        <w:jc w:val="both"/>
        <w:rPr>
          <w:rFonts w:cs="Arial"/>
          <w:bCs/>
          <w:noProof/>
          <w:sz w:val="20"/>
          <w:szCs w:val="20"/>
          <w:highlight w:val="green"/>
          <w:lang w:eastAsia="de-DE"/>
        </w:rPr>
      </w:pPr>
      <w:r w:rsidRPr="00F47BE6">
        <w:rPr>
          <w:rFonts w:cs="Arial"/>
          <w:sz w:val="20"/>
          <w:szCs w:val="20"/>
          <w:highlight w:val="green"/>
        </w:rPr>
        <w:t xml:space="preserve">Všetky povinnosti zmluvných strán týkajúce sa ochrany osobných údajov platia bez ohľadu na ukončenie platnosti a účinnosti Zmluvy. </w:t>
      </w:r>
    </w:p>
    <w:p w14:paraId="3E099E77" w14:textId="77777777" w:rsidR="006F5B8F" w:rsidRPr="00F47BE6" w:rsidRDefault="006F5B8F" w:rsidP="00A549D9">
      <w:pPr>
        <w:keepNext/>
        <w:spacing w:before="120" w:after="120" w:line="240" w:lineRule="auto"/>
        <w:ind w:left="426"/>
        <w:rPr>
          <w:rFonts w:ascii="Arial" w:hAnsi="Arial" w:cs="Arial"/>
          <w:noProof/>
          <w:sz w:val="20"/>
          <w:szCs w:val="20"/>
          <w:highlight w:val="green"/>
        </w:rPr>
      </w:pPr>
    </w:p>
    <w:p w14:paraId="1211197E" w14:textId="0AE0DAE6" w:rsidR="006F5B8F" w:rsidRPr="00F47BE6" w:rsidRDefault="00AB1DD5" w:rsidP="00A549D9">
      <w:pPr>
        <w:keepNext/>
        <w:spacing w:before="120" w:after="120" w:line="240" w:lineRule="auto"/>
        <w:ind w:left="426"/>
        <w:jc w:val="center"/>
        <w:rPr>
          <w:rFonts w:ascii="Arial" w:hAnsi="Arial" w:cs="Arial"/>
          <w:b/>
          <w:bCs/>
          <w:noProof/>
          <w:sz w:val="20"/>
          <w:szCs w:val="20"/>
          <w:highlight w:val="green"/>
          <w:lang w:eastAsia="de-DE"/>
        </w:rPr>
      </w:pPr>
      <w:r w:rsidRPr="00F47BE6">
        <w:rPr>
          <w:rFonts w:ascii="Arial" w:hAnsi="Arial" w:cs="Arial"/>
          <w:b/>
          <w:bCs/>
          <w:noProof/>
          <w:sz w:val="20"/>
          <w:szCs w:val="20"/>
          <w:highlight w:val="green"/>
          <w:lang w:eastAsia="de-DE"/>
        </w:rPr>
        <w:t xml:space="preserve">Článok </w:t>
      </w:r>
      <w:r w:rsidR="00BE743C" w:rsidRPr="00F47BE6">
        <w:rPr>
          <w:rFonts w:ascii="Arial" w:hAnsi="Arial" w:cs="Arial"/>
          <w:b/>
          <w:bCs/>
          <w:noProof/>
          <w:sz w:val="20"/>
          <w:szCs w:val="20"/>
          <w:highlight w:val="green"/>
          <w:lang w:eastAsia="de-DE"/>
        </w:rPr>
        <w:t>9</w:t>
      </w:r>
    </w:p>
    <w:p w14:paraId="350BBD95" w14:textId="77777777" w:rsidR="006F5B8F" w:rsidRPr="00F47BE6" w:rsidRDefault="006F5B8F" w:rsidP="00A549D9">
      <w:pPr>
        <w:keepNext/>
        <w:spacing w:before="120" w:after="120" w:line="240" w:lineRule="auto"/>
        <w:ind w:left="426"/>
        <w:jc w:val="center"/>
        <w:rPr>
          <w:rFonts w:ascii="Arial" w:hAnsi="Arial" w:cs="Arial"/>
          <w:b/>
          <w:bCs/>
          <w:noProof/>
          <w:sz w:val="20"/>
          <w:szCs w:val="20"/>
          <w:highlight w:val="green"/>
          <w:lang w:eastAsia="de-DE"/>
        </w:rPr>
      </w:pPr>
      <w:r w:rsidRPr="00F47BE6">
        <w:rPr>
          <w:rFonts w:ascii="Arial" w:hAnsi="Arial" w:cs="Arial"/>
          <w:b/>
          <w:bCs/>
          <w:noProof/>
          <w:sz w:val="20"/>
          <w:szCs w:val="20"/>
          <w:highlight w:val="green"/>
          <w:lang w:eastAsia="de-DE"/>
        </w:rPr>
        <w:t>Doručovanie</w:t>
      </w:r>
    </w:p>
    <w:p w14:paraId="1E74C98F" w14:textId="77777777" w:rsidR="006F5B8F" w:rsidRPr="00F47BE6" w:rsidRDefault="006F5B8F" w:rsidP="00EB7E98">
      <w:pPr>
        <w:pStyle w:val="Odsekzoznamu"/>
        <w:keepNext/>
        <w:numPr>
          <w:ilvl w:val="0"/>
          <w:numId w:val="19"/>
        </w:numPr>
        <w:spacing w:before="120" w:after="120" w:line="240" w:lineRule="auto"/>
        <w:ind w:left="567" w:right="0" w:hanging="567"/>
        <w:contextualSpacing w:val="0"/>
        <w:rPr>
          <w:rFonts w:ascii="Arial" w:hAnsi="Arial" w:cs="Arial"/>
          <w:bCs/>
          <w:sz w:val="20"/>
          <w:szCs w:val="20"/>
          <w:highlight w:val="green"/>
          <w:lang w:eastAsia="de-DE"/>
        </w:rPr>
      </w:pPr>
      <w:r w:rsidRPr="00F47BE6">
        <w:rPr>
          <w:rFonts w:ascii="Arial" w:hAnsi="Arial" w:cs="Arial"/>
          <w:bCs/>
          <w:sz w:val="20"/>
          <w:szCs w:val="20"/>
          <w:highlight w:val="green"/>
          <w:lang w:eastAsia="de-DE"/>
        </w:rPr>
        <w:t>Odstúpenie od Zmluvy, výpoveď Zmluvy, návrhy dodatkov k Zmluve, faktúry, budú vyhotovené písomne (v listinnej forme) a doručené druhej zmluvnej strane osobne, kuriérom alebo zaslané poštou, pokiaľ nie je v tejto Zmluve vrátane jej príloh dohodnuté inak. Odstúpenie od Zmluvy doručujú zmluvné strany formou doporučenej zásielky.</w:t>
      </w:r>
    </w:p>
    <w:p w14:paraId="016530EB" w14:textId="77777777" w:rsidR="006F5B8F" w:rsidRPr="00F47BE6" w:rsidRDefault="006F5B8F" w:rsidP="00EB7E98">
      <w:pPr>
        <w:pStyle w:val="Odsekzoznamu"/>
        <w:keepNext/>
        <w:numPr>
          <w:ilvl w:val="0"/>
          <w:numId w:val="19"/>
        </w:numPr>
        <w:spacing w:before="120" w:after="120" w:line="240" w:lineRule="auto"/>
        <w:ind w:left="567" w:right="0" w:hanging="567"/>
        <w:contextualSpacing w:val="0"/>
        <w:rPr>
          <w:rFonts w:ascii="Arial" w:hAnsi="Arial" w:cs="Arial"/>
          <w:bCs/>
          <w:sz w:val="20"/>
          <w:szCs w:val="20"/>
          <w:highlight w:val="green"/>
          <w:lang w:eastAsia="de-DE"/>
        </w:rPr>
      </w:pPr>
      <w:r w:rsidRPr="00F47BE6">
        <w:rPr>
          <w:rFonts w:ascii="Arial" w:hAnsi="Arial" w:cs="Arial"/>
          <w:bCs/>
          <w:w w:val="0"/>
          <w:sz w:val="20"/>
          <w:szCs w:val="20"/>
          <w:highlight w:val="green"/>
          <w:lang w:eastAsia="de-DE"/>
        </w:rPr>
        <w:t>Ostatné písomnosti a prejavy vôle zmluvných strán sa doručujú e-mailom na adresy dohodnuté v Zmluve alebo oznámené druhej zmluvnej strane. V prípade doručovania podľa predchádzajúcej vety tohto bodu Zmluvy, druhá zmluvná strana bezodkladne potvrdí doručenie preukázateľnou formou. Pre vylúčenie pochybností sa uvádza, že nesplnenie tejto povinnosti nezakladá fikciu nedoručenia takejto písomnosti alebo prejavu vôle zmluvnej strany.</w:t>
      </w:r>
    </w:p>
    <w:p w14:paraId="2212632B" w14:textId="743E9B70" w:rsidR="006F5B8F" w:rsidRPr="00F47BE6" w:rsidRDefault="004B536A" w:rsidP="00EB7E98">
      <w:pPr>
        <w:pStyle w:val="Odsekzoznamu"/>
        <w:keepNext/>
        <w:numPr>
          <w:ilvl w:val="0"/>
          <w:numId w:val="19"/>
        </w:numPr>
        <w:spacing w:before="120" w:after="120" w:line="240" w:lineRule="auto"/>
        <w:ind w:left="567" w:right="0" w:hanging="567"/>
        <w:contextualSpacing w:val="0"/>
        <w:rPr>
          <w:rFonts w:ascii="Arial" w:hAnsi="Arial" w:cs="Arial"/>
          <w:bCs/>
          <w:sz w:val="20"/>
          <w:szCs w:val="20"/>
          <w:highlight w:val="green"/>
          <w:lang w:eastAsia="de-DE"/>
        </w:rPr>
      </w:pPr>
      <w:r w:rsidRPr="00F47BE6">
        <w:rPr>
          <w:rFonts w:ascii="Arial" w:hAnsi="Arial" w:cs="Arial"/>
          <w:bCs/>
          <w:sz w:val="20"/>
          <w:szCs w:val="20"/>
          <w:highlight w:val="green"/>
          <w:lang w:eastAsia="de-DE"/>
        </w:rPr>
        <w:t>Predávajúci</w:t>
      </w:r>
      <w:r w:rsidR="006F5B8F" w:rsidRPr="00F47BE6">
        <w:rPr>
          <w:rFonts w:ascii="Arial" w:hAnsi="Arial" w:cs="Arial"/>
          <w:bCs/>
          <w:sz w:val="20"/>
          <w:szCs w:val="20"/>
          <w:highlight w:val="green"/>
          <w:lang w:eastAsia="de-DE"/>
        </w:rPr>
        <w:t xml:space="preserve"> je oprávnený doručovať </w:t>
      </w:r>
      <w:r w:rsidRPr="00F47BE6">
        <w:rPr>
          <w:rFonts w:ascii="Arial" w:hAnsi="Arial" w:cs="Arial"/>
          <w:bCs/>
          <w:sz w:val="20"/>
          <w:szCs w:val="20"/>
          <w:highlight w:val="green"/>
          <w:lang w:eastAsia="de-DE"/>
        </w:rPr>
        <w:t>Kupujúcemu</w:t>
      </w:r>
      <w:r w:rsidR="006F5B8F" w:rsidRPr="00F47BE6">
        <w:rPr>
          <w:rFonts w:ascii="Arial" w:hAnsi="Arial" w:cs="Arial"/>
          <w:bCs/>
          <w:sz w:val="20"/>
          <w:szCs w:val="20"/>
          <w:highlight w:val="green"/>
          <w:lang w:eastAsia="de-DE"/>
        </w:rPr>
        <w:t xml:space="preserve"> faktúry aj v elektronickej forme (e-mailom) na adresu: </w:t>
      </w:r>
      <w:r w:rsidR="006F5B8F" w:rsidRPr="00F47BE6">
        <w:rPr>
          <w:rFonts w:ascii="Arial" w:hAnsi="Arial" w:cs="Arial"/>
          <w:sz w:val="20"/>
          <w:szCs w:val="20"/>
          <w:highlight w:val="red"/>
        </w:rPr>
        <w:t>[●]</w:t>
      </w:r>
      <w:r w:rsidR="006F5B8F" w:rsidRPr="00F47BE6">
        <w:rPr>
          <w:rFonts w:ascii="Arial" w:hAnsi="Arial" w:cs="Arial"/>
          <w:bCs/>
          <w:sz w:val="20"/>
          <w:szCs w:val="20"/>
          <w:highlight w:val="green"/>
          <w:lang w:eastAsia="de-DE"/>
        </w:rPr>
        <w:t xml:space="preserve">, </w:t>
      </w:r>
      <w:r w:rsidR="006F5B8F" w:rsidRPr="00F47BE6">
        <w:rPr>
          <w:rFonts w:ascii="Arial" w:hAnsi="Arial" w:cs="Arial"/>
          <w:sz w:val="20"/>
          <w:szCs w:val="20"/>
          <w:highlight w:val="red"/>
        </w:rPr>
        <w:t>[●]</w:t>
      </w:r>
      <w:r w:rsidR="006F5B8F" w:rsidRPr="00F47BE6">
        <w:rPr>
          <w:rFonts w:ascii="Arial" w:hAnsi="Arial" w:cs="Arial"/>
          <w:sz w:val="20"/>
          <w:szCs w:val="20"/>
          <w:highlight w:val="green"/>
        </w:rPr>
        <w:t xml:space="preserve"> </w:t>
      </w:r>
      <w:r w:rsidR="006F5B8F" w:rsidRPr="00F47BE6">
        <w:rPr>
          <w:rFonts w:ascii="Arial" w:hAnsi="Arial" w:cs="Arial"/>
          <w:bCs/>
          <w:sz w:val="20"/>
          <w:szCs w:val="20"/>
          <w:highlight w:val="green"/>
          <w:lang w:eastAsia="de-DE"/>
        </w:rPr>
        <w:t xml:space="preserve">a </w:t>
      </w:r>
      <w:r w:rsidR="006F5B8F" w:rsidRPr="00F47BE6">
        <w:rPr>
          <w:rFonts w:ascii="Arial" w:hAnsi="Arial" w:cs="Arial"/>
          <w:sz w:val="20"/>
          <w:szCs w:val="20"/>
          <w:highlight w:val="red"/>
        </w:rPr>
        <w:t>[●]</w:t>
      </w:r>
      <w:r w:rsidR="006F5B8F" w:rsidRPr="00F47BE6">
        <w:rPr>
          <w:rFonts w:ascii="Arial" w:hAnsi="Arial" w:cs="Arial"/>
          <w:bCs/>
          <w:sz w:val="20"/>
          <w:szCs w:val="20"/>
          <w:highlight w:val="green"/>
          <w:lang w:eastAsia="de-DE"/>
        </w:rPr>
        <w:t xml:space="preserve">, týmto nie je dotknuté oprávnenie </w:t>
      </w:r>
      <w:r w:rsidRPr="00F47BE6">
        <w:rPr>
          <w:rFonts w:ascii="Arial" w:hAnsi="Arial" w:cs="Arial"/>
          <w:bCs/>
          <w:sz w:val="20"/>
          <w:szCs w:val="20"/>
          <w:highlight w:val="green"/>
          <w:lang w:eastAsia="de-DE"/>
        </w:rPr>
        <w:t>Kupujúceho</w:t>
      </w:r>
      <w:r w:rsidR="006F5B8F" w:rsidRPr="00F47BE6">
        <w:rPr>
          <w:rFonts w:ascii="Arial" w:hAnsi="Arial" w:cs="Arial"/>
          <w:bCs/>
          <w:sz w:val="20"/>
          <w:szCs w:val="20"/>
          <w:highlight w:val="green"/>
          <w:lang w:eastAsia="de-DE"/>
        </w:rPr>
        <w:t xml:space="preserve"> požadovať od </w:t>
      </w:r>
      <w:r w:rsidRPr="00F47BE6">
        <w:rPr>
          <w:rFonts w:ascii="Arial" w:hAnsi="Arial" w:cs="Arial"/>
          <w:bCs/>
          <w:sz w:val="20"/>
          <w:szCs w:val="20"/>
          <w:highlight w:val="green"/>
          <w:lang w:eastAsia="de-DE"/>
        </w:rPr>
        <w:t>Predávajúceho</w:t>
      </w:r>
      <w:r w:rsidR="006F5B8F" w:rsidRPr="00F47BE6">
        <w:rPr>
          <w:rFonts w:ascii="Arial" w:hAnsi="Arial" w:cs="Arial"/>
          <w:bCs/>
          <w:sz w:val="20"/>
          <w:szCs w:val="20"/>
          <w:highlight w:val="green"/>
          <w:lang w:eastAsia="de-DE"/>
        </w:rPr>
        <w:t xml:space="preserve"> faktúry v listinnej forme.</w:t>
      </w:r>
    </w:p>
    <w:p w14:paraId="36731A27" w14:textId="77777777" w:rsidR="006F5B8F" w:rsidRPr="00F47BE6" w:rsidRDefault="006F5B8F" w:rsidP="00EB7E98">
      <w:pPr>
        <w:pStyle w:val="Odsekzoznamu"/>
        <w:keepNext/>
        <w:numPr>
          <w:ilvl w:val="0"/>
          <w:numId w:val="19"/>
        </w:numPr>
        <w:spacing w:before="120" w:after="120" w:line="240" w:lineRule="auto"/>
        <w:ind w:left="567" w:right="0" w:hanging="567"/>
        <w:contextualSpacing w:val="0"/>
        <w:rPr>
          <w:rFonts w:ascii="Arial" w:hAnsi="Arial" w:cs="Arial"/>
          <w:bCs/>
          <w:sz w:val="20"/>
          <w:szCs w:val="20"/>
          <w:highlight w:val="green"/>
          <w:lang w:eastAsia="de-DE"/>
        </w:rPr>
      </w:pPr>
      <w:r w:rsidRPr="00F47BE6">
        <w:rPr>
          <w:rFonts w:ascii="Arial" w:hAnsi="Arial" w:cs="Arial"/>
          <w:bCs/>
          <w:sz w:val="20"/>
          <w:szCs w:val="20"/>
          <w:highlight w:val="green"/>
          <w:lang w:eastAsia="de-DE"/>
        </w:rPr>
        <w:t>Písomnosť doručovaná osobne sa považuje za doručenú jej fyzickým odovzdaním prijímateľovi. Písomnosť doručovaná prostredníctvom pošty alebo doručovacej služby sa považuje za doručenú aj v prípade neprevzatia zásielky (napr. ak sa zásielka vráti odosielateľovi späť s poznámkou „adresát neznámy“, „nevyzdvihnuté v odbernej lehote“, „adresát odmietol zásielku prevziať“, „adresát sa odsťahoval“ alebo inou obdobnou poznámkou znamenajúcou neúspešné doručenie zásielky), a to desiatym dňom odo dňa odoslania oznámenia prijímateľovi alebo pokiaľ sa nedoručená zásielka (oznámenie) vráti odosielateľovi skôr, tak dňom jej vrátenia. Odmietnutie prevzatia písomnosti doručovanej osobne má účinky riadneho doručenia, a to momentom odmietnutia.</w:t>
      </w:r>
      <w:r w:rsidRPr="00F47BE6">
        <w:rPr>
          <w:rFonts w:ascii="Arial" w:hAnsi="Arial" w:cs="Arial"/>
          <w:bCs/>
          <w:w w:val="0"/>
          <w:sz w:val="20"/>
          <w:szCs w:val="20"/>
          <w:highlight w:val="green"/>
          <w:lang w:eastAsia="de-DE"/>
        </w:rPr>
        <w:t xml:space="preserve"> </w:t>
      </w:r>
    </w:p>
    <w:p w14:paraId="78BF0B9D" w14:textId="77777777" w:rsidR="006F5B8F" w:rsidRPr="00F47BE6" w:rsidRDefault="006F5B8F" w:rsidP="00EB7E98">
      <w:pPr>
        <w:pStyle w:val="Odsekzoznamu"/>
        <w:keepNext/>
        <w:numPr>
          <w:ilvl w:val="0"/>
          <w:numId w:val="19"/>
        </w:numPr>
        <w:spacing w:before="120" w:after="120" w:line="240" w:lineRule="auto"/>
        <w:ind w:left="567" w:right="0" w:hanging="567"/>
        <w:contextualSpacing w:val="0"/>
        <w:rPr>
          <w:rFonts w:ascii="Arial" w:hAnsi="Arial" w:cs="Arial"/>
          <w:bCs/>
          <w:sz w:val="20"/>
          <w:szCs w:val="20"/>
          <w:highlight w:val="green"/>
          <w:lang w:eastAsia="de-DE"/>
        </w:rPr>
      </w:pPr>
      <w:r w:rsidRPr="00F47BE6">
        <w:rPr>
          <w:rFonts w:ascii="Arial" w:hAnsi="Arial" w:cs="Arial"/>
          <w:bCs/>
          <w:w w:val="0"/>
          <w:sz w:val="20"/>
          <w:szCs w:val="20"/>
          <w:highlight w:val="green"/>
          <w:lang w:eastAsia="de-DE"/>
        </w:rPr>
        <w:t>Až do ďalšieho oznámenia sú platné adresy (poštová, ako aj elektronická) a kontaktné údaje zmluvných strán podľa špecifikácií zmluvných strán v záhlaví tejto Zmluvy</w:t>
      </w:r>
      <w:r w:rsidRPr="00F47BE6">
        <w:rPr>
          <w:rFonts w:ascii="Arial" w:hAnsi="Arial" w:cs="Arial"/>
          <w:bCs/>
          <w:noProof/>
          <w:w w:val="0"/>
          <w:sz w:val="20"/>
          <w:szCs w:val="20"/>
          <w:highlight w:val="green"/>
          <w:lang w:eastAsia="de-DE"/>
        </w:rPr>
        <w:t>.</w:t>
      </w:r>
    </w:p>
    <w:p w14:paraId="542D8C75" w14:textId="77777777" w:rsidR="006F5B8F" w:rsidRPr="00F47BE6" w:rsidRDefault="006F5B8F" w:rsidP="00A549D9">
      <w:pPr>
        <w:keepNext/>
        <w:spacing w:before="120" w:after="120" w:line="240" w:lineRule="auto"/>
        <w:ind w:left="426"/>
        <w:jc w:val="center"/>
        <w:rPr>
          <w:rFonts w:ascii="Arial" w:hAnsi="Arial" w:cs="Arial"/>
          <w:b/>
          <w:bCs/>
          <w:noProof/>
          <w:sz w:val="20"/>
          <w:szCs w:val="20"/>
          <w:highlight w:val="green"/>
          <w:lang w:eastAsia="de-DE"/>
        </w:rPr>
      </w:pPr>
    </w:p>
    <w:p w14:paraId="7272393F" w14:textId="338D4732" w:rsidR="006F5B8F" w:rsidRPr="00F47BE6" w:rsidRDefault="00BE743C" w:rsidP="00A549D9">
      <w:pPr>
        <w:keepNext/>
        <w:spacing w:before="120" w:after="120" w:line="240" w:lineRule="auto"/>
        <w:ind w:left="426"/>
        <w:jc w:val="center"/>
        <w:rPr>
          <w:rFonts w:ascii="Arial" w:hAnsi="Arial" w:cs="Arial"/>
          <w:b/>
          <w:bCs/>
          <w:noProof/>
          <w:sz w:val="20"/>
          <w:szCs w:val="20"/>
          <w:highlight w:val="green"/>
          <w:lang w:eastAsia="de-DE"/>
        </w:rPr>
      </w:pPr>
      <w:r w:rsidRPr="00F47BE6">
        <w:rPr>
          <w:rFonts w:ascii="Arial" w:hAnsi="Arial" w:cs="Arial"/>
          <w:b/>
          <w:bCs/>
          <w:noProof/>
          <w:sz w:val="20"/>
          <w:szCs w:val="20"/>
          <w:highlight w:val="green"/>
          <w:lang w:eastAsia="de-DE"/>
        </w:rPr>
        <w:t xml:space="preserve">   </w:t>
      </w:r>
      <w:r w:rsidR="009B3EA5" w:rsidRPr="00F47BE6">
        <w:rPr>
          <w:rFonts w:ascii="Arial" w:hAnsi="Arial" w:cs="Arial"/>
          <w:b/>
          <w:bCs/>
          <w:noProof/>
          <w:sz w:val="20"/>
          <w:szCs w:val="20"/>
          <w:highlight w:val="green"/>
          <w:lang w:eastAsia="de-DE"/>
        </w:rPr>
        <w:t>Článok 1</w:t>
      </w:r>
      <w:r w:rsidRPr="00F47BE6">
        <w:rPr>
          <w:rFonts w:ascii="Arial" w:hAnsi="Arial" w:cs="Arial"/>
          <w:b/>
          <w:bCs/>
          <w:noProof/>
          <w:sz w:val="20"/>
          <w:szCs w:val="20"/>
          <w:highlight w:val="green"/>
          <w:lang w:eastAsia="de-DE"/>
        </w:rPr>
        <w:t>0</w:t>
      </w:r>
    </w:p>
    <w:p w14:paraId="230B1070" w14:textId="77777777" w:rsidR="006F5B8F" w:rsidRPr="00F47BE6" w:rsidRDefault="006F5B8F" w:rsidP="00A549D9">
      <w:pPr>
        <w:pStyle w:val="seNormalny2"/>
        <w:tabs>
          <w:tab w:val="left" w:pos="9356"/>
        </w:tabs>
        <w:spacing w:after="120"/>
        <w:ind w:left="567" w:right="113"/>
        <w:jc w:val="center"/>
        <w:rPr>
          <w:rFonts w:ascii="Arial" w:hAnsi="Arial" w:cs="Arial"/>
          <w:b/>
          <w:color w:val="000000"/>
          <w:highlight w:val="green"/>
        </w:rPr>
      </w:pPr>
      <w:r w:rsidRPr="00F47BE6">
        <w:rPr>
          <w:rFonts w:ascii="Arial" w:hAnsi="Arial" w:cs="Arial"/>
          <w:b/>
          <w:color w:val="000000"/>
          <w:highlight w:val="green"/>
        </w:rPr>
        <w:t>Subdodávateľ</w:t>
      </w:r>
    </w:p>
    <w:p w14:paraId="7A82578D" w14:textId="17393B7B" w:rsidR="006F5B8F" w:rsidRPr="00F47BE6" w:rsidRDefault="00660729" w:rsidP="00EB7E98">
      <w:pPr>
        <w:pStyle w:val="seNormalny2"/>
        <w:numPr>
          <w:ilvl w:val="0"/>
          <w:numId w:val="20"/>
        </w:numPr>
        <w:spacing w:after="120"/>
        <w:ind w:left="567" w:hanging="567"/>
        <w:rPr>
          <w:rFonts w:ascii="Arial" w:eastAsiaTheme="minorHAnsi" w:hAnsi="Arial" w:cs="Arial"/>
          <w:color w:val="000000"/>
          <w:highlight w:val="green"/>
          <w:lang w:eastAsia="en-US"/>
        </w:rPr>
      </w:pPr>
      <w:r w:rsidRPr="00F47BE6">
        <w:rPr>
          <w:rFonts w:ascii="Arial" w:eastAsiaTheme="minorHAnsi" w:hAnsi="Arial" w:cs="Arial"/>
          <w:color w:val="000000"/>
          <w:highlight w:val="green"/>
          <w:lang w:eastAsia="en-US"/>
        </w:rPr>
        <w:t>Predávajúci</w:t>
      </w:r>
      <w:r w:rsidR="006F5B8F" w:rsidRPr="00F47BE6">
        <w:rPr>
          <w:rFonts w:ascii="Arial" w:eastAsiaTheme="minorHAnsi" w:hAnsi="Arial" w:cs="Arial"/>
          <w:color w:val="000000"/>
          <w:highlight w:val="green"/>
          <w:lang w:eastAsia="en-US"/>
        </w:rPr>
        <w:t xml:space="preserve"> predkladá v prílohe č. </w:t>
      </w:r>
      <w:r w:rsidR="00BE743C" w:rsidRPr="00F47BE6">
        <w:rPr>
          <w:rFonts w:ascii="Arial" w:eastAsiaTheme="minorHAnsi" w:hAnsi="Arial" w:cs="Arial"/>
          <w:color w:val="000000"/>
          <w:highlight w:val="green"/>
          <w:lang w:eastAsia="en-US"/>
        </w:rPr>
        <w:t>3</w:t>
      </w:r>
      <w:r w:rsidR="006F5B8F" w:rsidRPr="00F47BE6">
        <w:rPr>
          <w:rFonts w:ascii="Arial" w:eastAsiaTheme="minorHAnsi" w:hAnsi="Arial" w:cs="Arial"/>
          <w:color w:val="000000"/>
          <w:highlight w:val="green"/>
          <w:lang w:eastAsia="en-US"/>
        </w:rPr>
        <w:t xml:space="preserve"> Zmluvy zoznam všetkých známych subdodávateľov spolu s uvedením údajov o subdodávateľoch v zmysle § 41 Zákona o VO (údaje o osobe oprávnenej konať za subdodávateľa v rozsahu meno a priezvisko, adresa pobytu a dátum narodenia). Zmluvné strany pre vylúčenie pochybností uvádzajú, že v prípade, ak sa na realizácii predmetu tejto Zmluvy nebudú podieľať žiadni subdodávatelia, a plnenie na základe Zmluvy sa bude poskytovať iba vlastnými silami </w:t>
      </w:r>
      <w:r w:rsidR="00373652" w:rsidRPr="00F47BE6">
        <w:rPr>
          <w:rFonts w:ascii="Arial" w:eastAsiaTheme="minorHAnsi" w:hAnsi="Arial" w:cs="Arial"/>
          <w:color w:val="000000"/>
          <w:highlight w:val="green"/>
          <w:lang w:eastAsia="en-US"/>
        </w:rPr>
        <w:t>Predávajúceho</w:t>
      </w:r>
      <w:r w:rsidR="006F5B8F" w:rsidRPr="00F47BE6">
        <w:rPr>
          <w:rFonts w:ascii="Arial" w:eastAsiaTheme="minorHAnsi" w:hAnsi="Arial" w:cs="Arial"/>
          <w:color w:val="000000"/>
          <w:highlight w:val="green"/>
          <w:lang w:eastAsia="en-US"/>
        </w:rPr>
        <w:t xml:space="preserve">, tak </w:t>
      </w:r>
      <w:r w:rsidR="00373652" w:rsidRPr="00F47BE6">
        <w:rPr>
          <w:rFonts w:ascii="Arial" w:eastAsiaTheme="minorHAnsi" w:hAnsi="Arial" w:cs="Arial"/>
          <w:color w:val="000000"/>
          <w:highlight w:val="green"/>
          <w:lang w:eastAsia="en-US"/>
        </w:rPr>
        <w:t>Predávajúci</w:t>
      </w:r>
      <w:r w:rsidR="006F5B8F" w:rsidRPr="00F47BE6">
        <w:rPr>
          <w:rFonts w:ascii="Arial" w:eastAsiaTheme="minorHAnsi" w:hAnsi="Arial" w:cs="Arial"/>
          <w:color w:val="000000"/>
          <w:highlight w:val="green"/>
          <w:lang w:eastAsia="en-US"/>
        </w:rPr>
        <w:t xml:space="preserve"> predloží zoznam subdodávateľov prázdny nevyplnený.</w:t>
      </w:r>
    </w:p>
    <w:p w14:paraId="7565A545" w14:textId="45E4A61B" w:rsidR="006F5B8F" w:rsidRPr="00F47BE6" w:rsidRDefault="00373652" w:rsidP="00EB7E98">
      <w:pPr>
        <w:pStyle w:val="seNormalny2"/>
        <w:numPr>
          <w:ilvl w:val="0"/>
          <w:numId w:val="20"/>
        </w:numPr>
        <w:spacing w:after="120"/>
        <w:ind w:left="567" w:hanging="567"/>
        <w:rPr>
          <w:rFonts w:ascii="Arial" w:eastAsiaTheme="minorHAnsi" w:hAnsi="Arial" w:cs="Arial"/>
          <w:color w:val="000000"/>
          <w:highlight w:val="green"/>
          <w:lang w:eastAsia="en-US"/>
        </w:rPr>
      </w:pPr>
      <w:r w:rsidRPr="00F47BE6">
        <w:rPr>
          <w:rFonts w:ascii="Arial" w:eastAsiaTheme="minorHAnsi" w:hAnsi="Arial" w:cs="Arial"/>
          <w:color w:val="000000"/>
          <w:highlight w:val="green"/>
          <w:lang w:eastAsia="en-US"/>
        </w:rPr>
        <w:t>Predávajúci</w:t>
      </w:r>
      <w:r w:rsidR="006F5B8F" w:rsidRPr="00F47BE6">
        <w:rPr>
          <w:rFonts w:ascii="Arial" w:eastAsiaTheme="minorHAnsi" w:hAnsi="Arial" w:cs="Arial"/>
          <w:color w:val="000000"/>
          <w:highlight w:val="green"/>
          <w:lang w:eastAsia="en-US"/>
        </w:rPr>
        <w:t xml:space="preserve"> je povinný písomne oznámiť </w:t>
      </w:r>
      <w:r w:rsidR="00660729" w:rsidRPr="00F47BE6">
        <w:rPr>
          <w:rFonts w:ascii="Arial" w:eastAsiaTheme="minorHAnsi" w:hAnsi="Arial" w:cs="Arial"/>
          <w:color w:val="000000"/>
          <w:highlight w:val="green"/>
          <w:lang w:eastAsia="en-US"/>
        </w:rPr>
        <w:t>Kupujúcemu</w:t>
      </w:r>
      <w:r w:rsidR="006F5B8F" w:rsidRPr="00F47BE6">
        <w:rPr>
          <w:rFonts w:ascii="Arial" w:eastAsiaTheme="minorHAnsi" w:hAnsi="Arial" w:cs="Arial"/>
          <w:color w:val="000000"/>
          <w:highlight w:val="green"/>
          <w:lang w:eastAsia="en-US"/>
        </w:rPr>
        <w:t xml:space="preserve"> akúkoľvek zmenu týkajúcu sa subdodávateľov, najmä zmenu údajov o subdodávateľovi, a to do piatich pracovných dní odo dňa, kedy sa </w:t>
      </w:r>
      <w:r w:rsidRPr="00F47BE6">
        <w:rPr>
          <w:rFonts w:ascii="Arial" w:eastAsiaTheme="minorHAnsi" w:hAnsi="Arial" w:cs="Arial"/>
          <w:color w:val="000000"/>
          <w:highlight w:val="green"/>
          <w:lang w:eastAsia="en-US"/>
        </w:rPr>
        <w:t>Predávajúci</w:t>
      </w:r>
      <w:r w:rsidR="006F5B8F" w:rsidRPr="00F47BE6">
        <w:rPr>
          <w:rFonts w:ascii="Arial" w:eastAsiaTheme="minorHAnsi" w:hAnsi="Arial" w:cs="Arial"/>
          <w:color w:val="000000"/>
          <w:highlight w:val="green"/>
          <w:lang w:eastAsia="en-US"/>
        </w:rPr>
        <w:t xml:space="preserve"> dozvedel o tejto zmene. K zmene týkajúcej sa subdodávateľa môže dôjsť len po odsúhlasení </w:t>
      </w:r>
      <w:r w:rsidR="00660729" w:rsidRPr="00F47BE6">
        <w:rPr>
          <w:rFonts w:ascii="Arial" w:eastAsiaTheme="minorHAnsi" w:hAnsi="Arial" w:cs="Arial"/>
          <w:color w:val="000000"/>
          <w:highlight w:val="green"/>
          <w:lang w:eastAsia="en-US"/>
        </w:rPr>
        <w:t>Kupujúcim</w:t>
      </w:r>
      <w:r w:rsidR="006F5B8F" w:rsidRPr="00F47BE6">
        <w:rPr>
          <w:rFonts w:ascii="Arial" w:eastAsiaTheme="minorHAnsi" w:hAnsi="Arial" w:cs="Arial"/>
          <w:color w:val="000000"/>
          <w:highlight w:val="green"/>
          <w:lang w:eastAsia="en-US"/>
        </w:rPr>
        <w:t xml:space="preserve"> na základe aktualizo</w:t>
      </w:r>
      <w:r w:rsidR="00BE743C" w:rsidRPr="00F47BE6">
        <w:rPr>
          <w:rFonts w:ascii="Arial" w:eastAsiaTheme="minorHAnsi" w:hAnsi="Arial" w:cs="Arial"/>
          <w:color w:val="000000"/>
          <w:highlight w:val="green"/>
          <w:lang w:eastAsia="en-US"/>
        </w:rPr>
        <w:t>vania prílohy č. 3</w:t>
      </w:r>
      <w:r w:rsidR="006F5B8F" w:rsidRPr="00F47BE6">
        <w:rPr>
          <w:rFonts w:ascii="Arial" w:eastAsiaTheme="minorHAnsi" w:hAnsi="Arial" w:cs="Arial"/>
          <w:color w:val="000000"/>
          <w:highlight w:val="green"/>
          <w:lang w:eastAsia="en-US"/>
        </w:rPr>
        <w:t xml:space="preserve"> Zmluvy, k čomu môže dôjsť aj vzájomným odsúhlasením prostredníctvom elektronickej komunikácie Oprávnených osôb vo veciach zmluvných </w:t>
      </w:r>
      <w:r w:rsidRPr="00F47BE6">
        <w:rPr>
          <w:rFonts w:ascii="Arial" w:eastAsiaTheme="minorHAnsi" w:hAnsi="Arial" w:cs="Arial"/>
          <w:color w:val="000000"/>
          <w:highlight w:val="green"/>
          <w:lang w:eastAsia="en-US"/>
        </w:rPr>
        <w:t>Predávajúceho</w:t>
      </w:r>
      <w:r w:rsidR="006F5B8F" w:rsidRPr="00F47BE6">
        <w:rPr>
          <w:rFonts w:ascii="Arial" w:eastAsiaTheme="minorHAnsi" w:hAnsi="Arial" w:cs="Arial"/>
          <w:color w:val="000000"/>
          <w:highlight w:val="green"/>
          <w:lang w:eastAsia="en-US"/>
        </w:rPr>
        <w:t xml:space="preserve"> a </w:t>
      </w:r>
      <w:r w:rsidR="00660729" w:rsidRPr="00F47BE6">
        <w:rPr>
          <w:rFonts w:ascii="Arial" w:eastAsiaTheme="minorHAnsi" w:hAnsi="Arial" w:cs="Arial"/>
          <w:color w:val="000000"/>
          <w:highlight w:val="green"/>
          <w:lang w:eastAsia="en-US"/>
        </w:rPr>
        <w:t>Kupujúceho</w:t>
      </w:r>
      <w:r w:rsidR="006F5B8F" w:rsidRPr="00F47BE6">
        <w:rPr>
          <w:rFonts w:ascii="Arial" w:eastAsiaTheme="minorHAnsi" w:hAnsi="Arial" w:cs="Arial"/>
          <w:color w:val="000000"/>
          <w:highlight w:val="green"/>
          <w:lang w:eastAsia="en-US"/>
        </w:rPr>
        <w:t xml:space="preserve">. </w:t>
      </w:r>
      <w:r w:rsidRPr="00F47BE6">
        <w:rPr>
          <w:rFonts w:ascii="Arial" w:eastAsiaTheme="minorHAnsi" w:hAnsi="Arial" w:cs="Arial"/>
          <w:color w:val="000000"/>
          <w:highlight w:val="green"/>
          <w:lang w:eastAsia="en-US"/>
        </w:rPr>
        <w:t>Predávajúci</w:t>
      </w:r>
      <w:r w:rsidR="006F5B8F" w:rsidRPr="00F47BE6">
        <w:rPr>
          <w:rFonts w:ascii="Arial" w:eastAsiaTheme="minorHAnsi" w:hAnsi="Arial" w:cs="Arial"/>
          <w:color w:val="000000"/>
          <w:highlight w:val="green"/>
          <w:lang w:eastAsia="en-US"/>
        </w:rPr>
        <w:t xml:space="preserve"> je povinný najneskôr 5 (päť) </w:t>
      </w:r>
      <w:r w:rsidR="006F5B8F" w:rsidRPr="00F47BE6">
        <w:rPr>
          <w:rFonts w:ascii="Arial" w:eastAsiaTheme="minorHAnsi" w:hAnsi="Arial" w:cs="Arial"/>
          <w:color w:val="000000"/>
          <w:highlight w:val="green"/>
          <w:lang w:eastAsia="en-US"/>
        </w:rPr>
        <w:lastRenderedPageBreak/>
        <w:t xml:space="preserve">pracovných dní pred dňom, ktorý predchádza dňu, v ktorom nastane zmena subdodávateľa, písomne oznámiť </w:t>
      </w:r>
      <w:r w:rsidR="00660729" w:rsidRPr="00F47BE6">
        <w:rPr>
          <w:rFonts w:ascii="Arial" w:eastAsiaTheme="minorHAnsi" w:hAnsi="Arial" w:cs="Arial"/>
          <w:color w:val="000000"/>
          <w:highlight w:val="green"/>
          <w:lang w:eastAsia="en-US"/>
        </w:rPr>
        <w:t>Kupujúcemu</w:t>
      </w:r>
      <w:r w:rsidR="006F5B8F" w:rsidRPr="00F47BE6">
        <w:rPr>
          <w:rFonts w:ascii="Arial" w:eastAsiaTheme="minorHAnsi" w:hAnsi="Arial" w:cs="Arial"/>
          <w:color w:val="000000"/>
          <w:highlight w:val="green"/>
          <w:lang w:eastAsia="en-US"/>
        </w:rPr>
        <w:t xml:space="preserve"> zámer zmeny týkajúcej sa subdodávateľa s uvedením identifikačných údajov pôvodného aj nového subdodávateľa, údaje o osobe oprávnenej konať za subdodávateľa v rozsahu meno a priezvisko, adresa pobytu a dátum narodenia (aktualizovaný zoznam subdodávateľov). </w:t>
      </w:r>
    </w:p>
    <w:p w14:paraId="57CF628D" w14:textId="7BD45A25" w:rsidR="004B536A" w:rsidRPr="00F47BE6" w:rsidRDefault="004B536A" w:rsidP="00A549D9">
      <w:pPr>
        <w:pStyle w:val="seNormalny2"/>
        <w:spacing w:after="120"/>
        <w:ind w:left="567"/>
        <w:rPr>
          <w:rFonts w:ascii="Arial" w:eastAsiaTheme="minorHAnsi" w:hAnsi="Arial" w:cs="Arial"/>
          <w:color w:val="000000"/>
          <w:highlight w:val="green"/>
          <w:lang w:eastAsia="en-US"/>
        </w:rPr>
      </w:pPr>
    </w:p>
    <w:p w14:paraId="57823B61" w14:textId="18A73356" w:rsidR="006F5B8F" w:rsidRPr="00F47BE6" w:rsidRDefault="009B3EA5" w:rsidP="00A549D9">
      <w:pPr>
        <w:pStyle w:val="seNormalny2"/>
        <w:tabs>
          <w:tab w:val="left" w:pos="9356"/>
        </w:tabs>
        <w:spacing w:after="120"/>
        <w:ind w:left="0" w:right="113"/>
        <w:jc w:val="center"/>
        <w:rPr>
          <w:rFonts w:ascii="Arial" w:hAnsi="Arial" w:cs="Arial"/>
          <w:b/>
          <w:highlight w:val="green"/>
        </w:rPr>
      </w:pPr>
      <w:r w:rsidRPr="00F47BE6">
        <w:rPr>
          <w:rFonts w:ascii="Arial" w:hAnsi="Arial" w:cs="Arial"/>
          <w:b/>
          <w:highlight w:val="green"/>
        </w:rPr>
        <w:t>Článok 1</w:t>
      </w:r>
      <w:r w:rsidR="002C2D7C" w:rsidRPr="00F47BE6">
        <w:rPr>
          <w:rFonts w:ascii="Arial" w:hAnsi="Arial" w:cs="Arial"/>
          <w:b/>
          <w:highlight w:val="green"/>
        </w:rPr>
        <w:t>1</w:t>
      </w:r>
    </w:p>
    <w:p w14:paraId="3A2CE70F" w14:textId="77777777" w:rsidR="006F5B8F" w:rsidRPr="00F47BE6" w:rsidRDefault="006F5B8F" w:rsidP="00A549D9">
      <w:pPr>
        <w:pStyle w:val="seNormalny2"/>
        <w:tabs>
          <w:tab w:val="left" w:pos="9356"/>
        </w:tabs>
        <w:spacing w:after="120"/>
        <w:ind w:left="0" w:right="113"/>
        <w:jc w:val="center"/>
        <w:rPr>
          <w:rFonts w:ascii="Arial" w:hAnsi="Arial" w:cs="Arial"/>
          <w:b/>
          <w:bCs/>
          <w:noProof/>
          <w:highlight w:val="green"/>
          <w:lang w:eastAsia="de-DE"/>
        </w:rPr>
      </w:pPr>
      <w:r w:rsidRPr="00F47BE6">
        <w:rPr>
          <w:rFonts w:ascii="Arial" w:hAnsi="Arial" w:cs="Arial"/>
          <w:b/>
          <w:bCs/>
          <w:noProof/>
          <w:highlight w:val="green"/>
          <w:lang w:eastAsia="de-DE"/>
        </w:rPr>
        <w:t>Trvanie Zmluvy</w:t>
      </w:r>
    </w:p>
    <w:p w14:paraId="67A8F6B9" w14:textId="25DF3D50" w:rsidR="006F5B8F" w:rsidRPr="00F47BE6" w:rsidRDefault="006F5B8F" w:rsidP="00EB7E98">
      <w:pPr>
        <w:pStyle w:val="Odsekzoznamu"/>
        <w:keepNext/>
        <w:numPr>
          <w:ilvl w:val="0"/>
          <w:numId w:val="21"/>
        </w:numPr>
        <w:spacing w:before="120" w:after="120" w:line="240" w:lineRule="auto"/>
        <w:ind w:left="567" w:right="0" w:hanging="567"/>
        <w:contextualSpacing w:val="0"/>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 xml:space="preserve">Táto Zmluva nadobúda platnosť a účinnosť dňom podpisu oprávnenými zástupcami zmluvných strán. Ak je podmienkou účinnosti Zmluvy jej zverejnenie v zmysle </w:t>
      </w:r>
      <w:r w:rsidR="001960C9" w:rsidRPr="00F47BE6">
        <w:rPr>
          <w:rFonts w:ascii="Arial" w:hAnsi="Arial" w:cs="Arial"/>
          <w:bCs/>
          <w:noProof/>
          <w:sz w:val="20"/>
          <w:szCs w:val="20"/>
          <w:highlight w:val="green"/>
          <w:lang w:eastAsia="de-DE"/>
        </w:rPr>
        <w:t>P</w:t>
      </w:r>
      <w:r w:rsidRPr="00F47BE6">
        <w:rPr>
          <w:rFonts w:ascii="Arial" w:hAnsi="Arial" w:cs="Arial"/>
          <w:bCs/>
          <w:noProof/>
          <w:sz w:val="20"/>
          <w:szCs w:val="20"/>
          <w:highlight w:val="green"/>
          <w:lang w:eastAsia="de-DE"/>
        </w:rPr>
        <w:t>rávnych predpisov, nadobúda Zmluva účinnosť nasledujúci deň po dni jej zverejnenia. Odhliadnuc od uvedeného sú zmluvné strany svojimi prejavmi vôle viazané momentom podpisu Zmluvy.</w:t>
      </w:r>
    </w:p>
    <w:p w14:paraId="2F20AEC4" w14:textId="72FBF9EE" w:rsidR="006F5B8F" w:rsidRPr="00F47BE6" w:rsidRDefault="006F5B8F" w:rsidP="00EB7E98">
      <w:pPr>
        <w:pStyle w:val="Odsekzoznamu"/>
        <w:keepNext/>
        <w:numPr>
          <w:ilvl w:val="0"/>
          <w:numId w:val="21"/>
        </w:numPr>
        <w:spacing w:before="120" w:after="120" w:line="240" w:lineRule="auto"/>
        <w:ind w:left="567" w:right="0" w:hanging="567"/>
        <w:contextualSpacing w:val="0"/>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Zmluva sa uzatvára na dobu určitú</w:t>
      </w:r>
      <w:r w:rsidR="00D1150B" w:rsidRPr="00F47BE6">
        <w:rPr>
          <w:rFonts w:ascii="Arial" w:hAnsi="Arial" w:cs="Arial"/>
          <w:bCs/>
          <w:noProof/>
          <w:sz w:val="20"/>
          <w:szCs w:val="20"/>
          <w:highlight w:val="green"/>
          <w:lang w:eastAsia="de-DE"/>
        </w:rPr>
        <w:t xml:space="preserve">, a to na </w:t>
      </w:r>
      <w:r w:rsidRPr="00F47BE6">
        <w:rPr>
          <w:rFonts w:ascii="Arial" w:hAnsi="Arial" w:cs="Arial"/>
          <w:bCs/>
          <w:noProof/>
          <w:sz w:val="20"/>
          <w:szCs w:val="20"/>
          <w:highlight w:val="green"/>
          <w:lang w:eastAsia="de-DE"/>
        </w:rPr>
        <w:t xml:space="preserve"> </w:t>
      </w:r>
      <w:r w:rsidR="00D1150B" w:rsidRPr="00F47BE6">
        <w:rPr>
          <w:rFonts w:ascii="Arial" w:hAnsi="Arial" w:cs="Arial"/>
          <w:bCs/>
          <w:noProof/>
          <w:sz w:val="20"/>
          <w:szCs w:val="20"/>
          <w:highlight w:val="green"/>
          <w:lang w:eastAsia="de-DE"/>
        </w:rPr>
        <w:t>48 mesiacov odo dňa nadobudnutia jej účinnosti</w:t>
      </w:r>
      <w:r w:rsidRPr="00F47BE6">
        <w:rPr>
          <w:rFonts w:ascii="Arial" w:hAnsi="Arial" w:cs="Arial"/>
          <w:bCs/>
          <w:noProof/>
          <w:sz w:val="20"/>
          <w:szCs w:val="20"/>
          <w:highlight w:val="green"/>
          <w:lang w:eastAsia="de-DE"/>
        </w:rPr>
        <w:t>.</w:t>
      </w:r>
    </w:p>
    <w:p w14:paraId="13DD6C59" w14:textId="77777777" w:rsidR="006F5B8F" w:rsidRPr="00F47BE6" w:rsidRDefault="006F5B8F" w:rsidP="00EB7E98">
      <w:pPr>
        <w:pStyle w:val="Odsekzoznamu"/>
        <w:keepNext/>
        <w:numPr>
          <w:ilvl w:val="0"/>
          <w:numId w:val="21"/>
        </w:numPr>
        <w:spacing w:before="120" w:after="120" w:line="240" w:lineRule="auto"/>
        <w:ind w:left="567" w:right="0" w:hanging="567"/>
        <w:contextualSpacing w:val="0"/>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Zmluvné strany sa dohodli, že Zmluvu je možné ukončiť okamžitým odstúpením od Zmluvy v prípade podstatného porušenia zmluvných povinností, za ktoré sa popri dôvodoch v zmysle</w:t>
      </w:r>
      <w:r w:rsidRPr="00F47BE6">
        <w:rPr>
          <w:rFonts w:ascii="Arial" w:hAnsi="Arial" w:cs="Arial"/>
          <w:sz w:val="20"/>
          <w:szCs w:val="20"/>
          <w:highlight w:val="green"/>
        </w:rPr>
        <w:t xml:space="preserve"> </w:t>
      </w:r>
      <w:r w:rsidRPr="00F47BE6">
        <w:rPr>
          <w:rFonts w:ascii="Arial" w:hAnsi="Arial" w:cs="Arial"/>
          <w:bCs/>
          <w:noProof/>
          <w:sz w:val="20"/>
          <w:szCs w:val="20"/>
          <w:highlight w:val="green"/>
          <w:lang w:eastAsia="de-DE"/>
        </w:rPr>
        <w:t xml:space="preserve">Obchodného zákonníka považuje, ak: </w:t>
      </w:r>
    </w:p>
    <w:p w14:paraId="30924F53" w14:textId="08D861D6" w:rsidR="006F5B8F" w:rsidRPr="00F47BE6" w:rsidRDefault="004B536A" w:rsidP="00EB7E98">
      <w:pPr>
        <w:pStyle w:val="Odsekzoznamu"/>
        <w:keepNext/>
        <w:numPr>
          <w:ilvl w:val="0"/>
          <w:numId w:val="22"/>
        </w:numPr>
        <w:spacing w:before="120" w:after="120" w:line="240" w:lineRule="auto"/>
        <w:ind w:right="0"/>
        <w:contextualSpacing w:val="0"/>
        <w:rPr>
          <w:rFonts w:ascii="Arial" w:hAnsi="Arial" w:cs="Arial"/>
          <w:noProof/>
          <w:sz w:val="20"/>
          <w:szCs w:val="20"/>
          <w:highlight w:val="green"/>
          <w:lang w:eastAsia="de-DE"/>
        </w:rPr>
      </w:pPr>
      <w:r w:rsidRPr="00F47BE6">
        <w:rPr>
          <w:rFonts w:ascii="Arial" w:hAnsi="Arial" w:cs="Arial"/>
          <w:noProof/>
          <w:sz w:val="20"/>
          <w:szCs w:val="20"/>
          <w:highlight w:val="green"/>
          <w:lang w:eastAsia="de-DE"/>
        </w:rPr>
        <w:t>Predávajúci</w:t>
      </w:r>
    </w:p>
    <w:p w14:paraId="77F9F772" w14:textId="4B54EA51" w:rsidR="006F5B8F" w:rsidRPr="00F47BE6" w:rsidRDefault="006F5B8F" w:rsidP="00EB7E98">
      <w:pPr>
        <w:pStyle w:val="Zkladntext"/>
        <w:widowControl w:val="0"/>
        <w:numPr>
          <w:ilvl w:val="0"/>
          <w:numId w:val="23"/>
        </w:numPr>
        <w:tabs>
          <w:tab w:val="left" w:pos="299"/>
          <w:tab w:val="left" w:pos="351"/>
        </w:tabs>
        <w:spacing w:before="120" w:line="240" w:lineRule="auto"/>
        <w:ind w:left="1560" w:hanging="284"/>
        <w:jc w:val="both"/>
        <w:rPr>
          <w:rFonts w:cs="Arial"/>
          <w:bCs/>
          <w:noProof/>
          <w:sz w:val="20"/>
          <w:szCs w:val="20"/>
          <w:highlight w:val="green"/>
          <w:lang w:eastAsia="de-DE"/>
        </w:rPr>
      </w:pPr>
      <w:r w:rsidRPr="00F47BE6">
        <w:rPr>
          <w:rFonts w:cs="Arial"/>
          <w:bCs/>
          <w:noProof/>
          <w:sz w:val="20"/>
          <w:szCs w:val="20"/>
          <w:highlight w:val="green"/>
          <w:lang w:eastAsia="de-DE"/>
        </w:rPr>
        <w:t xml:space="preserve">bezdôvodne poruší svoju povinnosť dodať </w:t>
      </w:r>
      <w:r w:rsidR="004B536A" w:rsidRPr="00F47BE6">
        <w:rPr>
          <w:rFonts w:cs="Arial"/>
          <w:bCs/>
          <w:noProof/>
          <w:sz w:val="20"/>
          <w:szCs w:val="20"/>
          <w:highlight w:val="green"/>
          <w:lang w:eastAsia="de-DE"/>
        </w:rPr>
        <w:t>Kupujúcemu Plnenie</w:t>
      </w:r>
      <w:r w:rsidRPr="00F47BE6">
        <w:rPr>
          <w:rFonts w:cs="Arial"/>
          <w:bCs/>
          <w:noProof/>
          <w:sz w:val="20"/>
          <w:szCs w:val="20"/>
          <w:highlight w:val="green"/>
          <w:lang w:eastAsia="de-DE"/>
        </w:rPr>
        <w:t xml:space="preserve">, </w:t>
      </w:r>
    </w:p>
    <w:p w14:paraId="700B1A64" w14:textId="17CEF6BF" w:rsidR="006F5B8F" w:rsidRPr="00F47BE6" w:rsidRDefault="006F5B8F" w:rsidP="00EB7E98">
      <w:pPr>
        <w:pStyle w:val="Zkladntext"/>
        <w:widowControl w:val="0"/>
        <w:numPr>
          <w:ilvl w:val="0"/>
          <w:numId w:val="23"/>
        </w:numPr>
        <w:tabs>
          <w:tab w:val="left" w:pos="299"/>
          <w:tab w:val="left" w:pos="351"/>
        </w:tabs>
        <w:spacing w:before="120" w:line="240" w:lineRule="auto"/>
        <w:ind w:left="1560" w:hanging="284"/>
        <w:jc w:val="both"/>
        <w:rPr>
          <w:rFonts w:cs="Arial"/>
          <w:bCs/>
          <w:noProof/>
          <w:sz w:val="20"/>
          <w:szCs w:val="20"/>
          <w:highlight w:val="green"/>
          <w:lang w:eastAsia="de-DE"/>
        </w:rPr>
      </w:pPr>
      <w:r w:rsidRPr="00F47BE6">
        <w:rPr>
          <w:rFonts w:cs="Arial"/>
          <w:bCs/>
          <w:noProof/>
          <w:sz w:val="20"/>
          <w:szCs w:val="20"/>
          <w:highlight w:val="green"/>
          <w:lang w:eastAsia="de-DE"/>
        </w:rPr>
        <w:t xml:space="preserve">poruší akúkoľvek svoju povinnosť (záväzok) vyplývajúcu z tejto Zmluvy a nevykoná nápravu aj napriek upozorneniu </w:t>
      </w:r>
      <w:r w:rsidR="004B536A" w:rsidRPr="00F47BE6">
        <w:rPr>
          <w:rFonts w:cs="Arial"/>
          <w:bCs/>
          <w:noProof/>
          <w:sz w:val="20"/>
          <w:szCs w:val="20"/>
          <w:highlight w:val="green"/>
          <w:lang w:eastAsia="de-DE"/>
        </w:rPr>
        <w:t>Kupujúceho</w:t>
      </w:r>
      <w:r w:rsidRPr="00F47BE6">
        <w:rPr>
          <w:rFonts w:cs="Arial"/>
          <w:bCs/>
          <w:noProof/>
          <w:sz w:val="20"/>
          <w:szCs w:val="20"/>
          <w:highlight w:val="green"/>
          <w:lang w:eastAsia="de-DE"/>
        </w:rPr>
        <w:t xml:space="preserve"> ani v primeranej lehote, ktorú mu </w:t>
      </w:r>
      <w:r w:rsidR="004B536A" w:rsidRPr="00F47BE6">
        <w:rPr>
          <w:rFonts w:cs="Arial"/>
          <w:bCs/>
          <w:noProof/>
          <w:sz w:val="20"/>
          <w:szCs w:val="20"/>
          <w:highlight w:val="green"/>
          <w:lang w:eastAsia="de-DE"/>
        </w:rPr>
        <w:t>Kupujúci poskytne</w:t>
      </w:r>
      <w:r w:rsidRPr="00F47BE6">
        <w:rPr>
          <w:rFonts w:cs="Arial"/>
          <w:bCs/>
          <w:noProof/>
          <w:sz w:val="20"/>
          <w:szCs w:val="20"/>
          <w:highlight w:val="green"/>
          <w:lang w:eastAsia="de-DE"/>
        </w:rPr>
        <w:t>,</w:t>
      </w:r>
    </w:p>
    <w:p w14:paraId="75006D8E" w14:textId="662DEEF0" w:rsidR="006F5B8F" w:rsidRPr="00F47BE6" w:rsidRDefault="006F5B8F" w:rsidP="00EB7E98">
      <w:pPr>
        <w:pStyle w:val="Zkladntext"/>
        <w:widowControl w:val="0"/>
        <w:numPr>
          <w:ilvl w:val="0"/>
          <w:numId w:val="23"/>
        </w:numPr>
        <w:tabs>
          <w:tab w:val="left" w:pos="299"/>
          <w:tab w:val="left" w:pos="351"/>
        </w:tabs>
        <w:spacing w:before="120" w:line="240" w:lineRule="auto"/>
        <w:ind w:left="1560" w:hanging="284"/>
        <w:jc w:val="both"/>
        <w:rPr>
          <w:rFonts w:cs="Arial"/>
          <w:bCs/>
          <w:noProof/>
          <w:sz w:val="20"/>
          <w:szCs w:val="20"/>
          <w:highlight w:val="green"/>
          <w:lang w:eastAsia="de-DE"/>
        </w:rPr>
      </w:pPr>
      <w:r w:rsidRPr="00F47BE6">
        <w:rPr>
          <w:rFonts w:cs="Arial"/>
          <w:bCs/>
          <w:noProof/>
          <w:sz w:val="20"/>
          <w:szCs w:val="20"/>
          <w:highlight w:val="green"/>
          <w:lang w:eastAsia="de-DE"/>
        </w:rPr>
        <w:t xml:space="preserve">bolo začaté exekučné konanie na majetok </w:t>
      </w:r>
      <w:r w:rsidR="003C1BF4" w:rsidRPr="00F47BE6">
        <w:rPr>
          <w:rFonts w:cs="Arial"/>
          <w:bCs/>
          <w:noProof/>
          <w:sz w:val="20"/>
          <w:szCs w:val="20"/>
          <w:highlight w:val="green"/>
          <w:lang w:eastAsia="de-DE"/>
        </w:rPr>
        <w:t>Predávajúceho</w:t>
      </w:r>
      <w:r w:rsidRPr="00F47BE6">
        <w:rPr>
          <w:rFonts w:cs="Arial"/>
          <w:bCs/>
          <w:noProof/>
          <w:sz w:val="20"/>
          <w:szCs w:val="20"/>
          <w:highlight w:val="green"/>
          <w:lang w:eastAsia="de-DE"/>
        </w:rPr>
        <w:t xml:space="preserve"> alebo </w:t>
      </w:r>
      <w:r w:rsidR="004B536A" w:rsidRPr="00F47BE6">
        <w:rPr>
          <w:rFonts w:cs="Arial"/>
          <w:bCs/>
          <w:noProof/>
          <w:sz w:val="20"/>
          <w:szCs w:val="20"/>
          <w:highlight w:val="green"/>
          <w:lang w:eastAsia="de-DE"/>
        </w:rPr>
        <w:t>Predávajúc</w:t>
      </w:r>
      <w:r w:rsidR="003C1BF4" w:rsidRPr="00F47BE6">
        <w:rPr>
          <w:rFonts w:cs="Arial"/>
          <w:bCs/>
          <w:noProof/>
          <w:sz w:val="20"/>
          <w:szCs w:val="20"/>
          <w:highlight w:val="green"/>
          <w:lang w:eastAsia="de-DE"/>
        </w:rPr>
        <w:t>i</w:t>
      </w:r>
      <w:r w:rsidRPr="00F47BE6">
        <w:rPr>
          <w:rFonts w:cs="Arial"/>
          <w:bCs/>
          <w:noProof/>
          <w:sz w:val="20"/>
          <w:szCs w:val="20"/>
          <w:highlight w:val="green"/>
          <w:lang w:eastAsia="de-DE"/>
        </w:rPr>
        <w:t xml:space="preserve"> vstúpil do likvidácie,</w:t>
      </w:r>
    </w:p>
    <w:p w14:paraId="2C77CAE9" w14:textId="74D91A14" w:rsidR="006F5B8F" w:rsidRPr="00F47BE6" w:rsidRDefault="006F5B8F" w:rsidP="00EB7E98">
      <w:pPr>
        <w:pStyle w:val="Zkladntext"/>
        <w:widowControl w:val="0"/>
        <w:numPr>
          <w:ilvl w:val="0"/>
          <w:numId w:val="23"/>
        </w:numPr>
        <w:tabs>
          <w:tab w:val="left" w:pos="299"/>
          <w:tab w:val="left" w:pos="351"/>
        </w:tabs>
        <w:spacing w:before="120" w:line="240" w:lineRule="auto"/>
        <w:ind w:left="1560" w:hanging="284"/>
        <w:jc w:val="both"/>
        <w:rPr>
          <w:rFonts w:cs="Arial"/>
          <w:bCs/>
          <w:noProof/>
          <w:sz w:val="20"/>
          <w:szCs w:val="20"/>
          <w:highlight w:val="green"/>
          <w:lang w:eastAsia="de-DE"/>
        </w:rPr>
      </w:pPr>
      <w:r w:rsidRPr="00F47BE6">
        <w:rPr>
          <w:rFonts w:cs="Arial"/>
          <w:bCs/>
          <w:noProof/>
          <w:sz w:val="20"/>
          <w:szCs w:val="20"/>
          <w:highlight w:val="green"/>
          <w:lang w:eastAsia="de-DE"/>
        </w:rPr>
        <w:t xml:space="preserve">podlieha zákonu č. 7/2005 Z. z. o konkurze a reštrukturalizácii v platnom znení a podľa tohto zákona, bol podaný návrh na vyhlásenie konkurzu na majetok </w:t>
      </w:r>
      <w:r w:rsidR="00373652" w:rsidRPr="00F47BE6">
        <w:rPr>
          <w:rFonts w:cs="Arial"/>
          <w:bCs/>
          <w:noProof/>
          <w:sz w:val="20"/>
          <w:szCs w:val="20"/>
          <w:highlight w:val="green"/>
          <w:lang w:eastAsia="de-DE"/>
        </w:rPr>
        <w:t>Predávajúceho</w:t>
      </w:r>
      <w:r w:rsidRPr="00F47BE6">
        <w:rPr>
          <w:rFonts w:cs="Arial"/>
          <w:bCs/>
          <w:noProof/>
          <w:sz w:val="20"/>
          <w:szCs w:val="20"/>
          <w:highlight w:val="green"/>
          <w:lang w:eastAsia="de-DE"/>
        </w:rPr>
        <w:t xml:space="preserve"> alebo bol podaný návrh na povolenie reštrukturalizácie </w:t>
      </w:r>
      <w:r w:rsidR="00373652" w:rsidRPr="00F47BE6">
        <w:rPr>
          <w:rFonts w:cs="Arial"/>
          <w:bCs/>
          <w:noProof/>
          <w:sz w:val="20"/>
          <w:szCs w:val="20"/>
          <w:highlight w:val="green"/>
          <w:lang w:eastAsia="de-DE"/>
        </w:rPr>
        <w:t>Predávajúceho</w:t>
      </w:r>
      <w:r w:rsidRPr="00F47BE6">
        <w:rPr>
          <w:rFonts w:cs="Arial"/>
          <w:bCs/>
          <w:noProof/>
          <w:sz w:val="20"/>
          <w:szCs w:val="20"/>
          <w:highlight w:val="green"/>
          <w:lang w:eastAsia="de-DE"/>
        </w:rPr>
        <w:t>.</w:t>
      </w:r>
    </w:p>
    <w:p w14:paraId="0AB01CE5" w14:textId="223CFCB7" w:rsidR="006F5B8F" w:rsidRPr="00F47BE6" w:rsidRDefault="004B536A" w:rsidP="00EB7E98">
      <w:pPr>
        <w:pStyle w:val="e1"/>
        <w:keepNext/>
        <w:numPr>
          <w:ilvl w:val="0"/>
          <w:numId w:val="22"/>
        </w:numPr>
        <w:spacing w:before="120" w:after="120" w:line="240" w:lineRule="auto"/>
        <w:rPr>
          <w:rFonts w:cs="Arial"/>
          <w:b w:val="0"/>
          <w:noProof/>
          <w:sz w:val="20"/>
          <w:highlight w:val="green"/>
          <w:lang w:val="sk-SK"/>
        </w:rPr>
      </w:pPr>
      <w:r w:rsidRPr="00F47BE6">
        <w:rPr>
          <w:rFonts w:cs="Arial"/>
          <w:b w:val="0"/>
          <w:noProof/>
          <w:sz w:val="20"/>
          <w:highlight w:val="green"/>
          <w:lang w:val="sk-SK"/>
        </w:rPr>
        <w:t>Kupujúci</w:t>
      </w:r>
    </w:p>
    <w:p w14:paraId="21514546" w14:textId="1FE5CEC0" w:rsidR="006F5B8F" w:rsidRPr="00F47BE6" w:rsidRDefault="006F5B8F" w:rsidP="00EB7E98">
      <w:pPr>
        <w:pStyle w:val="Zkladntext"/>
        <w:widowControl w:val="0"/>
        <w:numPr>
          <w:ilvl w:val="0"/>
          <w:numId w:val="24"/>
        </w:numPr>
        <w:tabs>
          <w:tab w:val="left" w:pos="299"/>
          <w:tab w:val="left" w:pos="351"/>
        </w:tabs>
        <w:spacing w:before="120" w:line="240" w:lineRule="auto"/>
        <w:ind w:left="1560" w:hanging="284"/>
        <w:jc w:val="both"/>
        <w:rPr>
          <w:rFonts w:cs="Arial"/>
          <w:bCs/>
          <w:noProof/>
          <w:sz w:val="20"/>
          <w:szCs w:val="20"/>
          <w:highlight w:val="green"/>
          <w:lang w:eastAsia="de-DE"/>
        </w:rPr>
      </w:pPr>
      <w:r w:rsidRPr="00F47BE6">
        <w:rPr>
          <w:rFonts w:cs="Arial"/>
          <w:bCs/>
          <w:noProof/>
          <w:sz w:val="20"/>
          <w:szCs w:val="20"/>
          <w:highlight w:val="green"/>
          <w:lang w:eastAsia="de-DE"/>
        </w:rPr>
        <w:t xml:space="preserve">nezaplatí </w:t>
      </w:r>
      <w:r w:rsidR="004B536A" w:rsidRPr="00F47BE6">
        <w:rPr>
          <w:rFonts w:cs="Arial"/>
          <w:bCs/>
          <w:noProof/>
          <w:sz w:val="20"/>
          <w:szCs w:val="20"/>
          <w:highlight w:val="green"/>
          <w:lang w:eastAsia="de-DE"/>
        </w:rPr>
        <w:t xml:space="preserve">Kúpnu </w:t>
      </w:r>
      <w:r w:rsidRPr="00F47BE6">
        <w:rPr>
          <w:rFonts w:cs="Arial"/>
          <w:bCs/>
          <w:noProof/>
          <w:sz w:val="20"/>
          <w:szCs w:val="20"/>
          <w:highlight w:val="green"/>
          <w:lang w:eastAsia="de-DE"/>
        </w:rPr>
        <w:t xml:space="preserve">cenu za plnenie poskytované </w:t>
      </w:r>
      <w:r w:rsidR="004B536A" w:rsidRPr="00F47BE6">
        <w:rPr>
          <w:rFonts w:cs="Arial"/>
          <w:bCs/>
          <w:noProof/>
          <w:sz w:val="20"/>
          <w:szCs w:val="20"/>
          <w:highlight w:val="green"/>
          <w:lang w:eastAsia="de-DE"/>
        </w:rPr>
        <w:t>Predávajúcim</w:t>
      </w:r>
      <w:r w:rsidRPr="00F47BE6">
        <w:rPr>
          <w:rFonts w:cs="Arial"/>
          <w:bCs/>
          <w:noProof/>
          <w:sz w:val="20"/>
          <w:szCs w:val="20"/>
          <w:highlight w:val="green"/>
          <w:lang w:eastAsia="de-DE"/>
        </w:rPr>
        <w:t xml:space="preserve"> na základe tejto Zmluvy v lehote 30 dní po splatnosti faktúry v zmysle Zmluvy napriek predchádzajúcemu písomnému upozorneniu </w:t>
      </w:r>
      <w:r w:rsidR="004B536A" w:rsidRPr="00F47BE6">
        <w:rPr>
          <w:rFonts w:cs="Arial"/>
          <w:bCs/>
          <w:noProof/>
          <w:sz w:val="20"/>
          <w:szCs w:val="20"/>
          <w:highlight w:val="green"/>
          <w:lang w:eastAsia="de-DE"/>
        </w:rPr>
        <w:t>Predávajúceho</w:t>
      </w:r>
      <w:r w:rsidRPr="00F47BE6">
        <w:rPr>
          <w:rFonts w:cs="Arial"/>
          <w:bCs/>
          <w:noProof/>
          <w:sz w:val="20"/>
          <w:szCs w:val="20"/>
          <w:highlight w:val="green"/>
          <w:lang w:eastAsia="de-DE"/>
        </w:rPr>
        <w:t>.</w:t>
      </w:r>
    </w:p>
    <w:p w14:paraId="45DB5E3A" w14:textId="13811550" w:rsidR="006F5B8F" w:rsidRPr="00F47BE6" w:rsidRDefault="006F5B8F" w:rsidP="00EB7E98">
      <w:pPr>
        <w:pStyle w:val="Odsekzoznamu"/>
        <w:numPr>
          <w:ilvl w:val="0"/>
          <w:numId w:val="21"/>
        </w:numPr>
        <w:spacing w:before="120" w:after="120" w:line="240" w:lineRule="auto"/>
        <w:ind w:left="567" w:right="0" w:hanging="567"/>
        <w:contextualSpacing w:val="0"/>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Odstúpením od Zmluvy zanikajú všetky práva a povinnosti zmluvných strán vyplývajúce zo Zmluvy, okrem po</w:t>
      </w:r>
      <w:r w:rsidR="003C1BF4" w:rsidRPr="00F47BE6">
        <w:rPr>
          <w:rFonts w:ascii="Arial" w:hAnsi="Arial" w:cs="Arial"/>
          <w:bCs/>
          <w:noProof/>
          <w:sz w:val="20"/>
          <w:szCs w:val="20"/>
          <w:highlight w:val="green"/>
          <w:lang w:eastAsia="de-DE"/>
        </w:rPr>
        <w:t>vinností týkajúcich sa ochrany D</w:t>
      </w:r>
      <w:r w:rsidRPr="00F47BE6">
        <w:rPr>
          <w:rFonts w:ascii="Arial" w:hAnsi="Arial" w:cs="Arial"/>
          <w:bCs/>
          <w:noProof/>
          <w:sz w:val="20"/>
          <w:szCs w:val="20"/>
          <w:highlight w:val="green"/>
          <w:lang w:eastAsia="de-DE"/>
        </w:rPr>
        <w:t>ôverných informácií a obchodného tajomstva, nárokov na náhradu škody, nárokov zo zodpovednosti za vady, nárokov na zmluvné alebo zákonné sankcie, resp. iných práv a povinností, ak to vyplýva z ich charakteru v zmysle príslušných právnych predpisov.</w:t>
      </w:r>
    </w:p>
    <w:p w14:paraId="0BBAC212" w14:textId="591CD830" w:rsidR="006F5B8F" w:rsidRPr="00F47BE6" w:rsidRDefault="006F5B8F" w:rsidP="00EB7E98">
      <w:pPr>
        <w:pStyle w:val="Odsekzoznamu"/>
        <w:numPr>
          <w:ilvl w:val="0"/>
          <w:numId w:val="21"/>
        </w:numPr>
        <w:spacing w:before="120" w:after="120" w:line="240" w:lineRule="auto"/>
        <w:ind w:left="567" w:right="0" w:hanging="567"/>
        <w:contextualSpacing w:val="0"/>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 xml:space="preserve">Zmluvu je možné ukončiť aj ďalšími spôsobmi v zmysle </w:t>
      </w:r>
      <w:r w:rsidR="003C1BF4" w:rsidRPr="00F47BE6">
        <w:rPr>
          <w:rFonts w:ascii="Arial" w:hAnsi="Arial" w:cs="Arial"/>
          <w:bCs/>
          <w:noProof/>
          <w:sz w:val="20"/>
          <w:szCs w:val="20"/>
          <w:highlight w:val="green"/>
          <w:lang w:eastAsia="de-DE"/>
        </w:rPr>
        <w:t>P</w:t>
      </w:r>
      <w:r w:rsidRPr="00F47BE6">
        <w:rPr>
          <w:rFonts w:ascii="Arial" w:hAnsi="Arial" w:cs="Arial"/>
          <w:bCs/>
          <w:noProof/>
          <w:sz w:val="20"/>
          <w:szCs w:val="20"/>
          <w:highlight w:val="green"/>
          <w:lang w:eastAsia="de-DE"/>
        </w:rPr>
        <w:t>rávnych predpisov, napr. dohodou zmluvných strán a pod.</w:t>
      </w:r>
    </w:p>
    <w:p w14:paraId="0FD931C8" w14:textId="405C0E2E" w:rsidR="006F5B8F" w:rsidRPr="00F47BE6" w:rsidRDefault="004B536A" w:rsidP="00EB7E98">
      <w:pPr>
        <w:pStyle w:val="Odsekzoznamu"/>
        <w:numPr>
          <w:ilvl w:val="0"/>
          <w:numId w:val="21"/>
        </w:numPr>
        <w:spacing w:before="120" w:after="120" w:line="240" w:lineRule="auto"/>
        <w:ind w:left="567" w:right="0" w:hanging="567"/>
        <w:contextualSpacing w:val="0"/>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Zmluvu je Kupujúci</w:t>
      </w:r>
      <w:r w:rsidR="006F5B8F" w:rsidRPr="00F47BE6">
        <w:rPr>
          <w:rFonts w:ascii="Arial" w:hAnsi="Arial" w:cs="Arial"/>
          <w:bCs/>
          <w:noProof/>
          <w:sz w:val="20"/>
          <w:szCs w:val="20"/>
          <w:highlight w:val="green"/>
          <w:lang w:eastAsia="de-DE"/>
        </w:rPr>
        <w:t xml:space="preserve"> oprávnený bezplatne vypovedať bez udania dôvodu v jednomesačnej výpovednej lehote, ktorá začína plynúť od prvého kalendárneho dňa mesiaca nasledujúceho po mesiaci, v ktorom bola písomná výpoveď do</w:t>
      </w:r>
      <w:r w:rsidRPr="00F47BE6">
        <w:rPr>
          <w:rFonts w:ascii="Arial" w:hAnsi="Arial" w:cs="Arial"/>
          <w:bCs/>
          <w:noProof/>
          <w:sz w:val="20"/>
          <w:szCs w:val="20"/>
          <w:highlight w:val="green"/>
          <w:lang w:eastAsia="de-DE"/>
        </w:rPr>
        <w:t>ručená druhej zmluvnej strane</w:t>
      </w:r>
      <w:r w:rsidR="006F5B8F" w:rsidRPr="00F47BE6">
        <w:rPr>
          <w:rFonts w:ascii="Arial" w:hAnsi="Arial" w:cs="Arial"/>
          <w:bCs/>
          <w:sz w:val="20"/>
          <w:szCs w:val="20"/>
          <w:highlight w:val="green"/>
          <w:lang w:eastAsia="de-DE"/>
        </w:rPr>
        <w:t>.</w:t>
      </w:r>
    </w:p>
    <w:p w14:paraId="1A577696" w14:textId="6A6DAD55" w:rsidR="006F5B8F" w:rsidRPr="00F47BE6" w:rsidRDefault="003C1BF4" w:rsidP="00EB7E98">
      <w:pPr>
        <w:pStyle w:val="Odsekzoznamu"/>
        <w:numPr>
          <w:ilvl w:val="0"/>
          <w:numId w:val="21"/>
        </w:numPr>
        <w:spacing w:before="120" w:after="120" w:line="240" w:lineRule="auto"/>
        <w:ind w:left="567" w:right="0" w:hanging="567"/>
        <w:contextualSpacing w:val="0"/>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 xml:space="preserve">V prípade ukončenia Zmluvy je Kupujúci povinný vrátiť Palivové karty Predávajúcemu, </w:t>
      </w:r>
      <w:r w:rsidRPr="00F47BE6">
        <w:rPr>
          <w:rFonts w:ascii="Arial" w:hAnsi="Arial" w:cs="Arial"/>
          <w:sz w:val="20"/>
          <w:szCs w:val="20"/>
          <w:highlight w:val="green"/>
        </w:rPr>
        <w:t xml:space="preserve">a to bez zbytočné odkladu po ukončení Zmluvy, ak sa zmluvné strany nedohodnú inak. </w:t>
      </w:r>
    </w:p>
    <w:p w14:paraId="46B43DC9" w14:textId="77777777" w:rsidR="003C1BF4" w:rsidRPr="00F47BE6" w:rsidRDefault="003C1BF4" w:rsidP="00A549D9">
      <w:pPr>
        <w:pStyle w:val="Odsekzoznamu"/>
        <w:spacing w:before="120" w:after="120" w:line="240" w:lineRule="auto"/>
        <w:ind w:left="567" w:right="0" w:firstLine="0"/>
        <w:contextualSpacing w:val="0"/>
        <w:rPr>
          <w:rFonts w:ascii="Arial" w:hAnsi="Arial" w:cs="Arial"/>
          <w:bCs/>
          <w:noProof/>
          <w:sz w:val="20"/>
          <w:szCs w:val="20"/>
          <w:highlight w:val="green"/>
          <w:lang w:eastAsia="de-DE"/>
        </w:rPr>
      </w:pPr>
    </w:p>
    <w:p w14:paraId="286D236C" w14:textId="3F96F003" w:rsidR="006F5B8F" w:rsidRPr="00F47BE6" w:rsidRDefault="00AB1DD5" w:rsidP="00A549D9">
      <w:pPr>
        <w:pStyle w:val="e1"/>
        <w:keepNext/>
        <w:numPr>
          <w:ilvl w:val="0"/>
          <w:numId w:val="0"/>
        </w:numPr>
        <w:spacing w:before="120" w:after="120" w:line="240" w:lineRule="auto"/>
        <w:ind w:left="426"/>
        <w:jc w:val="center"/>
        <w:rPr>
          <w:rFonts w:cs="Arial"/>
          <w:noProof/>
          <w:sz w:val="20"/>
          <w:highlight w:val="green"/>
          <w:lang w:val="sk-SK"/>
        </w:rPr>
      </w:pPr>
      <w:r w:rsidRPr="00F47BE6">
        <w:rPr>
          <w:rFonts w:cs="Arial"/>
          <w:noProof/>
          <w:sz w:val="20"/>
          <w:highlight w:val="green"/>
          <w:lang w:val="sk-SK"/>
        </w:rPr>
        <w:t>Článok 1</w:t>
      </w:r>
      <w:r w:rsidR="002C2D7C" w:rsidRPr="00F47BE6">
        <w:rPr>
          <w:rFonts w:cs="Arial"/>
          <w:noProof/>
          <w:sz w:val="20"/>
          <w:highlight w:val="green"/>
          <w:lang w:val="sk-SK"/>
        </w:rPr>
        <w:t>2</w:t>
      </w:r>
    </w:p>
    <w:p w14:paraId="7DF4B248" w14:textId="77777777" w:rsidR="006F5B8F" w:rsidRPr="00F47BE6" w:rsidRDefault="006F5B8F" w:rsidP="00A549D9">
      <w:pPr>
        <w:pStyle w:val="e1"/>
        <w:keepNext/>
        <w:numPr>
          <w:ilvl w:val="0"/>
          <w:numId w:val="0"/>
        </w:numPr>
        <w:spacing w:before="120" w:after="120" w:line="240" w:lineRule="auto"/>
        <w:ind w:left="426"/>
        <w:jc w:val="center"/>
        <w:rPr>
          <w:rFonts w:cs="Arial"/>
          <w:noProof/>
          <w:sz w:val="20"/>
          <w:highlight w:val="green"/>
          <w:lang w:val="sk-SK"/>
        </w:rPr>
      </w:pPr>
      <w:r w:rsidRPr="00F47BE6">
        <w:rPr>
          <w:rFonts w:cs="Arial"/>
          <w:noProof/>
          <w:sz w:val="20"/>
          <w:highlight w:val="green"/>
          <w:lang w:val="sk-SK"/>
        </w:rPr>
        <w:t>Ostatné zmluvné dojednania</w:t>
      </w:r>
    </w:p>
    <w:p w14:paraId="2F68825F" w14:textId="77777777" w:rsidR="006F5B8F" w:rsidRPr="00F47BE6" w:rsidRDefault="006F5B8F" w:rsidP="00EB7E98">
      <w:pPr>
        <w:pStyle w:val="seNormalny2"/>
        <w:numPr>
          <w:ilvl w:val="0"/>
          <w:numId w:val="25"/>
        </w:numPr>
        <w:tabs>
          <w:tab w:val="left" w:pos="9356"/>
        </w:tabs>
        <w:spacing w:after="120"/>
        <w:ind w:left="567" w:right="113" w:hanging="567"/>
        <w:rPr>
          <w:rFonts w:ascii="Arial" w:hAnsi="Arial" w:cs="Arial"/>
          <w:highlight w:val="green"/>
        </w:rPr>
      </w:pPr>
      <w:r w:rsidRPr="00F47BE6">
        <w:rPr>
          <w:rFonts w:ascii="Arial" w:hAnsi="Arial" w:cs="Arial"/>
          <w:highlight w:val="green"/>
        </w:rPr>
        <w:t xml:space="preserve">Na účely vykonávania ustanovení tejto Zmluvy sú oprávnenými osobami, resp. kontaktnými osobami (ďalej len „Oprávnené osoby“) nasledovné osoby: </w:t>
      </w:r>
    </w:p>
    <w:p w14:paraId="575E470F" w14:textId="05EEC968" w:rsidR="006F5B8F" w:rsidRPr="00F47BE6" w:rsidRDefault="006F5B8F" w:rsidP="00A549D9">
      <w:pPr>
        <w:pStyle w:val="seNormalny2"/>
        <w:tabs>
          <w:tab w:val="left" w:pos="9356"/>
        </w:tabs>
        <w:spacing w:after="120"/>
        <w:ind w:right="113" w:hanging="851"/>
        <w:rPr>
          <w:rFonts w:ascii="Arial" w:hAnsi="Arial" w:cs="Arial"/>
          <w:highlight w:val="green"/>
        </w:rPr>
      </w:pPr>
      <w:r w:rsidRPr="00F47BE6">
        <w:rPr>
          <w:rFonts w:ascii="Arial" w:hAnsi="Arial" w:cs="Arial"/>
          <w:highlight w:val="green"/>
        </w:rPr>
        <w:t xml:space="preserve">za </w:t>
      </w:r>
      <w:r w:rsidR="004B536A" w:rsidRPr="00F47BE6">
        <w:rPr>
          <w:rFonts w:ascii="Arial" w:hAnsi="Arial" w:cs="Arial"/>
          <w:highlight w:val="green"/>
        </w:rPr>
        <w:t>Predávajúceho</w:t>
      </w:r>
      <w:r w:rsidRPr="00F47BE6">
        <w:rPr>
          <w:rFonts w:ascii="Arial" w:hAnsi="Arial" w:cs="Arial"/>
          <w:highlight w:val="green"/>
        </w:rPr>
        <w:t>:</w:t>
      </w:r>
    </w:p>
    <w:p w14:paraId="56D8EE67" w14:textId="77777777" w:rsidR="006F5B8F" w:rsidRPr="00F47BE6" w:rsidRDefault="006F5B8F" w:rsidP="00A549D9">
      <w:pPr>
        <w:pStyle w:val="seNormalny2"/>
        <w:tabs>
          <w:tab w:val="left" w:pos="9356"/>
        </w:tabs>
        <w:spacing w:after="120"/>
        <w:ind w:right="113" w:hanging="851"/>
        <w:rPr>
          <w:rFonts w:ascii="Arial" w:hAnsi="Arial" w:cs="Arial"/>
          <w:highlight w:val="green"/>
        </w:rPr>
      </w:pPr>
      <w:r w:rsidRPr="00F47BE6">
        <w:rPr>
          <w:rFonts w:ascii="Arial" w:hAnsi="Arial" w:cs="Arial"/>
          <w:highlight w:val="green"/>
        </w:rPr>
        <w:lastRenderedPageBreak/>
        <w:t>Vo veciach technických:</w:t>
      </w:r>
    </w:p>
    <w:p w14:paraId="5B3ECB18" w14:textId="77777777" w:rsidR="006F5B8F" w:rsidRPr="004E2352" w:rsidRDefault="006F5B8F" w:rsidP="00A549D9">
      <w:pPr>
        <w:pStyle w:val="seNormalny2"/>
        <w:tabs>
          <w:tab w:val="left" w:pos="567"/>
          <w:tab w:val="left" w:pos="709"/>
          <w:tab w:val="left" w:pos="9356"/>
        </w:tabs>
        <w:spacing w:after="120"/>
        <w:ind w:left="0" w:right="113" w:firstLine="567"/>
        <w:rPr>
          <w:rFonts w:ascii="Arial" w:hAnsi="Arial" w:cs="Arial"/>
        </w:rPr>
      </w:pPr>
      <w:r w:rsidRPr="00600860">
        <w:rPr>
          <w:rFonts w:ascii="Arial" w:hAnsi="Arial" w:cs="Arial"/>
          <w:highlight w:val="yellow"/>
        </w:rPr>
        <w:t>[meno, priezvisko, funkcia]</w:t>
      </w:r>
    </w:p>
    <w:p w14:paraId="13024438" w14:textId="77777777" w:rsidR="006F5B8F" w:rsidRPr="004E2352" w:rsidRDefault="006F5B8F" w:rsidP="00A549D9">
      <w:pPr>
        <w:pStyle w:val="seNormalny2"/>
        <w:tabs>
          <w:tab w:val="left" w:pos="567"/>
          <w:tab w:val="left" w:pos="709"/>
          <w:tab w:val="left" w:pos="9356"/>
        </w:tabs>
        <w:spacing w:after="120"/>
        <w:ind w:left="0" w:right="113" w:firstLine="567"/>
        <w:rPr>
          <w:rFonts w:ascii="Arial" w:hAnsi="Arial" w:cs="Arial"/>
        </w:rPr>
      </w:pPr>
      <w:r w:rsidRPr="004E2352">
        <w:rPr>
          <w:rFonts w:ascii="Arial" w:hAnsi="Arial" w:cs="Arial"/>
          <w:highlight w:val="yellow"/>
        </w:rPr>
        <w:t>Telefón: [●], E-mail: [●]</w:t>
      </w:r>
    </w:p>
    <w:p w14:paraId="58FFCC6B" w14:textId="77777777" w:rsidR="006F5B8F" w:rsidRPr="00F47BE6" w:rsidRDefault="006F5B8F" w:rsidP="00A549D9">
      <w:pPr>
        <w:pStyle w:val="seNormalny2"/>
        <w:tabs>
          <w:tab w:val="left" w:pos="9356"/>
        </w:tabs>
        <w:spacing w:after="120"/>
        <w:ind w:left="0" w:right="113" w:firstLine="567"/>
        <w:rPr>
          <w:rFonts w:ascii="Arial" w:hAnsi="Arial" w:cs="Arial"/>
          <w:highlight w:val="green"/>
        </w:rPr>
      </w:pPr>
      <w:r w:rsidRPr="00F47BE6">
        <w:rPr>
          <w:rFonts w:ascii="Arial" w:hAnsi="Arial" w:cs="Arial"/>
          <w:highlight w:val="green"/>
        </w:rPr>
        <w:t>Vo veciach zmluvných:</w:t>
      </w:r>
    </w:p>
    <w:p w14:paraId="685207ED" w14:textId="77777777" w:rsidR="006F5B8F" w:rsidRPr="004E2352" w:rsidRDefault="006F5B8F" w:rsidP="00A549D9">
      <w:pPr>
        <w:pStyle w:val="seNormalny2"/>
        <w:tabs>
          <w:tab w:val="left" w:pos="567"/>
          <w:tab w:val="left" w:pos="709"/>
          <w:tab w:val="left" w:pos="9356"/>
        </w:tabs>
        <w:spacing w:after="120"/>
        <w:ind w:left="0" w:right="113" w:firstLine="567"/>
        <w:rPr>
          <w:rFonts w:ascii="Arial" w:hAnsi="Arial" w:cs="Arial"/>
        </w:rPr>
      </w:pPr>
      <w:r w:rsidRPr="00600860">
        <w:rPr>
          <w:rFonts w:ascii="Arial" w:hAnsi="Arial" w:cs="Arial"/>
          <w:highlight w:val="yellow"/>
        </w:rPr>
        <w:t>[meno, priezvisko, funkcia]</w:t>
      </w:r>
    </w:p>
    <w:p w14:paraId="2E06EDE2" w14:textId="77777777" w:rsidR="006F5B8F" w:rsidRPr="004E2352" w:rsidRDefault="006F5B8F" w:rsidP="00A549D9">
      <w:pPr>
        <w:pStyle w:val="seNormalny2"/>
        <w:tabs>
          <w:tab w:val="left" w:pos="567"/>
          <w:tab w:val="left" w:pos="709"/>
          <w:tab w:val="left" w:pos="9356"/>
        </w:tabs>
        <w:spacing w:after="120"/>
        <w:ind w:left="0" w:right="113" w:firstLine="567"/>
        <w:rPr>
          <w:rFonts w:ascii="Arial" w:hAnsi="Arial" w:cs="Arial"/>
          <w:highlight w:val="yellow"/>
        </w:rPr>
      </w:pPr>
      <w:r w:rsidRPr="004E2352">
        <w:rPr>
          <w:rFonts w:ascii="Arial" w:hAnsi="Arial" w:cs="Arial"/>
          <w:highlight w:val="yellow"/>
        </w:rPr>
        <w:t>Telefón: [●], E-mail: [●]</w:t>
      </w:r>
    </w:p>
    <w:p w14:paraId="5AE0C853" w14:textId="4391B98B" w:rsidR="006F5B8F" w:rsidRPr="00F47BE6" w:rsidRDefault="006F5B8F" w:rsidP="00A549D9">
      <w:pPr>
        <w:pStyle w:val="seNormalny2"/>
        <w:tabs>
          <w:tab w:val="left" w:pos="9356"/>
        </w:tabs>
        <w:spacing w:after="120"/>
        <w:ind w:left="0" w:right="113" w:firstLine="567"/>
        <w:rPr>
          <w:rFonts w:ascii="Arial" w:hAnsi="Arial" w:cs="Arial"/>
          <w:highlight w:val="green"/>
        </w:rPr>
      </w:pPr>
      <w:r w:rsidRPr="00F47BE6">
        <w:rPr>
          <w:rFonts w:ascii="Arial" w:hAnsi="Arial" w:cs="Arial"/>
          <w:highlight w:val="green"/>
        </w:rPr>
        <w:t xml:space="preserve">za </w:t>
      </w:r>
      <w:r w:rsidR="004B536A" w:rsidRPr="00F47BE6">
        <w:rPr>
          <w:rFonts w:ascii="Arial" w:hAnsi="Arial" w:cs="Arial"/>
          <w:highlight w:val="green"/>
        </w:rPr>
        <w:t>Kupujúceho</w:t>
      </w:r>
      <w:r w:rsidRPr="00F47BE6">
        <w:rPr>
          <w:rFonts w:ascii="Arial" w:hAnsi="Arial" w:cs="Arial"/>
          <w:highlight w:val="green"/>
        </w:rPr>
        <w:t xml:space="preserve">: </w:t>
      </w:r>
    </w:p>
    <w:p w14:paraId="7C71EE17" w14:textId="77777777" w:rsidR="006F5B8F" w:rsidRPr="004E2352" w:rsidRDefault="006F5B8F" w:rsidP="00A549D9">
      <w:pPr>
        <w:pStyle w:val="seNormalny2"/>
        <w:tabs>
          <w:tab w:val="left" w:pos="9356"/>
        </w:tabs>
        <w:spacing w:after="120"/>
        <w:ind w:right="113" w:hanging="851"/>
        <w:rPr>
          <w:rFonts w:ascii="Arial" w:hAnsi="Arial" w:cs="Arial"/>
        </w:rPr>
      </w:pPr>
      <w:r w:rsidRPr="00F47BE6">
        <w:rPr>
          <w:rFonts w:ascii="Arial" w:hAnsi="Arial" w:cs="Arial"/>
          <w:highlight w:val="green"/>
        </w:rPr>
        <w:t>Vo veciach technických:</w:t>
      </w:r>
    </w:p>
    <w:p w14:paraId="39C7F5AC" w14:textId="77777777" w:rsidR="006F5B8F" w:rsidRPr="004E2352" w:rsidRDefault="006F5B8F" w:rsidP="00A549D9">
      <w:pPr>
        <w:pStyle w:val="seNormalny2"/>
        <w:tabs>
          <w:tab w:val="left" w:pos="4500"/>
          <w:tab w:val="left" w:pos="5940"/>
          <w:tab w:val="left" w:pos="7200"/>
          <w:tab w:val="left" w:pos="9356"/>
        </w:tabs>
        <w:spacing w:after="120"/>
        <w:ind w:left="0" w:right="113" w:firstLine="567"/>
        <w:rPr>
          <w:rFonts w:ascii="Arial" w:hAnsi="Arial" w:cs="Arial"/>
          <w:highlight w:val="red"/>
        </w:rPr>
      </w:pPr>
      <w:r w:rsidRPr="00600860">
        <w:rPr>
          <w:rFonts w:ascii="Arial" w:hAnsi="Arial" w:cs="Arial"/>
          <w:highlight w:val="red"/>
        </w:rPr>
        <w:t>[</w:t>
      </w:r>
      <w:r w:rsidRPr="004E2352">
        <w:rPr>
          <w:rFonts w:ascii="Arial" w:hAnsi="Arial" w:cs="Arial"/>
          <w:highlight w:val="red"/>
        </w:rPr>
        <w:t>meno, priezvisko, funkcia]</w:t>
      </w:r>
    </w:p>
    <w:p w14:paraId="47289124" w14:textId="77777777" w:rsidR="006F5B8F" w:rsidRPr="004E2352" w:rsidRDefault="006F5B8F" w:rsidP="00A549D9">
      <w:pPr>
        <w:pStyle w:val="seNormalny2"/>
        <w:tabs>
          <w:tab w:val="left" w:pos="4500"/>
          <w:tab w:val="left" w:pos="5940"/>
          <w:tab w:val="left" w:pos="7200"/>
          <w:tab w:val="left" w:pos="9356"/>
        </w:tabs>
        <w:spacing w:after="120"/>
        <w:ind w:left="0" w:right="113" w:firstLine="567"/>
        <w:rPr>
          <w:rFonts w:ascii="Arial" w:hAnsi="Arial" w:cs="Arial"/>
          <w:highlight w:val="red"/>
        </w:rPr>
      </w:pPr>
      <w:r w:rsidRPr="004E2352">
        <w:rPr>
          <w:rFonts w:ascii="Arial" w:hAnsi="Arial" w:cs="Arial"/>
          <w:highlight w:val="red"/>
        </w:rPr>
        <w:t>Telefón: [●], E-mail: [●]</w:t>
      </w:r>
    </w:p>
    <w:p w14:paraId="7A54DAC1" w14:textId="77777777" w:rsidR="006F5B8F" w:rsidRPr="004E2352" w:rsidRDefault="006F5B8F" w:rsidP="00A549D9">
      <w:pPr>
        <w:pStyle w:val="seNormalny2"/>
        <w:tabs>
          <w:tab w:val="left" w:pos="9356"/>
        </w:tabs>
        <w:spacing w:after="120"/>
        <w:ind w:left="0" w:right="113" w:firstLine="567"/>
        <w:rPr>
          <w:rFonts w:ascii="Arial" w:hAnsi="Arial" w:cs="Arial"/>
        </w:rPr>
      </w:pPr>
      <w:r w:rsidRPr="00F47BE6">
        <w:rPr>
          <w:rFonts w:ascii="Arial" w:hAnsi="Arial" w:cs="Arial"/>
          <w:highlight w:val="green"/>
        </w:rPr>
        <w:t>Vo veciach zmluvných:</w:t>
      </w:r>
    </w:p>
    <w:p w14:paraId="245925A9" w14:textId="77777777" w:rsidR="006F5B8F" w:rsidRPr="004E2352" w:rsidRDefault="006F5B8F" w:rsidP="00A549D9">
      <w:pPr>
        <w:pStyle w:val="seNormalny2"/>
        <w:tabs>
          <w:tab w:val="left" w:pos="4500"/>
          <w:tab w:val="left" w:pos="5940"/>
          <w:tab w:val="left" w:pos="7200"/>
          <w:tab w:val="left" w:pos="9356"/>
        </w:tabs>
        <w:spacing w:after="120"/>
        <w:ind w:left="0" w:right="113" w:firstLine="567"/>
        <w:rPr>
          <w:rFonts w:ascii="Arial" w:hAnsi="Arial" w:cs="Arial"/>
          <w:highlight w:val="red"/>
        </w:rPr>
      </w:pPr>
      <w:r w:rsidRPr="00600860">
        <w:rPr>
          <w:rFonts w:ascii="Arial" w:hAnsi="Arial" w:cs="Arial"/>
          <w:highlight w:val="red"/>
        </w:rPr>
        <w:t>[</w:t>
      </w:r>
      <w:r w:rsidRPr="004E2352">
        <w:rPr>
          <w:rFonts w:ascii="Arial" w:hAnsi="Arial" w:cs="Arial"/>
          <w:highlight w:val="red"/>
        </w:rPr>
        <w:t>meno, priezvisko, funkcia]</w:t>
      </w:r>
    </w:p>
    <w:p w14:paraId="0B068E81" w14:textId="77777777" w:rsidR="006F5B8F" w:rsidRPr="004E2352" w:rsidRDefault="006F5B8F" w:rsidP="00A549D9">
      <w:pPr>
        <w:pStyle w:val="seNormalny2"/>
        <w:tabs>
          <w:tab w:val="left" w:pos="567"/>
          <w:tab w:val="left" w:pos="709"/>
          <w:tab w:val="left" w:pos="9356"/>
        </w:tabs>
        <w:spacing w:after="120"/>
        <w:ind w:left="0" w:right="113" w:firstLine="567"/>
        <w:rPr>
          <w:rFonts w:ascii="Arial" w:hAnsi="Arial" w:cs="Arial"/>
          <w:highlight w:val="red"/>
        </w:rPr>
      </w:pPr>
      <w:r w:rsidRPr="004E2352">
        <w:rPr>
          <w:rFonts w:ascii="Arial" w:hAnsi="Arial" w:cs="Arial"/>
          <w:highlight w:val="red"/>
        </w:rPr>
        <w:t>Telefón: [●], E-mail: [●]</w:t>
      </w:r>
    </w:p>
    <w:p w14:paraId="159590A1" w14:textId="7B861CD3" w:rsidR="006F5B8F" w:rsidRPr="00F47BE6" w:rsidRDefault="006F5B8F" w:rsidP="00EB7E98">
      <w:pPr>
        <w:pStyle w:val="seNormalny2"/>
        <w:numPr>
          <w:ilvl w:val="0"/>
          <w:numId w:val="25"/>
        </w:numPr>
        <w:tabs>
          <w:tab w:val="left" w:pos="9356"/>
        </w:tabs>
        <w:spacing w:after="120"/>
        <w:ind w:left="567" w:right="113" w:hanging="567"/>
        <w:rPr>
          <w:rFonts w:ascii="Arial" w:hAnsi="Arial" w:cs="Arial"/>
          <w:highlight w:val="green"/>
        </w:rPr>
      </w:pPr>
      <w:r w:rsidRPr="00F47BE6">
        <w:rPr>
          <w:rFonts w:ascii="Arial" w:hAnsi="Arial" w:cs="Arial"/>
          <w:noProof/>
          <w:highlight w:val="green"/>
        </w:rPr>
        <w:t>Akékoľvek zmeny a doplnky tejto Zmluvy, okrem prípadov výslovne v Zmluve uvedených, je možné vykonať len písomným dodatkom na základe dohody zmluvných strán.</w:t>
      </w:r>
    </w:p>
    <w:p w14:paraId="3FC76831" w14:textId="7F92B345" w:rsidR="006F5B8F" w:rsidRPr="00F47BE6" w:rsidRDefault="006F5B8F" w:rsidP="00EB7E98">
      <w:pPr>
        <w:pStyle w:val="seNormalny2"/>
        <w:numPr>
          <w:ilvl w:val="0"/>
          <w:numId w:val="25"/>
        </w:numPr>
        <w:tabs>
          <w:tab w:val="left" w:pos="9356"/>
        </w:tabs>
        <w:spacing w:after="120"/>
        <w:ind w:left="567" w:right="113" w:hanging="567"/>
        <w:rPr>
          <w:rFonts w:ascii="Arial" w:hAnsi="Arial" w:cs="Arial"/>
          <w:highlight w:val="green"/>
        </w:rPr>
      </w:pPr>
      <w:r w:rsidRPr="00F47BE6">
        <w:rPr>
          <w:rFonts w:ascii="Arial" w:hAnsi="Arial" w:cs="Arial"/>
          <w:noProof/>
          <w:highlight w:val="green"/>
        </w:rPr>
        <w:t>Zmenu obchodného mena, sídla, IČ</w:t>
      </w:r>
      <w:r w:rsidR="00CA111F" w:rsidRPr="00F47BE6">
        <w:rPr>
          <w:rFonts w:ascii="Arial" w:hAnsi="Arial" w:cs="Arial"/>
          <w:noProof/>
          <w:highlight w:val="green"/>
        </w:rPr>
        <w:t xml:space="preserve"> </w:t>
      </w:r>
      <w:r w:rsidRPr="00F47BE6">
        <w:rPr>
          <w:rFonts w:ascii="Arial" w:hAnsi="Arial" w:cs="Arial"/>
          <w:noProof/>
          <w:highlight w:val="green"/>
        </w:rPr>
        <w:t>DPH, právnej formy, adresy pre poštový styk, čísla účtu, telefónnych čísiel, čísla faxu, e–mailovej adresy a mien Oprávnených osôb zmluvných strán nie je potrebné vykonať dodatkom, postačuje jednostranné písomné oznámenie týchto skutočností doručené druhej zmluvnej strane podpísané oprávnenými zástupcami zmluvnej strany. Zmluvné strany sa zaväzujú, že každú zmenu údajov uvedených v predchádzajúcej vete oznámia druhej zmluvnej strane do 10 dní odkedy ku zmene došlo.</w:t>
      </w:r>
    </w:p>
    <w:p w14:paraId="3D5E669D" w14:textId="26F518D2" w:rsidR="006F5B8F" w:rsidRPr="00F47BE6" w:rsidRDefault="006F5B8F" w:rsidP="00EB7E98">
      <w:pPr>
        <w:pStyle w:val="seNormalny2"/>
        <w:numPr>
          <w:ilvl w:val="0"/>
          <w:numId w:val="25"/>
        </w:numPr>
        <w:tabs>
          <w:tab w:val="num" w:pos="2701"/>
          <w:tab w:val="left" w:pos="9356"/>
        </w:tabs>
        <w:spacing w:after="120"/>
        <w:ind w:left="567" w:right="113" w:hanging="567"/>
        <w:rPr>
          <w:rFonts w:ascii="Arial" w:hAnsi="Arial" w:cs="Arial"/>
          <w:highlight w:val="green"/>
        </w:rPr>
      </w:pPr>
      <w:r w:rsidRPr="00F47BE6">
        <w:rPr>
          <w:rFonts w:ascii="Arial" w:hAnsi="Arial" w:cs="Arial"/>
          <w:noProof/>
          <w:highlight w:val="green"/>
        </w:rPr>
        <w:t>Akékoľvek nároky, rozdielne názory alebo spory vyplývajúce z tejto Zmluvy alebo v súvislosti s ňou, sa zmluvné strany pokúsia vyriešiť vzájomnou dohodou. Ak nedôjde o vzniknutom spore k dohode zmluvných strán, ktorákoľvek zo zmluvných strán je oprávnená obráti</w:t>
      </w:r>
      <w:r w:rsidR="00CA111F" w:rsidRPr="00F47BE6">
        <w:rPr>
          <w:rFonts w:ascii="Arial" w:hAnsi="Arial" w:cs="Arial"/>
          <w:noProof/>
          <w:highlight w:val="green"/>
        </w:rPr>
        <w:t>ť sa s návrhom na príslušný súd</w:t>
      </w:r>
      <w:r w:rsidRPr="00F47BE6">
        <w:rPr>
          <w:rFonts w:ascii="Arial" w:hAnsi="Arial" w:cs="Arial"/>
          <w:noProof/>
          <w:highlight w:val="green"/>
        </w:rPr>
        <w:t xml:space="preserve">. </w:t>
      </w:r>
    </w:p>
    <w:p w14:paraId="23C5F633" w14:textId="104BD79B" w:rsidR="009D5CDA" w:rsidRPr="00F47BE6" w:rsidRDefault="009D5CDA" w:rsidP="00EB7E98">
      <w:pPr>
        <w:pStyle w:val="seNormalny2"/>
        <w:numPr>
          <w:ilvl w:val="0"/>
          <w:numId w:val="25"/>
        </w:numPr>
        <w:tabs>
          <w:tab w:val="num" w:pos="2701"/>
          <w:tab w:val="left" w:pos="9356"/>
        </w:tabs>
        <w:spacing w:after="120"/>
        <w:ind w:left="567" w:right="113" w:hanging="567"/>
        <w:rPr>
          <w:rFonts w:ascii="Arial" w:hAnsi="Arial" w:cs="Arial"/>
          <w:noProof/>
          <w:highlight w:val="green"/>
        </w:rPr>
      </w:pPr>
      <w:r w:rsidRPr="00F47BE6">
        <w:rPr>
          <w:rFonts w:ascii="Arial" w:hAnsi="Arial" w:cs="Arial"/>
          <w:noProof/>
          <w:highlight w:val="green"/>
        </w:rPr>
        <w:t>Predávajúci nie je oprávnený bez predchádzajúceho písomného súhlasu Kupujúceho postúpiť alebo previesť Zmluvu, jej časť, resp. výhody, úžitky či pohľadávky z nej vyplývajúce. Predávajúci nie je taktiež oprávnený bez predchádzajúceho písomného súhlasu Kupujúceho svoje pohľadávky zo Zmluvy založiť, alebo iným spôsobom zaťažiť právom tretích osôb. Ak Predávajúci vykoná úkony smerujúce k postúpeniu alebo prevodu Zmluvy, jej časti, resp. výhod, úžitkov či pohľadávok z nej vyplývajúcich, alebo založeniu, alebo inému zaťaženiu právom tretej osoby svojich pohľadávok voči Kupujúcemu bez predchádzajúceho písomného súhlasu Kupujúceho, považuje sa to za podstatné porušenie zmluvných povinností zo strany Predávajúceho. Pre vylúčenie pochybností sa uvádza, že ustanovenia tohto bodu Zmluvy sa vzťahujú na pohľadávky vyplývajúce zo Zmluvy aj po zániku Zmluvy, napr. v dôsledku odstúpenia od Zmluvy.</w:t>
      </w:r>
    </w:p>
    <w:p w14:paraId="1FB360A0" w14:textId="77777777" w:rsidR="009D5CDA" w:rsidRPr="00F47BE6" w:rsidRDefault="009D5CDA" w:rsidP="00EB7E98">
      <w:pPr>
        <w:pStyle w:val="seNormalny2"/>
        <w:numPr>
          <w:ilvl w:val="0"/>
          <w:numId w:val="25"/>
        </w:numPr>
        <w:tabs>
          <w:tab w:val="num" w:pos="2701"/>
          <w:tab w:val="left" w:pos="9356"/>
        </w:tabs>
        <w:spacing w:after="120"/>
        <w:ind w:left="567" w:right="113" w:hanging="567"/>
        <w:rPr>
          <w:rFonts w:ascii="Arial" w:hAnsi="Arial" w:cs="Arial"/>
          <w:noProof/>
          <w:highlight w:val="green"/>
        </w:rPr>
      </w:pPr>
      <w:r w:rsidRPr="00F47BE6">
        <w:rPr>
          <w:rFonts w:ascii="Arial" w:hAnsi="Arial" w:cs="Arial"/>
          <w:noProof/>
          <w:highlight w:val="green"/>
        </w:rPr>
        <w:t xml:space="preserve">Kupujúci je oprávnený postúpiť alebo previesť svoje práva a povinnosti zo Zmluvy na akúkoľvek tretiu osobu aj bez predchádzajúceho súhlasu Predávajúceho. </w:t>
      </w:r>
    </w:p>
    <w:p w14:paraId="6988439E" w14:textId="77777777" w:rsidR="009D5CDA" w:rsidRPr="00F47BE6" w:rsidRDefault="009D5CDA" w:rsidP="00EB7E98">
      <w:pPr>
        <w:pStyle w:val="seNormalny2"/>
        <w:numPr>
          <w:ilvl w:val="0"/>
          <w:numId w:val="25"/>
        </w:numPr>
        <w:tabs>
          <w:tab w:val="num" w:pos="2701"/>
          <w:tab w:val="left" w:pos="9356"/>
        </w:tabs>
        <w:spacing w:after="120"/>
        <w:ind w:left="567" w:right="113" w:hanging="567"/>
        <w:rPr>
          <w:rFonts w:ascii="Arial" w:hAnsi="Arial" w:cs="Arial"/>
          <w:noProof/>
          <w:highlight w:val="green"/>
        </w:rPr>
      </w:pPr>
      <w:r w:rsidRPr="00F47BE6">
        <w:rPr>
          <w:rFonts w:ascii="Arial" w:hAnsi="Arial" w:cs="Arial"/>
          <w:noProof/>
          <w:highlight w:val="green"/>
        </w:rPr>
        <w:t xml:space="preserve">Súhlas Kupujúceho s postúpením alebo prevedením Zmluvy alebo jej časti na tretiu osobu nezbavuje Predávajúceho jeho záväzkov a zodpovednosti vyplývajúcich z časti Zmluvy, ktorá už bola splnená alebo za časť Zmluvy, ktorá nebola postúpená alebo prevedená. </w:t>
      </w:r>
    </w:p>
    <w:p w14:paraId="257F9452" w14:textId="441C932A" w:rsidR="009D5CDA" w:rsidRPr="00F47BE6" w:rsidRDefault="009D5CDA" w:rsidP="00EB7E98">
      <w:pPr>
        <w:pStyle w:val="seNormalny2"/>
        <w:numPr>
          <w:ilvl w:val="0"/>
          <w:numId w:val="25"/>
        </w:numPr>
        <w:tabs>
          <w:tab w:val="num" w:pos="2701"/>
          <w:tab w:val="left" w:pos="9356"/>
        </w:tabs>
        <w:spacing w:after="120"/>
        <w:ind w:left="567" w:right="113" w:hanging="567"/>
        <w:rPr>
          <w:rFonts w:ascii="Arial" w:hAnsi="Arial" w:cs="Arial"/>
          <w:noProof/>
          <w:highlight w:val="green"/>
        </w:rPr>
      </w:pPr>
      <w:r w:rsidRPr="00F47BE6">
        <w:rPr>
          <w:rFonts w:ascii="Arial" w:hAnsi="Arial" w:cs="Arial"/>
          <w:noProof/>
          <w:highlight w:val="green"/>
        </w:rPr>
        <w:t xml:space="preserve">Postupník musí spĺňať všetky požiadavky ustanovené pre uzavretie Zmluvy medzi Kupujúcim a Predávajúcim. </w:t>
      </w:r>
    </w:p>
    <w:p w14:paraId="5081E79A" w14:textId="3B7EE155" w:rsidR="009D5CDA" w:rsidRPr="00F47BE6" w:rsidRDefault="009D5CDA" w:rsidP="00EB7E98">
      <w:pPr>
        <w:pStyle w:val="seNormalny2"/>
        <w:numPr>
          <w:ilvl w:val="0"/>
          <w:numId w:val="25"/>
        </w:numPr>
        <w:tabs>
          <w:tab w:val="num" w:pos="2701"/>
          <w:tab w:val="left" w:pos="9356"/>
        </w:tabs>
        <w:spacing w:after="120"/>
        <w:ind w:left="567" w:right="113" w:hanging="567"/>
        <w:rPr>
          <w:rFonts w:ascii="Arial" w:hAnsi="Arial" w:cs="Arial"/>
          <w:noProof/>
          <w:highlight w:val="green"/>
        </w:rPr>
      </w:pPr>
      <w:r w:rsidRPr="00F47BE6">
        <w:rPr>
          <w:rFonts w:ascii="Arial" w:hAnsi="Arial" w:cs="Arial"/>
          <w:noProof/>
          <w:highlight w:val="green"/>
        </w:rPr>
        <w:t xml:space="preserve">Kupujúci je oprávnený splnomocniť tretiu osobu na vykonávanie všetkých práv a povinností Kupujúceho zo Zmluvy, pričom táto osoba oznámená zo strany Kupujúceho je oprávnená bez potreby uzavretia dodatku určiť svoje údaje potrebné pre doručovanie v zmysle Zmluvy. </w:t>
      </w:r>
    </w:p>
    <w:p w14:paraId="489B087C" w14:textId="27A0F148" w:rsidR="009D5CDA" w:rsidRPr="00F47BE6" w:rsidRDefault="009D5CDA" w:rsidP="00EB7E98">
      <w:pPr>
        <w:pStyle w:val="seNormalny2"/>
        <w:numPr>
          <w:ilvl w:val="0"/>
          <w:numId w:val="25"/>
        </w:numPr>
        <w:tabs>
          <w:tab w:val="num" w:pos="2701"/>
          <w:tab w:val="left" w:pos="9356"/>
        </w:tabs>
        <w:spacing w:after="120"/>
        <w:ind w:left="567" w:right="113" w:hanging="567"/>
        <w:rPr>
          <w:rFonts w:ascii="Arial" w:hAnsi="Arial" w:cs="Arial"/>
          <w:noProof/>
          <w:highlight w:val="green"/>
        </w:rPr>
      </w:pPr>
      <w:r w:rsidRPr="00F47BE6">
        <w:rPr>
          <w:rFonts w:ascii="Arial" w:hAnsi="Arial" w:cs="Arial"/>
          <w:noProof/>
          <w:highlight w:val="green"/>
        </w:rPr>
        <w:t>Predávajúci je povinný oznámiť Kupujúcemu začatie vstupu do likvidácie Predávajúceho, začatie exekučného konania na majetok Predávajúceho a začatie konania podľa zákona č. 7/2005 Z. z. o konkurze a reštrukturalizácii v platnom znení.</w:t>
      </w:r>
    </w:p>
    <w:p w14:paraId="69937C36" w14:textId="77777777" w:rsidR="006F5B8F" w:rsidRPr="00F47BE6" w:rsidRDefault="006F5B8F" w:rsidP="00A549D9">
      <w:pPr>
        <w:keepNext/>
        <w:spacing w:before="120" w:after="120" w:line="240" w:lineRule="auto"/>
        <w:ind w:left="426"/>
        <w:jc w:val="center"/>
        <w:rPr>
          <w:rFonts w:ascii="Arial" w:hAnsi="Arial" w:cs="Arial"/>
          <w:b/>
          <w:bCs/>
          <w:noProof/>
          <w:sz w:val="20"/>
          <w:szCs w:val="20"/>
          <w:highlight w:val="green"/>
          <w:lang w:eastAsia="de-DE"/>
        </w:rPr>
      </w:pPr>
    </w:p>
    <w:p w14:paraId="5A110207" w14:textId="53B962FE" w:rsidR="006F5B8F" w:rsidRPr="00F47BE6" w:rsidRDefault="009B3EA5" w:rsidP="00A549D9">
      <w:pPr>
        <w:keepNext/>
        <w:spacing w:before="120" w:after="120" w:line="240" w:lineRule="auto"/>
        <w:jc w:val="center"/>
        <w:rPr>
          <w:rFonts w:ascii="Arial" w:hAnsi="Arial" w:cs="Arial"/>
          <w:b/>
          <w:bCs/>
          <w:noProof/>
          <w:sz w:val="20"/>
          <w:szCs w:val="20"/>
          <w:highlight w:val="green"/>
          <w:lang w:eastAsia="de-DE"/>
        </w:rPr>
      </w:pPr>
      <w:r w:rsidRPr="00F47BE6">
        <w:rPr>
          <w:rFonts w:ascii="Arial" w:hAnsi="Arial" w:cs="Arial"/>
          <w:b/>
          <w:bCs/>
          <w:noProof/>
          <w:sz w:val="20"/>
          <w:szCs w:val="20"/>
          <w:highlight w:val="green"/>
          <w:lang w:eastAsia="de-DE"/>
        </w:rPr>
        <w:t>Článok 1</w:t>
      </w:r>
      <w:r w:rsidR="002C2D7C" w:rsidRPr="00F47BE6">
        <w:rPr>
          <w:rFonts w:ascii="Arial" w:hAnsi="Arial" w:cs="Arial"/>
          <w:b/>
          <w:bCs/>
          <w:noProof/>
          <w:sz w:val="20"/>
          <w:szCs w:val="20"/>
          <w:highlight w:val="green"/>
          <w:lang w:eastAsia="de-DE"/>
        </w:rPr>
        <w:t>3</w:t>
      </w:r>
    </w:p>
    <w:p w14:paraId="59879B49" w14:textId="77777777" w:rsidR="006F5B8F" w:rsidRPr="00F47BE6" w:rsidRDefault="006F5B8F" w:rsidP="00A549D9">
      <w:pPr>
        <w:keepNext/>
        <w:spacing w:before="120" w:after="120" w:line="240" w:lineRule="auto"/>
        <w:jc w:val="center"/>
        <w:rPr>
          <w:rFonts w:ascii="Arial" w:hAnsi="Arial" w:cs="Arial"/>
          <w:b/>
          <w:bCs/>
          <w:noProof/>
          <w:sz w:val="20"/>
          <w:szCs w:val="20"/>
          <w:highlight w:val="green"/>
          <w:lang w:eastAsia="de-DE"/>
        </w:rPr>
      </w:pPr>
      <w:r w:rsidRPr="00F47BE6">
        <w:rPr>
          <w:rFonts w:ascii="Arial" w:hAnsi="Arial" w:cs="Arial"/>
          <w:b/>
          <w:bCs/>
          <w:noProof/>
          <w:sz w:val="20"/>
          <w:szCs w:val="20"/>
          <w:highlight w:val="green"/>
          <w:lang w:eastAsia="de-DE"/>
        </w:rPr>
        <w:t>Záverečné ustanovenia</w:t>
      </w:r>
    </w:p>
    <w:p w14:paraId="68C52521" w14:textId="164B4C92" w:rsidR="001960C9" w:rsidRPr="00F47BE6" w:rsidRDefault="001960C9" w:rsidP="00EB7E98">
      <w:pPr>
        <w:widowControl w:val="0"/>
        <w:numPr>
          <w:ilvl w:val="1"/>
          <w:numId w:val="33"/>
        </w:numPr>
        <w:spacing w:before="120" w:after="120" w:line="240" w:lineRule="auto"/>
        <w:ind w:left="567" w:right="0" w:hanging="567"/>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 xml:space="preserve">Práva a povinnosti výslovne neupravené Zmluvou sa spravujú príslušnými ustanoveniami Obchodného zákonníka </w:t>
      </w:r>
      <w:r w:rsidR="008E10EE" w:rsidRPr="00F47BE6">
        <w:rPr>
          <w:rFonts w:ascii="Arial" w:hAnsi="Arial" w:cs="Arial"/>
          <w:bCs/>
          <w:noProof/>
          <w:sz w:val="20"/>
          <w:szCs w:val="20"/>
          <w:highlight w:val="green"/>
          <w:lang w:eastAsia="de-DE"/>
        </w:rPr>
        <w:t xml:space="preserve">a ostatných  Právnych predpisov. </w:t>
      </w:r>
      <w:r w:rsidRPr="00F47BE6">
        <w:rPr>
          <w:rFonts w:ascii="Arial" w:hAnsi="Arial" w:cs="Arial"/>
          <w:bCs/>
          <w:noProof/>
          <w:sz w:val="20"/>
          <w:szCs w:val="20"/>
          <w:highlight w:val="green"/>
          <w:lang w:eastAsia="de-DE"/>
        </w:rPr>
        <w:t xml:space="preserve">Zmluvné strany týmto zároveň vylučujú aplikáciu akýchkoľvek kolíznych noriem upravených v dvojstranných a/alebo viacstranných medzinárodných zmluvách a/alebo dohodách, ktoré sú súčasťou právneho poriadku Slovenskej republiky. Zmluvné strany sa 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 Zmluvné strany sa dohodli, že na úpravu ich práv a povinností vyplývajúcich z tejto Zmluvy sa nevzťahuje Viedenský dohovor o medzinárodnej kúpe tovaru. </w:t>
      </w:r>
    </w:p>
    <w:p w14:paraId="0B23B342" w14:textId="4557719E" w:rsidR="006F5B8F" w:rsidRPr="00F47BE6" w:rsidRDefault="006F5B8F" w:rsidP="00EB7E98">
      <w:pPr>
        <w:widowControl w:val="0"/>
        <w:numPr>
          <w:ilvl w:val="1"/>
          <w:numId w:val="33"/>
        </w:numPr>
        <w:spacing w:before="120" w:after="120" w:line="240" w:lineRule="auto"/>
        <w:ind w:left="567" w:right="0" w:hanging="567"/>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 xml:space="preserve">Ak niektorá časť tejto Zmluvy je alebo sa stane neplatnou v zmysle </w:t>
      </w:r>
      <w:r w:rsidR="001960C9" w:rsidRPr="00F47BE6">
        <w:rPr>
          <w:rFonts w:ascii="Arial" w:hAnsi="Arial" w:cs="Arial"/>
          <w:bCs/>
          <w:noProof/>
          <w:sz w:val="20"/>
          <w:szCs w:val="20"/>
          <w:highlight w:val="green"/>
          <w:lang w:eastAsia="de-DE"/>
        </w:rPr>
        <w:t>P</w:t>
      </w:r>
      <w:r w:rsidRPr="00F47BE6">
        <w:rPr>
          <w:rFonts w:ascii="Arial" w:hAnsi="Arial" w:cs="Arial"/>
          <w:bCs/>
          <w:noProof/>
          <w:sz w:val="20"/>
          <w:szCs w:val="20"/>
          <w:highlight w:val="green"/>
          <w:lang w:eastAsia="de-DE"/>
        </w:rPr>
        <w:t>rávnych predpisov, ostatné časti Zmluvy ostávajú v platnosti. Ak sa stane niektoré ustanovenie Zmluvy neplatným alebo nevykonateľným, sú zmluvné strany povinné ho nahradiť novým platným a vykonateľným ustanovením, ktoré v maximálnej možnej miere bude v súlade so zámermi zmluvných strán, ktoré tieto sledovali pôvodným ustanovením.</w:t>
      </w:r>
    </w:p>
    <w:p w14:paraId="73A09FB9" w14:textId="77777777" w:rsidR="006F5B8F" w:rsidRPr="00F47BE6" w:rsidRDefault="006F5B8F" w:rsidP="00EB7E98">
      <w:pPr>
        <w:widowControl w:val="0"/>
        <w:numPr>
          <w:ilvl w:val="1"/>
          <w:numId w:val="33"/>
        </w:numPr>
        <w:spacing w:before="120" w:after="120" w:line="240" w:lineRule="auto"/>
        <w:ind w:left="567" w:right="0" w:hanging="567"/>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Zmluvné strany sa dohodli, že Zmluvu možno zrušiť a meniť písomne, pričom zmeny sa uskutočnia formou písomných dodatkov, podpísaných oprávnenými zástupcami oboch zmluvných strán.</w:t>
      </w:r>
    </w:p>
    <w:p w14:paraId="741C779C" w14:textId="77777777" w:rsidR="006F5B8F" w:rsidRPr="00F47BE6" w:rsidRDefault="006F5B8F" w:rsidP="00EB7E98">
      <w:pPr>
        <w:widowControl w:val="0"/>
        <w:numPr>
          <w:ilvl w:val="1"/>
          <w:numId w:val="33"/>
        </w:numPr>
        <w:spacing w:before="120" w:after="120" w:line="240" w:lineRule="auto"/>
        <w:ind w:left="567" w:right="0" w:hanging="567"/>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Táto Zmluva je podpísaná v štyroch vyhotoveniach, z ktorých každá zmluvná strana obdrží dva rovnopisy.</w:t>
      </w:r>
    </w:p>
    <w:p w14:paraId="0325A22C" w14:textId="77777777" w:rsidR="006F5B8F" w:rsidRPr="00F47BE6" w:rsidRDefault="006F5B8F" w:rsidP="00EB7E98">
      <w:pPr>
        <w:widowControl w:val="0"/>
        <w:numPr>
          <w:ilvl w:val="1"/>
          <w:numId w:val="33"/>
        </w:numPr>
        <w:spacing w:before="120" w:after="120" w:line="240" w:lineRule="auto"/>
        <w:ind w:left="567" w:right="0" w:hanging="567"/>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Neoddeliteľnú súčasť tejto Zmluvy tvorí:</w:t>
      </w:r>
    </w:p>
    <w:p w14:paraId="5B126F9F" w14:textId="5834AF7D" w:rsidR="001960C9" w:rsidRPr="00F47BE6" w:rsidRDefault="001960C9" w:rsidP="00A549D9">
      <w:pPr>
        <w:pStyle w:val="Odsekzoznamu"/>
        <w:widowControl w:val="0"/>
        <w:spacing w:before="120" w:after="120" w:line="240" w:lineRule="auto"/>
        <w:ind w:left="567"/>
        <w:contextualSpacing w:val="0"/>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Príloha č. 1 – Daňové náležitosti</w:t>
      </w:r>
    </w:p>
    <w:p w14:paraId="55CB2742" w14:textId="26B16B86" w:rsidR="006F5B8F" w:rsidRPr="00F47BE6" w:rsidRDefault="006F5B8F" w:rsidP="00A549D9">
      <w:pPr>
        <w:pStyle w:val="Odsekzoznamu"/>
        <w:widowControl w:val="0"/>
        <w:spacing w:before="120" w:after="120" w:line="240" w:lineRule="auto"/>
        <w:ind w:left="567"/>
        <w:contextualSpacing w:val="0"/>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 xml:space="preserve">Príloha č. </w:t>
      </w:r>
      <w:r w:rsidR="001960C9" w:rsidRPr="00F47BE6">
        <w:rPr>
          <w:rFonts w:ascii="Arial" w:hAnsi="Arial" w:cs="Arial"/>
          <w:bCs/>
          <w:noProof/>
          <w:sz w:val="20"/>
          <w:szCs w:val="20"/>
          <w:highlight w:val="green"/>
          <w:lang w:eastAsia="de-DE"/>
        </w:rPr>
        <w:t>2</w:t>
      </w:r>
      <w:r w:rsidRPr="00F47BE6">
        <w:rPr>
          <w:rFonts w:ascii="Arial" w:hAnsi="Arial" w:cs="Arial"/>
          <w:bCs/>
          <w:noProof/>
          <w:sz w:val="20"/>
          <w:szCs w:val="20"/>
          <w:highlight w:val="green"/>
          <w:lang w:eastAsia="de-DE"/>
        </w:rPr>
        <w:t xml:space="preserve"> – </w:t>
      </w:r>
      <w:r w:rsidR="00BD6118" w:rsidRPr="00F47BE6">
        <w:rPr>
          <w:rFonts w:ascii="Arial" w:hAnsi="Arial" w:cs="Arial"/>
          <w:bCs/>
          <w:noProof/>
          <w:sz w:val="20"/>
          <w:szCs w:val="20"/>
          <w:highlight w:val="green"/>
          <w:lang w:eastAsia="de-DE"/>
        </w:rPr>
        <w:t>Zoznam Č</w:t>
      </w:r>
      <w:r w:rsidR="006E44F2" w:rsidRPr="00F47BE6">
        <w:rPr>
          <w:rFonts w:ascii="Arial" w:hAnsi="Arial" w:cs="Arial"/>
          <w:bCs/>
          <w:noProof/>
          <w:sz w:val="20"/>
          <w:szCs w:val="20"/>
          <w:highlight w:val="green"/>
          <w:lang w:eastAsia="de-DE"/>
        </w:rPr>
        <w:t>erpacích staníc</w:t>
      </w:r>
    </w:p>
    <w:p w14:paraId="73452411" w14:textId="053E6789" w:rsidR="006F5B8F" w:rsidRPr="00F47BE6" w:rsidRDefault="006F5B8F" w:rsidP="00A549D9">
      <w:pPr>
        <w:pStyle w:val="Odsekzoznamu"/>
        <w:widowControl w:val="0"/>
        <w:tabs>
          <w:tab w:val="num" w:pos="709"/>
        </w:tabs>
        <w:spacing w:before="120" w:after="120" w:line="240" w:lineRule="auto"/>
        <w:ind w:left="567"/>
        <w:contextualSpacing w:val="0"/>
        <w:rPr>
          <w:rFonts w:ascii="Arial" w:hAnsi="Arial" w:cs="Arial"/>
          <w:sz w:val="20"/>
          <w:szCs w:val="20"/>
          <w:highlight w:val="green"/>
        </w:rPr>
      </w:pPr>
      <w:r w:rsidRPr="00F47BE6">
        <w:rPr>
          <w:rFonts w:ascii="Arial" w:hAnsi="Arial" w:cs="Arial"/>
          <w:bCs/>
          <w:noProof/>
          <w:sz w:val="20"/>
          <w:szCs w:val="20"/>
          <w:highlight w:val="green"/>
          <w:lang w:eastAsia="de-DE"/>
        </w:rPr>
        <w:t xml:space="preserve">Príloha č. </w:t>
      </w:r>
      <w:r w:rsidR="001960C9" w:rsidRPr="00F47BE6">
        <w:rPr>
          <w:rFonts w:ascii="Arial" w:hAnsi="Arial" w:cs="Arial"/>
          <w:bCs/>
          <w:noProof/>
          <w:sz w:val="20"/>
          <w:szCs w:val="20"/>
          <w:highlight w:val="green"/>
          <w:lang w:eastAsia="de-DE"/>
        </w:rPr>
        <w:t>3</w:t>
      </w:r>
      <w:r w:rsidRPr="00F47BE6">
        <w:rPr>
          <w:rFonts w:ascii="Arial" w:hAnsi="Arial" w:cs="Arial"/>
          <w:bCs/>
          <w:noProof/>
          <w:sz w:val="20"/>
          <w:szCs w:val="20"/>
          <w:highlight w:val="green"/>
          <w:lang w:eastAsia="de-DE"/>
        </w:rPr>
        <w:t xml:space="preserve"> –</w:t>
      </w:r>
      <w:r w:rsidR="006E44F2" w:rsidRPr="00F47BE6">
        <w:rPr>
          <w:rFonts w:ascii="Arial" w:hAnsi="Arial" w:cs="Arial"/>
          <w:bCs/>
          <w:noProof/>
          <w:sz w:val="20"/>
          <w:szCs w:val="20"/>
          <w:highlight w:val="green"/>
          <w:lang w:eastAsia="de-DE"/>
        </w:rPr>
        <w:t xml:space="preserve"> </w:t>
      </w:r>
      <w:r w:rsidRPr="00F47BE6">
        <w:rPr>
          <w:rFonts w:ascii="Arial" w:hAnsi="Arial" w:cs="Arial"/>
          <w:sz w:val="20"/>
          <w:szCs w:val="20"/>
          <w:highlight w:val="green"/>
        </w:rPr>
        <w:t>Zoznam subdodávateľov</w:t>
      </w:r>
    </w:p>
    <w:p w14:paraId="3E858B53" w14:textId="77777777" w:rsidR="006F5B8F" w:rsidRPr="00F47BE6" w:rsidRDefault="006F5B8F" w:rsidP="00EB7E98">
      <w:pPr>
        <w:widowControl w:val="0"/>
        <w:numPr>
          <w:ilvl w:val="1"/>
          <w:numId w:val="33"/>
        </w:numPr>
        <w:spacing w:before="120" w:after="120" w:line="240" w:lineRule="auto"/>
        <w:ind w:left="567" w:right="0" w:hanging="567"/>
        <w:rPr>
          <w:rFonts w:ascii="Arial" w:hAnsi="Arial" w:cs="Arial"/>
          <w:bCs/>
          <w:noProof/>
          <w:sz w:val="20"/>
          <w:szCs w:val="20"/>
          <w:highlight w:val="green"/>
          <w:lang w:eastAsia="de-DE"/>
        </w:rPr>
      </w:pPr>
      <w:r w:rsidRPr="00F47BE6">
        <w:rPr>
          <w:rFonts w:ascii="Arial" w:hAnsi="Arial" w:cs="Arial"/>
          <w:bCs/>
          <w:noProof/>
          <w:sz w:val="20"/>
          <w:szCs w:val="20"/>
          <w:highlight w:val="green"/>
          <w:lang w:eastAsia="de-DE"/>
        </w:rPr>
        <w:t>Zmluvné strany vyhlasujú, že si text tejto Zmluvy riadne prečítali, jej obsahu porozumeli, s obsahom tejto Zmluvy súhlasia, táto Zmluva vyjadruje ich slobodnú vôľu a nebola uzatvorená v tiesni ani za nápadne nevýhodných podmienok. Na znak súhlasu s jej obsahom ju vlastnoručne podpísali.</w:t>
      </w:r>
    </w:p>
    <w:p w14:paraId="4034E03D" w14:textId="77777777" w:rsidR="008E51B5" w:rsidRPr="004E2352" w:rsidRDefault="008E51B5" w:rsidP="00A549D9">
      <w:pPr>
        <w:pStyle w:val="seNormalny2"/>
        <w:keepNext/>
        <w:tabs>
          <w:tab w:val="left" w:pos="9356"/>
        </w:tabs>
        <w:ind w:right="113"/>
        <w:rPr>
          <w:rFonts w:ascii="Arial" w:hAnsi="Arial"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264"/>
      </w:tblGrid>
      <w:tr w:rsidR="008E51B5" w:rsidRPr="004E2352" w14:paraId="4775AEA1" w14:textId="77777777" w:rsidTr="00020D44">
        <w:tc>
          <w:tcPr>
            <w:tcW w:w="4866" w:type="dxa"/>
            <w:hideMark/>
          </w:tcPr>
          <w:p w14:paraId="478B6664" w14:textId="77777777" w:rsidR="008E51B5" w:rsidRPr="004E2352" w:rsidRDefault="008E51B5" w:rsidP="00A549D9">
            <w:pPr>
              <w:pStyle w:val="seNormalny2"/>
              <w:ind w:left="567"/>
              <w:rPr>
                <w:rFonts w:ascii="Arial" w:hAnsi="Arial" w:cs="Arial"/>
                <w:lang w:eastAsia="en-US"/>
              </w:rPr>
            </w:pPr>
            <w:r w:rsidRPr="004E2352">
              <w:rPr>
                <w:rFonts w:ascii="Arial" w:hAnsi="Arial" w:cs="Arial"/>
                <w:lang w:eastAsia="en-US"/>
              </w:rPr>
              <w:t>V </w:t>
            </w:r>
            <w:r w:rsidRPr="004E2352">
              <w:rPr>
                <w:rFonts w:ascii="Arial" w:hAnsi="Arial" w:cs="Arial"/>
                <w:highlight w:val="yellow"/>
                <w:lang w:eastAsia="en-US"/>
              </w:rPr>
              <w:t>[●]</w:t>
            </w:r>
            <w:r w:rsidRPr="004E2352">
              <w:rPr>
                <w:rFonts w:ascii="Arial" w:hAnsi="Arial" w:cs="Arial"/>
                <w:lang w:eastAsia="en-US"/>
              </w:rPr>
              <w:t xml:space="preserve">, dňa </w:t>
            </w:r>
            <w:r w:rsidRPr="004E2352">
              <w:rPr>
                <w:rFonts w:ascii="Arial" w:hAnsi="Arial" w:cs="Arial"/>
                <w:highlight w:val="yellow"/>
                <w:lang w:eastAsia="en-US"/>
              </w:rPr>
              <w:t>[●]</w:t>
            </w:r>
            <w:r w:rsidRPr="004E2352">
              <w:rPr>
                <w:rFonts w:ascii="Arial" w:hAnsi="Arial" w:cs="Arial"/>
                <w:lang w:eastAsia="en-US"/>
              </w:rPr>
              <w:t xml:space="preserve">                                                                </w:t>
            </w:r>
          </w:p>
        </w:tc>
        <w:tc>
          <w:tcPr>
            <w:tcW w:w="4314" w:type="dxa"/>
            <w:hideMark/>
          </w:tcPr>
          <w:p w14:paraId="49E3E930" w14:textId="77777777" w:rsidR="008E51B5" w:rsidRPr="004E2352" w:rsidRDefault="008E51B5" w:rsidP="00A549D9">
            <w:pPr>
              <w:pStyle w:val="seNormalny2"/>
              <w:ind w:left="567"/>
              <w:rPr>
                <w:rFonts w:ascii="Arial" w:hAnsi="Arial" w:cs="Arial"/>
                <w:lang w:eastAsia="en-US"/>
              </w:rPr>
            </w:pPr>
            <w:r w:rsidRPr="004E2352">
              <w:rPr>
                <w:rFonts w:ascii="Arial" w:hAnsi="Arial" w:cs="Arial"/>
                <w:lang w:eastAsia="en-US"/>
              </w:rPr>
              <w:t xml:space="preserve">V </w:t>
            </w:r>
            <w:r w:rsidRPr="006639CE">
              <w:rPr>
                <w:rFonts w:ascii="Arial" w:hAnsi="Arial" w:cs="Arial"/>
                <w:highlight w:val="red"/>
                <w:lang w:eastAsia="en-US"/>
              </w:rPr>
              <w:t>[●]</w:t>
            </w:r>
            <w:r w:rsidRPr="004E2352">
              <w:rPr>
                <w:rFonts w:ascii="Arial" w:hAnsi="Arial" w:cs="Arial"/>
                <w:lang w:eastAsia="en-US"/>
              </w:rPr>
              <w:t xml:space="preserve">, dňa </w:t>
            </w:r>
            <w:r w:rsidRPr="006639CE">
              <w:rPr>
                <w:rFonts w:ascii="Arial" w:hAnsi="Arial" w:cs="Arial"/>
                <w:highlight w:val="red"/>
                <w:lang w:eastAsia="en-US"/>
              </w:rPr>
              <w:t>[●]</w:t>
            </w:r>
          </w:p>
        </w:tc>
      </w:tr>
      <w:tr w:rsidR="008E51B5" w:rsidRPr="004E2352" w14:paraId="03274088" w14:textId="77777777" w:rsidTr="00020D44">
        <w:tc>
          <w:tcPr>
            <w:tcW w:w="4866" w:type="dxa"/>
            <w:hideMark/>
          </w:tcPr>
          <w:p w14:paraId="08B92850" w14:textId="77777777" w:rsidR="008E51B5" w:rsidRPr="004E2352" w:rsidRDefault="008E51B5" w:rsidP="00A549D9">
            <w:pPr>
              <w:pStyle w:val="seNormalny2"/>
              <w:ind w:left="567"/>
              <w:rPr>
                <w:rFonts w:ascii="Arial" w:hAnsi="Arial" w:cs="Arial"/>
                <w:lang w:eastAsia="en-US"/>
              </w:rPr>
            </w:pPr>
            <w:r w:rsidRPr="004E2352">
              <w:rPr>
                <w:rFonts w:ascii="Arial" w:hAnsi="Arial" w:cs="Arial"/>
                <w:lang w:eastAsia="en-US"/>
              </w:rPr>
              <w:t>Predávajúci:</w:t>
            </w:r>
          </w:p>
        </w:tc>
        <w:tc>
          <w:tcPr>
            <w:tcW w:w="4314" w:type="dxa"/>
            <w:hideMark/>
          </w:tcPr>
          <w:p w14:paraId="424C4607" w14:textId="77777777" w:rsidR="008E51B5" w:rsidRPr="004E2352" w:rsidRDefault="008E51B5" w:rsidP="00A549D9">
            <w:pPr>
              <w:pStyle w:val="seNormalny2"/>
              <w:ind w:left="567"/>
              <w:rPr>
                <w:rFonts w:ascii="Arial" w:hAnsi="Arial" w:cs="Arial"/>
                <w:lang w:eastAsia="en-US"/>
              </w:rPr>
            </w:pPr>
            <w:r w:rsidRPr="004E2352">
              <w:rPr>
                <w:rFonts w:ascii="Arial" w:hAnsi="Arial" w:cs="Arial"/>
                <w:lang w:eastAsia="en-US"/>
              </w:rPr>
              <w:t>Kupujúci:</w:t>
            </w:r>
          </w:p>
        </w:tc>
      </w:tr>
      <w:tr w:rsidR="008E51B5" w:rsidRPr="004E2352" w14:paraId="497E7DF6" w14:textId="77777777" w:rsidTr="00020D44">
        <w:tc>
          <w:tcPr>
            <w:tcW w:w="4866" w:type="dxa"/>
          </w:tcPr>
          <w:p w14:paraId="13E3478C" w14:textId="77777777" w:rsidR="008E51B5" w:rsidRPr="004E2352" w:rsidRDefault="008E51B5" w:rsidP="00A549D9">
            <w:pPr>
              <w:pStyle w:val="seNormalny2"/>
              <w:ind w:left="567"/>
              <w:rPr>
                <w:rFonts w:ascii="Arial" w:hAnsi="Arial" w:cs="Arial"/>
                <w:lang w:eastAsia="en-US"/>
              </w:rPr>
            </w:pPr>
          </w:p>
          <w:p w14:paraId="113C8ACD" w14:textId="77777777" w:rsidR="008E51B5" w:rsidRPr="004E2352" w:rsidRDefault="008E51B5" w:rsidP="00A549D9">
            <w:pPr>
              <w:pStyle w:val="seNormalny2"/>
              <w:ind w:left="0"/>
              <w:rPr>
                <w:rFonts w:ascii="Arial" w:hAnsi="Arial" w:cs="Arial"/>
                <w:lang w:eastAsia="en-US"/>
              </w:rPr>
            </w:pPr>
          </w:p>
          <w:p w14:paraId="5AA582C8" w14:textId="77777777" w:rsidR="008E51B5" w:rsidRPr="004E2352" w:rsidRDefault="008E51B5" w:rsidP="00A549D9">
            <w:pPr>
              <w:pStyle w:val="seNormalny2"/>
              <w:spacing w:after="0"/>
              <w:ind w:left="567"/>
              <w:rPr>
                <w:rFonts w:ascii="Arial" w:hAnsi="Arial" w:cs="Arial"/>
                <w:lang w:eastAsia="en-US"/>
              </w:rPr>
            </w:pPr>
            <w:r w:rsidRPr="004E2352">
              <w:rPr>
                <w:rFonts w:ascii="Arial" w:hAnsi="Arial" w:cs="Arial"/>
                <w:lang w:eastAsia="en-US"/>
              </w:rPr>
              <w:t>------------------------------------------------</w:t>
            </w:r>
          </w:p>
          <w:p w14:paraId="1A972839" w14:textId="77777777" w:rsidR="008E51B5" w:rsidRPr="004E2352" w:rsidRDefault="008E51B5" w:rsidP="00A549D9">
            <w:pPr>
              <w:pStyle w:val="seNormalny2"/>
              <w:spacing w:after="0"/>
              <w:ind w:left="567"/>
              <w:rPr>
                <w:rFonts w:ascii="Arial" w:hAnsi="Arial" w:cs="Arial"/>
                <w:lang w:eastAsia="en-US"/>
              </w:rPr>
            </w:pPr>
            <w:r w:rsidRPr="004E2352">
              <w:rPr>
                <w:rFonts w:ascii="Arial" w:hAnsi="Arial" w:cs="Arial"/>
                <w:highlight w:val="yellow"/>
                <w:lang w:eastAsia="en-US"/>
              </w:rPr>
              <w:t>[Meno, priezvisko, funkcia]</w:t>
            </w:r>
            <w:r w:rsidRPr="004E2352">
              <w:rPr>
                <w:rFonts w:ascii="Arial" w:hAnsi="Arial" w:cs="Arial"/>
                <w:lang w:eastAsia="en-US"/>
              </w:rPr>
              <w:t xml:space="preserve">                                                    </w:t>
            </w:r>
          </w:p>
        </w:tc>
        <w:tc>
          <w:tcPr>
            <w:tcW w:w="4314" w:type="dxa"/>
          </w:tcPr>
          <w:p w14:paraId="33EEC5F6" w14:textId="77777777" w:rsidR="008E51B5" w:rsidRPr="004E2352" w:rsidRDefault="008E51B5" w:rsidP="00A549D9">
            <w:pPr>
              <w:pStyle w:val="seNormalny2"/>
              <w:ind w:left="567"/>
              <w:rPr>
                <w:rFonts w:ascii="Arial" w:hAnsi="Arial" w:cs="Arial"/>
                <w:lang w:eastAsia="en-US"/>
              </w:rPr>
            </w:pPr>
          </w:p>
          <w:p w14:paraId="6A2D2B22" w14:textId="77777777" w:rsidR="008E51B5" w:rsidRPr="004E2352" w:rsidRDefault="008E51B5" w:rsidP="00A549D9">
            <w:pPr>
              <w:pStyle w:val="seNormalny2"/>
              <w:ind w:left="0"/>
              <w:rPr>
                <w:rFonts w:ascii="Arial" w:hAnsi="Arial" w:cs="Arial"/>
                <w:lang w:eastAsia="en-US"/>
              </w:rPr>
            </w:pPr>
          </w:p>
          <w:p w14:paraId="61DC9D1A" w14:textId="77777777" w:rsidR="008E51B5" w:rsidRPr="004E2352" w:rsidRDefault="008E51B5" w:rsidP="00A549D9">
            <w:pPr>
              <w:pStyle w:val="seNormalny2"/>
              <w:spacing w:after="0"/>
              <w:ind w:left="567"/>
              <w:rPr>
                <w:rFonts w:ascii="Arial" w:hAnsi="Arial" w:cs="Arial"/>
                <w:lang w:eastAsia="en-US"/>
              </w:rPr>
            </w:pPr>
            <w:r w:rsidRPr="004E2352">
              <w:rPr>
                <w:rFonts w:ascii="Arial" w:hAnsi="Arial" w:cs="Arial"/>
                <w:lang w:eastAsia="en-US"/>
              </w:rPr>
              <w:t xml:space="preserve">----------------------------------------------                                       </w:t>
            </w:r>
          </w:p>
          <w:p w14:paraId="6783E1E8" w14:textId="77777777" w:rsidR="008E51B5" w:rsidRPr="004E2352" w:rsidRDefault="008E51B5" w:rsidP="00A549D9">
            <w:pPr>
              <w:pStyle w:val="seNormalny2"/>
              <w:spacing w:after="0"/>
              <w:ind w:left="567"/>
              <w:rPr>
                <w:rFonts w:ascii="Arial" w:hAnsi="Arial" w:cs="Arial"/>
                <w:lang w:eastAsia="en-US"/>
              </w:rPr>
            </w:pPr>
            <w:r w:rsidRPr="006639CE">
              <w:rPr>
                <w:rFonts w:ascii="Arial" w:hAnsi="Arial" w:cs="Arial"/>
                <w:highlight w:val="red"/>
                <w:lang w:eastAsia="en-US"/>
              </w:rPr>
              <w:t>[Meno, priezvisko, funkcia]</w:t>
            </w:r>
            <w:r w:rsidRPr="004E2352">
              <w:rPr>
                <w:rFonts w:ascii="Arial" w:hAnsi="Arial" w:cs="Arial"/>
                <w:lang w:eastAsia="en-US"/>
              </w:rPr>
              <w:t xml:space="preserve">                                                                                    </w:t>
            </w:r>
          </w:p>
        </w:tc>
      </w:tr>
      <w:tr w:rsidR="008E51B5" w:rsidRPr="004E2352" w14:paraId="72E8B9E9" w14:textId="77777777" w:rsidTr="00020D44">
        <w:tc>
          <w:tcPr>
            <w:tcW w:w="4866" w:type="dxa"/>
          </w:tcPr>
          <w:p w14:paraId="14B329CD" w14:textId="77777777" w:rsidR="008E51B5" w:rsidRPr="004E2352" w:rsidRDefault="008E51B5" w:rsidP="00A549D9">
            <w:pPr>
              <w:pStyle w:val="seNormalny2"/>
              <w:ind w:left="567"/>
              <w:rPr>
                <w:rFonts w:ascii="Arial" w:hAnsi="Arial" w:cs="Arial"/>
                <w:lang w:eastAsia="en-US"/>
              </w:rPr>
            </w:pPr>
          </w:p>
          <w:p w14:paraId="3857525F" w14:textId="77777777" w:rsidR="008E51B5" w:rsidRPr="004E2352" w:rsidRDefault="008E51B5" w:rsidP="00A549D9">
            <w:pPr>
              <w:pStyle w:val="seNormalny2"/>
              <w:ind w:left="567"/>
              <w:rPr>
                <w:rFonts w:ascii="Arial" w:hAnsi="Arial" w:cs="Arial"/>
                <w:lang w:eastAsia="en-US"/>
              </w:rPr>
            </w:pPr>
          </w:p>
          <w:p w14:paraId="08FFE97F" w14:textId="77777777" w:rsidR="008E51B5" w:rsidRPr="004E2352" w:rsidRDefault="008E51B5" w:rsidP="00A549D9">
            <w:pPr>
              <w:pStyle w:val="seNormalny2"/>
              <w:spacing w:after="0"/>
              <w:ind w:left="567"/>
              <w:rPr>
                <w:rFonts w:ascii="Arial" w:hAnsi="Arial" w:cs="Arial"/>
                <w:lang w:eastAsia="en-US"/>
              </w:rPr>
            </w:pPr>
            <w:r w:rsidRPr="004E2352">
              <w:rPr>
                <w:rFonts w:ascii="Arial" w:hAnsi="Arial" w:cs="Arial"/>
                <w:lang w:eastAsia="en-US"/>
              </w:rPr>
              <w:t>------------------------------------------------</w:t>
            </w:r>
          </w:p>
          <w:p w14:paraId="5CAD5E97" w14:textId="77777777" w:rsidR="008E51B5" w:rsidRPr="004E2352" w:rsidRDefault="008E51B5" w:rsidP="00A549D9">
            <w:pPr>
              <w:pStyle w:val="seNormalny2"/>
              <w:ind w:left="567"/>
              <w:rPr>
                <w:rFonts w:ascii="Arial" w:hAnsi="Arial" w:cs="Arial"/>
                <w:lang w:eastAsia="en-US"/>
              </w:rPr>
            </w:pPr>
            <w:r w:rsidRPr="004E2352">
              <w:rPr>
                <w:rFonts w:ascii="Arial" w:hAnsi="Arial" w:cs="Arial"/>
                <w:highlight w:val="yellow"/>
                <w:lang w:eastAsia="en-US"/>
              </w:rPr>
              <w:t>[Meno, priezvisko, funkcia]</w:t>
            </w:r>
            <w:r w:rsidRPr="004E2352">
              <w:rPr>
                <w:rFonts w:ascii="Arial" w:hAnsi="Arial" w:cs="Arial"/>
                <w:lang w:eastAsia="en-US"/>
              </w:rPr>
              <w:t xml:space="preserve">                                                    </w:t>
            </w:r>
          </w:p>
        </w:tc>
        <w:tc>
          <w:tcPr>
            <w:tcW w:w="4314" w:type="dxa"/>
          </w:tcPr>
          <w:p w14:paraId="02129C34" w14:textId="77777777" w:rsidR="008E51B5" w:rsidRPr="004E2352" w:rsidRDefault="008E51B5" w:rsidP="00A549D9">
            <w:pPr>
              <w:pStyle w:val="seNormalny2"/>
              <w:ind w:left="0"/>
              <w:rPr>
                <w:rFonts w:ascii="Arial" w:hAnsi="Arial" w:cs="Arial"/>
                <w:lang w:eastAsia="en-US"/>
              </w:rPr>
            </w:pPr>
          </w:p>
          <w:p w14:paraId="1EFF2619" w14:textId="77777777" w:rsidR="008E51B5" w:rsidRPr="004E2352" w:rsidRDefault="008E51B5" w:rsidP="00A549D9">
            <w:pPr>
              <w:pStyle w:val="seNormalny2"/>
              <w:ind w:left="0"/>
              <w:rPr>
                <w:rFonts w:ascii="Arial" w:hAnsi="Arial" w:cs="Arial"/>
                <w:lang w:eastAsia="en-US"/>
              </w:rPr>
            </w:pPr>
          </w:p>
          <w:p w14:paraId="1B623983" w14:textId="77777777" w:rsidR="00AD36D6" w:rsidRDefault="008E51B5" w:rsidP="00A549D9">
            <w:pPr>
              <w:pStyle w:val="seNormalny2"/>
              <w:spacing w:after="0"/>
              <w:ind w:left="567"/>
              <w:rPr>
                <w:rFonts w:ascii="Arial" w:hAnsi="Arial" w:cs="Arial"/>
                <w:lang w:eastAsia="en-US"/>
              </w:rPr>
            </w:pPr>
            <w:r w:rsidRPr="004E2352">
              <w:rPr>
                <w:rFonts w:ascii="Arial" w:hAnsi="Arial" w:cs="Arial"/>
                <w:lang w:eastAsia="en-US"/>
              </w:rPr>
              <w:t xml:space="preserve">--------------------------------------------                                                                                      </w:t>
            </w:r>
          </w:p>
          <w:p w14:paraId="3D655132" w14:textId="7EBFB3D0" w:rsidR="008E51B5" w:rsidRPr="004E2352" w:rsidRDefault="008E51B5" w:rsidP="00A549D9">
            <w:pPr>
              <w:pStyle w:val="seNormalny2"/>
              <w:spacing w:after="0"/>
              <w:ind w:left="567"/>
              <w:rPr>
                <w:rFonts w:ascii="Arial" w:hAnsi="Arial" w:cs="Arial"/>
                <w:lang w:eastAsia="en-US"/>
              </w:rPr>
            </w:pPr>
            <w:r w:rsidRPr="006639CE">
              <w:rPr>
                <w:rFonts w:ascii="Arial" w:hAnsi="Arial" w:cs="Arial"/>
                <w:highlight w:val="red"/>
                <w:lang w:eastAsia="en-US"/>
              </w:rPr>
              <w:t>[Meno, priezvisko, funkcia]</w:t>
            </w:r>
            <w:r w:rsidRPr="004E2352">
              <w:rPr>
                <w:rFonts w:ascii="Arial" w:hAnsi="Arial" w:cs="Arial"/>
                <w:lang w:eastAsia="en-US"/>
              </w:rPr>
              <w:t xml:space="preserve">      </w:t>
            </w:r>
          </w:p>
        </w:tc>
      </w:tr>
    </w:tbl>
    <w:p w14:paraId="65311C2C" w14:textId="77777777" w:rsidR="008E51B5" w:rsidRPr="004E2352" w:rsidRDefault="008E51B5" w:rsidP="00A549D9">
      <w:pPr>
        <w:keepNext/>
        <w:tabs>
          <w:tab w:val="left" w:pos="9356"/>
        </w:tabs>
        <w:overflowPunct w:val="0"/>
        <w:autoSpaceDE w:val="0"/>
        <w:autoSpaceDN w:val="0"/>
        <w:adjustRightInd w:val="0"/>
        <w:spacing w:before="120" w:line="240" w:lineRule="auto"/>
        <w:ind w:right="113"/>
        <w:textAlignment w:val="baseline"/>
        <w:rPr>
          <w:rFonts w:ascii="Arial" w:hAnsi="Arial" w:cs="Arial"/>
          <w:sz w:val="20"/>
          <w:szCs w:val="20"/>
        </w:rPr>
      </w:pPr>
      <w:r w:rsidRPr="004E2352">
        <w:rPr>
          <w:rFonts w:ascii="Arial" w:hAnsi="Arial" w:cs="Arial"/>
          <w:sz w:val="20"/>
          <w:szCs w:val="20"/>
        </w:rPr>
        <w:t xml:space="preserve">                                                                                   </w:t>
      </w:r>
    </w:p>
    <w:sectPr w:rsidR="008E51B5" w:rsidRPr="004E2352" w:rsidSect="00BF68FD">
      <w:footerReference w:type="even" r:id="rId11"/>
      <w:footerReference w:type="default" r:id="rId12"/>
      <w:footerReference w:type="first" r:id="rId13"/>
      <w:pgSz w:w="11906" w:h="16838"/>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9B6BF" w14:textId="77777777" w:rsidR="00E1708D" w:rsidRDefault="00E1708D" w:rsidP="00FC6FA1">
      <w:pPr>
        <w:spacing w:after="0" w:line="240" w:lineRule="auto"/>
      </w:pPr>
      <w:r>
        <w:separator/>
      </w:r>
    </w:p>
  </w:endnote>
  <w:endnote w:type="continuationSeparator" w:id="0">
    <w:p w14:paraId="5694B2E1" w14:textId="77777777" w:rsidR="00E1708D" w:rsidRDefault="00E1708D" w:rsidP="00FC6F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41708" w14:textId="77777777" w:rsidR="007150F0" w:rsidRDefault="007150F0">
    <w:pPr>
      <w:tabs>
        <w:tab w:val="center" w:pos="4537"/>
        <w:tab w:val="right" w:pos="9074"/>
      </w:tabs>
      <w:spacing w:after="0" w:line="259" w:lineRule="auto"/>
      <w:ind w:left="0" w:right="0" w:firstLine="0"/>
      <w:jc w:val="left"/>
    </w:pPr>
    <w:r>
      <w:rPr>
        <w:noProof/>
      </w:rPr>
      <mc:AlternateContent>
        <mc:Choice Requires="wpg">
          <w:drawing>
            <wp:anchor distT="0" distB="0" distL="114300" distR="114300" simplePos="0" relativeHeight="251659264" behindDoc="0" locked="0" layoutInCell="1" allowOverlap="1" wp14:anchorId="578D6FC8" wp14:editId="68063767">
              <wp:simplePos x="0" y="0"/>
              <wp:positionH relativeFrom="page">
                <wp:posOffset>882701</wp:posOffset>
              </wp:positionH>
              <wp:positionV relativeFrom="page">
                <wp:posOffset>10084307</wp:posOffset>
              </wp:positionV>
              <wp:extent cx="5796661" cy="6097"/>
              <wp:effectExtent l="0" t="0" r="0" b="0"/>
              <wp:wrapSquare wrapText="bothSides"/>
              <wp:docPr id="33966" name="Group 33966"/>
              <wp:cNvGraphicFramePr/>
              <a:graphic xmlns:a="http://schemas.openxmlformats.org/drawingml/2006/main">
                <a:graphicData uri="http://schemas.microsoft.com/office/word/2010/wordprocessingGroup">
                  <wpg:wgp>
                    <wpg:cNvGrpSpPr/>
                    <wpg:grpSpPr>
                      <a:xfrm>
                        <a:off x="0" y="0"/>
                        <a:ext cx="5796661" cy="6097"/>
                        <a:chOff x="0" y="0"/>
                        <a:chExt cx="5796661" cy="6097"/>
                      </a:xfrm>
                    </wpg:grpSpPr>
                    <wps:wsp>
                      <wps:cNvPr id="35479" name="Shape 35479"/>
                      <wps:cNvSpPr/>
                      <wps:spPr>
                        <a:xfrm>
                          <a:off x="0" y="0"/>
                          <a:ext cx="5796661" cy="9144"/>
                        </a:xfrm>
                        <a:custGeom>
                          <a:avLst/>
                          <a:gdLst/>
                          <a:ahLst/>
                          <a:cxnLst/>
                          <a:rect l="0" t="0" r="0" b="0"/>
                          <a:pathLst>
                            <a:path w="5796661" h="9144">
                              <a:moveTo>
                                <a:pt x="0" y="0"/>
                              </a:moveTo>
                              <a:lnTo>
                                <a:pt x="5796661" y="0"/>
                              </a:lnTo>
                              <a:lnTo>
                                <a:pt x="57966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0D447D9" id="Group 33966" o:spid="_x0000_s1026" style="position:absolute;margin-left:69.5pt;margin-top:794.05pt;width:456.45pt;height:.5pt;z-index:251659264;mso-position-horizontal-relative:page;mso-position-vertical-relative:page" coordsize="5796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">
              <v:shape id="Shape 35479" o:spid="_x0000_s1027" style="position:absolute;width:57966;height:91;visibility:visible;mso-wrap-style:square;v-text-anchor:top" coordsize="579666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" path="m,l5796661,r,9144l,9144,,e" fillcolor="black" stroked="f" strokeweight="0">
                <v:stroke miterlimit="83231f" joinstyle="miter"/>
                <v:path arrowok="t" textboxrect="0,0,5796661,9144"/>
              </v:shape>
              <w10:wrap type="square" anchorx="page" anchory="page"/>
            </v:group>
          </w:pict>
        </mc:Fallback>
      </mc:AlternateContent>
    </w:r>
    <w:r>
      <w:rPr>
        <w:rFonts w:ascii="Times New Roman" w:eastAsia="Times New Roman" w:hAnsi="Times New Roman" w:cs="Times New Roman"/>
        <w:sz w:val="18"/>
      </w:rPr>
      <w:t xml:space="preserve"> </w:t>
    </w:r>
    <w:r>
      <w:rPr>
        <w:rFonts w:ascii="Times New Roman" w:eastAsia="Times New Roman" w:hAnsi="Times New Roman" w:cs="Times New Roman"/>
        <w:sz w:val="18"/>
      </w:rPr>
      <w:tab/>
      <w:t xml:space="preserve"> </w:t>
    </w:r>
    <w:r>
      <w:rPr>
        <w:rFonts w:ascii="Times New Roman" w:eastAsia="Times New Roman" w:hAnsi="Times New Roman" w:cs="Times New Roman"/>
        <w:sz w:val="18"/>
      </w:rPr>
      <w:tab/>
    </w:r>
    <w:r>
      <w:rPr>
        <w:sz w:val="18"/>
      </w:rPr>
      <w:t xml:space="preserve">Strana </w:t>
    </w:r>
    <w:r>
      <w:fldChar w:fldCharType="begin"/>
    </w:r>
    <w:r>
      <w:instrText xml:space="preserve"> PAGE   \* MERGEFORMAT </w:instrText>
    </w:r>
    <w:r>
      <w:fldChar w:fldCharType="separate"/>
    </w:r>
    <w:r>
      <w:rPr>
        <w:sz w:val="18"/>
      </w:rPr>
      <w:t>10</w:t>
    </w:r>
    <w:r>
      <w:rPr>
        <w:sz w:val="18"/>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618447419"/>
      <w:docPartObj>
        <w:docPartGallery w:val="Page Numbers (Bottom of Page)"/>
        <w:docPartUnique/>
      </w:docPartObj>
    </w:sdtPr>
    <w:sdtEndPr/>
    <w:sdtContent>
      <w:p w14:paraId="631DDB44" w14:textId="4F4E7E94" w:rsidR="007150F0" w:rsidRPr="009B3EA5" w:rsidRDefault="007150F0" w:rsidP="009B3EA5">
        <w:pPr>
          <w:pStyle w:val="Pta"/>
          <w:jc w:val="right"/>
          <w:rPr>
            <w:rFonts w:ascii="Arial" w:hAnsi="Arial" w:cs="Arial"/>
            <w:sz w:val="20"/>
            <w:szCs w:val="20"/>
          </w:rPr>
        </w:pPr>
        <w:r w:rsidRPr="009B3EA5">
          <w:rPr>
            <w:rFonts w:ascii="Arial" w:hAnsi="Arial" w:cs="Arial"/>
            <w:sz w:val="20"/>
            <w:szCs w:val="20"/>
          </w:rPr>
          <w:fldChar w:fldCharType="begin"/>
        </w:r>
        <w:r w:rsidRPr="009B3EA5">
          <w:rPr>
            <w:rFonts w:ascii="Arial" w:hAnsi="Arial" w:cs="Arial"/>
            <w:sz w:val="20"/>
            <w:szCs w:val="20"/>
          </w:rPr>
          <w:instrText>PAGE   \* MERGEFORMAT</w:instrText>
        </w:r>
        <w:r w:rsidRPr="009B3EA5">
          <w:rPr>
            <w:rFonts w:ascii="Arial" w:hAnsi="Arial" w:cs="Arial"/>
            <w:sz w:val="20"/>
            <w:szCs w:val="20"/>
          </w:rPr>
          <w:fldChar w:fldCharType="separate"/>
        </w:r>
        <w:r w:rsidR="00BA0255">
          <w:rPr>
            <w:rFonts w:ascii="Arial" w:hAnsi="Arial" w:cs="Arial"/>
            <w:noProof/>
            <w:sz w:val="20"/>
            <w:szCs w:val="20"/>
          </w:rPr>
          <w:t>17</w:t>
        </w:r>
        <w:r w:rsidRPr="009B3EA5">
          <w:rPr>
            <w:rFonts w:ascii="Arial" w:hAnsi="Arial" w:cs="Arial"/>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4A1E5" w14:textId="77777777" w:rsidR="007150F0" w:rsidRDefault="007150F0">
    <w:pPr>
      <w:tabs>
        <w:tab w:val="center" w:pos="4537"/>
        <w:tab w:val="right" w:pos="9074"/>
      </w:tabs>
      <w:spacing w:after="0" w:line="259" w:lineRule="auto"/>
      <w:ind w:left="0" w:right="0" w:firstLine="0"/>
      <w:jc w:val="left"/>
    </w:pPr>
    <w:r>
      <w:rPr>
        <w:noProof/>
      </w:rPr>
      <mc:AlternateContent>
        <mc:Choice Requires="wpg">
          <w:drawing>
            <wp:anchor distT="0" distB="0" distL="114300" distR="114300" simplePos="0" relativeHeight="251661312" behindDoc="0" locked="0" layoutInCell="1" allowOverlap="1" wp14:anchorId="1B830F8B" wp14:editId="0DF815A6">
              <wp:simplePos x="0" y="0"/>
              <wp:positionH relativeFrom="page">
                <wp:posOffset>882701</wp:posOffset>
              </wp:positionH>
              <wp:positionV relativeFrom="page">
                <wp:posOffset>10084307</wp:posOffset>
              </wp:positionV>
              <wp:extent cx="5796661" cy="6097"/>
              <wp:effectExtent l="0" t="0" r="0" b="0"/>
              <wp:wrapSquare wrapText="bothSides"/>
              <wp:docPr id="33938" name="Group 33938"/>
              <wp:cNvGraphicFramePr/>
              <a:graphic xmlns:a="http://schemas.openxmlformats.org/drawingml/2006/main">
                <a:graphicData uri="http://schemas.microsoft.com/office/word/2010/wordprocessingGroup">
                  <wpg:wgp>
                    <wpg:cNvGrpSpPr/>
                    <wpg:grpSpPr>
                      <a:xfrm>
                        <a:off x="0" y="0"/>
                        <a:ext cx="5796661" cy="6097"/>
                        <a:chOff x="0" y="0"/>
                        <a:chExt cx="5796661" cy="6097"/>
                      </a:xfrm>
                    </wpg:grpSpPr>
                    <wps:wsp>
                      <wps:cNvPr id="35475" name="Shape 35475"/>
                      <wps:cNvSpPr/>
                      <wps:spPr>
                        <a:xfrm>
                          <a:off x="0" y="0"/>
                          <a:ext cx="5796661" cy="9144"/>
                        </a:xfrm>
                        <a:custGeom>
                          <a:avLst/>
                          <a:gdLst/>
                          <a:ahLst/>
                          <a:cxnLst/>
                          <a:rect l="0" t="0" r="0" b="0"/>
                          <a:pathLst>
                            <a:path w="5796661" h="9144">
                              <a:moveTo>
                                <a:pt x="0" y="0"/>
                              </a:moveTo>
                              <a:lnTo>
                                <a:pt x="5796661" y="0"/>
                              </a:lnTo>
                              <a:lnTo>
                                <a:pt x="57966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A0828F1" id="Group 33938" o:spid="_x0000_s1026" style="position:absolute;margin-left:69.5pt;margin-top:794.05pt;width:456.45pt;height:.5pt;z-index:251661312;mso-position-horizontal-relative:page;mso-position-vertical-relative:page" coordsize="5796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">
              <v:shape id="Shape 35475" o:spid="_x0000_s1027" style="position:absolute;width:57966;height:91;visibility:visible;mso-wrap-style:square;v-text-anchor:top" coordsize="579666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" path="m,l5796661,r,9144l,9144,,e" fillcolor="black" stroked="f" strokeweight="0">
                <v:stroke miterlimit="83231f" joinstyle="miter"/>
                <v:path arrowok="t" textboxrect="0,0,5796661,9144"/>
              </v:shape>
              <w10:wrap type="square" anchorx="page" anchory="page"/>
            </v:group>
          </w:pict>
        </mc:Fallback>
      </mc:AlternateContent>
    </w:r>
    <w:r>
      <w:rPr>
        <w:rFonts w:ascii="Times New Roman" w:eastAsia="Times New Roman" w:hAnsi="Times New Roman" w:cs="Times New Roman"/>
        <w:sz w:val="18"/>
      </w:rPr>
      <w:t xml:space="preserve"> </w:t>
    </w:r>
    <w:r>
      <w:rPr>
        <w:rFonts w:ascii="Times New Roman" w:eastAsia="Times New Roman" w:hAnsi="Times New Roman" w:cs="Times New Roman"/>
        <w:sz w:val="18"/>
      </w:rPr>
      <w:tab/>
      <w:t xml:space="preserve"> </w:t>
    </w:r>
    <w:r>
      <w:rPr>
        <w:rFonts w:ascii="Times New Roman" w:eastAsia="Times New Roman" w:hAnsi="Times New Roman" w:cs="Times New Roman"/>
        <w:sz w:val="18"/>
      </w:rPr>
      <w:tab/>
    </w:r>
    <w:r>
      <w:rPr>
        <w:sz w:val="18"/>
      </w:rPr>
      <w:t xml:space="preserve">Strana </w:t>
    </w:r>
    <w:r>
      <w:fldChar w:fldCharType="begin"/>
    </w:r>
    <w:r>
      <w:instrText xml:space="preserve"> PAGE   \* MERGEFORMAT </w:instrText>
    </w:r>
    <w:r>
      <w:fldChar w:fldCharType="separate"/>
    </w:r>
    <w:r>
      <w:rPr>
        <w:sz w:val="18"/>
      </w:rPr>
      <w:t>10</w:t>
    </w:r>
    <w:r>
      <w:rPr>
        <w:sz w:val="18"/>
      </w:rPr>
      <w:fldChar w:fldCharType="end"/>
    </w:r>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E8FC9" w14:textId="77777777" w:rsidR="00E1708D" w:rsidRDefault="00E1708D" w:rsidP="00FC6FA1">
      <w:pPr>
        <w:spacing w:after="0" w:line="240" w:lineRule="auto"/>
      </w:pPr>
      <w:r>
        <w:separator/>
      </w:r>
    </w:p>
  </w:footnote>
  <w:footnote w:type="continuationSeparator" w:id="0">
    <w:p w14:paraId="4D827A54" w14:textId="77777777" w:rsidR="00E1708D" w:rsidRDefault="00E1708D" w:rsidP="00FC6F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B5C55"/>
    <w:multiLevelType w:val="hybridMultilevel"/>
    <w:tmpl w:val="0588B544"/>
    <w:lvl w:ilvl="0" w:tplc="E48097B2">
      <w:start w:val="1"/>
      <w:numFmt w:val="bullet"/>
      <w:lvlText w:val="-"/>
      <w:lvlJc w:val="left"/>
      <w:pPr>
        <w:ind w:left="1287" w:hanging="360"/>
      </w:pPr>
      <w:rPr>
        <w:rFonts w:ascii="Calibri" w:eastAsia="Calibri" w:hAnsi="Calibri" w:cs="Calibri"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 w15:restartNumberingAfterBreak="0">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3014B1E"/>
    <w:multiLevelType w:val="hybridMultilevel"/>
    <w:tmpl w:val="E8EA03FC"/>
    <w:lvl w:ilvl="0" w:tplc="59BE4C18">
      <w:start w:val="1"/>
      <w:numFmt w:val="lowerLetter"/>
      <w:lvlText w:val="%1)"/>
      <w:lvlJc w:val="left"/>
      <w:pPr>
        <w:ind w:left="1134" w:hanging="360"/>
      </w:pPr>
      <w:rPr>
        <w:rFonts w:cs="Times New Roman" w:hint="default"/>
      </w:rPr>
    </w:lvl>
    <w:lvl w:ilvl="1" w:tplc="C5E46814">
      <w:start w:val="6"/>
      <w:numFmt w:val="decimal"/>
      <w:lvlText w:val="%2."/>
      <w:lvlJc w:val="left"/>
      <w:pPr>
        <w:tabs>
          <w:tab w:val="num" w:pos="1854"/>
        </w:tabs>
        <w:ind w:left="1854" w:hanging="360"/>
      </w:pPr>
      <w:rPr>
        <w:rFonts w:cs="Times New Roman" w:hint="default"/>
      </w:rPr>
    </w:lvl>
    <w:lvl w:ilvl="2" w:tplc="041B001B" w:tentative="1">
      <w:start w:val="1"/>
      <w:numFmt w:val="lowerRoman"/>
      <w:lvlText w:val="%3."/>
      <w:lvlJc w:val="right"/>
      <w:pPr>
        <w:ind w:left="2574" w:hanging="180"/>
      </w:pPr>
      <w:rPr>
        <w:rFonts w:cs="Times New Roman"/>
      </w:rPr>
    </w:lvl>
    <w:lvl w:ilvl="3" w:tplc="041B000F" w:tentative="1">
      <w:start w:val="1"/>
      <w:numFmt w:val="decimal"/>
      <w:lvlText w:val="%4."/>
      <w:lvlJc w:val="left"/>
      <w:pPr>
        <w:ind w:left="3294" w:hanging="360"/>
      </w:pPr>
      <w:rPr>
        <w:rFonts w:cs="Times New Roman"/>
      </w:rPr>
    </w:lvl>
    <w:lvl w:ilvl="4" w:tplc="041B0019" w:tentative="1">
      <w:start w:val="1"/>
      <w:numFmt w:val="lowerLetter"/>
      <w:lvlText w:val="%5."/>
      <w:lvlJc w:val="left"/>
      <w:pPr>
        <w:ind w:left="4014" w:hanging="360"/>
      </w:pPr>
      <w:rPr>
        <w:rFonts w:cs="Times New Roman"/>
      </w:rPr>
    </w:lvl>
    <w:lvl w:ilvl="5" w:tplc="041B001B" w:tentative="1">
      <w:start w:val="1"/>
      <w:numFmt w:val="lowerRoman"/>
      <w:lvlText w:val="%6."/>
      <w:lvlJc w:val="right"/>
      <w:pPr>
        <w:ind w:left="4734" w:hanging="180"/>
      </w:pPr>
      <w:rPr>
        <w:rFonts w:cs="Times New Roman"/>
      </w:rPr>
    </w:lvl>
    <w:lvl w:ilvl="6" w:tplc="041B000F" w:tentative="1">
      <w:start w:val="1"/>
      <w:numFmt w:val="decimal"/>
      <w:lvlText w:val="%7."/>
      <w:lvlJc w:val="left"/>
      <w:pPr>
        <w:ind w:left="5454" w:hanging="360"/>
      </w:pPr>
      <w:rPr>
        <w:rFonts w:cs="Times New Roman"/>
      </w:rPr>
    </w:lvl>
    <w:lvl w:ilvl="7" w:tplc="041B0019" w:tentative="1">
      <w:start w:val="1"/>
      <w:numFmt w:val="lowerLetter"/>
      <w:lvlText w:val="%8."/>
      <w:lvlJc w:val="left"/>
      <w:pPr>
        <w:ind w:left="6174" w:hanging="360"/>
      </w:pPr>
      <w:rPr>
        <w:rFonts w:cs="Times New Roman"/>
      </w:rPr>
    </w:lvl>
    <w:lvl w:ilvl="8" w:tplc="041B001B" w:tentative="1">
      <w:start w:val="1"/>
      <w:numFmt w:val="lowerRoman"/>
      <w:lvlText w:val="%9."/>
      <w:lvlJc w:val="right"/>
      <w:pPr>
        <w:ind w:left="6894" w:hanging="180"/>
      </w:pPr>
      <w:rPr>
        <w:rFonts w:cs="Times New Roman"/>
      </w:rPr>
    </w:lvl>
  </w:abstractNum>
  <w:abstractNum w:abstractNumId="3" w15:restartNumberingAfterBreak="0">
    <w:nsid w:val="155C2DD8"/>
    <w:multiLevelType w:val="multilevel"/>
    <w:tmpl w:val="89C4AF80"/>
    <w:lvl w:ilvl="0">
      <w:start w:val="1"/>
      <w:numFmt w:val="decimal"/>
      <w:suff w:val="nothing"/>
      <w:lvlText w:val="Článok %1."/>
      <w:lvlJc w:val="left"/>
      <w:pPr>
        <w:ind w:left="0" w:firstLine="0"/>
      </w:pPr>
      <w:rPr>
        <w:rFonts w:hint="default"/>
      </w:rPr>
    </w:lvl>
    <w:lvl w:ilvl="1">
      <w:start w:val="5"/>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336154"/>
    <w:multiLevelType w:val="multilevel"/>
    <w:tmpl w:val="DE18E2D0"/>
    <w:lvl w:ilvl="0">
      <w:start w:val="3"/>
      <w:numFmt w:val="decimal"/>
      <w:lvlText w:val="%1"/>
      <w:lvlJc w:val="left"/>
      <w:pPr>
        <w:ind w:left="390" w:hanging="390"/>
      </w:pPr>
      <w:rPr>
        <w:rFonts w:hint="default"/>
      </w:rPr>
    </w:lvl>
    <w:lvl w:ilvl="1">
      <w:start w:val="1"/>
      <w:numFmt w:val="lowerLetter"/>
      <w:lvlText w:val="%2."/>
      <w:lvlJc w:val="left"/>
      <w:pPr>
        <w:ind w:left="1074" w:hanging="390"/>
      </w:pPr>
      <w:rPr>
        <w:rFonts w:hint="default"/>
      </w:rPr>
    </w:lvl>
    <w:lvl w:ilvl="2">
      <w:start w:val="1"/>
      <w:numFmt w:val="decimal"/>
      <w:lvlText w:val="%1.%2.%3"/>
      <w:lvlJc w:val="left"/>
      <w:pPr>
        <w:ind w:left="2088" w:hanging="720"/>
      </w:pPr>
      <w:rPr>
        <w:rFonts w:hint="default"/>
      </w:rPr>
    </w:lvl>
    <w:lvl w:ilvl="3">
      <w:start w:val="1"/>
      <w:numFmt w:val="decimal"/>
      <w:lvlText w:val="%1.%2.%3.%4"/>
      <w:lvlJc w:val="left"/>
      <w:pPr>
        <w:ind w:left="2772" w:hanging="720"/>
      </w:pPr>
      <w:rPr>
        <w:rFonts w:hint="default"/>
      </w:rPr>
    </w:lvl>
    <w:lvl w:ilvl="4">
      <w:start w:val="1"/>
      <w:numFmt w:val="decimal"/>
      <w:lvlText w:val="%1.%2.%3.%4.%5"/>
      <w:lvlJc w:val="left"/>
      <w:pPr>
        <w:ind w:left="3816" w:hanging="1080"/>
      </w:pPr>
      <w:rPr>
        <w:rFonts w:hint="default"/>
      </w:rPr>
    </w:lvl>
    <w:lvl w:ilvl="5">
      <w:start w:val="1"/>
      <w:numFmt w:val="decimal"/>
      <w:lvlText w:val="%1.%2.%3.%4.%5.%6"/>
      <w:lvlJc w:val="left"/>
      <w:pPr>
        <w:ind w:left="4500" w:hanging="1080"/>
      </w:pPr>
      <w:rPr>
        <w:rFonts w:hint="default"/>
      </w:rPr>
    </w:lvl>
    <w:lvl w:ilvl="6">
      <w:start w:val="1"/>
      <w:numFmt w:val="decimal"/>
      <w:lvlText w:val="%1.%2.%3.%4.%5.%6.%7"/>
      <w:lvlJc w:val="left"/>
      <w:pPr>
        <w:ind w:left="5544" w:hanging="1440"/>
      </w:pPr>
      <w:rPr>
        <w:rFonts w:hint="default"/>
      </w:rPr>
    </w:lvl>
    <w:lvl w:ilvl="7">
      <w:start w:val="1"/>
      <w:numFmt w:val="decimal"/>
      <w:lvlText w:val="%1.%2.%3.%4.%5.%6.%7.%8"/>
      <w:lvlJc w:val="left"/>
      <w:pPr>
        <w:ind w:left="6228" w:hanging="1440"/>
      </w:pPr>
      <w:rPr>
        <w:rFonts w:hint="default"/>
      </w:rPr>
    </w:lvl>
    <w:lvl w:ilvl="8">
      <w:start w:val="1"/>
      <w:numFmt w:val="decimal"/>
      <w:lvlText w:val="%1.%2.%3.%4.%5.%6.%7.%8.%9"/>
      <w:lvlJc w:val="left"/>
      <w:pPr>
        <w:ind w:left="7272" w:hanging="1800"/>
      </w:pPr>
      <w:rPr>
        <w:rFonts w:hint="default"/>
      </w:rPr>
    </w:lvl>
  </w:abstractNum>
  <w:abstractNum w:abstractNumId="5" w15:restartNumberingAfterBreak="0">
    <w:nsid w:val="2162537B"/>
    <w:multiLevelType w:val="hybridMultilevel"/>
    <w:tmpl w:val="BF70BCB4"/>
    <w:lvl w:ilvl="0" w:tplc="9EC0A8DA">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 w15:restartNumberingAfterBreak="0">
    <w:nsid w:val="23FB1376"/>
    <w:multiLevelType w:val="hybridMultilevel"/>
    <w:tmpl w:val="79E81E3C"/>
    <w:lvl w:ilvl="0" w:tplc="46605422">
      <w:start w:val="2"/>
      <w:numFmt w:val="decimal"/>
      <w:pStyle w:val="Nadpis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F1F624BE">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15745A90">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E206AFA4">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C34CC2A6">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F5C05A60">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A30482A2">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E37A407E">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B5FCF69E">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88F324D"/>
    <w:multiLevelType w:val="multilevel"/>
    <w:tmpl w:val="574094F6"/>
    <w:lvl w:ilvl="0">
      <w:start w:val="1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58"/>
        </w:tabs>
        <w:ind w:left="858" w:hanging="432"/>
      </w:pPr>
      <w:rPr>
        <w:rFonts w:hint="default"/>
        <w:b w:val="0"/>
        <w:color w:val="auto"/>
        <w:sz w:val="20"/>
        <w:szCs w:val="20"/>
      </w:rPr>
    </w:lvl>
    <w:lvl w:ilvl="2">
      <w:start w:val="1"/>
      <w:numFmt w:val="decimal"/>
      <w:lvlText w:val="1.4.%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A757A37"/>
    <w:multiLevelType w:val="multilevel"/>
    <w:tmpl w:val="6D586830"/>
    <w:lvl w:ilvl="0">
      <w:start w:val="1"/>
      <w:numFmt w:val="decimal"/>
      <w:suff w:val="nothing"/>
      <w:lvlText w:val="Článok %1."/>
      <w:lvlJc w:val="left"/>
      <w:pPr>
        <w:ind w:left="3545" w:firstLine="0"/>
      </w:pPr>
      <w:rPr>
        <w:rFonts w:hint="default"/>
      </w:rPr>
    </w:lvl>
    <w:lvl w:ilvl="1">
      <w:start w:val="1"/>
      <w:numFmt w:val="decimal"/>
      <w:lvlText w:val="6.%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2.%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AFB0E3F"/>
    <w:multiLevelType w:val="multilevel"/>
    <w:tmpl w:val="94168308"/>
    <w:lvl w:ilvl="0">
      <w:start w:val="1"/>
      <w:numFmt w:val="decimal"/>
      <w:suff w:val="nothing"/>
      <w:lvlText w:val="Článok %1."/>
      <w:lvlJc w:val="left"/>
      <w:pPr>
        <w:ind w:left="3545" w:firstLine="0"/>
      </w:pPr>
      <w:rPr>
        <w:rFonts w:hint="default"/>
      </w:rPr>
    </w:lvl>
    <w:lvl w:ilvl="1">
      <w:start w:val="1"/>
      <w:numFmt w:val="decimal"/>
      <w:lvlText w:val="4.%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2.%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B884D4D"/>
    <w:multiLevelType w:val="hybridMultilevel"/>
    <w:tmpl w:val="02DABA88"/>
    <w:lvl w:ilvl="0" w:tplc="2C9CB33A">
      <w:start w:val="1"/>
      <w:numFmt w:val="decimal"/>
      <w:lvlText w:val="7.%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1D4480D"/>
    <w:multiLevelType w:val="hybridMultilevel"/>
    <w:tmpl w:val="915AD2E0"/>
    <w:lvl w:ilvl="0" w:tplc="21369B2A">
      <w:start w:val="1"/>
      <w:numFmt w:val="decimal"/>
      <w:lvlText w:val="10.%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 w15:restartNumberingAfterBreak="0">
    <w:nsid w:val="33487FAA"/>
    <w:multiLevelType w:val="multilevel"/>
    <w:tmpl w:val="03CABCC6"/>
    <w:lvl w:ilvl="0">
      <w:start w:val="1"/>
      <w:numFmt w:val="decimal"/>
      <w:suff w:val="nothing"/>
      <w:lvlText w:val="Článok %1."/>
      <w:lvlJc w:val="left"/>
      <w:pPr>
        <w:ind w:left="3545" w:firstLine="0"/>
      </w:pPr>
      <w:rPr>
        <w:rFonts w:hint="default"/>
      </w:rPr>
    </w:lvl>
    <w:lvl w:ilvl="1">
      <w:start w:val="1"/>
      <w:numFmt w:val="decimal"/>
      <w:lvlText w:val="5.%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2.%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8344F5B"/>
    <w:multiLevelType w:val="multilevel"/>
    <w:tmpl w:val="57248DFE"/>
    <w:lvl w:ilvl="0">
      <w:start w:val="1"/>
      <w:numFmt w:val="decimal"/>
      <w:lvlText w:val="1.5.%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b w:val="0"/>
        <w:color w:val="auto"/>
        <w:sz w:val="20"/>
        <w:szCs w:val="20"/>
      </w:rPr>
    </w:lvl>
    <w:lvl w:ilvl="2">
      <w:start w:val="1"/>
      <w:numFmt w:val="decimal"/>
      <w:lvlText w:val="1.4.%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15:restartNumberingAfterBreak="0">
    <w:nsid w:val="3D5110D1"/>
    <w:multiLevelType w:val="hybridMultilevel"/>
    <w:tmpl w:val="97C02258"/>
    <w:lvl w:ilvl="0" w:tplc="0D00199A">
      <w:start w:val="17"/>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EE757EB"/>
    <w:multiLevelType w:val="hybridMultilevel"/>
    <w:tmpl w:val="27F068FA"/>
    <w:lvl w:ilvl="0" w:tplc="0C2655D2">
      <w:start w:val="1"/>
      <w:numFmt w:val="decimal"/>
      <w:lvlText w:val="3.%1"/>
      <w:lvlJc w:val="left"/>
      <w:pPr>
        <w:ind w:left="90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0EF4991"/>
    <w:multiLevelType w:val="hybridMultilevel"/>
    <w:tmpl w:val="20FCAF02"/>
    <w:lvl w:ilvl="0" w:tplc="7DB059FC">
      <w:start w:val="8"/>
      <w:numFmt w:val="decimal"/>
      <w:lvlText w:val="4.%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1812A2D"/>
    <w:multiLevelType w:val="multilevel"/>
    <w:tmpl w:val="8E22425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2.%7"/>
      <w:lvlJc w:val="left"/>
      <w:pPr>
        <w:ind w:left="2520" w:hanging="360"/>
      </w:pPr>
      <w:rPr>
        <w:rFonts w:hint="default"/>
      </w:rPr>
    </w:lvl>
    <w:lvl w:ilvl="7">
      <w:start w:val="1"/>
      <w:numFmt w:val="lowerLetter"/>
      <w:lvlText w:val="%8."/>
      <w:lvlJc w:val="left"/>
      <w:pPr>
        <w:ind w:left="928"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7152DAE"/>
    <w:multiLevelType w:val="hybridMultilevel"/>
    <w:tmpl w:val="4DB20BFC"/>
    <w:lvl w:ilvl="0" w:tplc="B8401D34">
      <w:start w:val="1"/>
      <w:numFmt w:val="lowerLetter"/>
      <w:lvlText w:val="%1)"/>
      <w:lvlJc w:val="left"/>
      <w:pPr>
        <w:ind w:left="2007" w:hanging="360"/>
      </w:pPr>
      <w:rPr>
        <w:rFonts w:ascii="Arial" w:eastAsia="Times New Roman" w:hAnsi="Arial" w:cs="Arial" w:hint="default"/>
        <w:color w:val="000000" w:themeColor="text1"/>
      </w:rPr>
    </w:lvl>
    <w:lvl w:ilvl="1" w:tplc="041B0019" w:tentative="1">
      <w:start w:val="1"/>
      <w:numFmt w:val="lowerLetter"/>
      <w:lvlText w:val="%2."/>
      <w:lvlJc w:val="left"/>
      <w:pPr>
        <w:ind w:left="2727" w:hanging="360"/>
      </w:pPr>
    </w:lvl>
    <w:lvl w:ilvl="2" w:tplc="041B001B" w:tentative="1">
      <w:start w:val="1"/>
      <w:numFmt w:val="lowerRoman"/>
      <w:lvlText w:val="%3."/>
      <w:lvlJc w:val="right"/>
      <w:pPr>
        <w:ind w:left="3447" w:hanging="180"/>
      </w:pPr>
    </w:lvl>
    <w:lvl w:ilvl="3" w:tplc="041B000F" w:tentative="1">
      <w:start w:val="1"/>
      <w:numFmt w:val="decimal"/>
      <w:lvlText w:val="%4."/>
      <w:lvlJc w:val="left"/>
      <w:pPr>
        <w:ind w:left="4167" w:hanging="360"/>
      </w:pPr>
    </w:lvl>
    <w:lvl w:ilvl="4" w:tplc="041B0019" w:tentative="1">
      <w:start w:val="1"/>
      <w:numFmt w:val="lowerLetter"/>
      <w:lvlText w:val="%5."/>
      <w:lvlJc w:val="left"/>
      <w:pPr>
        <w:ind w:left="4887" w:hanging="360"/>
      </w:pPr>
    </w:lvl>
    <w:lvl w:ilvl="5" w:tplc="041B001B" w:tentative="1">
      <w:start w:val="1"/>
      <w:numFmt w:val="lowerRoman"/>
      <w:lvlText w:val="%6."/>
      <w:lvlJc w:val="right"/>
      <w:pPr>
        <w:ind w:left="5607" w:hanging="180"/>
      </w:pPr>
    </w:lvl>
    <w:lvl w:ilvl="6" w:tplc="041B000F" w:tentative="1">
      <w:start w:val="1"/>
      <w:numFmt w:val="decimal"/>
      <w:lvlText w:val="%7."/>
      <w:lvlJc w:val="left"/>
      <w:pPr>
        <w:ind w:left="6327" w:hanging="360"/>
      </w:pPr>
    </w:lvl>
    <w:lvl w:ilvl="7" w:tplc="041B0019" w:tentative="1">
      <w:start w:val="1"/>
      <w:numFmt w:val="lowerLetter"/>
      <w:lvlText w:val="%8."/>
      <w:lvlJc w:val="left"/>
      <w:pPr>
        <w:ind w:left="7047" w:hanging="360"/>
      </w:pPr>
    </w:lvl>
    <w:lvl w:ilvl="8" w:tplc="041B001B" w:tentative="1">
      <w:start w:val="1"/>
      <w:numFmt w:val="lowerRoman"/>
      <w:lvlText w:val="%9."/>
      <w:lvlJc w:val="right"/>
      <w:pPr>
        <w:ind w:left="7767" w:hanging="180"/>
      </w:pPr>
    </w:lvl>
  </w:abstractNum>
  <w:abstractNum w:abstractNumId="19" w15:restartNumberingAfterBreak="0">
    <w:nsid w:val="49BD2307"/>
    <w:multiLevelType w:val="hybridMultilevel"/>
    <w:tmpl w:val="00F4F310"/>
    <w:lvl w:ilvl="0" w:tplc="D3EEE37C">
      <w:start w:val="1"/>
      <w:numFmt w:val="decimal"/>
      <w:lvlText w:val="9.%1"/>
      <w:lvlJc w:val="left"/>
      <w:pPr>
        <w:ind w:left="1287" w:hanging="360"/>
      </w:pPr>
      <w:rPr>
        <w:rFonts w:hint="default"/>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4EA72818"/>
    <w:multiLevelType w:val="hybridMultilevel"/>
    <w:tmpl w:val="DC42589C"/>
    <w:lvl w:ilvl="0" w:tplc="1FD0B9FC">
      <w:start w:val="1"/>
      <w:numFmt w:val="decimal"/>
      <w:lvlText w:val="2.%1"/>
      <w:lvlJc w:val="left"/>
      <w:pPr>
        <w:ind w:left="900" w:hanging="360"/>
      </w:pPr>
      <w:rPr>
        <w:rFonts w:hint="default"/>
      </w:rPr>
    </w:lvl>
    <w:lvl w:ilvl="1" w:tplc="041B0019" w:tentative="1">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21" w15:restartNumberingAfterBreak="0">
    <w:nsid w:val="54587B36"/>
    <w:multiLevelType w:val="multilevel"/>
    <w:tmpl w:val="BC16433E"/>
    <w:lvl w:ilvl="0">
      <w:start w:val="3"/>
      <w:numFmt w:val="decimal"/>
      <w:lvlText w:val="%1"/>
      <w:lvlJc w:val="left"/>
      <w:pPr>
        <w:ind w:left="390" w:hanging="390"/>
      </w:pPr>
      <w:rPr>
        <w:rFonts w:hint="default"/>
      </w:rPr>
    </w:lvl>
    <w:lvl w:ilvl="1">
      <w:start w:val="13"/>
      <w:numFmt w:val="decimal"/>
      <w:lvlText w:val="%1.%2"/>
      <w:lvlJc w:val="left"/>
      <w:pPr>
        <w:ind w:left="1074" w:hanging="390"/>
      </w:pPr>
      <w:rPr>
        <w:rFonts w:hint="default"/>
      </w:rPr>
    </w:lvl>
    <w:lvl w:ilvl="2">
      <w:start w:val="1"/>
      <w:numFmt w:val="decimal"/>
      <w:lvlText w:val="%1.%2.%3"/>
      <w:lvlJc w:val="left"/>
      <w:pPr>
        <w:ind w:left="2088" w:hanging="720"/>
      </w:pPr>
      <w:rPr>
        <w:rFonts w:hint="default"/>
      </w:rPr>
    </w:lvl>
    <w:lvl w:ilvl="3">
      <w:start w:val="1"/>
      <w:numFmt w:val="decimal"/>
      <w:lvlText w:val="%1.%2.%3.%4"/>
      <w:lvlJc w:val="left"/>
      <w:pPr>
        <w:ind w:left="2772" w:hanging="720"/>
      </w:pPr>
      <w:rPr>
        <w:rFonts w:hint="default"/>
      </w:rPr>
    </w:lvl>
    <w:lvl w:ilvl="4">
      <w:start w:val="1"/>
      <w:numFmt w:val="decimal"/>
      <w:lvlText w:val="%1.%2.%3.%4.%5"/>
      <w:lvlJc w:val="left"/>
      <w:pPr>
        <w:ind w:left="3816" w:hanging="1080"/>
      </w:pPr>
      <w:rPr>
        <w:rFonts w:hint="default"/>
      </w:rPr>
    </w:lvl>
    <w:lvl w:ilvl="5">
      <w:start w:val="1"/>
      <w:numFmt w:val="decimal"/>
      <w:lvlText w:val="%1.%2.%3.%4.%5.%6"/>
      <w:lvlJc w:val="left"/>
      <w:pPr>
        <w:ind w:left="4500" w:hanging="1080"/>
      </w:pPr>
      <w:rPr>
        <w:rFonts w:hint="default"/>
      </w:rPr>
    </w:lvl>
    <w:lvl w:ilvl="6">
      <w:start w:val="1"/>
      <w:numFmt w:val="decimal"/>
      <w:lvlText w:val="%1.%2.%3.%4.%5.%6.%7"/>
      <w:lvlJc w:val="left"/>
      <w:pPr>
        <w:ind w:left="5544" w:hanging="1440"/>
      </w:pPr>
      <w:rPr>
        <w:rFonts w:hint="default"/>
      </w:rPr>
    </w:lvl>
    <w:lvl w:ilvl="7">
      <w:start w:val="1"/>
      <w:numFmt w:val="decimal"/>
      <w:lvlText w:val="%1.%2.%3.%4.%5.%6.%7.%8"/>
      <w:lvlJc w:val="left"/>
      <w:pPr>
        <w:ind w:left="6228" w:hanging="1440"/>
      </w:pPr>
      <w:rPr>
        <w:rFonts w:hint="default"/>
      </w:rPr>
    </w:lvl>
    <w:lvl w:ilvl="8">
      <w:start w:val="1"/>
      <w:numFmt w:val="decimal"/>
      <w:lvlText w:val="%1.%2.%3.%4.%5.%6.%7.%8.%9"/>
      <w:lvlJc w:val="left"/>
      <w:pPr>
        <w:ind w:left="7272" w:hanging="1800"/>
      </w:pPr>
      <w:rPr>
        <w:rFonts w:hint="default"/>
      </w:rPr>
    </w:lvl>
  </w:abstractNum>
  <w:abstractNum w:abstractNumId="22" w15:restartNumberingAfterBreak="0">
    <w:nsid w:val="552A7B35"/>
    <w:multiLevelType w:val="hybridMultilevel"/>
    <w:tmpl w:val="B5E6D626"/>
    <w:lvl w:ilvl="0" w:tplc="4C560934">
      <w:start w:val="1"/>
      <w:numFmt w:val="lowerRoman"/>
      <w:lvlText w:val="%1."/>
      <w:lvlJc w:val="righ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3" w15:restartNumberingAfterBreak="0">
    <w:nsid w:val="58BB4D39"/>
    <w:multiLevelType w:val="multilevel"/>
    <w:tmpl w:val="E4F07E0C"/>
    <w:lvl w:ilvl="0">
      <w:start w:val="1"/>
      <w:numFmt w:val="decimal"/>
      <w:pStyle w:val="e1"/>
      <w:lvlText w:val="%1."/>
      <w:lvlJc w:val="left"/>
      <w:pPr>
        <w:tabs>
          <w:tab w:val="num" w:pos="360"/>
        </w:tabs>
        <w:ind w:left="360" w:hanging="360"/>
      </w:pPr>
      <w:rPr>
        <w:rFonts w:cs="Times New Roman" w:hint="default"/>
        <w:sz w:val="20"/>
        <w:szCs w:val="20"/>
      </w:rPr>
    </w:lvl>
    <w:lvl w:ilvl="1">
      <w:start w:val="1"/>
      <w:numFmt w:val="decimal"/>
      <w:pStyle w:val="e2"/>
      <w:lvlText w:val="4.%2."/>
      <w:lvlJc w:val="left"/>
      <w:pPr>
        <w:tabs>
          <w:tab w:val="num" w:pos="792"/>
        </w:tabs>
        <w:ind w:left="792" w:hanging="432"/>
      </w:pPr>
      <w:rPr>
        <w:rFonts w:cs="Times New Roman" w:hint="default"/>
      </w:rPr>
    </w:lvl>
    <w:lvl w:ilvl="2">
      <w:start w:val="1"/>
      <w:numFmt w:val="decimal"/>
      <w:pStyle w:val="e3"/>
      <w:lvlText w:val="4.%2.%3."/>
      <w:lvlJc w:val="left"/>
      <w:pPr>
        <w:tabs>
          <w:tab w:val="num" w:pos="1440"/>
        </w:tabs>
        <w:ind w:left="1224" w:hanging="504"/>
      </w:pPr>
      <w:rPr>
        <w:rFonts w:cs="Times New Roman" w:hint="default"/>
      </w:rPr>
    </w:lvl>
    <w:lvl w:ilvl="3">
      <w:start w:val="1"/>
      <w:numFmt w:val="lowerLetter"/>
      <w:pStyle w:val="Pokraovaniezoznamu4"/>
      <w:lvlText w:val="%4)"/>
      <w:lvlJc w:val="left"/>
      <w:pPr>
        <w:tabs>
          <w:tab w:val="num" w:pos="1080"/>
        </w:tabs>
        <w:ind w:left="100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590863B7"/>
    <w:multiLevelType w:val="multilevel"/>
    <w:tmpl w:val="7E806FB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E430DDB"/>
    <w:multiLevelType w:val="hybridMultilevel"/>
    <w:tmpl w:val="94B46870"/>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6" w15:restartNumberingAfterBreak="0">
    <w:nsid w:val="60E908EB"/>
    <w:multiLevelType w:val="multilevel"/>
    <w:tmpl w:val="7A1A9AC6"/>
    <w:lvl w:ilvl="0">
      <w:start w:val="2"/>
      <w:numFmt w:val="decimal"/>
      <w:lvlText w:val="%1"/>
      <w:lvlJc w:val="left"/>
      <w:pPr>
        <w:ind w:left="450" w:hanging="450"/>
      </w:pPr>
      <w:rPr>
        <w:rFonts w:hint="default"/>
      </w:rPr>
    </w:lvl>
    <w:lvl w:ilvl="1">
      <w:start w:val="1"/>
      <w:numFmt w:val="decimal"/>
      <w:lvlText w:val="13.%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15:restartNumberingAfterBreak="0">
    <w:nsid w:val="62F35750"/>
    <w:multiLevelType w:val="hybridMultilevel"/>
    <w:tmpl w:val="9B16041A"/>
    <w:lvl w:ilvl="0" w:tplc="59BE4C18">
      <w:start w:val="1"/>
      <w:numFmt w:val="lowerLetter"/>
      <w:lvlText w:val="%1)"/>
      <w:lvlJc w:val="left"/>
      <w:pPr>
        <w:ind w:left="1425" w:hanging="360"/>
      </w:pPr>
      <w:rPr>
        <w:rFonts w:cs="Times New Roman" w:hint="default"/>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28" w15:restartNumberingAfterBreak="0">
    <w:nsid w:val="634520A4"/>
    <w:multiLevelType w:val="multilevel"/>
    <w:tmpl w:val="FB686FC6"/>
    <w:lvl w:ilvl="0">
      <w:start w:val="4"/>
      <w:numFmt w:val="decimal"/>
      <w:lvlText w:val="%1"/>
      <w:lvlJc w:val="left"/>
      <w:pPr>
        <w:ind w:left="360" w:hanging="360"/>
      </w:pPr>
      <w:rPr>
        <w:rFonts w:hint="default"/>
      </w:rPr>
    </w:lvl>
    <w:lvl w:ilvl="1">
      <w:start w:val="10"/>
      <w:numFmt w:val="decimal"/>
      <w:lvlText w:val="3.%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7237DAD"/>
    <w:multiLevelType w:val="hybridMultilevel"/>
    <w:tmpl w:val="9362A57E"/>
    <w:lvl w:ilvl="0" w:tplc="6B4CBB3A">
      <w:start w:val="5"/>
      <w:numFmt w:val="decimal"/>
      <w:lvlText w:val="3.%1"/>
      <w:lvlJc w:val="left"/>
      <w:pPr>
        <w:ind w:left="90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77A7439"/>
    <w:multiLevelType w:val="hybridMultilevel"/>
    <w:tmpl w:val="0966C93E"/>
    <w:lvl w:ilvl="0" w:tplc="E48097B2">
      <w:start w:val="1"/>
      <w:numFmt w:val="bullet"/>
      <w:lvlText w:val="-"/>
      <w:lvlJc w:val="left"/>
      <w:pPr>
        <w:ind w:left="2136" w:hanging="360"/>
      </w:pPr>
      <w:rPr>
        <w:rFonts w:ascii="Calibri" w:eastAsia="Calibri" w:hAnsi="Calibri" w:cs="Calibri"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31" w15:restartNumberingAfterBreak="0">
    <w:nsid w:val="68C80545"/>
    <w:multiLevelType w:val="hybridMultilevel"/>
    <w:tmpl w:val="CE8A166C"/>
    <w:lvl w:ilvl="0" w:tplc="CB342AE4">
      <w:start w:val="1"/>
      <w:numFmt w:val="decimal"/>
      <w:lvlText w:val="8.%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E770A7F"/>
    <w:multiLevelType w:val="hybridMultilevel"/>
    <w:tmpl w:val="8A5A1AF8"/>
    <w:lvl w:ilvl="0" w:tplc="BC08F30E">
      <w:start w:val="1"/>
      <w:numFmt w:val="decimal"/>
      <w:lvlText w:val="11.%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101152E"/>
    <w:multiLevelType w:val="hybridMultilevel"/>
    <w:tmpl w:val="8C4A9654"/>
    <w:lvl w:ilvl="0" w:tplc="9EC0A8DA">
      <w:start w:val="1"/>
      <w:numFmt w:val="lowerRoman"/>
      <w:lvlText w:val="%1.)"/>
      <w:lvlJc w:val="left"/>
      <w:pPr>
        <w:ind w:left="1713" w:hanging="360"/>
      </w:pPr>
      <w:rPr>
        <w:rFonts w:hint="default"/>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34" w15:restartNumberingAfterBreak="0">
    <w:nsid w:val="71286831"/>
    <w:multiLevelType w:val="multilevel"/>
    <w:tmpl w:val="47B4128E"/>
    <w:lvl w:ilvl="0">
      <w:start w:val="1"/>
      <w:numFmt w:val="decimal"/>
      <w:pStyle w:val="Odsek1"/>
      <w:lvlText w:val="%1."/>
      <w:lvlJc w:val="left"/>
      <w:pPr>
        <w:tabs>
          <w:tab w:val="num" w:pos="540"/>
        </w:tabs>
        <w:ind w:left="540" w:hanging="360"/>
      </w:pPr>
      <w:rPr>
        <w:rFonts w:ascii="Arial" w:eastAsia="Times New Roman" w:hAnsi="Arial" w:cs="Arial"/>
        <w:b/>
        <w:i w:val="0"/>
        <w:caps w:val="0"/>
        <w:strike w:val="0"/>
        <w:dstrike w:val="0"/>
        <w:vanish w:val="0"/>
        <w:color w:val="auto"/>
        <w:sz w:val="20"/>
        <w:szCs w:val="20"/>
        <w:vertAlign w:val="baseline"/>
      </w:rPr>
    </w:lvl>
    <w:lvl w:ilvl="1">
      <w:start w:val="1"/>
      <w:numFmt w:val="decimal"/>
      <w:lvlText w:val="%1.%2."/>
      <w:lvlJc w:val="left"/>
      <w:pPr>
        <w:tabs>
          <w:tab w:val="num" w:pos="1709"/>
        </w:tabs>
        <w:ind w:left="1709" w:hanging="432"/>
      </w:pPr>
      <w:rPr>
        <w:rFonts w:ascii="Arial" w:hAnsi="Arial" w:cs="Arial" w:hint="default"/>
        <w:b/>
        <w:i w:val="0"/>
        <w:color w:val="auto"/>
        <w:sz w:val="20"/>
        <w:szCs w:val="20"/>
      </w:rPr>
    </w:lvl>
    <w:lvl w:ilvl="2">
      <w:start w:val="1"/>
      <w:numFmt w:val="decimal"/>
      <w:lvlText w:val="%1.%2.%3."/>
      <w:lvlJc w:val="left"/>
      <w:pPr>
        <w:tabs>
          <w:tab w:val="num" w:pos="1440"/>
        </w:tabs>
        <w:ind w:left="1224" w:hanging="504"/>
      </w:pPr>
      <w:rPr>
        <w:rFonts w:ascii="Arial" w:hAnsi="Arial" w:cs="Arial" w:hint="default"/>
        <w:b/>
        <w:i w:val="0"/>
        <w:sz w:val="20"/>
        <w:szCs w:val="20"/>
        <w:u w:val="none"/>
      </w:rPr>
    </w:lvl>
    <w:lvl w:ilvl="3">
      <w:start w:val="1"/>
      <w:numFmt w:val="bullet"/>
      <w:lvlText w:val=""/>
      <w:lvlJc w:val="left"/>
      <w:pPr>
        <w:tabs>
          <w:tab w:val="num" w:pos="1800"/>
        </w:tabs>
        <w:ind w:left="1728" w:hanging="648"/>
      </w:pPr>
      <w:rPr>
        <w:rFonts w:ascii="Symbol" w:hAnsi="Symbol" w:hint="default"/>
      </w:rPr>
    </w:lvl>
    <w:lvl w:ilvl="4">
      <w:start w:val="4"/>
      <w:numFmt w:val="bullet"/>
      <w:lvlText w:val="-"/>
      <w:lvlJc w:val="left"/>
      <w:pPr>
        <w:tabs>
          <w:tab w:val="num" w:pos="2520"/>
        </w:tabs>
        <w:ind w:left="2232" w:hanging="792"/>
      </w:pPr>
      <w:rPr>
        <w:rFonts w:ascii="Arial" w:eastAsia="Times New Roman" w:hAnsi="Arial"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15:restartNumberingAfterBreak="0">
    <w:nsid w:val="72B31E13"/>
    <w:multiLevelType w:val="hybridMultilevel"/>
    <w:tmpl w:val="CA408ABA"/>
    <w:lvl w:ilvl="0" w:tplc="E48097B2">
      <w:start w:val="1"/>
      <w:numFmt w:val="bullet"/>
      <w:lvlText w:val="-"/>
      <w:lvlJc w:val="left"/>
      <w:pPr>
        <w:ind w:left="1346" w:hanging="360"/>
      </w:pPr>
      <w:rPr>
        <w:rFonts w:ascii="Calibri" w:eastAsia="Calibri" w:hAnsi="Calibri" w:cs="Calibri" w:hint="default"/>
      </w:rPr>
    </w:lvl>
    <w:lvl w:ilvl="1" w:tplc="041B0003" w:tentative="1">
      <w:start w:val="1"/>
      <w:numFmt w:val="bullet"/>
      <w:lvlText w:val="o"/>
      <w:lvlJc w:val="left"/>
      <w:pPr>
        <w:ind w:left="2066" w:hanging="360"/>
      </w:pPr>
      <w:rPr>
        <w:rFonts w:ascii="Courier New" w:hAnsi="Courier New" w:cs="Courier New" w:hint="default"/>
      </w:rPr>
    </w:lvl>
    <w:lvl w:ilvl="2" w:tplc="99A4CB70">
      <w:start w:val="1"/>
      <w:numFmt w:val="lowerRoman"/>
      <w:lvlText w:val="%3."/>
      <w:lvlJc w:val="left"/>
      <w:pPr>
        <w:ind w:left="2786" w:hanging="360"/>
      </w:pPr>
      <w:rPr>
        <w:rFonts w:ascii="Arial" w:eastAsia="Calibri" w:hAnsi="Arial" w:cs="Arial"/>
      </w:rPr>
    </w:lvl>
    <w:lvl w:ilvl="3" w:tplc="041B0001" w:tentative="1">
      <w:start w:val="1"/>
      <w:numFmt w:val="bullet"/>
      <w:lvlText w:val=""/>
      <w:lvlJc w:val="left"/>
      <w:pPr>
        <w:ind w:left="3506" w:hanging="360"/>
      </w:pPr>
      <w:rPr>
        <w:rFonts w:ascii="Symbol" w:hAnsi="Symbol" w:hint="default"/>
      </w:rPr>
    </w:lvl>
    <w:lvl w:ilvl="4" w:tplc="041B0003" w:tentative="1">
      <w:start w:val="1"/>
      <w:numFmt w:val="bullet"/>
      <w:lvlText w:val="o"/>
      <w:lvlJc w:val="left"/>
      <w:pPr>
        <w:ind w:left="4226" w:hanging="360"/>
      </w:pPr>
      <w:rPr>
        <w:rFonts w:ascii="Courier New" w:hAnsi="Courier New" w:cs="Courier New" w:hint="default"/>
      </w:rPr>
    </w:lvl>
    <w:lvl w:ilvl="5" w:tplc="041B0005" w:tentative="1">
      <w:start w:val="1"/>
      <w:numFmt w:val="bullet"/>
      <w:lvlText w:val=""/>
      <w:lvlJc w:val="left"/>
      <w:pPr>
        <w:ind w:left="4946" w:hanging="360"/>
      </w:pPr>
      <w:rPr>
        <w:rFonts w:ascii="Wingdings" w:hAnsi="Wingdings" w:hint="default"/>
      </w:rPr>
    </w:lvl>
    <w:lvl w:ilvl="6" w:tplc="041B0001" w:tentative="1">
      <w:start w:val="1"/>
      <w:numFmt w:val="bullet"/>
      <w:lvlText w:val=""/>
      <w:lvlJc w:val="left"/>
      <w:pPr>
        <w:ind w:left="5666" w:hanging="360"/>
      </w:pPr>
      <w:rPr>
        <w:rFonts w:ascii="Symbol" w:hAnsi="Symbol" w:hint="default"/>
      </w:rPr>
    </w:lvl>
    <w:lvl w:ilvl="7" w:tplc="041B0003" w:tentative="1">
      <w:start w:val="1"/>
      <w:numFmt w:val="bullet"/>
      <w:lvlText w:val="o"/>
      <w:lvlJc w:val="left"/>
      <w:pPr>
        <w:ind w:left="6386" w:hanging="360"/>
      </w:pPr>
      <w:rPr>
        <w:rFonts w:ascii="Courier New" w:hAnsi="Courier New" w:cs="Courier New" w:hint="default"/>
      </w:rPr>
    </w:lvl>
    <w:lvl w:ilvl="8" w:tplc="041B0005" w:tentative="1">
      <w:start w:val="1"/>
      <w:numFmt w:val="bullet"/>
      <w:lvlText w:val=""/>
      <w:lvlJc w:val="left"/>
      <w:pPr>
        <w:ind w:left="7106" w:hanging="360"/>
      </w:pPr>
      <w:rPr>
        <w:rFonts w:ascii="Wingdings" w:hAnsi="Wingdings" w:hint="default"/>
      </w:rPr>
    </w:lvl>
  </w:abstractNum>
  <w:abstractNum w:abstractNumId="36" w15:restartNumberingAfterBreak="0">
    <w:nsid w:val="76073756"/>
    <w:multiLevelType w:val="hybridMultilevel"/>
    <w:tmpl w:val="1CE2939C"/>
    <w:lvl w:ilvl="0" w:tplc="B8401D34">
      <w:start w:val="1"/>
      <w:numFmt w:val="lowerLetter"/>
      <w:lvlText w:val="%1)"/>
      <w:lvlJc w:val="left"/>
      <w:pPr>
        <w:ind w:left="2007" w:hanging="360"/>
      </w:pPr>
      <w:rPr>
        <w:rFonts w:ascii="Arial" w:eastAsia="Times New Roman" w:hAnsi="Arial" w:cs="Arial" w:hint="default"/>
        <w:color w:val="000000" w:themeColor="text1"/>
      </w:rPr>
    </w:lvl>
    <w:lvl w:ilvl="1" w:tplc="041B0019" w:tentative="1">
      <w:start w:val="1"/>
      <w:numFmt w:val="lowerLetter"/>
      <w:lvlText w:val="%2."/>
      <w:lvlJc w:val="left"/>
      <w:pPr>
        <w:ind w:left="2727" w:hanging="360"/>
      </w:pPr>
    </w:lvl>
    <w:lvl w:ilvl="2" w:tplc="041B001B" w:tentative="1">
      <w:start w:val="1"/>
      <w:numFmt w:val="lowerRoman"/>
      <w:lvlText w:val="%3."/>
      <w:lvlJc w:val="right"/>
      <w:pPr>
        <w:ind w:left="3447" w:hanging="180"/>
      </w:pPr>
    </w:lvl>
    <w:lvl w:ilvl="3" w:tplc="041B000F" w:tentative="1">
      <w:start w:val="1"/>
      <w:numFmt w:val="decimal"/>
      <w:lvlText w:val="%4."/>
      <w:lvlJc w:val="left"/>
      <w:pPr>
        <w:ind w:left="4167" w:hanging="360"/>
      </w:pPr>
    </w:lvl>
    <w:lvl w:ilvl="4" w:tplc="041B0019" w:tentative="1">
      <w:start w:val="1"/>
      <w:numFmt w:val="lowerLetter"/>
      <w:lvlText w:val="%5."/>
      <w:lvlJc w:val="left"/>
      <w:pPr>
        <w:ind w:left="4887" w:hanging="360"/>
      </w:pPr>
    </w:lvl>
    <w:lvl w:ilvl="5" w:tplc="041B001B" w:tentative="1">
      <w:start w:val="1"/>
      <w:numFmt w:val="lowerRoman"/>
      <w:lvlText w:val="%6."/>
      <w:lvlJc w:val="right"/>
      <w:pPr>
        <w:ind w:left="5607" w:hanging="180"/>
      </w:pPr>
    </w:lvl>
    <w:lvl w:ilvl="6" w:tplc="041B000F" w:tentative="1">
      <w:start w:val="1"/>
      <w:numFmt w:val="decimal"/>
      <w:lvlText w:val="%7."/>
      <w:lvlJc w:val="left"/>
      <w:pPr>
        <w:ind w:left="6327" w:hanging="360"/>
      </w:pPr>
    </w:lvl>
    <w:lvl w:ilvl="7" w:tplc="041B0019" w:tentative="1">
      <w:start w:val="1"/>
      <w:numFmt w:val="lowerLetter"/>
      <w:lvlText w:val="%8."/>
      <w:lvlJc w:val="left"/>
      <w:pPr>
        <w:ind w:left="7047" w:hanging="360"/>
      </w:pPr>
    </w:lvl>
    <w:lvl w:ilvl="8" w:tplc="041B001B" w:tentative="1">
      <w:start w:val="1"/>
      <w:numFmt w:val="lowerRoman"/>
      <w:lvlText w:val="%9."/>
      <w:lvlJc w:val="right"/>
      <w:pPr>
        <w:ind w:left="7767" w:hanging="180"/>
      </w:pPr>
    </w:lvl>
  </w:abstractNum>
  <w:abstractNum w:abstractNumId="37" w15:restartNumberingAfterBreak="0">
    <w:nsid w:val="763763D2"/>
    <w:multiLevelType w:val="multilevel"/>
    <w:tmpl w:val="DE18E2D0"/>
    <w:lvl w:ilvl="0">
      <w:start w:val="3"/>
      <w:numFmt w:val="decimal"/>
      <w:lvlText w:val="%1"/>
      <w:lvlJc w:val="left"/>
      <w:pPr>
        <w:ind w:left="390" w:hanging="390"/>
      </w:pPr>
      <w:rPr>
        <w:rFonts w:hint="default"/>
      </w:rPr>
    </w:lvl>
    <w:lvl w:ilvl="1">
      <w:start w:val="1"/>
      <w:numFmt w:val="lowerLetter"/>
      <w:lvlText w:val="%2."/>
      <w:lvlJc w:val="left"/>
      <w:pPr>
        <w:ind w:left="1074" w:hanging="390"/>
      </w:pPr>
      <w:rPr>
        <w:rFonts w:hint="default"/>
      </w:rPr>
    </w:lvl>
    <w:lvl w:ilvl="2">
      <w:start w:val="1"/>
      <w:numFmt w:val="decimal"/>
      <w:lvlText w:val="%1.%2.%3"/>
      <w:lvlJc w:val="left"/>
      <w:pPr>
        <w:ind w:left="2088" w:hanging="720"/>
      </w:pPr>
      <w:rPr>
        <w:rFonts w:hint="default"/>
      </w:rPr>
    </w:lvl>
    <w:lvl w:ilvl="3">
      <w:start w:val="1"/>
      <w:numFmt w:val="decimal"/>
      <w:lvlText w:val="%1.%2.%3.%4"/>
      <w:lvlJc w:val="left"/>
      <w:pPr>
        <w:ind w:left="2772" w:hanging="720"/>
      </w:pPr>
      <w:rPr>
        <w:rFonts w:hint="default"/>
      </w:rPr>
    </w:lvl>
    <w:lvl w:ilvl="4">
      <w:start w:val="1"/>
      <w:numFmt w:val="decimal"/>
      <w:lvlText w:val="%1.%2.%3.%4.%5"/>
      <w:lvlJc w:val="left"/>
      <w:pPr>
        <w:ind w:left="3816" w:hanging="1080"/>
      </w:pPr>
      <w:rPr>
        <w:rFonts w:hint="default"/>
      </w:rPr>
    </w:lvl>
    <w:lvl w:ilvl="5">
      <w:start w:val="1"/>
      <w:numFmt w:val="decimal"/>
      <w:lvlText w:val="%1.%2.%3.%4.%5.%6"/>
      <w:lvlJc w:val="left"/>
      <w:pPr>
        <w:ind w:left="4500" w:hanging="1080"/>
      </w:pPr>
      <w:rPr>
        <w:rFonts w:hint="default"/>
      </w:rPr>
    </w:lvl>
    <w:lvl w:ilvl="6">
      <w:start w:val="1"/>
      <w:numFmt w:val="decimal"/>
      <w:lvlText w:val="%1.%2.%3.%4.%5.%6.%7"/>
      <w:lvlJc w:val="left"/>
      <w:pPr>
        <w:ind w:left="5544" w:hanging="1440"/>
      </w:pPr>
      <w:rPr>
        <w:rFonts w:hint="default"/>
      </w:rPr>
    </w:lvl>
    <w:lvl w:ilvl="7">
      <w:start w:val="1"/>
      <w:numFmt w:val="decimal"/>
      <w:lvlText w:val="%1.%2.%3.%4.%5.%6.%7.%8"/>
      <w:lvlJc w:val="left"/>
      <w:pPr>
        <w:ind w:left="6228" w:hanging="1440"/>
      </w:pPr>
      <w:rPr>
        <w:rFonts w:hint="default"/>
      </w:rPr>
    </w:lvl>
    <w:lvl w:ilvl="8">
      <w:start w:val="1"/>
      <w:numFmt w:val="decimal"/>
      <w:lvlText w:val="%1.%2.%3.%4.%5.%6.%7.%8.%9"/>
      <w:lvlJc w:val="left"/>
      <w:pPr>
        <w:ind w:left="7272" w:hanging="1800"/>
      </w:pPr>
      <w:rPr>
        <w:rFonts w:hint="default"/>
      </w:rPr>
    </w:lvl>
  </w:abstractNum>
  <w:abstractNum w:abstractNumId="38" w15:restartNumberingAfterBreak="0">
    <w:nsid w:val="7E00179C"/>
    <w:multiLevelType w:val="multilevel"/>
    <w:tmpl w:val="696CE700"/>
    <w:lvl w:ilvl="0">
      <w:start w:val="2"/>
      <w:numFmt w:val="decimal"/>
      <w:lvlText w:val="%1"/>
      <w:lvlJc w:val="left"/>
      <w:pPr>
        <w:ind w:left="450" w:hanging="450"/>
      </w:pPr>
      <w:rPr>
        <w:rFonts w:hint="default"/>
      </w:rPr>
    </w:lvl>
    <w:lvl w:ilvl="1">
      <w:start w:val="1"/>
      <w:numFmt w:val="decimal"/>
      <w:lvlText w:val="2.%2"/>
      <w:lvlJc w:val="left"/>
      <w:pPr>
        <w:ind w:left="733" w:hanging="450"/>
      </w:pPr>
      <w:rPr>
        <w:rFonts w:hint="default"/>
      </w:rPr>
    </w:lvl>
    <w:lvl w:ilvl="2">
      <w:start w:val="1"/>
      <w:numFmt w:val="decimal"/>
      <w:lvlText w:val="2.1.%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9" w15:restartNumberingAfterBreak="0">
    <w:nsid w:val="7E781938"/>
    <w:multiLevelType w:val="hybridMultilevel"/>
    <w:tmpl w:val="65B40A66"/>
    <w:lvl w:ilvl="0" w:tplc="E2267516">
      <w:start w:val="1"/>
      <w:numFmt w:val="decimal"/>
      <w:lvlText w:val="12.%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num>
  <w:num w:numId="2">
    <w:abstractNumId w:val="35"/>
  </w:num>
  <w:num w:numId="3">
    <w:abstractNumId w:val="34"/>
  </w:num>
  <w:num w:numId="4">
    <w:abstractNumId w:val="20"/>
  </w:num>
  <w:num w:numId="5">
    <w:abstractNumId w:val="3"/>
  </w:num>
  <w:num w:numId="6">
    <w:abstractNumId w:val="24"/>
  </w:num>
  <w:num w:numId="7">
    <w:abstractNumId w:val="1"/>
  </w:num>
  <w:num w:numId="8">
    <w:abstractNumId w:val="28"/>
  </w:num>
  <w:num w:numId="9">
    <w:abstractNumId w:val="16"/>
  </w:num>
  <w:num w:numId="10">
    <w:abstractNumId w:val="17"/>
  </w:num>
  <w:num w:numId="11">
    <w:abstractNumId w:val="13"/>
  </w:num>
  <w:num w:numId="12">
    <w:abstractNumId w:val="15"/>
  </w:num>
  <w:num w:numId="13">
    <w:abstractNumId w:val="21"/>
  </w:num>
  <w:num w:numId="14">
    <w:abstractNumId w:val="37"/>
  </w:num>
  <w:num w:numId="15">
    <w:abstractNumId w:val="4"/>
  </w:num>
  <w:num w:numId="16">
    <w:abstractNumId w:val="9"/>
  </w:num>
  <w:num w:numId="17">
    <w:abstractNumId w:val="23"/>
  </w:num>
  <w:num w:numId="18">
    <w:abstractNumId w:val="7"/>
  </w:num>
  <w:num w:numId="19">
    <w:abstractNumId w:val="19"/>
  </w:num>
  <w:num w:numId="20">
    <w:abstractNumId w:val="11"/>
  </w:num>
  <w:num w:numId="21">
    <w:abstractNumId w:val="32"/>
  </w:num>
  <w:num w:numId="22">
    <w:abstractNumId w:val="22"/>
  </w:num>
  <w:num w:numId="23">
    <w:abstractNumId w:val="36"/>
  </w:num>
  <w:num w:numId="24">
    <w:abstractNumId w:val="18"/>
  </w:num>
  <w:num w:numId="25">
    <w:abstractNumId w:val="39"/>
  </w:num>
  <w:num w:numId="26">
    <w:abstractNumId w:val="2"/>
  </w:num>
  <w:num w:numId="27">
    <w:abstractNumId w:val="31"/>
  </w:num>
  <w:num w:numId="28">
    <w:abstractNumId w:val="27"/>
  </w:num>
  <w:num w:numId="29">
    <w:abstractNumId w:val="10"/>
  </w:num>
  <w:num w:numId="30">
    <w:abstractNumId w:val="38"/>
  </w:num>
  <w:num w:numId="31">
    <w:abstractNumId w:val="29"/>
  </w:num>
  <w:num w:numId="32">
    <w:abstractNumId w:val="12"/>
  </w:num>
  <w:num w:numId="33">
    <w:abstractNumId w:val="26"/>
  </w:num>
  <w:num w:numId="34">
    <w:abstractNumId w:val="8"/>
  </w:num>
  <w:num w:numId="35">
    <w:abstractNumId w:val="14"/>
  </w:num>
  <w:num w:numId="36">
    <w:abstractNumId w:val="30"/>
  </w:num>
  <w:num w:numId="37">
    <w:abstractNumId w:val="0"/>
  </w:num>
  <w:num w:numId="38">
    <w:abstractNumId w:val="5"/>
  </w:num>
  <w:num w:numId="39">
    <w:abstractNumId w:val="33"/>
  </w:num>
  <w:num w:numId="40">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FA1"/>
    <w:rsid w:val="00013CAF"/>
    <w:rsid w:val="00020D44"/>
    <w:rsid w:val="00025D44"/>
    <w:rsid w:val="00032D8F"/>
    <w:rsid w:val="000342D8"/>
    <w:rsid w:val="00037814"/>
    <w:rsid w:val="00046E85"/>
    <w:rsid w:val="0005023A"/>
    <w:rsid w:val="00075B59"/>
    <w:rsid w:val="00085A93"/>
    <w:rsid w:val="00093A64"/>
    <w:rsid w:val="000A2F4A"/>
    <w:rsid w:val="000A32A5"/>
    <w:rsid w:val="000A4C1C"/>
    <w:rsid w:val="000C1458"/>
    <w:rsid w:val="000C2909"/>
    <w:rsid w:val="000C733B"/>
    <w:rsid w:val="000D02B2"/>
    <w:rsid w:val="000E655B"/>
    <w:rsid w:val="000F4675"/>
    <w:rsid w:val="0010386F"/>
    <w:rsid w:val="00124515"/>
    <w:rsid w:val="00131487"/>
    <w:rsid w:val="00134E2B"/>
    <w:rsid w:val="00146B42"/>
    <w:rsid w:val="0015580B"/>
    <w:rsid w:val="0017734E"/>
    <w:rsid w:val="00180252"/>
    <w:rsid w:val="001835FA"/>
    <w:rsid w:val="00183FCE"/>
    <w:rsid w:val="00185F20"/>
    <w:rsid w:val="0018787E"/>
    <w:rsid w:val="001960C9"/>
    <w:rsid w:val="001C2014"/>
    <w:rsid w:val="001C527A"/>
    <w:rsid w:val="001F2E06"/>
    <w:rsid w:val="00201004"/>
    <w:rsid w:val="00202A14"/>
    <w:rsid w:val="00204FBA"/>
    <w:rsid w:val="0021328E"/>
    <w:rsid w:val="002156B1"/>
    <w:rsid w:val="0022326D"/>
    <w:rsid w:val="0023302C"/>
    <w:rsid w:val="00252F80"/>
    <w:rsid w:val="00253123"/>
    <w:rsid w:val="00266FF1"/>
    <w:rsid w:val="00270CA2"/>
    <w:rsid w:val="002778F7"/>
    <w:rsid w:val="00285858"/>
    <w:rsid w:val="00291D16"/>
    <w:rsid w:val="002A088D"/>
    <w:rsid w:val="002B1781"/>
    <w:rsid w:val="002B599C"/>
    <w:rsid w:val="002B6527"/>
    <w:rsid w:val="002B7771"/>
    <w:rsid w:val="002C2D7C"/>
    <w:rsid w:val="002D1497"/>
    <w:rsid w:val="002E4EDA"/>
    <w:rsid w:val="00303006"/>
    <w:rsid w:val="00306771"/>
    <w:rsid w:val="00306AAB"/>
    <w:rsid w:val="0033338A"/>
    <w:rsid w:val="003468B2"/>
    <w:rsid w:val="00347F01"/>
    <w:rsid w:val="00352A02"/>
    <w:rsid w:val="0035457E"/>
    <w:rsid w:val="00373652"/>
    <w:rsid w:val="0037570F"/>
    <w:rsid w:val="003A0716"/>
    <w:rsid w:val="003A1845"/>
    <w:rsid w:val="003B7EE9"/>
    <w:rsid w:val="003C1BF4"/>
    <w:rsid w:val="003E1DB0"/>
    <w:rsid w:val="003F0F4E"/>
    <w:rsid w:val="00400F97"/>
    <w:rsid w:val="00412193"/>
    <w:rsid w:val="004262E1"/>
    <w:rsid w:val="0045252B"/>
    <w:rsid w:val="00455096"/>
    <w:rsid w:val="004665AB"/>
    <w:rsid w:val="004732B8"/>
    <w:rsid w:val="004847D3"/>
    <w:rsid w:val="00494CC0"/>
    <w:rsid w:val="004A181D"/>
    <w:rsid w:val="004A636A"/>
    <w:rsid w:val="004B1C42"/>
    <w:rsid w:val="004B3E8A"/>
    <w:rsid w:val="004B536A"/>
    <w:rsid w:val="004B73CC"/>
    <w:rsid w:val="004E1A39"/>
    <w:rsid w:val="004E2352"/>
    <w:rsid w:val="004E384E"/>
    <w:rsid w:val="004F2EB4"/>
    <w:rsid w:val="005103D2"/>
    <w:rsid w:val="005241B1"/>
    <w:rsid w:val="00524238"/>
    <w:rsid w:val="00524696"/>
    <w:rsid w:val="00526993"/>
    <w:rsid w:val="00535906"/>
    <w:rsid w:val="00542B08"/>
    <w:rsid w:val="0057115C"/>
    <w:rsid w:val="00583480"/>
    <w:rsid w:val="005A62A8"/>
    <w:rsid w:val="005B27A5"/>
    <w:rsid w:val="005C08A4"/>
    <w:rsid w:val="005D2452"/>
    <w:rsid w:val="005E0007"/>
    <w:rsid w:val="005E1384"/>
    <w:rsid w:val="005F6118"/>
    <w:rsid w:val="00600860"/>
    <w:rsid w:val="006025C2"/>
    <w:rsid w:val="00606871"/>
    <w:rsid w:val="006146EC"/>
    <w:rsid w:val="00630E5C"/>
    <w:rsid w:val="00636FB2"/>
    <w:rsid w:val="00647176"/>
    <w:rsid w:val="006576DC"/>
    <w:rsid w:val="00660729"/>
    <w:rsid w:val="006639CE"/>
    <w:rsid w:val="00670AD9"/>
    <w:rsid w:val="006802CD"/>
    <w:rsid w:val="006914FE"/>
    <w:rsid w:val="00693A49"/>
    <w:rsid w:val="00694C6E"/>
    <w:rsid w:val="006D0D1E"/>
    <w:rsid w:val="006D66E6"/>
    <w:rsid w:val="006E44F2"/>
    <w:rsid w:val="006E4933"/>
    <w:rsid w:val="006F11E3"/>
    <w:rsid w:val="006F580F"/>
    <w:rsid w:val="006F5B8F"/>
    <w:rsid w:val="00704501"/>
    <w:rsid w:val="00710896"/>
    <w:rsid w:val="007150F0"/>
    <w:rsid w:val="00720F52"/>
    <w:rsid w:val="007271E9"/>
    <w:rsid w:val="00732378"/>
    <w:rsid w:val="007346B2"/>
    <w:rsid w:val="00735FEF"/>
    <w:rsid w:val="0074449B"/>
    <w:rsid w:val="00761EDE"/>
    <w:rsid w:val="007702CA"/>
    <w:rsid w:val="00772D73"/>
    <w:rsid w:val="00781EB5"/>
    <w:rsid w:val="007D7DCF"/>
    <w:rsid w:val="007E0F66"/>
    <w:rsid w:val="00803FEB"/>
    <w:rsid w:val="00804578"/>
    <w:rsid w:val="008132F4"/>
    <w:rsid w:val="008322C8"/>
    <w:rsid w:val="00886F5D"/>
    <w:rsid w:val="00892900"/>
    <w:rsid w:val="00894655"/>
    <w:rsid w:val="008A1FC9"/>
    <w:rsid w:val="008D32C1"/>
    <w:rsid w:val="008E10EE"/>
    <w:rsid w:val="008E41D7"/>
    <w:rsid w:val="008E51B5"/>
    <w:rsid w:val="008F1803"/>
    <w:rsid w:val="009001BB"/>
    <w:rsid w:val="00933D5C"/>
    <w:rsid w:val="00937424"/>
    <w:rsid w:val="00942919"/>
    <w:rsid w:val="0095327C"/>
    <w:rsid w:val="00963230"/>
    <w:rsid w:val="00970345"/>
    <w:rsid w:val="0098761E"/>
    <w:rsid w:val="00995EA1"/>
    <w:rsid w:val="00996DD1"/>
    <w:rsid w:val="009A119C"/>
    <w:rsid w:val="009A61A0"/>
    <w:rsid w:val="009A7D91"/>
    <w:rsid w:val="009B3EA5"/>
    <w:rsid w:val="009B6201"/>
    <w:rsid w:val="009B6EF3"/>
    <w:rsid w:val="009C483D"/>
    <w:rsid w:val="009D365A"/>
    <w:rsid w:val="009D5CDA"/>
    <w:rsid w:val="009E1CA4"/>
    <w:rsid w:val="009F31EE"/>
    <w:rsid w:val="009F3D23"/>
    <w:rsid w:val="00A165AB"/>
    <w:rsid w:val="00A26925"/>
    <w:rsid w:val="00A278B0"/>
    <w:rsid w:val="00A549D9"/>
    <w:rsid w:val="00A6475B"/>
    <w:rsid w:val="00A70AC3"/>
    <w:rsid w:val="00A71247"/>
    <w:rsid w:val="00A732C0"/>
    <w:rsid w:val="00A906B0"/>
    <w:rsid w:val="00A951B9"/>
    <w:rsid w:val="00AA3A41"/>
    <w:rsid w:val="00AA524F"/>
    <w:rsid w:val="00AA5D49"/>
    <w:rsid w:val="00AA71EE"/>
    <w:rsid w:val="00AB1DD5"/>
    <w:rsid w:val="00AB5D69"/>
    <w:rsid w:val="00AC7550"/>
    <w:rsid w:val="00AD2BC0"/>
    <w:rsid w:val="00AD36D6"/>
    <w:rsid w:val="00AE1F43"/>
    <w:rsid w:val="00AE6254"/>
    <w:rsid w:val="00B215EC"/>
    <w:rsid w:val="00B24DD1"/>
    <w:rsid w:val="00B33A37"/>
    <w:rsid w:val="00B63170"/>
    <w:rsid w:val="00B66D1A"/>
    <w:rsid w:val="00B80673"/>
    <w:rsid w:val="00B872F6"/>
    <w:rsid w:val="00B92004"/>
    <w:rsid w:val="00BA0255"/>
    <w:rsid w:val="00BA0FB4"/>
    <w:rsid w:val="00BB27FE"/>
    <w:rsid w:val="00BC68E0"/>
    <w:rsid w:val="00BC7C02"/>
    <w:rsid w:val="00BD6118"/>
    <w:rsid w:val="00BD7215"/>
    <w:rsid w:val="00BE51C6"/>
    <w:rsid w:val="00BE743C"/>
    <w:rsid w:val="00BF43B1"/>
    <w:rsid w:val="00BF68FD"/>
    <w:rsid w:val="00C0293B"/>
    <w:rsid w:val="00C2142A"/>
    <w:rsid w:val="00C2701B"/>
    <w:rsid w:val="00C30D1C"/>
    <w:rsid w:val="00C32045"/>
    <w:rsid w:val="00C33950"/>
    <w:rsid w:val="00C437A0"/>
    <w:rsid w:val="00C508AD"/>
    <w:rsid w:val="00C51BBC"/>
    <w:rsid w:val="00C5670E"/>
    <w:rsid w:val="00C57590"/>
    <w:rsid w:val="00C7107E"/>
    <w:rsid w:val="00C73C70"/>
    <w:rsid w:val="00C9052E"/>
    <w:rsid w:val="00C94141"/>
    <w:rsid w:val="00CA111F"/>
    <w:rsid w:val="00CA23AC"/>
    <w:rsid w:val="00CC7176"/>
    <w:rsid w:val="00CD3250"/>
    <w:rsid w:val="00D1150B"/>
    <w:rsid w:val="00D14868"/>
    <w:rsid w:val="00D26599"/>
    <w:rsid w:val="00D302C1"/>
    <w:rsid w:val="00D30D58"/>
    <w:rsid w:val="00D375E4"/>
    <w:rsid w:val="00D44556"/>
    <w:rsid w:val="00D44C2E"/>
    <w:rsid w:val="00D46FC9"/>
    <w:rsid w:val="00D86929"/>
    <w:rsid w:val="00D951A2"/>
    <w:rsid w:val="00DA30C3"/>
    <w:rsid w:val="00DB4D03"/>
    <w:rsid w:val="00DC099D"/>
    <w:rsid w:val="00DD5C1B"/>
    <w:rsid w:val="00DD64C5"/>
    <w:rsid w:val="00E025BA"/>
    <w:rsid w:val="00E03834"/>
    <w:rsid w:val="00E045EE"/>
    <w:rsid w:val="00E05BBF"/>
    <w:rsid w:val="00E1471F"/>
    <w:rsid w:val="00E1708D"/>
    <w:rsid w:val="00E2741A"/>
    <w:rsid w:val="00E466F7"/>
    <w:rsid w:val="00E50EE8"/>
    <w:rsid w:val="00E61D7B"/>
    <w:rsid w:val="00E651BE"/>
    <w:rsid w:val="00E72DE9"/>
    <w:rsid w:val="00E959F5"/>
    <w:rsid w:val="00EB54E5"/>
    <w:rsid w:val="00EB7E98"/>
    <w:rsid w:val="00EC5AA3"/>
    <w:rsid w:val="00ED7CDC"/>
    <w:rsid w:val="00EE2F08"/>
    <w:rsid w:val="00F13EF9"/>
    <w:rsid w:val="00F3094F"/>
    <w:rsid w:val="00F31E52"/>
    <w:rsid w:val="00F32554"/>
    <w:rsid w:val="00F47BE6"/>
    <w:rsid w:val="00F611CB"/>
    <w:rsid w:val="00F6650D"/>
    <w:rsid w:val="00F7237C"/>
    <w:rsid w:val="00F73BD4"/>
    <w:rsid w:val="00F75C6F"/>
    <w:rsid w:val="00F81D4B"/>
    <w:rsid w:val="00FB31AC"/>
    <w:rsid w:val="00FB3DB0"/>
    <w:rsid w:val="00FB466A"/>
    <w:rsid w:val="00FB6867"/>
    <w:rsid w:val="00FC1AA5"/>
    <w:rsid w:val="00FC21F7"/>
    <w:rsid w:val="00FC440C"/>
    <w:rsid w:val="00FC6FA1"/>
    <w:rsid w:val="00FE2CB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634618"/>
  <w15:chartTrackingRefBased/>
  <w15:docId w15:val="{20038FB4-AFB2-4FEC-AF17-5C7D25AC1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6FA1"/>
    <w:pPr>
      <w:spacing w:after="143" w:line="248" w:lineRule="auto"/>
      <w:ind w:left="694" w:right="268" w:hanging="10"/>
      <w:jc w:val="both"/>
    </w:pPr>
    <w:rPr>
      <w:rFonts w:ascii="Calibri" w:eastAsia="Calibri" w:hAnsi="Calibri" w:cs="Calibri"/>
      <w:color w:val="000000"/>
      <w:lang w:eastAsia="sk-SK"/>
    </w:rPr>
  </w:style>
  <w:style w:type="paragraph" w:styleId="Nadpis1">
    <w:name w:val="heading 1"/>
    <w:next w:val="Normlny"/>
    <w:link w:val="Nadpis1Char"/>
    <w:uiPriority w:val="9"/>
    <w:unhideWhenUsed/>
    <w:qFormat/>
    <w:rsid w:val="00FC6FA1"/>
    <w:pPr>
      <w:keepNext/>
      <w:keepLines/>
      <w:numPr>
        <w:numId w:val="1"/>
      </w:numPr>
      <w:spacing w:after="7" w:line="249" w:lineRule="auto"/>
      <w:ind w:left="2216" w:right="212" w:hanging="10"/>
      <w:outlineLvl w:val="0"/>
    </w:pPr>
    <w:rPr>
      <w:rFonts w:ascii="Calibri" w:eastAsia="Calibri" w:hAnsi="Calibri" w:cs="Calibri"/>
      <w:b/>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C6FA1"/>
    <w:rPr>
      <w:rFonts w:ascii="Calibri" w:eastAsia="Calibri" w:hAnsi="Calibri" w:cs="Calibri"/>
      <w:b/>
      <w:color w:val="000000"/>
      <w:lang w:eastAsia="sk-SK"/>
    </w:rPr>
  </w:style>
  <w:style w:type="table" w:customStyle="1" w:styleId="TableGrid">
    <w:name w:val="TableGrid"/>
    <w:rsid w:val="00FC6FA1"/>
    <w:pPr>
      <w:spacing w:after="0" w:line="240" w:lineRule="auto"/>
    </w:pPr>
    <w:rPr>
      <w:rFonts w:eastAsiaTheme="minorEastAsia"/>
      <w:lang w:eastAsia="sk-SK"/>
    </w:rPr>
    <w:tblPr>
      <w:tblCellMar>
        <w:top w:w="0" w:type="dxa"/>
        <w:left w:w="0" w:type="dxa"/>
        <w:bottom w:w="0" w:type="dxa"/>
        <w:right w:w="0" w:type="dxa"/>
      </w:tblCellMar>
    </w:tblPr>
  </w:style>
  <w:style w:type="paragraph" w:customStyle="1" w:styleId="Default">
    <w:name w:val="Default"/>
    <w:qFormat/>
    <w:rsid w:val="00FC6FA1"/>
    <w:pPr>
      <w:autoSpaceDE w:val="0"/>
      <w:autoSpaceDN w:val="0"/>
      <w:adjustRightInd w:val="0"/>
      <w:spacing w:after="0" w:line="240" w:lineRule="auto"/>
    </w:pPr>
    <w:rPr>
      <w:rFonts w:ascii="Times New Roman" w:hAnsi="Times New Roman" w:cs="Times New Roman"/>
      <w:color w:val="000000"/>
      <w:sz w:val="24"/>
      <w:szCs w:val="24"/>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C6FA1"/>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C6FA1"/>
    <w:rPr>
      <w:rFonts w:ascii="Calibri" w:eastAsia="Calibri" w:hAnsi="Calibri" w:cs="Calibri"/>
      <w:color w:val="000000"/>
      <w:lang w:eastAsia="sk-SK"/>
    </w:rPr>
  </w:style>
  <w:style w:type="paragraph" w:styleId="Bezriadkovania">
    <w:name w:val="No Spacing"/>
    <w:aliases w:val="Klasický text"/>
    <w:uiPriority w:val="1"/>
    <w:qFormat/>
    <w:rsid w:val="00FC6FA1"/>
    <w:pPr>
      <w:widowControl w:val="0"/>
      <w:spacing w:after="0" w:line="240" w:lineRule="auto"/>
    </w:pPr>
    <w:rPr>
      <w:rFonts w:ascii="Times New Roman" w:eastAsia="Times New Roman" w:hAnsi="Times New Roman" w:cs="Times New Roman"/>
      <w:color w:val="000000"/>
      <w:sz w:val="24"/>
      <w:szCs w:val="24"/>
      <w:lang w:eastAsia="sk-SK"/>
    </w:rPr>
  </w:style>
  <w:style w:type="character" w:styleId="slostrany">
    <w:name w:val="page number"/>
    <w:basedOn w:val="Predvolenpsmoodseku"/>
    <w:unhideWhenUsed/>
    <w:rsid w:val="00FC6FA1"/>
    <w:rPr>
      <w:rFonts w:cs="Times New Roman"/>
    </w:rPr>
  </w:style>
  <w:style w:type="table" w:styleId="Mriekatabuky">
    <w:name w:val="Table Grid"/>
    <w:basedOn w:val="Normlnatabuka"/>
    <w:uiPriority w:val="59"/>
    <w:rsid w:val="00FC6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nhideWhenUsed/>
    <w:rsid w:val="00FC6FA1"/>
    <w:pPr>
      <w:spacing w:after="120" w:line="259" w:lineRule="auto"/>
      <w:ind w:left="0" w:right="0" w:firstLine="0"/>
      <w:jc w:val="left"/>
    </w:pPr>
    <w:rPr>
      <w:rFonts w:ascii="Arial" w:eastAsiaTheme="minorHAnsi" w:hAnsi="Arial" w:cstheme="minorBidi"/>
      <w:color w:val="auto"/>
      <w:lang w:eastAsia="en-US"/>
    </w:rPr>
  </w:style>
  <w:style w:type="character" w:customStyle="1" w:styleId="ZkladntextChar">
    <w:name w:val="Základný text Char"/>
    <w:basedOn w:val="Predvolenpsmoodseku"/>
    <w:link w:val="Zkladntext"/>
    <w:rsid w:val="00FC6FA1"/>
    <w:rPr>
      <w:rFonts w:ascii="Arial" w:hAnsi="Arial"/>
    </w:rPr>
  </w:style>
  <w:style w:type="character" w:styleId="Odkaznakomentr">
    <w:name w:val="annotation reference"/>
    <w:basedOn w:val="Predvolenpsmoodseku"/>
    <w:unhideWhenUsed/>
    <w:rsid w:val="00FC6FA1"/>
    <w:rPr>
      <w:sz w:val="16"/>
      <w:szCs w:val="16"/>
    </w:rPr>
  </w:style>
  <w:style w:type="paragraph" w:styleId="Textkomentra">
    <w:name w:val="annotation text"/>
    <w:basedOn w:val="Normlny"/>
    <w:link w:val="TextkomentraChar"/>
    <w:unhideWhenUsed/>
    <w:rsid w:val="00FC6FA1"/>
    <w:pPr>
      <w:spacing w:after="160" w:line="240" w:lineRule="auto"/>
      <w:ind w:left="0" w:right="0" w:firstLine="0"/>
      <w:jc w:val="left"/>
    </w:pPr>
    <w:rPr>
      <w:rFonts w:ascii="Arial" w:eastAsiaTheme="minorHAnsi" w:hAnsi="Arial" w:cstheme="minorBidi"/>
      <w:color w:val="auto"/>
      <w:sz w:val="20"/>
      <w:szCs w:val="20"/>
      <w:lang w:eastAsia="en-US"/>
    </w:rPr>
  </w:style>
  <w:style w:type="character" w:customStyle="1" w:styleId="TextkomentraChar">
    <w:name w:val="Text komentára Char"/>
    <w:basedOn w:val="Predvolenpsmoodseku"/>
    <w:link w:val="Textkomentra"/>
    <w:rsid w:val="00FC6FA1"/>
    <w:rPr>
      <w:rFonts w:ascii="Arial" w:hAnsi="Arial"/>
      <w:sz w:val="20"/>
      <w:szCs w:val="20"/>
    </w:rPr>
  </w:style>
  <w:style w:type="paragraph" w:styleId="Textbubliny">
    <w:name w:val="Balloon Text"/>
    <w:basedOn w:val="Normlny"/>
    <w:link w:val="TextbublinyChar"/>
    <w:uiPriority w:val="99"/>
    <w:semiHidden/>
    <w:unhideWhenUsed/>
    <w:rsid w:val="00FC6FA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C6FA1"/>
    <w:rPr>
      <w:rFonts w:ascii="Segoe UI" w:eastAsia="Calibri" w:hAnsi="Segoe UI" w:cs="Segoe UI"/>
      <w:color w:val="000000"/>
      <w:sz w:val="18"/>
      <w:szCs w:val="18"/>
      <w:lang w:eastAsia="sk-SK"/>
    </w:rPr>
  </w:style>
  <w:style w:type="paragraph" w:customStyle="1" w:styleId="Style4">
    <w:name w:val="Style 4"/>
    <w:basedOn w:val="Normlny"/>
    <w:uiPriority w:val="99"/>
    <w:rsid w:val="00FC6FA1"/>
    <w:pPr>
      <w:widowControl w:val="0"/>
      <w:shd w:val="clear" w:color="auto" w:fill="FFFFFF"/>
      <w:spacing w:after="500" w:line="254" w:lineRule="exact"/>
      <w:ind w:left="0" w:right="0" w:hanging="640"/>
      <w:jc w:val="center"/>
    </w:pPr>
    <w:rPr>
      <w:rFonts w:asciiTheme="minorHAnsi" w:eastAsiaTheme="minorHAnsi" w:hAnsiTheme="minorHAnsi" w:cs="Times New Roman"/>
      <w:color w:val="auto"/>
      <w:sz w:val="20"/>
      <w:szCs w:val="20"/>
      <w:lang w:eastAsia="en-US"/>
    </w:rPr>
  </w:style>
  <w:style w:type="character" w:customStyle="1" w:styleId="CharStyle15">
    <w:name w:val="Char Style 15"/>
    <w:basedOn w:val="Predvolenpsmoodseku"/>
    <w:uiPriority w:val="99"/>
    <w:rsid w:val="00FC6FA1"/>
    <w:rPr>
      <w:rFonts w:cs="Times New Roman"/>
      <w:b/>
      <w:bCs/>
      <w:sz w:val="21"/>
      <w:szCs w:val="21"/>
      <w:shd w:val="clear" w:color="auto" w:fill="FFFFFF"/>
    </w:rPr>
  </w:style>
  <w:style w:type="character" w:customStyle="1" w:styleId="CharStyle28">
    <w:name w:val="Char Style 28"/>
    <w:link w:val="Style27"/>
    <w:uiPriority w:val="99"/>
    <w:locked/>
    <w:rsid w:val="00FC6FA1"/>
    <w:rPr>
      <w:sz w:val="40"/>
      <w:shd w:val="clear" w:color="auto" w:fill="FFFFFF"/>
    </w:rPr>
  </w:style>
  <w:style w:type="paragraph" w:customStyle="1" w:styleId="Style27">
    <w:name w:val="Style 27"/>
    <w:basedOn w:val="Normlny"/>
    <w:link w:val="CharStyle28"/>
    <w:uiPriority w:val="99"/>
    <w:rsid w:val="00FC6FA1"/>
    <w:pPr>
      <w:widowControl w:val="0"/>
      <w:shd w:val="clear" w:color="auto" w:fill="FFFFFF"/>
      <w:spacing w:after="0" w:line="442" w:lineRule="exact"/>
      <w:ind w:left="0" w:right="0" w:firstLine="0"/>
      <w:jc w:val="left"/>
      <w:outlineLvl w:val="0"/>
    </w:pPr>
    <w:rPr>
      <w:rFonts w:asciiTheme="minorHAnsi" w:eastAsiaTheme="minorHAnsi" w:hAnsiTheme="minorHAnsi" w:cstheme="minorBidi"/>
      <w:color w:val="auto"/>
      <w:sz w:val="40"/>
      <w:lang w:eastAsia="en-US"/>
    </w:rPr>
  </w:style>
  <w:style w:type="paragraph" w:styleId="Zkladntext3">
    <w:name w:val="Body Text 3"/>
    <w:basedOn w:val="Normlny"/>
    <w:link w:val="Zkladntext3Char"/>
    <w:uiPriority w:val="99"/>
    <w:semiHidden/>
    <w:unhideWhenUsed/>
    <w:rsid w:val="00FC6FA1"/>
    <w:pPr>
      <w:spacing w:after="120"/>
    </w:pPr>
    <w:rPr>
      <w:sz w:val="16"/>
      <w:szCs w:val="16"/>
    </w:rPr>
  </w:style>
  <w:style w:type="character" w:customStyle="1" w:styleId="Zkladntext3Char">
    <w:name w:val="Základný text 3 Char"/>
    <w:basedOn w:val="Predvolenpsmoodseku"/>
    <w:link w:val="Zkladntext3"/>
    <w:uiPriority w:val="99"/>
    <w:semiHidden/>
    <w:rsid w:val="00FC6FA1"/>
    <w:rPr>
      <w:rFonts w:ascii="Calibri" w:eastAsia="Calibri" w:hAnsi="Calibri" w:cs="Calibri"/>
      <w:color w:val="000000"/>
      <w:sz w:val="16"/>
      <w:szCs w:val="16"/>
      <w:lang w:eastAsia="sk-SK"/>
    </w:rPr>
  </w:style>
  <w:style w:type="character" w:styleId="Hypertextovprepojenie">
    <w:name w:val="Hyperlink"/>
    <w:uiPriority w:val="99"/>
    <w:rsid w:val="00FC6FA1"/>
    <w:rPr>
      <w:rFonts w:cs="Times New Roman"/>
      <w:color w:val="0000FF"/>
      <w:u w:val="single"/>
    </w:rPr>
  </w:style>
  <w:style w:type="character" w:customStyle="1" w:styleId="TextpoznmkypodiarouChar">
    <w:name w:val="Text poznámky pod čiarou Char"/>
    <w:basedOn w:val="Predvolenpsmoodseku"/>
    <w:link w:val="Textpoznmkypodiarou"/>
    <w:uiPriority w:val="99"/>
    <w:semiHidden/>
    <w:rsid w:val="00FC6FA1"/>
    <w:rPr>
      <w:lang w:val="en-GB"/>
    </w:rPr>
  </w:style>
  <w:style w:type="paragraph" w:styleId="Textpoznmkypodiarou">
    <w:name w:val="footnote text"/>
    <w:basedOn w:val="Normlny"/>
    <w:link w:val="TextpoznmkypodiarouChar"/>
    <w:uiPriority w:val="99"/>
    <w:semiHidden/>
    <w:unhideWhenUsed/>
    <w:rsid w:val="00FC6FA1"/>
    <w:pPr>
      <w:spacing w:after="0" w:line="240" w:lineRule="auto"/>
      <w:ind w:left="0" w:right="0" w:firstLine="0"/>
      <w:jc w:val="left"/>
    </w:pPr>
    <w:rPr>
      <w:rFonts w:asciiTheme="minorHAnsi" w:eastAsiaTheme="minorHAnsi" w:hAnsiTheme="minorHAnsi" w:cstheme="minorBidi"/>
      <w:color w:val="auto"/>
      <w:lang w:val="en-GB" w:eastAsia="en-US"/>
    </w:rPr>
  </w:style>
  <w:style w:type="character" w:customStyle="1" w:styleId="TextpoznmkypodiarouChar1">
    <w:name w:val="Text poznámky pod čiarou Char1"/>
    <w:basedOn w:val="Predvolenpsmoodseku"/>
    <w:uiPriority w:val="99"/>
    <w:semiHidden/>
    <w:rsid w:val="00FC6FA1"/>
    <w:rPr>
      <w:rFonts w:ascii="Calibri" w:eastAsia="Calibri" w:hAnsi="Calibri" w:cs="Calibri"/>
      <w:color w:val="000000"/>
      <w:sz w:val="20"/>
      <w:szCs w:val="20"/>
      <w:lang w:eastAsia="sk-SK"/>
    </w:rPr>
  </w:style>
  <w:style w:type="character" w:styleId="Odkaznapoznmkupodiarou">
    <w:name w:val="footnote reference"/>
    <w:basedOn w:val="Predvolenpsmoodseku"/>
    <w:uiPriority w:val="99"/>
    <w:semiHidden/>
    <w:unhideWhenUsed/>
    <w:rsid w:val="00FC6FA1"/>
    <w:rPr>
      <w:vertAlign w:val="superscript"/>
    </w:rPr>
  </w:style>
  <w:style w:type="paragraph" w:styleId="Revzia">
    <w:name w:val="Revision"/>
    <w:hidden/>
    <w:uiPriority w:val="99"/>
    <w:semiHidden/>
    <w:rsid w:val="00FC6FA1"/>
    <w:pPr>
      <w:spacing w:after="0" w:line="240" w:lineRule="auto"/>
    </w:pPr>
    <w:rPr>
      <w:rFonts w:ascii="Calibri" w:eastAsia="Calibri" w:hAnsi="Calibri" w:cs="Calibri"/>
      <w:color w:val="000000"/>
      <w:lang w:eastAsia="sk-SK"/>
    </w:rPr>
  </w:style>
  <w:style w:type="paragraph" w:styleId="Predmetkomentra">
    <w:name w:val="annotation subject"/>
    <w:basedOn w:val="Textkomentra"/>
    <w:next w:val="Textkomentra"/>
    <w:link w:val="PredmetkomentraChar"/>
    <w:uiPriority w:val="99"/>
    <w:semiHidden/>
    <w:unhideWhenUsed/>
    <w:rsid w:val="00FC6FA1"/>
    <w:pPr>
      <w:spacing w:after="143"/>
      <w:ind w:left="694" w:right="268" w:hanging="10"/>
      <w:jc w:val="both"/>
    </w:pPr>
    <w:rPr>
      <w:rFonts w:ascii="Calibri" w:eastAsia="Calibri" w:hAnsi="Calibri" w:cs="Calibri"/>
      <w:b/>
      <w:bCs/>
      <w:color w:val="000000"/>
      <w:lang w:eastAsia="sk-SK"/>
    </w:rPr>
  </w:style>
  <w:style w:type="character" w:customStyle="1" w:styleId="PredmetkomentraChar">
    <w:name w:val="Predmet komentára Char"/>
    <w:basedOn w:val="TextkomentraChar"/>
    <w:link w:val="Predmetkomentra"/>
    <w:uiPriority w:val="99"/>
    <w:semiHidden/>
    <w:rsid w:val="00FC6FA1"/>
    <w:rPr>
      <w:rFonts w:ascii="Calibri" w:eastAsia="Calibri" w:hAnsi="Calibri" w:cs="Calibri"/>
      <w:b/>
      <w:bCs/>
      <w:color w:val="000000"/>
      <w:sz w:val="20"/>
      <w:szCs w:val="20"/>
      <w:lang w:eastAsia="sk-SK"/>
    </w:rPr>
  </w:style>
  <w:style w:type="character" w:customStyle="1" w:styleId="cf21">
    <w:name w:val="cf21"/>
    <w:basedOn w:val="Predvolenpsmoodseku"/>
    <w:rsid w:val="00FC6FA1"/>
    <w:rPr>
      <w:rFonts w:ascii="Segoe UI" w:hAnsi="Segoe UI" w:cs="Segoe UI" w:hint="default"/>
      <w:b/>
      <w:bCs/>
      <w:i/>
      <w:iCs/>
    </w:rPr>
  </w:style>
  <w:style w:type="character" w:customStyle="1" w:styleId="UnresolvedMention">
    <w:name w:val="Unresolved Mention"/>
    <w:basedOn w:val="Predvolenpsmoodseku"/>
    <w:uiPriority w:val="99"/>
    <w:semiHidden/>
    <w:unhideWhenUsed/>
    <w:rsid w:val="00FC6FA1"/>
    <w:rPr>
      <w:color w:val="605E5C"/>
      <w:shd w:val="clear" w:color="auto" w:fill="E1DFDD"/>
    </w:rPr>
  </w:style>
  <w:style w:type="character" w:styleId="PouitHypertextovPrepojenie">
    <w:name w:val="FollowedHyperlink"/>
    <w:basedOn w:val="Predvolenpsmoodseku"/>
    <w:uiPriority w:val="99"/>
    <w:semiHidden/>
    <w:unhideWhenUsed/>
    <w:rsid w:val="00FC6FA1"/>
    <w:rPr>
      <w:color w:val="96607D"/>
      <w:u w:val="single"/>
    </w:rPr>
  </w:style>
  <w:style w:type="paragraph" w:customStyle="1" w:styleId="msonormal0">
    <w:name w:val="msonormal"/>
    <w:basedOn w:val="Normlny"/>
    <w:rsid w:val="00FC6FA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63">
    <w:name w:val="xl63"/>
    <w:basedOn w:val="Normlny"/>
    <w:rsid w:val="00FC6FA1"/>
    <w:pPr>
      <w:pBdr>
        <w:left w:val="single" w:sz="4" w:space="0" w:color="auto"/>
        <w:bottom w:val="single" w:sz="4" w:space="0" w:color="auto"/>
        <w:right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64">
    <w:name w:val="xl64"/>
    <w:basedOn w:val="Normlny"/>
    <w:rsid w:val="00FC6FA1"/>
    <w:pPr>
      <w:pBdr>
        <w:left w:val="single" w:sz="4" w:space="0" w:color="auto"/>
        <w:bottom w:val="single" w:sz="4" w:space="0" w:color="auto"/>
        <w:right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65">
    <w:name w:val="xl65"/>
    <w:basedOn w:val="Normlny"/>
    <w:rsid w:val="00FC6FA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66">
    <w:name w:val="xl66"/>
    <w:basedOn w:val="Normlny"/>
    <w:rsid w:val="00FC6FA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67">
    <w:name w:val="xl67"/>
    <w:basedOn w:val="Normlny"/>
    <w:rsid w:val="00FC6FA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68">
    <w:name w:val="xl68"/>
    <w:basedOn w:val="Normlny"/>
    <w:rsid w:val="00FC6FA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textAlignment w:val="center"/>
    </w:pPr>
    <w:rPr>
      <w:rFonts w:eastAsia="Times New Roman"/>
      <w:color w:val="auto"/>
      <w:sz w:val="24"/>
      <w:szCs w:val="24"/>
    </w:rPr>
  </w:style>
  <w:style w:type="paragraph" w:customStyle="1" w:styleId="xl69">
    <w:name w:val="xl69"/>
    <w:basedOn w:val="Normlny"/>
    <w:rsid w:val="00FC6FA1"/>
    <w:pPr>
      <w:pBdr>
        <w:top w:val="single" w:sz="4" w:space="0" w:color="auto"/>
        <w:left w:val="single" w:sz="4" w:space="0" w:color="auto"/>
        <w:right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70">
    <w:name w:val="xl70"/>
    <w:basedOn w:val="Normlny"/>
    <w:rsid w:val="00FC6FA1"/>
    <w:pPr>
      <w:pBdr>
        <w:top w:val="single" w:sz="4" w:space="0" w:color="auto"/>
        <w:left w:val="single" w:sz="4" w:space="0" w:color="auto"/>
        <w:right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71">
    <w:name w:val="xl71"/>
    <w:basedOn w:val="Normlny"/>
    <w:rsid w:val="00FC6FA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72">
    <w:name w:val="xl72"/>
    <w:basedOn w:val="Normlny"/>
    <w:rsid w:val="00FC6FA1"/>
    <w:pPr>
      <w:pBdr>
        <w:top w:val="single" w:sz="4" w:space="0" w:color="auto"/>
        <w:left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73">
    <w:name w:val="xl73"/>
    <w:basedOn w:val="Normlny"/>
    <w:rsid w:val="00FC6FA1"/>
    <w:pPr>
      <w:pBdr>
        <w:top w:val="single" w:sz="4" w:space="0" w:color="auto"/>
        <w:left w:val="single" w:sz="4" w:space="0" w:color="auto"/>
        <w:right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74">
    <w:name w:val="xl74"/>
    <w:basedOn w:val="Normlny"/>
    <w:rsid w:val="00FC6FA1"/>
    <w:pPr>
      <w:pBdr>
        <w:top w:val="single" w:sz="4" w:space="0" w:color="auto"/>
        <w:left w:val="single" w:sz="4" w:space="0" w:color="auto"/>
        <w:bottom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75">
    <w:name w:val="xl75"/>
    <w:basedOn w:val="Normlny"/>
    <w:rsid w:val="00FC6FA1"/>
    <w:pPr>
      <w:pBdr>
        <w:top w:val="single" w:sz="4" w:space="0" w:color="auto"/>
        <w:bottom w:val="single" w:sz="4" w:space="0" w:color="auto"/>
        <w:right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76">
    <w:name w:val="xl76"/>
    <w:basedOn w:val="Normlny"/>
    <w:rsid w:val="00FC6FA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77">
    <w:name w:val="xl77"/>
    <w:basedOn w:val="Normlny"/>
    <w:rsid w:val="00FC6FA1"/>
    <w:pPr>
      <w:pBdr>
        <w:top w:val="single" w:sz="4" w:space="0" w:color="auto"/>
        <w:left w:val="single" w:sz="4" w:space="0" w:color="auto"/>
        <w:right w:val="single" w:sz="4" w:space="0" w:color="auto"/>
      </w:pBdr>
      <w:shd w:val="clear" w:color="C0E6F5" w:fill="FFFFFF"/>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78">
    <w:name w:val="xl78"/>
    <w:basedOn w:val="Normlny"/>
    <w:rsid w:val="00FC6FA1"/>
    <w:pPr>
      <w:pBdr>
        <w:top w:val="single" w:sz="4" w:space="0" w:color="auto"/>
        <w:left w:val="single" w:sz="4" w:space="0" w:color="auto"/>
        <w:bottom w:val="single" w:sz="4" w:space="0" w:color="auto"/>
        <w:right w:val="single" w:sz="4" w:space="0" w:color="auto"/>
      </w:pBdr>
      <w:shd w:val="clear" w:color="C0E6F5" w:fill="FFFFFF"/>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80">
    <w:name w:val="xl80"/>
    <w:basedOn w:val="Normlny"/>
    <w:rsid w:val="00FC6FA1"/>
    <w:pPr>
      <w:pBdr>
        <w:top w:val="single" w:sz="4" w:space="0" w:color="auto"/>
        <w:left w:val="single" w:sz="4" w:space="0" w:color="auto"/>
        <w:right w:val="single" w:sz="4" w:space="0" w:color="auto"/>
      </w:pBdr>
      <w:spacing w:before="100" w:beforeAutospacing="1" w:after="100" w:afterAutospacing="1" w:line="240" w:lineRule="auto"/>
      <w:ind w:left="0" w:right="0" w:firstLine="0"/>
      <w:jc w:val="left"/>
    </w:pPr>
    <w:rPr>
      <w:rFonts w:ascii="Aptos Narrow" w:eastAsia="Times New Roman" w:hAnsi="Aptos Narrow" w:cs="Times New Roman"/>
      <w:b/>
      <w:bCs/>
      <w:color w:val="auto"/>
      <w:sz w:val="24"/>
      <w:szCs w:val="24"/>
    </w:rPr>
  </w:style>
  <w:style w:type="paragraph" w:customStyle="1" w:styleId="xl81">
    <w:name w:val="xl81"/>
    <w:basedOn w:val="Normlny"/>
    <w:rsid w:val="00FC6FA1"/>
    <w:pPr>
      <w:spacing w:before="100" w:beforeAutospacing="1" w:after="100" w:afterAutospacing="1" w:line="240" w:lineRule="auto"/>
      <w:ind w:left="0" w:right="0" w:firstLine="0"/>
      <w:jc w:val="left"/>
    </w:pPr>
    <w:rPr>
      <w:rFonts w:ascii="Aptos Narrow" w:eastAsia="Times New Roman" w:hAnsi="Aptos Narrow" w:cs="Times New Roman"/>
      <w:sz w:val="24"/>
      <w:szCs w:val="24"/>
    </w:rPr>
  </w:style>
  <w:style w:type="paragraph" w:customStyle="1" w:styleId="xl82">
    <w:name w:val="xl82"/>
    <w:basedOn w:val="Normlny"/>
    <w:rsid w:val="00FC6FA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83">
    <w:name w:val="xl83"/>
    <w:basedOn w:val="Normlny"/>
    <w:rsid w:val="00FC6FA1"/>
    <w:pPr>
      <w:pBdr>
        <w:top w:val="single" w:sz="4" w:space="0" w:color="auto"/>
        <w:left w:val="single" w:sz="4" w:space="0" w:color="auto"/>
        <w:bottom w:val="single" w:sz="4" w:space="0" w:color="auto"/>
      </w:pBdr>
      <w:spacing w:before="100" w:beforeAutospacing="1" w:after="100" w:afterAutospacing="1" w:line="240" w:lineRule="auto"/>
      <w:ind w:left="0" w:right="0" w:firstLine="0"/>
      <w:jc w:val="left"/>
    </w:pPr>
    <w:rPr>
      <w:rFonts w:ascii="Aptos Narrow" w:eastAsia="Times New Roman" w:hAnsi="Aptos Narrow" w:cs="Times New Roman"/>
      <w:b/>
      <w:bCs/>
      <w:color w:val="FF0000"/>
      <w:sz w:val="24"/>
      <w:szCs w:val="24"/>
    </w:rPr>
  </w:style>
  <w:style w:type="paragraph" w:customStyle="1" w:styleId="xl84">
    <w:name w:val="xl84"/>
    <w:basedOn w:val="Normlny"/>
    <w:rsid w:val="00FC6FA1"/>
    <w:pPr>
      <w:pBdr>
        <w:top w:val="single" w:sz="4" w:space="0" w:color="auto"/>
        <w:bottom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85">
    <w:name w:val="xl85"/>
    <w:basedOn w:val="Normlny"/>
    <w:rsid w:val="00FC6FA1"/>
    <w:pPr>
      <w:pBdr>
        <w:top w:val="single" w:sz="4" w:space="0" w:color="auto"/>
        <w:bottom w:val="single" w:sz="4" w:space="0" w:color="auto"/>
      </w:pBdr>
      <w:spacing w:before="100" w:beforeAutospacing="1" w:after="100" w:afterAutospacing="1" w:line="240" w:lineRule="auto"/>
      <w:ind w:left="0" w:right="0" w:firstLine="0"/>
      <w:jc w:val="left"/>
    </w:pPr>
    <w:rPr>
      <w:rFonts w:ascii="Aptos Narrow" w:eastAsia="Times New Roman" w:hAnsi="Aptos Narrow" w:cs="Times New Roman"/>
      <w:b/>
      <w:bCs/>
      <w:color w:val="FF0000"/>
      <w:sz w:val="24"/>
      <w:szCs w:val="24"/>
    </w:rPr>
  </w:style>
  <w:style w:type="paragraph" w:customStyle="1" w:styleId="xl86">
    <w:name w:val="xl86"/>
    <w:basedOn w:val="Normlny"/>
    <w:rsid w:val="00FC6FA1"/>
    <w:pPr>
      <w:pBdr>
        <w:top w:val="single" w:sz="4" w:space="0" w:color="auto"/>
        <w:bottom w:val="single" w:sz="4" w:space="0" w:color="auto"/>
        <w:right w:val="single" w:sz="4" w:space="0" w:color="auto"/>
      </w:pBdr>
      <w:spacing w:before="100" w:beforeAutospacing="1" w:after="100" w:afterAutospacing="1" w:line="240" w:lineRule="auto"/>
      <w:ind w:left="0" w:right="0" w:firstLine="0"/>
      <w:jc w:val="left"/>
    </w:pPr>
    <w:rPr>
      <w:rFonts w:ascii="Aptos Narrow" w:eastAsia="Times New Roman" w:hAnsi="Aptos Narrow" w:cs="Times New Roman"/>
      <w:b/>
      <w:bCs/>
      <w:color w:val="FF0000"/>
      <w:sz w:val="24"/>
      <w:szCs w:val="24"/>
    </w:rPr>
  </w:style>
  <w:style w:type="paragraph" w:styleId="Hlavika">
    <w:name w:val="header"/>
    <w:basedOn w:val="Normlny"/>
    <w:link w:val="HlavikaChar"/>
    <w:unhideWhenUsed/>
    <w:rsid w:val="00FC6FA1"/>
    <w:pPr>
      <w:tabs>
        <w:tab w:val="center" w:pos="4536"/>
        <w:tab w:val="right" w:pos="9072"/>
      </w:tabs>
      <w:spacing w:after="0" w:line="240" w:lineRule="auto"/>
    </w:pPr>
  </w:style>
  <w:style w:type="character" w:customStyle="1" w:styleId="HlavikaChar">
    <w:name w:val="Hlavička Char"/>
    <w:basedOn w:val="Predvolenpsmoodseku"/>
    <w:link w:val="Hlavika"/>
    <w:rsid w:val="00FC6FA1"/>
    <w:rPr>
      <w:rFonts w:ascii="Calibri" w:eastAsia="Calibri" w:hAnsi="Calibri" w:cs="Calibri"/>
      <w:color w:val="000000"/>
      <w:lang w:eastAsia="sk-SK"/>
    </w:rPr>
  </w:style>
  <w:style w:type="paragraph" w:customStyle="1" w:styleId="seNormalny2">
    <w:name w:val="seNormalny2"/>
    <w:basedOn w:val="Normlny"/>
    <w:link w:val="seNormalny2Char1"/>
    <w:rsid w:val="005103D2"/>
    <w:pPr>
      <w:overflowPunct w:val="0"/>
      <w:autoSpaceDE w:val="0"/>
      <w:autoSpaceDN w:val="0"/>
      <w:adjustRightInd w:val="0"/>
      <w:spacing w:before="120" w:after="40" w:line="240" w:lineRule="auto"/>
      <w:ind w:left="1418" w:right="0" w:firstLine="0"/>
      <w:textAlignment w:val="baseline"/>
    </w:pPr>
    <w:rPr>
      <w:rFonts w:ascii="Tahoma" w:eastAsia="Times New Roman" w:hAnsi="Tahoma" w:cs="Times New Roman"/>
      <w:color w:val="auto"/>
      <w:sz w:val="20"/>
      <w:szCs w:val="20"/>
    </w:rPr>
  </w:style>
  <w:style w:type="character" w:customStyle="1" w:styleId="seNormalny2Char1">
    <w:name w:val="seNormalny2 Char1"/>
    <w:basedOn w:val="Predvolenpsmoodseku"/>
    <w:link w:val="seNormalny2"/>
    <w:rsid w:val="005103D2"/>
    <w:rPr>
      <w:rFonts w:ascii="Tahoma" w:eastAsia="Times New Roman" w:hAnsi="Tahoma" w:cs="Times New Roman"/>
      <w:sz w:val="20"/>
      <w:szCs w:val="20"/>
      <w:lang w:eastAsia="sk-SK"/>
    </w:rPr>
  </w:style>
  <w:style w:type="paragraph" w:styleId="Zarkazkladnhotextu">
    <w:name w:val="Body Text Indent"/>
    <w:basedOn w:val="Normlny"/>
    <w:link w:val="ZarkazkladnhotextuChar"/>
    <w:uiPriority w:val="99"/>
    <w:unhideWhenUsed/>
    <w:rsid w:val="005103D2"/>
    <w:pPr>
      <w:spacing w:after="120" w:line="240" w:lineRule="auto"/>
      <w:ind w:left="283" w:right="0" w:firstLine="0"/>
      <w:jc w:val="left"/>
    </w:pPr>
    <w:rPr>
      <w:rFonts w:ascii="Times New Roman" w:eastAsia="Times New Roman" w:hAnsi="Times New Roman" w:cs="Times New Roman"/>
      <w:color w:val="auto"/>
      <w:sz w:val="24"/>
      <w:szCs w:val="24"/>
    </w:rPr>
  </w:style>
  <w:style w:type="character" w:customStyle="1" w:styleId="ZarkazkladnhotextuChar">
    <w:name w:val="Zarážka základného textu Char"/>
    <w:basedOn w:val="Predvolenpsmoodseku"/>
    <w:link w:val="Zarkazkladnhotextu"/>
    <w:uiPriority w:val="99"/>
    <w:rsid w:val="005103D2"/>
    <w:rPr>
      <w:rFonts w:ascii="Times New Roman" w:eastAsia="Times New Roman" w:hAnsi="Times New Roman" w:cs="Times New Roman"/>
      <w:sz w:val="24"/>
      <w:szCs w:val="24"/>
      <w:lang w:eastAsia="sk-SK"/>
    </w:rPr>
  </w:style>
  <w:style w:type="paragraph" w:customStyle="1" w:styleId="Odsek1">
    <w:name w:val="Odsek 1"/>
    <w:basedOn w:val="Normlny"/>
    <w:rsid w:val="00FB6867"/>
    <w:pPr>
      <w:numPr>
        <w:numId w:val="3"/>
      </w:numPr>
    </w:pPr>
  </w:style>
  <w:style w:type="character" w:styleId="Zstupntext">
    <w:name w:val="Placeholder Text"/>
    <w:basedOn w:val="Predvolenpsmoodseku"/>
    <w:uiPriority w:val="99"/>
    <w:semiHidden/>
    <w:rsid w:val="00EE2F08"/>
    <w:rPr>
      <w:color w:val="808080"/>
    </w:rPr>
  </w:style>
  <w:style w:type="paragraph" w:customStyle="1" w:styleId="e1">
    <w:name w:val="e1"/>
    <w:basedOn w:val="Normlny"/>
    <w:rsid w:val="006F5B8F"/>
    <w:pPr>
      <w:numPr>
        <w:numId w:val="17"/>
      </w:numPr>
      <w:spacing w:after="360" w:line="360" w:lineRule="atLeast"/>
      <w:ind w:right="0"/>
      <w:jc w:val="left"/>
    </w:pPr>
    <w:rPr>
      <w:rFonts w:ascii="Arial" w:eastAsia="Times New Roman" w:hAnsi="Arial" w:cs="Times New Roman"/>
      <w:b/>
      <w:bCs/>
      <w:color w:val="auto"/>
      <w:sz w:val="24"/>
      <w:szCs w:val="20"/>
      <w:lang w:val="en-US" w:eastAsia="de-DE"/>
    </w:rPr>
  </w:style>
  <w:style w:type="paragraph" w:customStyle="1" w:styleId="e2">
    <w:name w:val="e2"/>
    <w:basedOn w:val="e1"/>
    <w:rsid w:val="006F5B8F"/>
    <w:pPr>
      <w:numPr>
        <w:ilvl w:val="1"/>
      </w:numPr>
    </w:pPr>
    <w:rPr>
      <w:b w:val="0"/>
      <w:bCs w:val="0"/>
    </w:rPr>
  </w:style>
  <w:style w:type="paragraph" w:customStyle="1" w:styleId="e3">
    <w:name w:val="e3"/>
    <w:basedOn w:val="e2"/>
    <w:rsid w:val="006F5B8F"/>
    <w:pPr>
      <w:numPr>
        <w:ilvl w:val="2"/>
      </w:numPr>
    </w:pPr>
  </w:style>
  <w:style w:type="paragraph" w:styleId="Pokraovaniezoznamu4">
    <w:name w:val="List Continue 4"/>
    <w:basedOn w:val="Normlny"/>
    <w:uiPriority w:val="99"/>
    <w:rsid w:val="006F5B8F"/>
    <w:pPr>
      <w:numPr>
        <w:ilvl w:val="3"/>
        <w:numId w:val="17"/>
      </w:numPr>
      <w:spacing w:before="120" w:after="120" w:line="240" w:lineRule="auto"/>
      <w:ind w:right="0"/>
      <w:jc w:val="left"/>
    </w:pPr>
    <w:rPr>
      <w:rFonts w:ascii="Arial" w:eastAsia="Times New Roman" w:hAnsi="Arial" w:cs="Times New Roman"/>
      <w:color w:val="auto"/>
      <w:szCs w:val="20"/>
      <w:lang w:eastAsia="cs-CZ"/>
    </w:rPr>
  </w:style>
  <w:style w:type="paragraph" w:customStyle="1" w:styleId="Odsekzoznamu1">
    <w:name w:val="Odsek zoznamu1"/>
    <w:basedOn w:val="Normlny"/>
    <w:rsid w:val="006F5B8F"/>
    <w:pPr>
      <w:spacing w:after="200" w:line="276" w:lineRule="auto"/>
      <w:ind w:left="720" w:right="0" w:firstLine="0"/>
      <w:contextualSpacing/>
      <w:jc w:val="left"/>
    </w:pPr>
    <w:rPr>
      <w:rFonts w:eastAsia="Times New Roman" w:cs="Times New Roman"/>
      <w:color w:val="auto"/>
      <w:lang w:eastAsia="en-US"/>
    </w:rPr>
  </w:style>
  <w:style w:type="paragraph" w:styleId="Pta">
    <w:name w:val="footer"/>
    <w:basedOn w:val="Normlny"/>
    <w:link w:val="PtaChar"/>
    <w:uiPriority w:val="99"/>
    <w:unhideWhenUsed/>
    <w:rsid w:val="009B3EA5"/>
    <w:pPr>
      <w:tabs>
        <w:tab w:val="center" w:pos="4536"/>
        <w:tab w:val="right" w:pos="9072"/>
      </w:tabs>
      <w:spacing w:after="0" w:line="240" w:lineRule="auto"/>
    </w:pPr>
  </w:style>
  <w:style w:type="character" w:customStyle="1" w:styleId="PtaChar">
    <w:name w:val="Päta Char"/>
    <w:basedOn w:val="Predvolenpsmoodseku"/>
    <w:link w:val="Pta"/>
    <w:uiPriority w:val="99"/>
    <w:rsid w:val="009B3EA5"/>
    <w:rPr>
      <w:rFonts w:ascii="Calibri" w:eastAsia="Calibri" w:hAnsi="Calibri" w:cs="Calibri"/>
      <w:color w:val="000000"/>
      <w:lang w:eastAsia="sk-SK"/>
    </w:rPr>
  </w:style>
  <w:style w:type="paragraph" w:customStyle="1" w:styleId="Tablebodytext">
    <w:name w:val="Table body text"/>
    <w:basedOn w:val="Normlny"/>
    <w:next w:val="Normlny"/>
    <w:rsid w:val="00DD64C5"/>
    <w:pPr>
      <w:spacing w:before="30" w:after="30" w:line="264" w:lineRule="auto"/>
      <w:ind w:left="0" w:right="0" w:firstLine="0"/>
      <w:jc w:val="left"/>
    </w:pPr>
    <w:rPr>
      <w:rFonts w:ascii="Times New Roman" w:eastAsia="Times New Roman" w:hAnsi="Times New Roman" w:cs="Times New Roman"/>
      <w:color w:val="auto"/>
      <w:sz w:val="20"/>
      <w:szCs w:val="24"/>
      <w:lang w:val="cs-CZ" w:eastAsia="en-US"/>
    </w:rPr>
  </w:style>
  <w:style w:type="paragraph" w:styleId="Zoznam2">
    <w:name w:val="List 2"/>
    <w:basedOn w:val="Normlny"/>
    <w:uiPriority w:val="99"/>
    <w:semiHidden/>
    <w:unhideWhenUsed/>
    <w:rsid w:val="009C483D"/>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047709">
      <w:bodyDiv w:val="1"/>
      <w:marLeft w:val="0"/>
      <w:marRight w:val="0"/>
      <w:marTop w:val="0"/>
      <w:marBottom w:val="0"/>
      <w:divBdr>
        <w:top w:val="none" w:sz="0" w:space="0" w:color="auto"/>
        <w:left w:val="none" w:sz="0" w:space="0" w:color="auto"/>
        <w:bottom w:val="none" w:sz="0" w:space="0" w:color="auto"/>
        <w:right w:val="none" w:sz="0" w:space="0" w:color="auto"/>
      </w:divBdr>
    </w:div>
    <w:div w:id="581767683">
      <w:bodyDiv w:val="1"/>
      <w:marLeft w:val="0"/>
      <w:marRight w:val="0"/>
      <w:marTop w:val="0"/>
      <w:marBottom w:val="0"/>
      <w:divBdr>
        <w:top w:val="none" w:sz="0" w:space="0" w:color="auto"/>
        <w:left w:val="none" w:sz="0" w:space="0" w:color="auto"/>
        <w:bottom w:val="none" w:sz="0" w:space="0" w:color="auto"/>
        <w:right w:val="none" w:sz="0" w:space="0" w:color="auto"/>
      </w:divBdr>
    </w:div>
    <w:div w:id="802501739">
      <w:bodyDiv w:val="1"/>
      <w:marLeft w:val="0"/>
      <w:marRight w:val="0"/>
      <w:marTop w:val="0"/>
      <w:marBottom w:val="0"/>
      <w:divBdr>
        <w:top w:val="none" w:sz="0" w:space="0" w:color="auto"/>
        <w:left w:val="none" w:sz="0" w:space="0" w:color="auto"/>
        <w:bottom w:val="none" w:sz="0" w:space="0" w:color="auto"/>
        <w:right w:val="none" w:sz="0" w:space="0" w:color="auto"/>
      </w:divBdr>
    </w:div>
    <w:div w:id="864640016">
      <w:bodyDiv w:val="1"/>
      <w:marLeft w:val="0"/>
      <w:marRight w:val="0"/>
      <w:marTop w:val="0"/>
      <w:marBottom w:val="0"/>
      <w:divBdr>
        <w:top w:val="none" w:sz="0" w:space="0" w:color="auto"/>
        <w:left w:val="none" w:sz="0" w:space="0" w:color="auto"/>
        <w:bottom w:val="none" w:sz="0" w:space="0" w:color="auto"/>
        <w:right w:val="none" w:sz="0" w:space="0" w:color="auto"/>
      </w:divBdr>
    </w:div>
    <w:div w:id="115752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tdat.statistics.sk/"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pp-distribucia.sk/gdpr/" TargetMode="External"/><Relationship Id="rId4" Type="http://schemas.openxmlformats.org/officeDocument/2006/relationships/settings" Target="settings.xml"/><Relationship Id="rId9" Type="http://schemas.openxmlformats.org/officeDocument/2006/relationships/hyperlink" Target="http://statdat.statistics.sk/"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92E5E-1410-4B16-B279-90EF2E122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7967</Words>
  <Characters>45412</Characters>
  <Application>Microsoft Office Word</Application>
  <DocSecurity>0</DocSecurity>
  <Lines>378</Lines>
  <Paragraphs>106</Paragraphs>
  <ScaleCrop>false</ScaleCrop>
  <HeadingPairs>
    <vt:vector size="2" baseType="variant">
      <vt:variant>
        <vt:lpstr>Názov</vt:lpstr>
      </vt:variant>
      <vt:variant>
        <vt:i4>1</vt:i4>
      </vt:variant>
    </vt:vector>
  </HeadingPairs>
  <TitlesOfParts>
    <vt:vector size="1" baseType="lpstr">
      <vt:lpstr/>
    </vt:vector>
  </TitlesOfParts>
  <Company>SPP - distribúcia, a.s.</Company>
  <LinksUpToDate>false</LinksUpToDate>
  <CharactersWithSpaces>53273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Kumančíková Jana</dc:creator>
  <cp:keywords/>
  <dc:description/>
  <cp:lastModifiedBy>Kumančíková Jana</cp:lastModifiedBy>
  <cp:revision>5</cp:revision>
  <dcterms:created xsi:type="dcterms:W3CDTF">2024-12-12T13:58:00Z</dcterms:created>
  <dcterms:modified xsi:type="dcterms:W3CDTF">2024-12-16T05:36:00Z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0c794-246a-4c70-b857-2df127989a79_Enabled">
    <vt:lpwstr>true</vt:lpwstr>
  </property>
  <property fmtid="{D5CDD505-2E9C-101B-9397-08002B2CF9AE}" pid="3" name="MSIP_Label_d890c794-246a-4c70-b857-2df127989a79_SetDate">
    <vt:lpwstr>2024-10-24T17:16:25Z</vt:lpwstr>
  </property>
  <property fmtid="{D5CDD505-2E9C-101B-9397-08002B2CF9AE}" pid="4" name="MSIP_Label_d890c794-246a-4c70-b857-2df127989a79_Method">
    <vt:lpwstr>Standard</vt:lpwstr>
  </property>
  <property fmtid="{D5CDD505-2E9C-101B-9397-08002B2CF9AE}" pid="5" name="MSIP_Label_d890c794-246a-4c70-b857-2df127989a79_Name">
    <vt:lpwstr>General</vt:lpwstr>
  </property>
  <property fmtid="{D5CDD505-2E9C-101B-9397-08002B2CF9AE}" pid="6" name="MSIP_Label_d890c794-246a-4c70-b857-2df127989a79_SiteId">
    <vt:lpwstr>715d652a-94e9-4474-8b45-6862dd1d9529</vt:lpwstr>
  </property>
  <property fmtid="{D5CDD505-2E9C-101B-9397-08002B2CF9AE}" pid="7" name="MSIP_Label_d890c794-246a-4c70-b857-2df127989a79_ActionId">
    <vt:lpwstr>3525ebdc-d1ff-44e9-8c3c-24c575b4c2cc</vt:lpwstr>
  </property>
  <property fmtid="{D5CDD505-2E9C-101B-9397-08002B2CF9AE}" pid="8" name="MSIP_Label_d890c794-246a-4c70-b857-2df127989a79_ContentBits">
    <vt:lpwstr>0</vt:lpwstr>
  </property>
</Properties>
</file>