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D014D" w14:textId="77777777" w:rsidR="00434E03" w:rsidRDefault="00434E03" w:rsidP="00434E03">
      <w:pPr>
        <w:ind w:left="1416"/>
        <w:rPr>
          <w:rFonts w:ascii="Cambria" w:hAnsi="Cambria"/>
          <w:b/>
          <w:sz w:val="28"/>
          <w:szCs w:val="28"/>
        </w:rPr>
      </w:pPr>
    </w:p>
    <w:p w14:paraId="4F97E407" w14:textId="11FCF3BB" w:rsidR="00434E03" w:rsidRDefault="0019254A" w:rsidP="0019254A">
      <w:pPr>
        <w:ind w:left="1416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</w:t>
      </w:r>
    </w:p>
    <w:p w14:paraId="1113C088" w14:textId="6ED6AEEA" w:rsidR="00434E03" w:rsidRPr="00A853B2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3DCDC8AB" w14:textId="716DCCC0" w:rsidR="00434E03" w:rsidRPr="00A853B2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1A9828DB" w14:textId="501794D7" w:rsidR="00434E03" w:rsidRPr="00A853B2" w:rsidRDefault="00882158" w:rsidP="00434E03">
      <w:pPr>
        <w:rPr>
          <w:rFonts w:ascii="Cambria" w:hAnsi="Cambria" w:cs="Arial"/>
          <w:bCs/>
          <w:sz w:val="18"/>
          <w:szCs w:val="18"/>
        </w:rPr>
      </w:pPr>
      <w:r w:rsidRPr="00C3024F"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1A90D2B" wp14:editId="13A9CA6C">
            <wp:simplePos x="0" y="0"/>
            <wp:positionH relativeFrom="margin">
              <wp:posOffset>-450144</wp:posOffset>
            </wp:positionH>
            <wp:positionV relativeFrom="paragraph">
              <wp:posOffset>102692</wp:posOffset>
            </wp:positionV>
            <wp:extent cx="5062855" cy="913765"/>
            <wp:effectExtent l="0" t="0" r="4445" b="635"/>
            <wp:wrapTight wrapText="bothSides">
              <wp:wrapPolygon edited="0">
                <wp:start x="0" y="0"/>
                <wp:lineTo x="0" y="21165"/>
                <wp:lineTo x="21538" y="21165"/>
                <wp:lineTo x="21538" y="0"/>
                <wp:lineTo x="0" y="0"/>
              </wp:wrapPolygon>
            </wp:wrapTight>
            <wp:docPr id="91181182" name="Obrázek 1" descr="Obsah obrázku text, snímek obrazovky, Písmo, diagra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81182" name="Obrázek 1" descr="Obsah obrázku text, snímek obrazovky, Písmo, diagram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2855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642024" w14:textId="24A4963B" w:rsidR="00434E03" w:rsidRDefault="007D13D8" w:rsidP="00434E03">
      <w:pPr>
        <w:rPr>
          <w:rFonts w:ascii="Cambria" w:hAnsi="Cambria" w:cs="Arial"/>
          <w:bCs/>
          <w:sz w:val="18"/>
          <w:szCs w:val="18"/>
        </w:rPr>
      </w:pPr>
      <w:r w:rsidRPr="007D13D8">
        <w:rPr>
          <w:rFonts w:ascii="Cambria" w:hAnsi="Cambria" w:cs="Arial"/>
          <w:bCs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2A5C2080" wp14:editId="5CC74F9D">
            <wp:simplePos x="0" y="0"/>
            <wp:positionH relativeFrom="margin">
              <wp:align>right</wp:align>
            </wp:positionH>
            <wp:positionV relativeFrom="paragraph">
              <wp:posOffset>226695</wp:posOffset>
            </wp:positionV>
            <wp:extent cx="798195" cy="485140"/>
            <wp:effectExtent l="0" t="0" r="1905" b="0"/>
            <wp:wrapTight wrapText="bothSides">
              <wp:wrapPolygon edited="0">
                <wp:start x="0" y="0"/>
                <wp:lineTo x="0" y="20356"/>
                <wp:lineTo x="21136" y="20356"/>
                <wp:lineTo x="21136" y="0"/>
                <wp:lineTo x="0" y="0"/>
              </wp:wrapPolygon>
            </wp:wrapTight>
            <wp:docPr id="159384906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849065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31E2F6" w14:textId="59080B41" w:rsidR="00434E03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6ADCE80F" w14:textId="17751314" w:rsidR="00434E03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37BF687B" w14:textId="3E004CA6" w:rsidR="00434E03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45181937" w14:textId="04157C94" w:rsidR="00434E03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1C414CE7" w14:textId="77777777" w:rsidR="00434E03" w:rsidRDefault="00434E03" w:rsidP="00434E03">
      <w:pPr>
        <w:rPr>
          <w:rFonts w:ascii="Cambria" w:hAnsi="Cambria" w:cs="Arial"/>
          <w:bCs/>
        </w:rPr>
      </w:pPr>
    </w:p>
    <w:tbl>
      <w:tblPr>
        <w:tblpPr w:leftFromText="187" w:rightFromText="187" w:vertAnchor="page" w:horzAnchor="margin" w:tblpY="4816"/>
        <w:tblW w:w="7740" w:type="pct"/>
        <w:tblLayout w:type="fixed"/>
        <w:tblLook w:val="04A0" w:firstRow="1" w:lastRow="0" w:firstColumn="1" w:lastColumn="0" w:noHBand="0" w:noVBand="1"/>
      </w:tblPr>
      <w:tblGrid>
        <w:gridCol w:w="9099"/>
        <w:gridCol w:w="236"/>
        <w:gridCol w:w="4472"/>
        <w:gridCol w:w="236"/>
      </w:tblGrid>
      <w:tr w:rsidR="00434E03" w:rsidRPr="00E51E80" w14:paraId="1B9E9740" w14:textId="77777777" w:rsidTr="0019254A">
        <w:trPr>
          <w:gridAfter w:val="3"/>
          <w:wAfter w:w="4944" w:type="dxa"/>
          <w:cantSplit/>
        </w:trPr>
        <w:tc>
          <w:tcPr>
            <w:tcW w:w="9099" w:type="dxa"/>
            <w:vAlign w:val="center"/>
          </w:tcPr>
          <w:p w14:paraId="102FFA36" w14:textId="69CA3473" w:rsidR="00434E03" w:rsidRPr="00AA7D1D" w:rsidRDefault="00882158" w:rsidP="00DB6EAA">
            <w:pPr>
              <w:pStyle w:val="Bezmezer"/>
              <w:tabs>
                <w:tab w:val="left" w:pos="4080"/>
              </w:tabs>
              <w:snapToGrid w:val="0"/>
              <w:jc w:val="center"/>
              <w:rPr>
                <w:rFonts w:ascii="Cambria" w:hAnsi="Cambria"/>
                <w:b/>
                <w:bCs/>
                <w:caps/>
                <w:color w:val="1F497D"/>
                <w:sz w:val="52"/>
                <w:szCs w:val="52"/>
              </w:rPr>
            </w:pPr>
            <w:r w:rsidRPr="001B0131">
              <w:rPr>
                <w:rFonts w:cstheme="minorHAnsi"/>
                <w:b/>
                <w:bCs/>
                <w:caps/>
                <w:color w:val="FF0000"/>
                <w:sz w:val="28"/>
                <w:szCs w:val="28"/>
              </w:rPr>
              <w:t xml:space="preserve">„INSTALACE FVE FORMOU DESIGN AND BUILD PRO </w:t>
            </w:r>
            <w:r w:rsidR="00A50850">
              <w:rPr>
                <w:rFonts w:cstheme="minorHAnsi"/>
                <w:b/>
                <w:bCs/>
                <w:caps/>
                <w:color w:val="FF0000"/>
                <w:sz w:val="28"/>
                <w:szCs w:val="28"/>
              </w:rPr>
              <w:t>MĚSTO ZNOJMO</w:t>
            </w:r>
            <w:r w:rsidRPr="001B0131">
              <w:rPr>
                <w:rFonts w:cstheme="minorHAnsi"/>
                <w:b/>
                <w:bCs/>
                <w:caps/>
                <w:color w:val="FF0000"/>
                <w:sz w:val="28"/>
                <w:szCs w:val="28"/>
              </w:rPr>
              <w:t>“</w:t>
            </w:r>
          </w:p>
        </w:tc>
      </w:tr>
      <w:tr w:rsidR="00434E03" w:rsidRPr="00E51E80" w14:paraId="64889D40" w14:textId="77777777" w:rsidTr="0019254A">
        <w:trPr>
          <w:gridAfter w:val="3"/>
          <w:wAfter w:w="4944" w:type="dxa"/>
          <w:cantSplit/>
        </w:trPr>
        <w:tc>
          <w:tcPr>
            <w:tcW w:w="9099" w:type="dxa"/>
            <w:vAlign w:val="center"/>
          </w:tcPr>
          <w:p w14:paraId="2E1D3D7B" w14:textId="4840C7BC" w:rsidR="00434E03" w:rsidRPr="00E51E80" w:rsidRDefault="00434E03" w:rsidP="0040447D">
            <w:pPr>
              <w:pStyle w:val="Bezmezer"/>
              <w:rPr>
                <w:rFonts w:ascii="Cambria" w:hAnsi="Cambria"/>
                <w:b/>
                <w:sz w:val="20"/>
                <w:szCs w:val="20"/>
              </w:rPr>
            </w:pPr>
            <w:r w:rsidRPr="00B5447F">
              <w:rPr>
                <w:rFonts w:ascii="Cambria" w:hAnsi="Cambria"/>
                <w:b/>
                <w:sz w:val="20"/>
                <w:szCs w:val="20"/>
              </w:rPr>
              <w:tab/>
            </w:r>
            <w:r w:rsidRPr="00B5447F">
              <w:rPr>
                <w:rFonts w:ascii="Cambria" w:hAnsi="Cambria"/>
                <w:b/>
                <w:sz w:val="20"/>
                <w:szCs w:val="20"/>
              </w:rPr>
              <w:tab/>
            </w:r>
            <w:r w:rsidRPr="00B5447F">
              <w:rPr>
                <w:rFonts w:ascii="Cambria" w:hAnsi="Cambria"/>
                <w:b/>
                <w:sz w:val="20"/>
                <w:szCs w:val="20"/>
              </w:rPr>
              <w:tab/>
            </w:r>
            <w:r w:rsidRPr="00B5447F">
              <w:rPr>
                <w:rFonts w:ascii="Cambria" w:hAnsi="Cambria"/>
                <w:b/>
                <w:sz w:val="20"/>
                <w:szCs w:val="20"/>
              </w:rPr>
              <w:tab/>
            </w:r>
          </w:p>
          <w:p w14:paraId="32CC593F" w14:textId="77777777" w:rsidR="00434E03" w:rsidRPr="00E51E80" w:rsidRDefault="00434E03" w:rsidP="0040447D">
            <w:pPr>
              <w:pStyle w:val="Bezmezer"/>
              <w:rPr>
                <w:rFonts w:ascii="Cambria" w:hAnsi="Cambria"/>
                <w:b/>
              </w:rPr>
            </w:pPr>
          </w:p>
        </w:tc>
      </w:tr>
      <w:tr w:rsidR="00434E03" w:rsidRPr="00E51E80" w14:paraId="7B19538A" w14:textId="77777777" w:rsidTr="0019254A">
        <w:trPr>
          <w:gridAfter w:val="2"/>
          <w:wAfter w:w="4708" w:type="dxa"/>
          <w:cantSplit/>
          <w:trHeight w:val="265"/>
        </w:trPr>
        <w:tc>
          <w:tcPr>
            <w:tcW w:w="9099" w:type="dxa"/>
            <w:vAlign w:val="center"/>
          </w:tcPr>
          <w:p w14:paraId="68059882" w14:textId="3A1E8EFC" w:rsidR="00434E03" w:rsidRPr="00E51E80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  <w:tc>
          <w:tcPr>
            <w:tcW w:w="236" w:type="dxa"/>
            <w:vAlign w:val="center"/>
          </w:tcPr>
          <w:p w14:paraId="39B8A186" w14:textId="77777777" w:rsidR="00434E03" w:rsidRPr="00BB5782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434E03" w:rsidRPr="00E51E80" w14:paraId="54ECBC0E" w14:textId="77777777" w:rsidTr="0019254A">
        <w:trPr>
          <w:gridAfter w:val="2"/>
          <w:wAfter w:w="4708" w:type="dxa"/>
          <w:cantSplit/>
          <w:trHeight w:val="262"/>
        </w:trPr>
        <w:tc>
          <w:tcPr>
            <w:tcW w:w="9099" w:type="dxa"/>
            <w:vAlign w:val="center"/>
          </w:tcPr>
          <w:p w14:paraId="15A6C860" w14:textId="7381E6BF" w:rsidR="00434E03" w:rsidRPr="00E51E80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  <w:tc>
          <w:tcPr>
            <w:tcW w:w="236" w:type="dxa"/>
            <w:vAlign w:val="center"/>
          </w:tcPr>
          <w:p w14:paraId="3A61CC70" w14:textId="77777777" w:rsidR="00434E03" w:rsidRPr="00E51E80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</w:tr>
      <w:tr w:rsidR="00434E03" w:rsidRPr="00E51E80" w14:paraId="3BFF870D" w14:textId="77777777" w:rsidTr="0019254A">
        <w:trPr>
          <w:gridAfter w:val="2"/>
          <w:wAfter w:w="4708" w:type="dxa"/>
          <w:cantSplit/>
          <w:trHeight w:val="262"/>
        </w:trPr>
        <w:tc>
          <w:tcPr>
            <w:tcW w:w="9099" w:type="dxa"/>
            <w:vAlign w:val="center"/>
          </w:tcPr>
          <w:p w14:paraId="18F736FC" w14:textId="6BA385C1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5F05297A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6415158B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17E868BD" w14:textId="475481E6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4A06DC13" w14:textId="54A9C3F8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04358E56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15A22D05" w14:textId="4C145F28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4493632A" w14:textId="65500FBB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4B787218" w14:textId="66BDD18B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1B1C9EA2" w14:textId="33FE7E3A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453D3496" w14:textId="58173D33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0E93BE26" w14:textId="54F26B81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73131A70" w14:textId="3EEA2E14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38F6849E" w14:textId="644A6296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14B4EF62" w14:textId="7C5042BD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2E1D3915" w14:textId="3223AE2D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1DDDBC22" w14:textId="5E871846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7FBB30E8" w14:textId="4B5041AC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60F43408" w14:textId="137CFADD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3CB0AF9A" w14:textId="614D6D14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725E72B4" w14:textId="77777777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09A5E000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3B8F28E8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7E211C00" w14:textId="77777777" w:rsidR="00434E03" w:rsidRPr="00E51E80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  <w:tc>
          <w:tcPr>
            <w:tcW w:w="236" w:type="dxa"/>
            <w:vAlign w:val="center"/>
          </w:tcPr>
          <w:p w14:paraId="573C3664" w14:textId="77777777" w:rsidR="00434E03" w:rsidRPr="00E51E80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</w:tr>
      <w:tr w:rsidR="00434E03" w:rsidRPr="00E51E80" w14:paraId="177C0B8A" w14:textId="77777777" w:rsidTr="0019254A">
        <w:trPr>
          <w:gridAfter w:val="2"/>
          <w:wAfter w:w="4708" w:type="dxa"/>
          <w:cantSplit/>
          <w:trHeight w:val="262"/>
        </w:trPr>
        <w:tc>
          <w:tcPr>
            <w:tcW w:w="9099" w:type="dxa"/>
            <w:vAlign w:val="center"/>
          </w:tcPr>
          <w:p w14:paraId="54ECC6B4" w14:textId="77777777" w:rsidR="00434E03" w:rsidRPr="00E51E80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  <w:tc>
          <w:tcPr>
            <w:tcW w:w="236" w:type="dxa"/>
            <w:vAlign w:val="center"/>
          </w:tcPr>
          <w:p w14:paraId="1A8FBE16" w14:textId="77777777" w:rsidR="00434E03" w:rsidRPr="00BD0DC5" w:rsidRDefault="00434E03" w:rsidP="0040447D">
            <w:pPr>
              <w:pStyle w:val="Bezmez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882158" w:rsidRPr="00E51E80" w14:paraId="23A81727" w14:textId="77777777" w:rsidTr="0019254A">
        <w:trPr>
          <w:gridAfter w:val="2"/>
          <w:wAfter w:w="4708" w:type="dxa"/>
          <w:cantSplit/>
          <w:trHeight w:val="262"/>
        </w:trPr>
        <w:tc>
          <w:tcPr>
            <w:tcW w:w="9099" w:type="dxa"/>
            <w:vAlign w:val="center"/>
          </w:tcPr>
          <w:p w14:paraId="2F08B9DB" w14:textId="4148E45C" w:rsidR="00882158" w:rsidRPr="008D0859" w:rsidRDefault="00882158" w:rsidP="00882158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  <w:sz w:val="20"/>
                <w:szCs w:val="20"/>
              </w:rPr>
            </w:pPr>
            <w:r w:rsidRPr="007D1074">
              <w:rPr>
                <w:rFonts w:cstheme="minorHAnsi"/>
                <w:b/>
                <w:sz w:val="20"/>
                <w:szCs w:val="20"/>
              </w:rPr>
              <w:t>Název zadavatele:</w:t>
            </w:r>
            <w:r w:rsidRPr="007D107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F8521F">
              <w:rPr>
                <w:rFonts w:cstheme="minorHAnsi"/>
                <w:b/>
                <w:bCs/>
                <w:sz w:val="20"/>
                <w:szCs w:val="20"/>
              </w:rPr>
              <w:t>M</w:t>
            </w:r>
            <w:r w:rsidR="00C37DD3">
              <w:rPr>
                <w:rFonts w:cstheme="minorHAnsi"/>
                <w:b/>
                <w:bCs/>
                <w:sz w:val="20"/>
                <w:szCs w:val="20"/>
              </w:rPr>
              <w:t>ěsto Znojmo</w:t>
            </w:r>
          </w:p>
        </w:tc>
        <w:tc>
          <w:tcPr>
            <w:tcW w:w="236" w:type="dxa"/>
            <w:vAlign w:val="center"/>
          </w:tcPr>
          <w:p w14:paraId="7CCEC6A8" w14:textId="77777777" w:rsidR="00882158" w:rsidRPr="00C00430" w:rsidRDefault="00882158" w:rsidP="00882158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882158" w:rsidRPr="00E51E80" w14:paraId="51DB2F8F" w14:textId="77777777" w:rsidTr="0019254A">
        <w:trPr>
          <w:cantSplit/>
          <w:trHeight w:val="262"/>
        </w:trPr>
        <w:tc>
          <w:tcPr>
            <w:tcW w:w="13807" w:type="dxa"/>
            <w:gridSpan w:val="3"/>
            <w:vAlign w:val="center"/>
          </w:tcPr>
          <w:p w14:paraId="028CF5A2" w14:textId="0B3608CF" w:rsidR="00882158" w:rsidRPr="00C37DD3" w:rsidRDefault="00882158" w:rsidP="00882158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  <w:sz w:val="20"/>
                <w:szCs w:val="20"/>
              </w:rPr>
            </w:pPr>
            <w:r w:rsidRPr="00C37DD3">
              <w:rPr>
                <w:rFonts w:cstheme="minorHAnsi"/>
                <w:b/>
                <w:sz w:val="20"/>
                <w:szCs w:val="20"/>
              </w:rPr>
              <w:t xml:space="preserve">Sídlo zadavatele: </w:t>
            </w:r>
            <w:proofErr w:type="spellStart"/>
            <w:r w:rsidR="00C37DD3" w:rsidRPr="00C37DD3">
              <w:rPr>
                <w:rFonts w:cstheme="minorHAnsi"/>
                <w:b/>
                <w:sz w:val="20"/>
                <w:szCs w:val="20"/>
              </w:rPr>
              <w:t>Obroková</w:t>
            </w:r>
            <w:proofErr w:type="spellEnd"/>
            <w:r w:rsidR="00C37DD3" w:rsidRPr="00C37DD3">
              <w:rPr>
                <w:rFonts w:cstheme="minorHAnsi"/>
                <w:b/>
                <w:sz w:val="20"/>
                <w:szCs w:val="20"/>
              </w:rPr>
              <w:t xml:space="preserve"> 1/12, Znojmo, 669 02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74B7FFBF" w14:textId="77777777" w:rsidR="00882158" w:rsidRPr="00E51E80" w:rsidRDefault="00882158" w:rsidP="00882158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</w:tr>
      <w:tr w:rsidR="00882158" w:rsidRPr="00E51E80" w14:paraId="1E9414D8" w14:textId="77777777" w:rsidTr="0019254A">
        <w:trPr>
          <w:cantSplit/>
          <w:trHeight w:val="262"/>
        </w:trPr>
        <w:tc>
          <w:tcPr>
            <w:tcW w:w="13807" w:type="dxa"/>
            <w:gridSpan w:val="3"/>
            <w:vAlign w:val="center"/>
          </w:tcPr>
          <w:p w14:paraId="1B10BF34" w14:textId="59A9D75F" w:rsidR="00882158" w:rsidRPr="007D1074" w:rsidRDefault="00882158" w:rsidP="00882158">
            <w:pPr>
              <w:pStyle w:val="Bezmezer"/>
              <w:tabs>
                <w:tab w:val="left" w:pos="4080"/>
              </w:tabs>
              <w:rPr>
                <w:rFonts w:cstheme="minorHAnsi"/>
                <w:b/>
                <w:sz w:val="20"/>
                <w:szCs w:val="20"/>
              </w:rPr>
            </w:pPr>
            <w:r w:rsidRPr="007D1074">
              <w:rPr>
                <w:rFonts w:cstheme="minorHAnsi"/>
                <w:b/>
                <w:sz w:val="20"/>
                <w:szCs w:val="20"/>
              </w:rPr>
              <w:t xml:space="preserve">IČO zadavatele: </w:t>
            </w:r>
            <w:r w:rsidR="00C37DD3">
              <w:rPr>
                <w:rFonts w:cstheme="minorHAnsi"/>
                <w:b/>
                <w:sz w:val="20"/>
                <w:szCs w:val="20"/>
              </w:rPr>
              <w:t>00293881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6C83FD2A" w14:textId="77777777" w:rsidR="00882158" w:rsidRPr="00E51E80" w:rsidRDefault="00882158" w:rsidP="00882158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</w:tr>
      <w:tr w:rsidR="00882158" w:rsidRPr="00E51E80" w14:paraId="2EB4D342" w14:textId="77777777" w:rsidTr="0019254A">
        <w:trPr>
          <w:cantSplit/>
          <w:trHeight w:val="262"/>
        </w:trPr>
        <w:tc>
          <w:tcPr>
            <w:tcW w:w="13807" w:type="dxa"/>
            <w:gridSpan w:val="3"/>
            <w:vAlign w:val="center"/>
          </w:tcPr>
          <w:p w14:paraId="2857E799" w14:textId="445BF1C7" w:rsidR="00882158" w:rsidRPr="007D1074" w:rsidRDefault="00882158" w:rsidP="00882158">
            <w:pPr>
              <w:pStyle w:val="Bezmezer"/>
              <w:tabs>
                <w:tab w:val="left" w:pos="4080"/>
              </w:tabs>
              <w:rPr>
                <w:rFonts w:cstheme="minorHAnsi"/>
                <w:b/>
                <w:sz w:val="20"/>
                <w:szCs w:val="20"/>
              </w:rPr>
            </w:pPr>
            <w:r w:rsidRPr="007D1074">
              <w:rPr>
                <w:rFonts w:cstheme="minorHAnsi"/>
                <w:b/>
                <w:sz w:val="20"/>
                <w:szCs w:val="20"/>
              </w:rPr>
              <w:t xml:space="preserve">Osoba oprávněná zastupovat zadavatele: </w:t>
            </w:r>
            <w:r w:rsidR="00C37DD3">
              <w:rPr>
                <w:rFonts w:cstheme="minorHAnsi"/>
                <w:b/>
                <w:sz w:val="20"/>
                <w:szCs w:val="20"/>
              </w:rPr>
              <w:t>Mgr. František Koudela</w:t>
            </w:r>
            <w:r w:rsidR="00F8521F">
              <w:rPr>
                <w:rFonts w:cstheme="minorHAnsi"/>
                <w:b/>
                <w:sz w:val="20"/>
                <w:szCs w:val="20"/>
              </w:rPr>
              <w:t xml:space="preserve">, starosta města Znojma </w:t>
            </w:r>
            <w:r w:rsidR="00C37DD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37DD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4F5C9B0B" w14:textId="77777777" w:rsidR="00882158" w:rsidRPr="00E51E80" w:rsidRDefault="00882158" w:rsidP="00882158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</w:tr>
      <w:tr w:rsidR="00882158" w:rsidRPr="00E51E80" w14:paraId="7E7F6441" w14:textId="77777777" w:rsidTr="00882158">
        <w:trPr>
          <w:cantSplit/>
          <w:trHeight w:val="61"/>
        </w:trPr>
        <w:tc>
          <w:tcPr>
            <w:tcW w:w="13807" w:type="dxa"/>
            <w:gridSpan w:val="3"/>
            <w:vAlign w:val="center"/>
          </w:tcPr>
          <w:p w14:paraId="5DFAE82E" w14:textId="11A17CC5" w:rsidR="00882158" w:rsidRPr="007D1074" w:rsidRDefault="00882158" w:rsidP="00882158">
            <w:pPr>
              <w:pStyle w:val="Bezmezer"/>
              <w:tabs>
                <w:tab w:val="left" w:pos="4080"/>
              </w:tabs>
              <w:rPr>
                <w:rFonts w:cstheme="minorHAnsi"/>
                <w:b/>
                <w:sz w:val="20"/>
                <w:szCs w:val="20"/>
              </w:rPr>
            </w:pPr>
            <w:r w:rsidRPr="007D1074">
              <w:rPr>
                <w:rFonts w:cstheme="minorHAnsi"/>
                <w:b/>
                <w:sz w:val="20"/>
                <w:szCs w:val="20"/>
              </w:rPr>
              <w:t>Profil zadavatele: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hyperlink r:id="rId10" w:history="1">
              <w:r w:rsidR="00F8521F" w:rsidRPr="00F8521F">
                <w:rPr>
                  <w:rStyle w:val="Hypertextovodkaz"/>
                  <w:rFonts w:asciiTheme="minorHAnsi" w:hAnsiTheme="minorHAnsi" w:cstheme="minorHAnsi"/>
                  <w:color w:val="467B22"/>
                  <w:sz w:val="20"/>
                  <w:szCs w:val="20"/>
                  <w:shd w:val="clear" w:color="auto" w:fill="FFFFFF"/>
                </w:rPr>
                <w:t>https://profily.proebiz.com/profile/00293881</w:t>
              </w:r>
            </w:hyperlink>
            <w:r w:rsidR="00F8521F" w:rsidRPr="00DC5517">
              <w:rPr>
                <w:rFonts w:asciiTheme="minorHAnsi" w:hAnsiTheme="minorHAnsi" w:cstheme="minorHAnsi"/>
              </w:rPr>
              <w:t xml:space="preserve">  </w:t>
            </w:r>
            <w:r w:rsidR="00F8521F">
              <w:rPr>
                <w:rFonts w:asciiTheme="minorHAnsi" w:hAnsiTheme="minorHAnsi" w:cstheme="minorHAnsi"/>
              </w:rPr>
              <w:t xml:space="preserve"> </w:t>
            </w:r>
            <w:hyperlink r:id="rId11" w:history="1"/>
            <w:r w:rsidR="00C37DD3">
              <w:rPr>
                <w:rStyle w:val="Hypertextovodkaz"/>
                <w:rFonts w:cstheme="minorHAnsi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Roboto" w:hAnsi="Roboto"/>
                <w:color w:val="3B3B3B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7DAA0499" w14:textId="77777777" w:rsidR="00882158" w:rsidRPr="00E51E80" w:rsidRDefault="00882158" w:rsidP="00882158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</w:tr>
    </w:tbl>
    <w:p w14:paraId="60BC6461" w14:textId="77777777" w:rsidR="00434E03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3663B880" w14:textId="77777777" w:rsidR="00434E03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2AA9E97B" w14:textId="77777777" w:rsidR="00434E03" w:rsidRPr="00CF4382" w:rsidRDefault="00434E03" w:rsidP="00434E03">
      <w:pPr>
        <w:rPr>
          <w:rFonts w:ascii="Cambria" w:hAnsi="Cambria" w:cs="Arial"/>
          <w:sz w:val="18"/>
          <w:szCs w:val="18"/>
        </w:rPr>
      </w:pPr>
    </w:p>
    <w:p w14:paraId="536EEB80" w14:textId="77777777" w:rsidR="00434E03" w:rsidRPr="00CF4382" w:rsidRDefault="00434E03" w:rsidP="00434E03">
      <w:pPr>
        <w:rPr>
          <w:rFonts w:ascii="Cambria" w:hAnsi="Cambria" w:cs="Arial"/>
          <w:sz w:val="18"/>
          <w:szCs w:val="18"/>
        </w:rPr>
      </w:pPr>
    </w:p>
    <w:p w14:paraId="614D62D7" w14:textId="77777777" w:rsidR="00434E03" w:rsidRPr="00CF4382" w:rsidRDefault="00434E03" w:rsidP="00434E03">
      <w:pPr>
        <w:rPr>
          <w:rFonts w:ascii="Cambria" w:hAnsi="Cambria" w:cs="Arial"/>
          <w:sz w:val="18"/>
          <w:szCs w:val="18"/>
        </w:rPr>
      </w:pPr>
    </w:p>
    <w:p w14:paraId="1459400E" w14:textId="77777777" w:rsidR="00434E03" w:rsidRPr="00CF4382" w:rsidRDefault="00434E03" w:rsidP="00434E03">
      <w:pPr>
        <w:rPr>
          <w:rFonts w:ascii="Cambria" w:hAnsi="Cambria" w:cs="Arial"/>
          <w:sz w:val="18"/>
          <w:szCs w:val="18"/>
        </w:rPr>
        <w:sectPr w:rsidR="00434E03" w:rsidRPr="00CF4382" w:rsidSect="0094326A">
          <w:headerReference w:type="default" r:id="rId12"/>
          <w:footerReference w:type="even" r:id="rId13"/>
          <w:footerReference w:type="default" r:id="rId14"/>
          <w:pgSz w:w="11906" w:h="16838"/>
          <w:pgMar w:top="1134" w:right="1417" w:bottom="709" w:left="1417" w:header="568" w:footer="708" w:gutter="0"/>
          <w:cols w:space="708"/>
          <w:docGrid w:linePitch="360"/>
        </w:sectPr>
      </w:pPr>
    </w:p>
    <w:p w14:paraId="3EFB16AD" w14:textId="77777777" w:rsidR="00434E03" w:rsidRPr="0019254A" w:rsidRDefault="00434E03" w:rsidP="00882158">
      <w:pPr>
        <w:pStyle w:val="Nadpis11"/>
      </w:pPr>
      <w:r w:rsidRPr="00210C82">
        <w:lastRenderedPageBreak/>
        <w:t>Požadavky zadavatele na kvalifikaci</w:t>
      </w:r>
    </w:p>
    <w:p w14:paraId="41A1D087" w14:textId="77777777" w:rsidR="00434E03" w:rsidRPr="008A6467" w:rsidRDefault="00434E03" w:rsidP="00434E03">
      <w:pPr>
        <w:shd w:val="clear" w:color="auto" w:fill="FFFFFF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A6467">
        <w:rPr>
          <w:rFonts w:asciiTheme="minorHAnsi" w:hAnsiTheme="minorHAnsi" w:cstheme="minorHAnsi"/>
          <w:sz w:val="20"/>
          <w:szCs w:val="20"/>
        </w:rPr>
        <w:t>Zadavatel požaduje prokázání:</w:t>
      </w:r>
    </w:p>
    <w:p w14:paraId="77C9912C" w14:textId="77777777" w:rsidR="00434E03" w:rsidRPr="008A6467" w:rsidRDefault="00434E03" w:rsidP="00434E03">
      <w:pPr>
        <w:numPr>
          <w:ilvl w:val="0"/>
          <w:numId w:val="2"/>
        </w:numPr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8A6467">
        <w:rPr>
          <w:rFonts w:asciiTheme="minorHAnsi" w:hAnsiTheme="minorHAnsi" w:cstheme="minorHAnsi"/>
          <w:sz w:val="20"/>
          <w:szCs w:val="20"/>
        </w:rPr>
        <w:t>základní způsobilosti dle bodu 2 této přílohy,</w:t>
      </w:r>
    </w:p>
    <w:p w14:paraId="30C077DE" w14:textId="77777777" w:rsidR="0024584F" w:rsidRPr="008A6467" w:rsidRDefault="00434E03" w:rsidP="00434E03">
      <w:pPr>
        <w:numPr>
          <w:ilvl w:val="0"/>
          <w:numId w:val="2"/>
        </w:numPr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8A6467">
        <w:rPr>
          <w:rFonts w:asciiTheme="minorHAnsi" w:hAnsiTheme="minorHAnsi" w:cstheme="minorHAnsi"/>
          <w:sz w:val="20"/>
          <w:szCs w:val="20"/>
        </w:rPr>
        <w:t>profesní způsobilosti dle bodu 3 této přílohy</w:t>
      </w:r>
      <w:r w:rsidR="0024584F" w:rsidRPr="008A6467">
        <w:rPr>
          <w:rFonts w:asciiTheme="minorHAnsi" w:hAnsiTheme="minorHAnsi" w:cstheme="minorHAnsi"/>
          <w:sz w:val="20"/>
          <w:szCs w:val="20"/>
        </w:rPr>
        <w:t xml:space="preserve"> a</w:t>
      </w:r>
    </w:p>
    <w:p w14:paraId="0AD345CA" w14:textId="13C3C6F8" w:rsidR="00434E03" w:rsidRPr="008A6467" w:rsidRDefault="0024584F" w:rsidP="00434E03">
      <w:pPr>
        <w:numPr>
          <w:ilvl w:val="0"/>
          <w:numId w:val="2"/>
        </w:numPr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8A6467">
        <w:rPr>
          <w:rFonts w:asciiTheme="minorHAnsi" w:hAnsiTheme="minorHAnsi" w:cstheme="minorHAnsi"/>
          <w:sz w:val="20"/>
          <w:szCs w:val="20"/>
        </w:rPr>
        <w:t>technickou kvalifikace dle bodu 4 této přílohy</w:t>
      </w:r>
    </w:p>
    <w:p w14:paraId="66291326" w14:textId="77777777" w:rsidR="00434E03" w:rsidRPr="0019254A" w:rsidRDefault="00434E03" w:rsidP="0019254A">
      <w:pPr>
        <w:pStyle w:val="Nadpis11"/>
        <w:numPr>
          <w:ilvl w:val="0"/>
          <w:numId w:val="1"/>
        </w:numPr>
        <w:tabs>
          <w:tab w:val="num" w:pos="720"/>
        </w:tabs>
        <w:ind w:left="397" w:hanging="397"/>
      </w:pPr>
      <w:r w:rsidRPr="0019254A">
        <w:t>Základní způsobilost</w:t>
      </w:r>
    </w:p>
    <w:p w14:paraId="50D07E8E" w14:textId="583CDF36" w:rsidR="00434E03" w:rsidRPr="008A6467" w:rsidRDefault="00434E03" w:rsidP="00434E03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8A6467">
        <w:rPr>
          <w:rFonts w:asciiTheme="minorHAnsi" w:hAnsiTheme="minorHAnsi" w:cstheme="minorHAnsi"/>
          <w:sz w:val="20"/>
          <w:szCs w:val="20"/>
        </w:rPr>
        <w:t>Dodavatel prokáže základní způsobilost v rozsahu a způsobem dle ZZVZ, konkrétně v rozsahu vymezeném ustanovením § 74 ZZVZ</w:t>
      </w:r>
      <w:r w:rsidR="00F8521F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994010C" w14:textId="508E705B" w:rsidR="00434E03" w:rsidRPr="00210C82" w:rsidRDefault="0019254A" w:rsidP="00096A66">
      <w:pPr>
        <w:pStyle w:val="Nadpis11"/>
        <w:numPr>
          <w:ilvl w:val="0"/>
          <w:numId w:val="1"/>
        </w:numPr>
      </w:pPr>
      <w:r>
        <w:t xml:space="preserve">   </w:t>
      </w:r>
      <w:r w:rsidR="00434E03" w:rsidRPr="00210C82">
        <w:t>Profesní způsobilost</w:t>
      </w:r>
    </w:p>
    <w:p w14:paraId="6DF9260A" w14:textId="77777777" w:rsidR="00434E03" w:rsidRDefault="00434E03" w:rsidP="00434E03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8A6467">
        <w:rPr>
          <w:rFonts w:asciiTheme="minorHAnsi" w:hAnsiTheme="minorHAnsi" w:cstheme="minorHAnsi"/>
          <w:sz w:val="20"/>
          <w:szCs w:val="20"/>
        </w:rPr>
        <w:t>3.1 Zadavatel v souladu s § 77 odst. 1 ZZVZ požaduje, aby dodavatel předložil výpis z obchodního rejstříku nebo jiné obdobné evidence, pokud jiný právní předpis zápis do takové evidence vyžaduje.</w:t>
      </w:r>
    </w:p>
    <w:p w14:paraId="4C3AC042" w14:textId="77777777" w:rsidR="00096A66" w:rsidRPr="00096A66" w:rsidRDefault="00096A66" w:rsidP="00434E03">
      <w:pPr>
        <w:shd w:val="clear" w:color="auto" w:fill="FFFFFF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14:paraId="73CCFD7B" w14:textId="77777777" w:rsidR="00096A66" w:rsidRDefault="00096A66" w:rsidP="00096A6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3.2 Zadavatel v souladu s </w:t>
      </w:r>
      <w:r w:rsidRPr="008A6467">
        <w:rPr>
          <w:rFonts w:asciiTheme="minorHAnsi" w:hAnsiTheme="minorHAnsi" w:cstheme="minorHAnsi"/>
          <w:sz w:val="20"/>
          <w:szCs w:val="20"/>
        </w:rPr>
        <w:t>§</w:t>
      </w:r>
      <w:r>
        <w:rPr>
          <w:rFonts w:asciiTheme="minorHAnsi" w:hAnsiTheme="minorHAnsi" w:cstheme="minorHAnsi"/>
          <w:sz w:val="20"/>
          <w:szCs w:val="20"/>
        </w:rPr>
        <w:t xml:space="preserve"> 77 odst. 2 ZZVZ požaduje, aby dodavatel předložil </w:t>
      </w:r>
      <w:r w:rsidRPr="00096A66">
        <w:rPr>
          <w:rFonts w:asciiTheme="minorHAnsi" w:hAnsiTheme="minorHAnsi" w:cstheme="minorHAnsi"/>
          <w:sz w:val="20"/>
          <w:szCs w:val="20"/>
        </w:rPr>
        <w:t xml:space="preserve">oprávnění k podnikání podle zvláštních právních předpisů v rozsahu odpovídajícím předmětu zakázky, zejména doklad prokazující příslušné živnostenské oprávnění či licenci (tj. např. výpis z živnostenského rejstříku apod.). Z předložených dokladů musí vyplývat oprávnění podnikat v rozsahu odpovídajícím: </w:t>
      </w:r>
    </w:p>
    <w:p w14:paraId="22F4BE18" w14:textId="77777777" w:rsidR="00096A66" w:rsidRDefault="00096A66" w:rsidP="00096A6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1FC26543" w14:textId="0CA82A27" w:rsidR="00096A66" w:rsidRPr="00096A66" w:rsidRDefault="00096A66" w:rsidP="00096A66">
      <w:pPr>
        <w:numPr>
          <w:ilvl w:val="0"/>
          <w:numId w:val="2"/>
        </w:numPr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096A66">
        <w:rPr>
          <w:rFonts w:asciiTheme="minorHAnsi" w:hAnsiTheme="minorHAnsi" w:cstheme="minorHAnsi"/>
          <w:sz w:val="20"/>
          <w:szCs w:val="20"/>
        </w:rPr>
        <w:t xml:space="preserve">montáž, opravy, revize a zkoušky (vyhrazených) elektrických zařízení, </w:t>
      </w:r>
    </w:p>
    <w:p w14:paraId="7FB38DAF" w14:textId="220A1C86" w:rsidR="00096A66" w:rsidRPr="00096A66" w:rsidRDefault="00096A66" w:rsidP="00096A66">
      <w:pPr>
        <w:numPr>
          <w:ilvl w:val="0"/>
          <w:numId w:val="2"/>
        </w:numPr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096A66">
        <w:rPr>
          <w:rFonts w:asciiTheme="minorHAnsi" w:hAnsiTheme="minorHAnsi" w:cstheme="minorHAnsi"/>
          <w:sz w:val="20"/>
          <w:szCs w:val="20"/>
        </w:rPr>
        <w:t xml:space="preserve">provádění staveb, jejich změna a odstraňování, </w:t>
      </w:r>
    </w:p>
    <w:p w14:paraId="4CAB291B" w14:textId="6C3B46AE" w:rsidR="00096A66" w:rsidRPr="00096A66" w:rsidRDefault="00096A66" w:rsidP="00096A66">
      <w:pPr>
        <w:numPr>
          <w:ilvl w:val="0"/>
          <w:numId w:val="2"/>
        </w:numPr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096A66">
        <w:rPr>
          <w:rFonts w:asciiTheme="minorHAnsi" w:hAnsiTheme="minorHAnsi" w:cstheme="minorHAnsi"/>
          <w:sz w:val="20"/>
          <w:szCs w:val="20"/>
        </w:rPr>
        <w:t xml:space="preserve">projektová činnost ve výstavbě. </w:t>
      </w:r>
    </w:p>
    <w:p w14:paraId="37E5F7A5" w14:textId="6DF7A407" w:rsidR="007C03F1" w:rsidRPr="0019254A" w:rsidRDefault="00801AC0" w:rsidP="00096A66">
      <w:pPr>
        <w:pStyle w:val="Nadpis11"/>
        <w:numPr>
          <w:ilvl w:val="0"/>
          <w:numId w:val="0"/>
        </w:numPr>
        <w:ind w:left="397" w:hanging="397"/>
      </w:pPr>
      <w:r>
        <w:t xml:space="preserve">4. </w:t>
      </w:r>
      <w:r w:rsidR="00096A66">
        <w:tab/>
      </w:r>
      <w:r>
        <w:t xml:space="preserve">technická kvalifikace </w:t>
      </w:r>
    </w:p>
    <w:p w14:paraId="0C5A4292" w14:textId="1E4AE390" w:rsidR="007C03F1" w:rsidRDefault="008F1BCD" w:rsidP="007A210E">
      <w:pPr>
        <w:pStyle w:val="Odstavecseseznamem"/>
        <w:numPr>
          <w:ilvl w:val="1"/>
          <w:numId w:val="8"/>
        </w:num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4F30A0">
        <w:rPr>
          <w:rFonts w:asciiTheme="minorHAnsi" w:hAnsiTheme="minorHAnsi" w:cstheme="minorHAnsi"/>
          <w:sz w:val="20"/>
          <w:szCs w:val="20"/>
        </w:rPr>
        <w:t xml:space="preserve">Dodavatel předloží </w:t>
      </w:r>
      <w:r w:rsidR="007C03F1" w:rsidRPr="004F30A0">
        <w:rPr>
          <w:rFonts w:asciiTheme="minorHAnsi" w:hAnsiTheme="minorHAnsi" w:cstheme="minorHAnsi"/>
          <w:sz w:val="20"/>
          <w:szCs w:val="20"/>
        </w:rPr>
        <w:t xml:space="preserve">seznam významných dodávek poskytnutých dodavatelem v posledních </w:t>
      </w:r>
      <w:r w:rsidR="001907FD">
        <w:rPr>
          <w:rFonts w:asciiTheme="minorHAnsi" w:hAnsiTheme="minorHAnsi" w:cstheme="minorHAnsi"/>
          <w:sz w:val="20"/>
          <w:szCs w:val="20"/>
        </w:rPr>
        <w:t>pěti</w:t>
      </w:r>
      <w:r w:rsidR="007C03F1" w:rsidRPr="004F30A0">
        <w:rPr>
          <w:rFonts w:asciiTheme="minorHAnsi" w:hAnsiTheme="minorHAnsi" w:cstheme="minorHAnsi"/>
          <w:sz w:val="20"/>
          <w:szCs w:val="20"/>
        </w:rPr>
        <w:t xml:space="preserve"> letech </w:t>
      </w:r>
      <w:r w:rsidR="00C62601" w:rsidRPr="004F30A0">
        <w:rPr>
          <w:rFonts w:asciiTheme="minorHAnsi" w:hAnsiTheme="minorHAnsi" w:cstheme="minorHAnsi"/>
          <w:sz w:val="20"/>
          <w:szCs w:val="20"/>
        </w:rPr>
        <w:t xml:space="preserve">před zahájením zadávacího řízení </w:t>
      </w:r>
      <w:r w:rsidR="007C03F1" w:rsidRPr="004F30A0">
        <w:rPr>
          <w:rFonts w:asciiTheme="minorHAnsi" w:hAnsiTheme="minorHAnsi" w:cstheme="minorHAnsi"/>
          <w:sz w:val="20"/>
          <w:szCs w:val="20"/>
        </w:rPr>
        <w:t>s uvedením jejich rozsahu</w:t>
      </w:r>
      <w:r w:rsidR="00801AC0" w:rsidRPr="004F30A0">
        <w:rPr>
          <w:rFonts w:asciiTheme="minorHAnsi" w:hAnsiTheme="minorHAnsi" w:cstheme="minorHAnsi"/>
          <w:sz w:val="20"/>
          <w:szCs w:val="20"/>
        </w:rPr>
        <w:t xml:space="preserve"> v souladu s § 79 odst. 2 písm. b)</w:t>
      </w:r>
      <w:r w:rsidR="007C03F1" w:rsidRPr="004F30A0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pPr w:leftFromText="141" w:rightFromText="141" w:vertAnchor="text" w:horzAnchor="margin" w:tblpY="38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1"/>
        <w:gridCol w:w="4394"/>
      </w:tblGrid>
      <w:tr w:rsidR="00894783" w:rsidRPr="00676F0E" w14:paraId="251012E6" w14:textId="77777777" w:rsidTr="00894783">
        <w:trPr>
          <w:trHeight w:val="837"/>
        </w:trPr>
        <w:tc>
          <w:tcPr>
            <w:tcW w:w="4791" w:type="dxa"/>
            <w:shd w:val="clear" w:color="auto" w:fill="F4D9D0"/>
            <w:vAlign w:val="center"/>
          </w:tcPr>
          <w:p w14:paraId="2AA1916A" w14:textId="77777777" w:rsidR="00894783" w:rsidRPr="004F30A0" w:rsidRDefault="00894783" w:rsidP="00894783">
            <w:pPr>
              <w:pStyle w:val="Textodstavce"/>
              <w:numPr>
                <w:ilvl w:val="0"/>
                <w:numId w:val="0"/>
              </w:numPr>
              <w:spacing w:before="0" w:after="0" w:line="24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Způsob prokázání splnění tohoto kritéria technické kvalifikace</w:t>
            </w:r>
          </w:p>
        </w:tc>
        <w:tc>
          <w:tcPr>
            <w:tcW w:w="4394" w:type="dxa"/>
            <w:shd w:val="clear" w:color="auto" w:fill="F4D9D0"/>
            <w:vAlign w:val="center"/>
          </w:tcPr>
          <w:p w14:paraId="13545365" w14:textId="77777777" w:rsidR="00894783" w:rsidRPr="004F30A0" w:rsidRDefault="00894783" w:rsidP="00894783">
            <w:pPr>
              <w:pStyle w:val="Textodstavce"/>
              <w:numPr>
                <w:ilvl w:val="0"/>
                <w:numId w:val="0"/>
              </w:numPr>
              <w:spacing w:before="0" w:after="0" w:line="24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Vymezení minimální úrovně kvalifikace </w:t>
            </w:r>
          </w:p>
        </w:tc>
      </w:tr>
      <w:tr w:rsidR="00894783" w:rsidRPr="003F6866" w14:paraId="36CFC5C9" w14:textId="77777777" w:rsidTr="00894783">
        <w:tc>
          <w:tcPr>
            <w:tcW w:w="4791" w:type="dxa"/>
          </w:tcPr>
          <w:p w14:paraId="74B1C6C9" w14:textId="77777777" w:rsidR="00894783" w:rsidRPr="004F30A0" w:rsidRDefault="00894783" w:rsidP="00894783">
            <w:pPr>
              <w:shd w:val="clear" w:color="auto" w:fill="FFFFFF"/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Dodavatel prokáže splnění tohoto kritéria technické kvalifikace předložením seznamu významných dodávek, který musí obsahovat následující údaje pro každou významnou dodávku:</w:t>
            </w:r>
          </w:p>
          <w:p w14:paraId="632406ED" w14:textId="77777777" w:rsidR="00894783" w:rsidRPr="004F30A0" w:rsidRDefault="00894783" w:rsidP="00894783">
            <w:pPr>
              <w:numPr>
                <w:ilvl w:val="0"/>
                <w:numId w:val="7"/>
              </w:numPr>
              <w:shd w:val="clear" w:color="auto" w:fill="FFFFFF"/>
              <w:spacing w:after="120"/>
              <w:ind w:left="-112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identifikační údaje objednatele,</w:t>
            </w:r>
          </w:p>
          <w:p w14:paraId="782AA050" w14:textId="77777777" w:rsidR="00894783" w:rsidRPr="004F30A0" w:rsidRDefault="00894783" w:rsidP="00894783">
            <w:pPr>
              <w:numPr>
                <w:ilvl w:val="0"/>
                <w:numId w:val="7"/>
              </w:numPr>
              <w:shd w:val="clear" w:color="auto" w:fill="FFFFFF"/>
              <w:spacing w:after="120"/>
              <w:ind w:left="0" w:hanging="11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kontaktní údaje na objednatele,</w:t>
            </w:r>
          </w:p>
          <w:p w14:paraId="538DDFE1" w14:textId="77777777" w:rsidR="00894783" w:rsidRDefault="00894783" w:rsidP="00894783">
            <w:pPr>
              <w:numPr>
                <w:ilvl w:val="0"/>
                <w:numId w:val="7"/>
              </w:numPr>
              <w:shd w:val="clear" w:color="auto" w:fill="FFFFFF"/>
              <w:spacing w:after="120"/>
              <w:ind w:left="30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popis poskytované významné dodávky</w:t>
            </w:r>
          </w:p>
          <w:p w14:paraId="2242453F" w14:textId="77777777" w:rsidR="00894783" w:rsidRDefault="00894783" w:rsidP="00894783">
            <w:pPr>
              <w:numPr>
                <w:ilvl w:val="0"/>
                <w:numId w:val="7"/>
              </w:numPr>
              <w:shd w:val="clear" w:color="auto" w:fill="FFFFFF"/>
              <w:spacing w:after="120"/>
              <w:ind w:left="30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výkon FVE v 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kWp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 termín úspěšného připojení  </w:t>
            </w:r>
          </w:p>
          <w:p w14:paraId="165524B0" w14:textId="60531733" w:rsidR="00894783" w:rsidRPr="004F30A0" w:rsidRDefault="00894783" w:rsidP="00894783">
            <w:pPr>
              <w:shd w:val="clear" w:color="auto" w:fill="FFFFFF"/>
              <w:spacing w:after="120"/>
              <w:ind w:left="3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do distribuční sítě,</w:t>
            </w:r>
          </w:p>
          <w:p w14:paraId="5B6D1EB8" w14:textId="77777777" w:rsidR="00894783" w:rsidRPr="004F30A0" w:rsidRDefault="00894783" w:rsidP="00894783">
            <w:pPr>
              <w:pStyle w:val="Odstavecseseznamem"/>
              <w:numPr>
                <w:ilvl w:val="0"/>
                <w:numId w:val="7"/>
              </w:numPr>
              <w:shd w:val="clear" w:color="auto" w:fill="FFFFFF"/>
              <w:tabs>
                <w:tab w:val="left" w:pos="709"/>
              </w:tabs>
              <w:ind w:left="-112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doba poskytnutí významné dodávky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14:paraId="04406E2F" w14:textId="48559FCC" w:rsidR="00894783" w:rsidRPr="004F30A0" w:rsidRDefault="00894783" w:rsidP="00894783">
            <w:pPr>
              <w:tabs>
                <w:tab w:val="left" w:pos="-1276"/>
              </w:tabs>
              <w:spacing w:line="24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Dodavatel splňuje tento kvalifikační požadavek, pokud v posledních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pěti</w:t>
            </w:r>
            <w:r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letech</w:t>
            </w: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 před zahájením zadávacího řízení poskytnul alespoň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významn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é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dodávk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y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>, přičemž předmětem uvedené významné dodávky byla</w:t>
            </w:r>
            <w:r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dodávka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 instalace fotovoltaické elektrárny umístěné na střechách nemovitostí o výkonu nejméně </w:t>
            </w:r>
            <w:r w:rsidR="008E44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kWp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Podmínkou pro předložení významné dodávky je úspěšné připojení FVE do distribuční sítě. </w:t>
            </w:r>
          </w:p>
        </w:tc>
      </w:tr>
    </w:tbl>
    <w:p w14:paraId="40AB8B6F" w14:textId="77777777" w:rsidR="00894783" w:rsidRDefault="00894783" w:rsidP="00894783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6971A432" w14:textId="77777777" w:rsidR="00894783" w:rsidRDefault="00894783" w:rsidP="00894783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05CE3182" w14:textId="77777777" w:rsidR="00894783" w:rsidRDefault="00894783" w:rsidP="00894783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168145C3" w14:textId="77777777" w:rsidR="00894783" w:rsidRDefault="00894783" w:rsidP="00894783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4980F5F3" w14:textId="77777777" w:rsidR="00894783" w:rsidRDefault="00894783" w:rsidP="00894783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037812D5" w14:textId="77777777" w:rsidR="00894783" w:rsidRDefault="00894783" w:rsidP="00894783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64EBBC4D" w14:textId="77777777" w:rsidR="00894783" w:rsidRDefault="00894783" w:rsidP="00894783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1D93C51D" w14:textId="77777777" w:rsidR="00894783" w:rsidRDefault="00894783" w:rsidP="00894783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48CD1C1A" w14:textId="77777777" w:rsidR="00894783" w:rsidRDefault="00894783" w:rsidP="00894783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65BCF285" w14:textId="77777777" w:rsidR="00894783" w:rsidRDefault="00894783" w:rsidP="00894783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43E2E0DB" w14:textId="77777777" w:rsidR="00894783" w:rsidRDefault="00894783" w:rsidP="00894783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47B23464" w14:textId="2E355E20" w:rsidR="00894783" w:rsidRDefault="00894783" w:rsidP="007A210E">
      <w:pPr>
        <w:pStyle w:val="Odstavecseseznamem"/>
        <w:numPr>
          <w:ilvl w:val="1"/>
          <w:numId w:val="8"/>
        </w:num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Dodavatel předloží seznam významných služeb poskytnutých dodavatelem v posledních pěti letech před zahájením zadávacího řízení s uvedením jejich rozsahu v souladu s </w:t>
      </w:r>
      <w:r w:rsidRPr="004F30A0">
        <w:rPr>
          <w:rFonts w:asciiTheme="minorHAnsi" w:hAnsiTheme="minorHAnsi" w:cstheme="minorHAnsi"/>
          <w:sz w:val="20"/>
          <w:szCs w:val="20"/>
        </w:rPr>
        <w:t>§ 79 odst. 2 písm. b).</w:t>
      </w:r>
    </w:p>
    <w:tbl>
      <w:tblPr>
        <w:tblpPr w:leftFromText="141" w:rightFromText="141" w:vertAnchor="text" w:horzAnchor="margin" w:tblpY="38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1"/>
        <w:gridCol w:w="4394"/>
      </w:tblGrid>
      <w:tr w:rsidR="00894783" w:rsidRPr="00676F0E" w14:paraId="19EC2AE8" w14:textId="77777777" w:rsidTr="00EA5C8C">
        <w:trPr>
          <w:trHeight w:val="837"/>
        </w:trPr>
        <w:tc>
          <w:tcPr>
            <w:tcW w:w="4791" w:type="dxa"/>
            <w:shd w:val="clear" w:color="auto" w:fill="F4D9D0"/>
            <w:vAlign w:val="center"/>
          </w:tcPr>
          <w:p w14:paraId="3D0DA349" w14:textId="77777777" w:rsidR="00894783" w:rsidRPr="004F30A0" w:rsidRDefault="00894783" w:rsidP="00EA5C8C">
            <w:pPr>
              <w:pStyle w:val="Textodstavce"/>
              <w:numPr>
                <w:ilvl w:val="0"/>
                <w:numId w:val="0"/>
              </w:numPr>
              <w:spacing w:before="0" w:after="0" w:line="24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Způsob prokázání splnění tohoto kritéria technické kvalifikace</w:t>
            </w:r>
          </w:p>
        </w:tc>
        <w:tc>
          <w:tcPr>
            <w:tcW w:w="4394" w:type="dxa"/>
            <w:shd w:val="clear" w:color="auto" w:fill="F4D9D0"/>
            <w:vAlign w:val="center"/>
          </w:tcPr>
          <w:p w14:paraId="4F3E0900" w14:textId="77777777" w:rsidR="00894783" w:rsidRPr="004F30A0" w:rsidRDefault="00894783" w:rsidP="00EA5C8C">
            <w:pPr>
              <w:pStyle w:val="Textodstavce"/>
              <w:numPr>
                <w:ilvl w:val="0"/>
                <w:numId w:val="0"/>
              </w:numPr>
              <w:spacing w:before="0" w:after="0" w:line="24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Vymezení minimální úrovně kvalifikace </w:t>
            </w:r>
          </w:p>
        </w:tc>
      </w:tr>
      <w:tr w:rsidR="00894783" w:rsidRPr="003F6866" w14:paraId="672ECEA9" w14:textId="77777777" w:rsidTr="00EA5C8C">
        <w:tc>
          <w:tcPr>
            <w:tcW w:w="4791" w:type="dxa"/>
          </w:tcPr>
          <w:p w14:paraId="1436BAF5" w14:textId="3D487A99" w:rsidR="00894783" w:rsidRPr="004F30A0" w:rsidRDefault="00894783" w:rsidP="00EA5C8C">
            <w:pPr>
              <w:shd w:val="clear" w:color="auto" w:fill="FFFFFF"/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Dodavatel prokáže splnění tohoto kritéria technické kvalifikace předložením seznamu významných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služeb</w:t>
            </w: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, který musí obsahovat následující údaje pro každou významnou dodávku:</w:t>
            </w:r>
          </w:p>
          <w:p w14:paraId="12AF1715" w14:textId="77777777" w:rsidR="00894783" w:rsidRPr="004F30A0" w:rsidRDefault="00894783" w:rsidP="00817254">
            <w:pPr>
              <w:numPr>
                <w:ilvl w:val="0"/>
                <w:numId w:val="10"/>
              </w:numPr>
              <w:shd w:val="clear" w:color="auto" w:fill="FFFFFF"/>
              <w:spacing w:after="120"/>
              <w:ind w:left="739" w:hanging="85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identifikační údaje objednatele,</w:t>
            </w:r>
          </w:p>
          <w:p w14:paraId="62153E71" w14:textId="77777777" w:rsidR="00894783" w:rsidRPr="004F30A0" w:rsidRDefault="00894783" w:rsidP="00817254">
            <w:pPr>
              <w:numPr>
                <w:ilvl w:val="0"/>
                <w:numId w:val="10"/>
              </w:numPr>
              <w:shd w:val="clear" w:color="auto" w:fill="FFFFFF"/>
              <w:spacing w:after="120"/>
              <w:ind w:left="0" w:hanging="11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kontaktní údaje na objednatele,</w:t>
            </w:r>
          </w:p>
          <w:p w14:paraId="5B31A3B1" w14:textId="77777777" w:rsidR="00817254" w:rsidRDefault="00894783" w:rsidP="00817254">
            <w:pPr>
              <w:numPr>
                <w:ilvl w:val="0"/>
                <w:numId w:val="10"/>
              </w:numPr>
              <w:shd w:val="clear" w:color="auto" w:fill="FFFFFF"/>
              <w:spacing w:after="120"/>
              <w:ind w:left="30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popis poskytované významné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služby,</w:t>
            </w:r>
          </w:p>
          <w:p w14:paraId="7593606A" w14:textId="5C4FEB40" w:rsidR="00894783" w:rsidRPr="00817254" w:rsidRDefault="00894783" w:rsidP="00817254">
            <w:pPr>
              <w:numPr>
                <w:ilvl w:val="0"/>
                <w:numId w:val="10"/>
              </w:numPr>
              <w:shd w:val="clear" w:color="auto" w:fill="FFFFFF"/>
              <w:spacing w:after="120"/>
              <w:ind w:left="30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7254">
              <w:rPr>
                <w:rFonts w:asciiTheme="minorHAnsi" w:hAnsiTheme="minorHAnsi" w:cstheme="minorHAnsi"/>
                <w:sz w:val="20"/>
                <w:szCs w:val="20"/>
              </w:rPr>
              <w:t>finanční objem investice u významné služby,</w:t>
            </w:r>
          </w:p>
          <w:p w14:paraId="590C79FC" w14:textId="773A0FD0" w:rsidR="00894783" w:rsidRPr="004F30A0" w:rsidRDefault="00894783" w:rsidP="00817254">
            <w:pPr>
              <w:pStyle w:val="Odstavecseseznamem"/>
              <w:numPr>
                <w:ilvl w:val="0"/>
                <w:numId w:val="10"/>
              </w:numPr>
              <w:shd w:val="clear" w:color="auto" w:fill="FFFFFF"/>
              <w:tabs>
                <w:tab w:val="left" w:pos="709"/>
              </w:tabs>
              <w:ind w:left="-112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doba poskytnutí významné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služby.</w:t>
            </w:r>
          </w:p>
        </w:tc>
        <w:tc>
          <w:tcPr>
            <w:tcW w:w="4394" w:type="dxa"/>
          </w:tcPr>
          <w:p w14:paraId="4EB0941C" w14:textId="7BD33D62" w:rsidR="00894783" w:rsidRPr="004F30A0" w:rsidRDefault="00894783" w:rsidP="00EA5C8C">
            <w:pPr>
              <w:tabs>
                <w:tab w:val="left" w:pos="-1276"/>
              </w:tabs>
              <w:spacing w:line="24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Dodavatel splňuje tento kvalifikační požadavek, pokud v posledních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pěti</w:t>
            </w:r>
            <w:r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letech</w:t>
            </w: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 před zahájením zadávacího řízení poskytnul alespoň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významn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é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služby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přičemž předmětem uvedené významné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služb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>y byla</w:t>
            </w:r>
            <w:r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zpracování projektové dokumentace pro instalaci FVE ve stupni pro vydání stavebního povolení </w:t>
            </w:r>
            <w:r w:rsidR="002223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(souhlasného rozhodnutí o povolení záměru)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 min. finančním objemem investice </w:t>
            </w:r>
            <w:r w:rsidR="008E44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FE0F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="008E44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500</w:t>
            </w:r>
            <w:r w:rsidR="00FE0F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="008E44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000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Kč bez DPH každé z nich.  </w:t>
            </w:r>
          </w:p>
        </w:tc>
      </w:tr>
    </w:tbl>
    <w:p w14:paraId="0062E02A" w14:textId="77777777" w:rsidR="00894783" w:rsidRPr="00894783" w:rsidRDefault="00894783" w:rsidP="00894783">
      <w:pPr>
        <w:spacing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2BF2CA92" w14:textId="505C9E46" w:rsidR="00434E03" w:rsidRPr="0019254A" w:rsidRDefault="000452AD" w:rsidP="00096A66">
      <w:pPr>
        <w:pStyle w:val="Nadpis11"/>
        <w:numPr>
          <w:ilvl w:val="0"/>
          <w:numId w:val="0"/>
        </w:numPr>
        <w:ind w:left="397" w:hanging="397"/>
      </w:pPr>
      <w:r>
        <w:t>5</w:t>
      </w:r>
      <w:r w:rsidR="00434E03">
        <w:t xml:space="preserve">. </w:t>
      </w:r>
      <w:r w:rsidR="00096A66">
        <w:tab/>
      </w:r>
      <w:r w:rsidR="00434E03" w:rsidRPr="00210C82">
        <w:t>Další informace k prokazování kvalifikace</w:t>
      </w:r>
    </w:p>
    <w:p w14:paraId="1C520940" w14:textId="2A4C5761" w:rsidR="00434E03" w:rsidRPr="004F30A0" w:rsidRDefault="000452AD" w:rsidP="00434E03">
      <w:pPr>
        <w:pStyle w:val="Nadpis2"/>
        <w:suppressAutoHyphens/>
        <w:spacing w:before="180"/>
        <w:jc w:val="both"/>
        <w:rPr>
          <w:rFonts w:asciiTheme="minorHAnsi" w:hAnsiTheme="minorHAnsi" w:cstheme="minorHAnsi"/>
          <w:b w:val="0"/>
          <w:i w:val="0"/>
          <w:sz w:val="20"/>
          <w:szCs w:val="20"/>
        </w:rPr>
      </w:pPr>
      <w:r w:rsidRPr="004F30A0">
        <w:rPr>
          <w:rFonts w:asciiTheme="minorHAnsi" w:hAnsiTheme="minorHAnsi" w:cstheme="minorHAnsi"/>
          <w:i w:val="0"/>
          <w:iCs w:val="0"/>
          <w:sz w:val="20"/>
          <w:szCs w:val="18"/>
          <w:lang w:eastAsia="zh-CN"/>
        </w:rPr>
        <w:t>5</w:t>
      </w:r>
      <w:r w:rsidR="00434E03" w:rsidRPr="004F30A0">
        <w:rPr>
          <w:rFonts w:asciiTheme="minorHAnsi" w:hAnsiTheme="minorHAnsi" w:cstheme="minorHAnsi"/>
          <w:i w:val="0"/>
          <w:iCs w:val="0"/>
          <w:sz w:val="20"/>
          <w:szCs w:val="18"/>
          <w:lang w:eastAsia="zh-CN"/>
        </w:rPr>
        <w:t>.1</w:t>
      </w:r>
      <w:r w:rsidR="00434E03" w:rsidRPr="004F30A0">
        <w:rPr>
          <w:rFonts w:asciiTheme="minorHAnsi" w:hAnsiTheme="minorHAnsi" w:cstheme="minorHAnsi"/>
          <w:b w:val="0"/>
          <w:i w:val="0"/>
          <w:iCs w:val="0"/>
          <w:sz w:val="20"/>
          <w:szCs w:val="18"/>
          <w:lang w:eastAsia="zh-CN"/>
        </w:rPr>
        <w:t xml:space="preserve"> </w:t>
      </w:r>
      <w:r w:rsidR="00434E03" w:rsidRPr="004F30A0">
        <w:rPr>
          <w:rFonts w:asciiTheme="minorHAnsi" w:hAnsiTheme="minorHAnsi" w:cstheme="minorHAnsi"/>
          <w:b w:val="0"/>
          <w:i w:val="0"/>
          <w:sz w:val="20"/>
          <w:szCs w:val="20"/>
        </w:rPr>
        <w:t>Zadavatel podle § 86 odst. 2 věty první ZZVZ stanoví, že dodavatel může nahradit předlo</w:t>
      </w:r>
      <w:r w:rsidR="007F016F" w:rsidRPr="004F30A0">
        <w:rPr>
          <w:rFonts w:asciiTheme="minorHAnsi" w:hAnsiTheme="minorHAnsi" w:cstheme="minorHAnsi"/>
          <w:b w:val="0"/>
          <w:i w:val="0"/>
          <w:sz w:val="20"/>
          <w:szCs w:val="20"/>
        </w:rPr>
        <w:t>žení dokladů čestným prohlášením</w:t>
      </w:r>
      <w:r w:rsidR="00434E03" w:rsidRPr="004F30A0">
        <w:rPr>
          <w:rFonts w:asciiTheme="minorHAnsi" w:hAnsiTheme="minorHAnsi" w:cstheme="minorHAnsi"/>
          <w:b w:val="0"/>
          <w:i w:val="0"/>
          <w:sz w:val="20"/>
          <w:szCs w:val="20"/>
        </w:rPr>
        <w:t>.</w:t>
      </w:r>
    </w:p>
    <w:p w14:paraId="1239974C" w14:textId="77777777" w:rsidR="00434E03" w:rsidRPr="004F30A0" w:rsidRDefault="000452AD" w:rsidP="00434E03">
      <w:pPr>
        <w:pStyle w:val="Nadpis2"/>
        <w:suppressAutoHyphens/>
        <w:spacing w:before="180"/>
        <w:jc w:val="both"/>
        <w:rPr>
          <w:rFonts w:asciiTheme="minorHAnsi" w:hAnsiTheme="minorHAnsi" w:cstheme="minorHAnsi"/>
          <w:b w:val="0"/>
          <w:i w:val="0"/>
          <w:sz w:val="20"/>
          <w:szCs w:val="20"/>
        </w:rPr>
      </w:pPr>
      <w:r w:rsidRPr="004F30A0">
        <w:rPr>
          <w:rFonts w:asciiTheme="minorHAnsi" w:hAnsiTheme="minorHAnsi" w:cstheme="minorHAnsi"/>
          <w:i w:val="0"/>
          <w:iCs w:val="0"/>
          <w:sz w:val="20"/>
          <w:szCs w:val="18"/>
          <w:lang w:eastAsia="zh-CN"/>
        </w:rPr>
        <w:t>5</w:t>
      </w:r>
      <w:r w:rsidR="00434E03" w:rsidRPr="004F30A0">
        <w:rPr>
          <w:rFonts w:asciiTheme="minorHAnsi" w:hAnsiTheme="minorHAnsi" w:cstheme="minorHAnsi"/>
          <w:i w:val="0"/>
          <w:iCs w:val="0"/>
          <w:sz w:val="20"/>
          <w:szCs w:val="18"/>
          <w:lang w:eastAsia="zh-CN"/>
        </w:rPr>
        <w:t>.2</w:t>
      </w:r>
      <w:r w:rsidR="00434E03" w:rsidRPr="004F30A0">
        <w:rPr>
          <w:rFonts w:asciiTheme="minorHAnsi" w:hAnsiTheme="minorHAnsi" w:cstheme="minorHAnsi"/>
          <w:b w:val="0"/>
          <w:i w:val="0"/>
          <w:iCs w:val="0"/>
          <w:sz w:val="20"/>
          <w:szCs w:val="18"/>
          <w:lang w:eastAsia="zh-CN"/>
        </w:rPr>
        <w:t xml:space="preserve"> </w:t>
      </w:r>
      <w:r w:rsidR="00434E03" w:rsidRPr="004F30A0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Zadavatel podle § 85 ZZVZ požaduje, aby účastník zadávacího řízení předložil doklady prokazující základní způsobilost podle § 74 ZZVZ a profesní způsobilost jeho poddodavatelů podle § 77 ZZVZ, a to způsobem a v rozsahu dle této kvalifikační dokumentace; profesní způsobilost poddodavatele podle § 77 odst. 2 ZZVZ se však prokazuje pouze v rozsahu potřebném pro plnění, které poddodavatel v rámci plnění veřejné zakázky poskytuje. </w:t>
      </w:r>
    </w:p>
    <w:p w14:paraId="19A0E9D5" w14:textId="77777777" w:rsidR="009E66AB" w:rsidRDefault="009E66AB" w:rsidP="00434E03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</w:p>
    <w:p w14:paraId="03B07EE0" w14:textId="72FE1CB9" w:rsidR="00434E03" w:rsidRPr="004F30A0" w:rsidRDefault="00434E03" w:rsidP="00434E03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4F30A0">
        <w:rPr>
          <w:rFonts w:asciiTheme="minorHAnsi" w:hAnsiTheme="minorHAnsi" w:cstheme="minorHAnsi"/>
          <w:sz w:val="20"/>
          <w:szCs w:val="20"/>
        </w:rPr>
        <w:t>V případě nesplnění povinnosti nahradit poddodavatele podle § 85 odst. 2 ZZVZ je zadavatel oprávněn</w:t>
      </w:r>
    </w:p>
    <w:p w14:paraId="24FFFEB7" w14:textId="77777777" w:rsidR="00434E03" w:rsidRPr="004F30A0" w:rsidRDefault="00434E03" w:rsidP="00434E03">
      <w:pPr>
        <w:numPr>
          <w:ilvl w:val="0"/>
          <w:numId w:val="4"/>
        </w:numPr>
        <w:spacing w:before="80"/>
        <w:ind w:left="284" w:right="10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F30A0">
        <w:rPr>
          <w:rFonts w:asciiTheme="minorHAnsi" w:hAnsiTheme="minorHAnsi" w:cstheme="minorHAnsi"/>
          <w:sz w:val="20"/>
          <w:szCs w:val="20"/>
        </w:rPr>
        <w:t>za podmínek § 85 odst. 3 ZZVZ účastníka zadávacího řízení vyloučit,</w:t>
      </w:r>
    </w:p>
    <w:p w14:paraId="0BDB73D2" w14:textId="3E3FE7D7" w:rsidR="00434E03" w:rsidRPr="004F30A0" w:rsidRDefault="00434E03" w:rsidP="00434E03">
      <w:pPr>
        <w:numPr>
          <w:ilvl w:val="0"/>
          <w:numId w:val="4"/>
        </w:numPr>
        <w:spacing w:before="80"/>
        <w:ind w:left="284" w:right="10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F30A0">
        <w:rPr>
          <w:rFonts w:asciiTheme="minorHAnsi" w:hAnsiTheme="minorHAnsi" w:cstheme="minorHAnsi"/>
          <w:sz w:val="20"/>
          <w:szCs w:val="20"/>
        </w:rPr>
        <w:t xml:space="preserve">neuzavřít s vybraným dodavatelem </w:t>
      </w:r>
      <w:r w:rsidR="0073696A" w:rsidRPr="004F30A0">
        <w:rPr>
          <w:rFonts w:asciiTheme="minorHAnsi" w:hAnsiTheme="minorHAnsi" w:cstheme="minorHAnsi"/>
          <w:sz w:val="20"/>
          <w:szCs w:val="20"/>
        </w:rPr>
        <w:t>smlouvu</w:t>
      </w:r>
      <w:r w:rsidRPr="004F30A0">
        <w:rPr>
          <w:rFonts w:asciiTheme="minorHAnsi" w:hAnsiTheme="minorHAnsi" w:cstheme="minorHAnsi"/>
          <w:sz w:val="20"/>
          <w:szCs w:val="20"/>
        </w:rPr>
        <w:t>, nebyla-li tato ještě uzavřena.</w:t>
      </w:r>
    </w:p>
    <w:p w14:paraId="7CF701BF" w14:textId="77777777" w:rsidR="00434E03" w:rsidRPr="004F30A0" w:rsidRDefault="00434E03" w:rsidP="00434E03">
      <w:pPr>
        <w:pStyle w:val="NormalJustified"/>
        <w:rPr>
          <w:rFonts w:asciiTheme="minorHAnsi" w:hAnsiTheme="minorHAnsi" w:cstheme="minorHAnsi"/>
          <w:kern w:val="0"/>
          <w:sz w:val="20"/>
        </w:rPr>
      </w:pPr>
    </w:p>
    <w:p w14:paraId="2B0B0103" w14:textId="77777777" w:rsidR="00434E03" w:rsidRPr="004F30A0" w:rsidRDefault="000452AD" w:rsidP="00434E03">
      <w:pPr>
        <w:pStyle w:val="NormalJustified"/>
        <w:rPr>
          <w:rFonts w:asciiTheme="minorHAnsi" w:eastAsia="SimSun" w:hAnsiTheme="minorHAnsi" w:cstheme="minorHAnsi"/>
          <w:iCs/>
          <w:sz w:val="20"/>
        </w:rPr>
      </w:pPr>
      <w:r w:rsidRPr="004F30A0">
        <w:rPr>
          <w:rFonts w:asciiTheme="minorHAnsi" w:eastAsia="SimSun" w:hAnsiTheme="minorHAnsi" w:cstheme="minorHAnsi"/>
          <w:b/>
          <w:iCs/>
          <w:sz w:val="20"/>
        </w:rPr>
        <w:t>5</w:t>
      </w:r>
      <w:r w:rsidR="00434E03" w:rsidRPr="004F30A0">
        <w:rPr>
          <w:rFonts w:asciiTheme="minorHAnsi" w:eastAsia="SimSun" w:hAnsiTheme="minorHAnsi" w:cstheme="minorHAnsi"/>
          <w:b/>
          <w:iCs/>
          <w:sz w:val="20"/>
        </w:rPr>
        <w:t>.3</w:t>
      </w:r>
      <w:r w:rsidR="00434E03" w:rsidRPr="004F30A0">
        <w:rPr>
          <w:rFonts w:asciiTheme="minorHAnsi" w:eastAsia="SimSun" w:hAnsiTheme="minorHAnsi" w:cstheme="minorHAnsi"/>
          <w:iCs/>
          <w:sz w:val="20"/>
        </w:rPr>
        <w:t xml:space="preserve"> Doklady prokazující základní způsobilost podle § 74 ZZVZ a profesní způsobilost podle § 77 odst. 1 ZZVZ musí prokazovat splnění požadovaného kritéria způsobilosti nejpozději v době 3 měsíců přede dnem zahájení zadávacího řízení.</w:t>
      </w:r>
    </w:p>
    <w:p w14:paraId="6032970C" w14:textId="77777777" w:rsidR="00434E03" w:rsidRPr="004F30A0" w:rsidRDefault="00434E03" w:rsidP="00434E03">
      <w:pPr>
        <w:pStyle w:val="NormalJustified"/>
        <w:rPr>
          <w:rFonts w:asciiTheme="minorHAnsi" w:eastAsia="SimSun" w:hAnsiTheme="minorHAnsi" w:cstheme="minorHAnsi"/>
          <w:iCs/>
          <w:sz w:val="20"/>
        </w:rPr>
      </w:pPr>
    </w:p>
    <w:p w14:paraId="0FD981BA" w14:textId="77777777" w:rsidR="00434E03" w:rsidRPr="004F30A0" w:rsidRDefault="000452AD" w:rsidP="00434E03">
      <w:pPr>
        <w:pStyle w:val="NormalJustified"/>
        <w:rPr>
          <w:rFonts w:asciiTheme="minorHAnsi" w:eastAsia="SimSun" w:hAnsiTheme="minorHAnsi" w:cstheme="minorHAnsi"/>
          <w:iCs/>
          <w:sz w:val="20"/>
        </w:rPr>
      </w:pPr>
      <w:r w:rsidRPr="004F30A0">
        <w:rPr>
          <w:rFonts w:asciiTheme="minorHAnsi" w:eastAsia="SimSun" w:hAnsiTheme="minorHAnsi" w:cstheme="minorHAnsi"/>
          <w:b/>
          <w:iCs/>
          <w:sz w:val="20"/>
        </w:rPr>
        <w:t>5</w:t>
      </w:r>
      <w:r w:rsidR="00434E03" w:rsidRPr="004F30A0">
        <w:rPr>
          <w:rFonts w:asciiTheme="minorHAnsi" w:eastAsia="SimSun" w:hAnsiTheme="minorHAnsi" w:cstheme="minorHAnsi"/>
          <w:b/>
          <w:iCs/>
          <w:sz w:val="20"/>
        </w:rPr>
        <w:t>.4</w:t>
      </w:r>
      <w:r w:rsidR="00434E03" w:rsidRPr="004F30A0">
        <w:rPr>
          <w:rFonts w:asciiTheme="minorHAnsi" w:eastAsia="SimSun" w:hAnsiTheme="minorHAnsi" w:cstheme="minorHAnsi"/>
          <w:iCs/>
          <w:sz w:val="20"/>
        </w:rPr>
        <w:t xml:space="preserve"> Prokázání základní a profesní způsobilosti může dodavatel prokázat také předložením výpisu ze seznamu kvalifikovaných dodavatelů v souladu s ustanovením § 228 ZZVZ.</w:t>
      </w:r>
    </w:p>
    <w:p w14:paraId="2652724C" w14:textId="77777777" w:rsidR="00434E03" w:rsidRPr="004F30A0" w:rsidRDefault="000452AD" w:rsidP="00434E03">
      <w:pPr>
        <w:pStyle w:val="Nadpis21"/>
        <w:spacing w:before="180"/>
        <w:rPr>
          <w:rFonts w:asciiTheme="minorHAnsi" w:hAnsiTheme="minorHAnsi" w:cstheme="minorHAnsi"/>
          <w:i/>
          <w:iCs w:val="0"/>
          <w:sz w:val="20"/>
          <w:szCs w:val="20"/>
        </w:rPr>
      </w:pPr>
      <w:r w:rsidRPr="004F30A0">
        <w:rPr>
          <w:rFonts w:asciiTheme="minorHAnsi" w:hAnsiTheme="minorHAnsi" w:cstheme="minorHAnsi"/>
          <w:iCs w:val="0"/>
          <w:sz w:val="20"/>
          <w:szCs w:val="20"/>
        </w:rPr>
        <w:t>5</w:t>
      </w:r>
      <w:r w:rsidR="00434E03" w:rsidRPr="004F30A0">
        <w:rPr>
          <w:rFonts w:asciiTheme="minorHAnsi" w:hAnsiTheme="minorHAnsi" w:cstheme="minorHAnsi"/>
          <w:iCs w:val="0"/>
          <w:sz w:val="20"/>
          <w:szCs w:val="20"/>
        </w:rPr>
        <w:t>.5 Společné prokazování kvalifikace</w:t>
      </w:r>
    </w:p>
    <w:p w14:paraId="43F78A27" w14:textId="77777777" w:rsidR="00434E03" w:rsidRPr="004F30A0" w:rsidRDefault="00434E03" w:rsidP="00434E03">
      <w:pPr>
        <w:jc w:val="both"/>
        <w:rPr>
          <w:rFonts w:asciiTheme="minorHAnsi" w:hAnsiTheme="minorHAnsi" w:cstheme="minorHAnsi"/>
          <w:sz w:val="20"/>
          <w:szCs w:val="20"/>
        </w:rPr>
      </w:pPr>
      <w:r w:rsidRPr="004F30A0">
        <w:rPr>
          <w:rFonts w:asciiTheme="minorHAnsi" w:hAnsiTheme="minorHAnsi" w:cstheme="minorHAnsi"/>
          <w:sz w:val="20"/>
          <w:szCs w:val="20"/>
          <w:lang w:eastAsia="zh-CN"/>
        </w:rPr>
        <w:t xml:space="preserve">V případě společné účasti dodavatelů v zadávacím řízení prokazuje základní způsobilost podle </w:t>
      </w:r>
      <w:r w:rsidRPr="004F30A0">
        <w:rPr>
          <w:rFonts w:asciiTheme="minorHAnsi" w:hAnsiTheme="minorHAnsi" w:cstheme="minorHAnsi"/>
          <w:sz w:val="20"/>
          <w:szCs w:val="20"/>
          <w:lang w:eastAsia="zh-CN"/>
        </w:rPr>
        <w:br/>
      </w:r>
      <w:r w:rsidRPr="004F30A0">
        <w:rPr>
          <w:rFonts w:asciiTheme="minorHAnsi" w:hAnsiTheme="minorHAnsi" w:cstheme="minorHAnsi"/>
          <w:sz w:val="20"/>
          <w:szCs w:val="20"/>
        </w:rPr>
        <w:t xml:space="preserve">§ 74 ZZVZ a profesní způsobilost podle § 77 odst. 1 ZZVZ každý dodavatel samostatně. </w:t>
      </w:r>
    </w:p>
    <w:p w14:paraId="0A7BCB05" w14:textId="77777777" w:rsidR="00434E03" w:rsidRPr="004F30A0" w:rsidRDefault="00434E03" w:rsidP="00434E03">
      <w:pPr>
        <w:rPr>
          <w:rFonts w:asciiTheme="minorHAnsi" w:hAnsiTheme="minorHAnsi" w:cstheme="minorHAnsi"/>
          <w:sz w:val="20"/>
          <w:szCs w:val="20"/>
        </w:rPr>
      </w:pPr>
    </w:p>
    <w:p w14:paraId="4A2831EB" w14:textId="77777777" w:rsidR="00434E03" w:rsidRPr="004F30A0" w:rsidRDefault="000452AD" w:rsidP="00434E03">
      <w:pPr>
        <w:spacing w:after="60"/>
        <w:rPr>
          <w:rFonts w:asciiTheme="minorHAnsi" w:hAnsiTheme="minorHAnsi" w:cstheme="minorHAnsi"/>
          <w:b/>
          <w:sz w:val="20"/>
          <w:szCs w:val="20"/>
        </w:rPr>
      </w:pPr>
      <w:r w:rsidRPr="004F30A0">
        <w:rPr>
          <w:rFonts w:asciiTheme="minorHAnsi" w:hAnsiTheme="minorHAnsi" w:cstheme="minorHAnsi"/>
          <w:b/>
          <w:sz w:val="20"/>
          <w:szCs w:val="20"/>
        </w:rPr>
        <w:t>5</w:t>
      </w:r>
      <w:r w:rsidR="00434E03" w:rsidRPr="004F30A0">
        <w:rPr>
          <w:rFonts w:asciiTheme="minorHAnsi" w:hAnsiTheme="minorHAnsi" w:cstheme="minorHAnsi"/>
          <w:b/>
          <w:sz w:val="20"/>
          <w:szCs w:val="20"/>
        </w:rPr>
        <w:t>.6 Prokazování kvalifikace získané v zahraničí</w:t>
      </w:r>
    </w:p>
    <w:p w14:paraId="030FD992" w14:textId="77777777" w:rsidR="00D172A7" w:rsidRPr="004F30A0" w:rsidRDefault="00434E03" w:rsidP="00434E03">
      <w:pPr>
        <w:jc w:val="both"/>
        <w:rPr>
          <w:rFonts w:asciiTheme="minorHAnsi" w:hAnsiTheme="minorHAnsi" w:cstheme="minorHAnsi"/>
          <w:sz w:val="20"/>
          <w:szCs w:val="20"/>
          <w:lang w:eastAsia="zh-CN"/>
        </w:rPr>
      </w:pPr>
      <w:r w:rsidRPr="004F30A0">
        <w:rPr>
          <w:rFonts w:asciiTheme="minorHAnsi" w:hAnsiTheme="minorHAnsi" w:cstheme="minorHAnsi"/>
          <w:sz w:val="20"/>
          <w:szCs w:val="20"/>
          <w:lang w:eastAsia="zh-CN"/>
        </w:rPr>
        <w:t xml:space="preserve">V případě, že byla kvalifikace získaná v zahraničí, prokazuje se doklady vydanými podle právního řádu země, ve které byla získána, a to v rozsahu požadovaném zadavatelem. </w:t>
      </w:r>
    </w:p>
    <w:p w14:paraId="121A574F" w14:textId="77777777" w:rsidR="00D172A7" w:rsidRPr="000D4754" w:rsidRDefault="00D172A7" w:rsidP="00434E03">
      <w:pPr>
        <w:jc w:val="both"/>
        <w:rPr>
          <w:rFonts w:asciiTheme="majorHAnsi" w:hAnsiTheme="majorHAnsi"/>
          <w:sz w:val="20"/>
          <w:szCs w:val="20"/>
          <w:lang w:eastAsia="zh-CN"/>
        </w:rPr>
      </w:pPr>
    </w:p>
    <w:p w14:paraId="0D9B4D52" w14:textId="7CDD74AA" w:rsidR="007F016F" w:rsidRDefault="007F016F"/>
    <w:p w14:paraId="56D19AD0" w14:textId="2E34D082" w:rsidR="007F016F" w:rsidRDefault="007F016F"/>
    <w:p w14:paraId="3B2FDD59" w14:textId="21AD3CEB" w:rsidR="007F016F" w:rsidRDefault="007F016F"/>
    <w:p w14:paraId="0E06C756" w14:textId="0AA9A314" w:rsidR="007F016F" w:rsidRDefault="007F016F"/>
    <w:p w14:paraId="28E1E313" w14:textId="173CDEF0" w:rsidR="007F016F" w:rsidRDefault="007F016F"/>
    <w:p w14:paraId="15416918" w14:textId="6261DB39" w:rsidR="007F016F" w:rsidRDefault="007F016F"/>
    <w:p w14:paraId="5F240BE5" w14:textId="1A9774FC" w:rsidR="007F016F" w:rsidRDefault="007F016F"/>
    <w:sectPr w:rsidR="007F016F" w:rsidSect="0094326A">
      <w:pgSz w:w="11906" w:h="16838"/>
      <w:pgMar w:top="1134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FBAE9" w14:textId="77777777" w:rsidR="00E72BE1" w:rsidRDefault="00E72BE1">
      <w:r>
        <w:separator/>
      </w:r>
    </w:p>
  </w:endnote>
  <w:endnote w:type="continuationSeparator" w:id="0">
    <w:p w14:paraId="3F317C42" w14:textId="77777777" w:rsidR="00E72BE1" w:rsidRDefault="00E7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7B5CA" w14:textId="77777777" w:rsidR="009E66AB" w:rsidRDefault="00434E0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15AC86" w14:textId="77777777" w:rsidR="009E66AB" w:rsidRDefault="009E66A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95D12" w14:textId="78F505E4" w:rsidR="009E66AB" w:rsidRDefault="00434E0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62601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C62601">
      <w:rPr>
        <w:rStyle w:val="slostrnky"/>
        <w:noProof/>
      </w:rPr>
      <w:t>3</w:t>
    </w:r>
    <w:r>
      <w:rPr>
        <w:rStyle w:val="slostrnky"/>
      </w:rPr>
      <w:fldChar w:fldCharType="end"/>
    </w:r>
  </w:p>
  <w:p w14:paraId="6C847119" w14:textId="77777777" w:rsidR="009E66AB" w:rsidRDefault="009E66A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05150" w14:textId="77777777" w:rsidR="00E72BE1" w:rsidRDefault="00E72BE1">
      <w:r>
        <w:separator/>
      </w:r>
    </w:p>
  </w:footnote>
  <w:footnote w:type="continuationSeparator" w:id="0">
    <w:p w14:paraId="5DD322C8" w14:textId="77777777" w:rsidR="00E72BE1" w:rsidRDefault="00E72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79C1D" w14:textId="77777777" w:rsidR="0019254A" w:rsidRPr="00BB1BB6" w:rsidRDefault="0019254A" w:rsidP="0019254A">
    <w:pPr>
      <w:ind w:left="1416"/>
      <w:jc w:val="right"/>
      <w:rPr>
        <w:rFonts w:asciiTheme="minorHAnsi" w:hAnsiTheme="minorHAnsi" w:cstheme="minorHAnsi"/>
        <w:b/>
        <w:sz w:val="20"/>
        <w:szCs w:val="20"/>
      </w:rPr>
    </w:pPr>
    <w:r w:rsidRPr="0019254A">
      <w:rPr>
        <w:rFonts w:ascii="Cambria" w:hAnsi="Cambria"/>
        <w:b/>
        <w:sz w:val="20"/>
        <w:szCs w:val="20"/>
      </w:rPr>
      <w:t xml:space="preserve">          </w:t>
    </w:r>
    <w:r w:rsidRPr="00BB1BB6">
      <w:rPr>
        <w:rFonts w:asciiTheme="minorHAnsi" w:hAnsiTheme="minorHAnsi" w:cstheme="minorHAnsi"/>
        <w:b/>
        <w:sz w:val="20"/>
        <w:szCs w:val="20"/>
      </w:rPr>
      <w:t>Příloha č. 1 - Kvalifikační dokumentace</w:t>
    </w:r>
  </w:p>
  <w:p w14:paraId="6BFC1C7A" w14:textId="77777777" w:rsidR="009E66AB" w:rsidRDefault="00434E03" w:rsidP="00DC6ADF">
    <w:pPr>
      <w:ind w:left="1416"/>
      <w:jc w:val="right"/>
      <w:rPr>
        <w:rFonts w:ascii="Cambria" w:hAnsi="Cambria"/>
        <w:b/>
        <w:sz w:val="20"/>
        <w:szCs w:val="20"/>
      </w:rPr>
    </w:pPr>
    <w:r>
      <w:tab/>
    </w:r>
    <w:r>
      <w:tab/>
    </w:r>
    <w:r>
      <w:tab/>
    </w:r>
  </w:p>
  <w:p w14:paraId="41DD6C81" w14:textId="77777777" w:rsidR="009E66AB" w:rsidRPr="003F6C34" w:rsidRDefault="009E66AB" w:rsidP="00D331AB">
    <w:pPr>
      <w:pStyle w:val="Zhlav"/>
      <w:tabs>
        <w:tab w:val="clear" w:pos="9072"/>
        <w:tab w:val="left" w:pos="2070"/>
        <w:tab w:val="left" w:pos="3705"/>
      </w:tabs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539E4"/>
    <w:multiLevelType w:val="hybridMultilevel"/>
    <w:tmpl w:val="4A0E7134"/>
    <w:lvl w:ilvl="0" w:tplc="3E861AD8">
      <w:start w:val="1"/>
      <w:numFmt w:val="decimal"/>
      <w:pStyle w:val="Nadpis11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C0EE4"/>
    <w:multiLevelType w:val="hybridMultilevel"/>
    <w:tmpl w:val="7A2A2A22"/>
    <w:lvl w:ilvl="0" w:tplc="0405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39B80FE3"/>
    <w:multiLevelType w:val="multilevel"/>
    <w:tmpl w:val="98E4E2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3A4A7857"/>
    <w:multiLevelType w:val="multilevel"/>
    <w:tmpl w:val="640C9002"/>
    <w:lvl w:ilvl="0">
      <w:start w:val="1"/>
      <w:numFmt w:val="lowerLetter"/>
      <w:lvlText w:val="%1)"/>
      <w:lvlJc w:val="left"/>
      <w:pPr>
        <w:ind w:left="1003" w:hanging="360"/>
      </w:pPr>
      <w:rPr>
        <w:rFonts w:asciiTheme="minorHAnsi" w:hAnsiTheme="minorHAnsi" w:cstheme="minorHAnsi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EA9059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04157EE"/>
    <w:multiLevelType w:val="multilevel"/>
    <w:tmpl w:val="44142758"/>
    <w:lvl w:ilvl="0">
      <w:start w:val="2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6EAC16EE"/>
    <w:multiLevelType w:val="hybridMultilevel"/>
    <w:tmpl w:val="DB6670E4"/>
    <w:lvl w:ilvl="0" w:tplc="041B0017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7D19020E"/>
    <w:multiLevelType w:val="multilevel"/>
    <w:tmpl w:val="7430E9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DC83D2A"/>
    <w:multiLevelType w:val="multilevel"/>
    <w:tmpl w:val="640C9002"/>
    <w:lvl w:ilvl="0">
      <w:start w:val="1"/>
      <w:numFmt w:val="lowerLetter"/>
      <w:lvlText w:val="%1)"/>
      <w:lvlJc w:val="left"/>
      <w:pPr>
        <w:ind w:left="1003" w:hanging="360"/>
      </w:pPr>
      <w:rPr>
        <w:rFonts w:asciiTheme="minorHAnsi" w:hAnsiTheme="minorHAnsi" w:cstheme="minorHAnsi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num w:numId="1" w16cid:durableId="1614820706">
    <w:abstractNumId w:val="5"/>
  </w:num>
  <w:num w:numId="2" w16cid:durableId="1896509360">
    <w:abstractNumId w:val="1"/>
  </w:num>
  <w:num w:numId="3" w16cid:durableId="248271647">
    <w:abstractNumId w:val="0"/>
  </w:num>
  <w:num w:numId="4" w16cid:durableId="1513177835">
    <w:abstractNumId w:val="7"/>
  </w:num>
  <w:num w:numId="5" w16cid:durableId="318385120">
    <w:abstractNumId w:val="6"/>
  </w:num>
  <w:num w:numId="6" w16cid:durableId="27338641">
    <w:abstractNumId w:val="2"/>
  </w:num>
  <w:num w:numId="7" w16cid:durableId="757334423">
    <w:abstractNumId w:val="3"/>
  </w:num>
  <w:num w:numId="8" w16cid:durableId="1953978089">
    <w:abstractNumId w:val="8"/>
  </w:num>
  <w:num w:numId="9" w16cid:durableId="268201140">
    <w:abstractNumId w:val="4"/>
  </w:num>
  <w:num w:numId="10" w16cid:durableId="9557222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E03"/>
    <w:rsid w:val="000452AD"/>
    <w:rsid w:val="0007758D"/>
    <w:rsid w:val="00096A66"/>
    <w:rsid w:val="000B3269"/>
    <w:rsid w:val="000D5F70"/>
    <w:rsid w:val="000E029D"/>
    <w:rsid w:val="000F3102"/>
    <w:rsid w:val="00103FEF"/>
    <w:rsid w:val="00146CF3"/>
    <w:rsid w:val="001711F8"/>
    <w:rsid w:val="00173F4E"/>
    <w:rsid w:val="001907FD"/>
    <w:rsid w:val="0019254A"/>
    <w:rsid w:val="001C7035"/>
    <w:rsid w:val="001F3D52"/>
    <w:rsid w:val="00222359"/>
    <w:rsid w:val="00223EF5"/>
    <w:rsid w:val="002363FD"/>
    <w:rsid w:val="0024584F"/>
    <w:rsid w:val="00271C69"/>
    <w:rsid w:val="00277EB7"/>
    <w:rsid w:val="00294AC1"/>
    <w:rsid w:val="002B039E"/>
    <w:rsid w:val="003032D5"/>
    <w:rsid w:val="00305519"/>
    <w:rsid w:val="0031739C"/>
    <w:rsid w:val="00434E03"/>
    <w:rsid w:val="00481AD3"/>
    <w:rsid w:val="004D3BBD"/>
    <w:rsid w:val="004D71D3"/>
    <w:rsid w:val="004F30A0"/>
    <w:rsid w:val="00513355"/>
    <w:rsid w:val="00572D4B"/>
    <w:rsid w:val="005A1525"/>
    <w:rsid w:val="005C25BB"/>
    <w:rsid w:val="005D4F33"/>
    <w:rsid w:val="00606523"/>
    <w:rsid w:val="00614A71"/>
    <w:rsid w:val="006B0A50"/>
    <w:rsid w:val="006D4CC7"/>
    <w:rsid w:val="006F5688"/>
    <w:rsid w:val="00700A35"/>
    <w:rsid w:val="00710E6F"/>
    <w:rsid w:val="00723B17"/>
    <w:rsid w:val="0073696A"/>
    <w:rsid w:val="0074400C"/>
    <w:rsid w:val="00787659"/>
    <w:rsid w:val="0079233B"/>
    <w:rsid w:val="00793A8B"/>
    <w:rsid w:val="007A210E"/>
    <w:rsid w:val="007B5481"/>
    <w:rsid w:val="007C03F1"/>
    <w:rsid w:val="007D13D8"/>
    <w:rsid w:val="007D3072"/>
    <w:rsid w:val="007E1E93"/>
    <w:rsid w:val="007F016F"/>
    <w:rsid w:val="00801AC0"/>
    <w:rsid w:val="008111AC"/>
    <w:rsid w:val="00817254"/>
    <w:rsid w:val="00835120"/>
    <w:rsid w:val="00836100"/>
    <w:rsid w:val="00843758"/>
    <w:rsid w:val="00882158"/>
    <w:rsid w:val="008873DE"/>
    <w:rsid w:val="008937D6"/>
    <w:rsid w:val="00894783"/>
    <w:rsid w:val="008A0AE3"/>
    <w:rsid w:val="008A6467"/>
    <w:rsid w:val="008E44F9"/>
    <w:rsid w:val="008F1BCD"/>
    <w:rsid w:val="00902C12"/>
    <w:rsid w:val="00911846"/>
    <w:rsid w:val="00925464"/>
    <w:rsid w:val="00976486"/>
    <w:rsid w:val="009A603C"/>
    <w:rsid w:val="009D4B5D"/>
    <w:rsid w:val="009E66AB"/>
    <w:rsid w:val="00A50850"/>
    <w:rsid w:val="00A603F6"/>
    <w:rsid w:val="00AA5996"/>
    <w:rsid w:val="00B52100"/>
    <w:rsid w:val="00B55BFC"/>
    <w:rsid w:val="00B753F3"/>
    <w:rsid w:val="00B75954"/>
    <w:rsid w:val="00B86E6F"/>
    <w:rsid w:val="00B87137"/>
    <w:rsid w:val="00BB1BB6"/>
    <w:rsid w:val="00C0532E"/>
    <w:rsid w:val="00C356B7"/>
    <w:rsid w:val="00C37DD3"/>
    <w:rsid w:val="00C56BF7"/>
    <w:rsid w:val="00C62601"/>
    <w:rsid w:val="00CA4223"/>
    <w:rsid w:val="00D01CC9"/>
    <w:rsid w:val="00D172A7"/>
    <w:rsid w:val="00DB5BC7"/>
    <w:rsid w:val="00DB6EAA"/>
    <w:rsid w:val="00DC32E6"/>
    <w:rsid w:val="00DC40AD"/>
    <w:rsid w:val="00E00E5F"/>
    <w:rsid w:val="00E14D3D"/>
    <w:rsid w:val="00E442D1"/>
    <w:rsid w:val="00E72BE1"/>
    <w:rsid w:val="00E84332"/>
    <w:rsid w:val="00E858B1"/>
    <w:rsid w:val="00EA4123"/>
    <w:rsid w:val="00EC54DF"/>
    <w:rsid w:val="00F01E40"/>
    <w:rsid w:val="00F376EA"/>
    <w:rsid w:val="00F8521F"/>
    <w:rsid w:val="00F962C9"/>
    <w:rsid w:val="00FD7FDF"/>
    <w:rsid w:val="00FE0F6B"/>
    <w:rsid w:val="00FE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0A82"/>
  <w15:chartTrackingRefBased/>
  <w15:docId w15:val="{4860CDC5-8F7F-454E-845E-9636C39D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4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34E0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34E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4E03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34E03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customStyle="1" w:styleId="NormalJustified">
    <w:name w:val="Normal (Justified)"/>
    <w:basedOn w:val="Normln"/>
    <w:uiPriority w:val="99"/>
    <w:rsid w:val="00434E03"/>
    <w:pPr>
      <w:widowControl w:val="0"/>
      <w:jc w:val="both"/>
    </w:pPr>
    <w:rPr>
      <w:kern w:val="28"/>
      <w:szCs w:val="20"/>
    </w:rPr>
  </w:style>
  <w:style w:type="paragraph" w:styleId="Zpat">
    <w:name w:val="footer"/>
    <w:basedOn w:val="Normln"/>
    <w:link w:val="ZpatChar"/>
    <w:rsid w:val="00434E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34E0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434E03"/>
  </w:style>
  <w:style w:type="paragraph" w:styleId="Zhlav">
    <w:name w:val="header"/>
    <w:basedOn w:val="Normln"/>
    <w:link w:val="ZhlavChar"/>
    <w:uiPriority w:val="99"/>
    <w:rsid w:val="00434E03"/>
    <w:pPr>
      <w:tabs>
        <w:tab w:val="center" w:pos="4536"/>
        <w:tab w:val="right" w:pos="9072"/>
      </w:tabs>
    </w:pPr>
    <w:rPr>
      <w:szCs w:val="20"/>
      <w:lang w:val="en-US"/>
    </w:rPr>
  </w:style>
  <w:style w:type="character" w:customStyle="1" w:styleId="ZhlavChar">
    <w:name w:val="Záhlaví Char"/>
    <w:basedOn w:val="Standardnpsmoodstavce"/>
    <w:link w:val="Zhlav"/>
    <w:uiPriority w:val="99"/>
    <w:rsid w:val="00434E03"/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paragraph" w:styleId="Bezmezer">
    <w:name w:val="No Spacing"/>
    <w:link w:val="BezmezerChar"/>
    <w:uiPriority w:val="1"/>
    <w:qFormat/>
    <w:rsid w:val="00434E0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mezerChar">
    <w:name w:val="Bez mezer Char"/>
    <w:link w:val="Bezmezer"/>
    <w:uiPriority w:val="1"/>
    <w:rsid w:val="00434E03"/>
    <w:rPr>
      <w:rFonts w:ascii="Calibri" w:eastAsia="Times New Roman" w:hAnsi="Calibri" w:cs="Times New Roman"/>
    </w:rPr>
  </w:style>
  <w:style w:type="paragraph" w:customStyle="1" w:styleId="Nadpis21">
    <w:name w:val="Nadpis 21"/>
    <w:basedOn w:val="Normln"/>
    <w:autoRedefine/>
    <w:qFormat/>
    <w:rsid w:val="00434E03"/>
    <w:pPr>
      <w:keepNext/>
      <w:suppressAutoHyphens/>
      <w:jc w:val="both"/>
      <w:outlineLvl w:val="1"/>
    </w:pPr>
    <w:rPr>
      <w:rFonts w:ascii="Cambria" w:hAnsi="Cambria" w:cs="Arial"/>
      <w:b/>
      <w:bCs/>
      <w:iCs/>
      <w:color w:val="00000A"/>
      <w:sz w:val="18"/>
      <w:szCs w:val="18"/>
      <w:lang w:eastAsia="zh-CN"/>
    </w:rPr>
  </w:style>
  <w:style w:type="paragraph" w:customStyle="1" w:styleId="Textpsmene">
    <w:name w:val="Text písmene"/>
    <w:basedOn w:val="Normln"/>
    <w:uiPriority w:val="99"/>
    <w:rsid w:val="00E84332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link w:val="TextodstavceCharChar"/>
    <w:uiPriority w:val="99"/>
    <w:rsid w:val="00E84332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character" w:customStyle="1" w:styleId="TextodstavceCharChar">
    <w:name w:val="Text odstavce Char Char"/>
    <w:link w:val="Textodstavce"/>
    <w:uiPriority w:val="99"/>
    <w:locked/>
    <w:rsid w:val="00E843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8433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F1B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1B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1BC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1B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1BC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B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BCD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254A"/>
    <w:rPr>
      <w:color w:val="0563C1" w:themeColor="hyperlink"/>
      <w:u w:val="single"/>
    </w:rPr>
  </w:style>
  <w:style w:type="paragraph" w:customStyle="1" w:styleId="Nadpis11">
    <w:name w:val="Nadpis 11"/>
    <w:basedOn w:val="Normln"/>
    <w:autoRedefine/>
    <w:qFormat/>
    <w:rsid w:val="00882158"/>
    <w:pPr>
      <w:keepNext/>
      <w:widowControl w:val="0"/>
      <w:numPr>
        <w:numId w:val="3"/>
      </w:numPr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shd w:val="clear" w:color="auto" w:fill="FF3300"/>
      <w:tabs>
        <w:tab w:val="num" w:pos="720"/>
      </w:tabs>
      <w:suppressAutoHyphens/>
      <w:spacing w:before="240" w:after="240"/>
      <w:ind w:left="397" w:hanging="397"/>
      <w:outlineLvl w:val="0"/>
    </w:pPr>
    <w:rPr>
      <w:rFonts w:asciiTheme="minorHAnsi" w:hAnsiTheme="minorHAnsi" w:cstheme="minorHAnsi"/>
      <w:b/>
      <w:bCs/>
      <w:caps/>
      <w:color w:val="FFFFFF" w:themeColor="background1"/>
      <w:sz w:val="20"/>
      <w:lang w:eastAsia="zh-CN"/>
    </w:rPr>
  </w:style>
  <w:style w:type="paragraph" w:customStyle="1" w:styleId="Default">
    <w:name w:val="Default"/>
    <w:rsid w:val="00096A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n.nipez.cz/profil/SM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ofily.proebiz.com/profile/0029388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290BF-76C2-4BD3-B200-1C08B7FC1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793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Simonidesová Gabriela</cp:lastModifiedBy>
  <cp:revision>20</cp:revision>
  <cp:lastPrinted>2025-01-06T12:35:00Z</cp:lastPrinted>
  <dcterms:created xsi:type="dcterms:W3CDTF">2021-11-10T12:25:00Z</dcterms:created>
  <dcterms:modified xsi:type="dcterms:W3CDTF">2025-01-06T12:35:00Z</dcterms:modified>
</cp:coreProperties>
</file>