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52C4F" w14:textId="77777777" w:rsidR="008767FB" w:rsidRDefault="008767FB" w:rsidP="008767FB">
      <w:pPr>
        <w:pStyle w:val="Nzev"/>
      </w:pPr>
      <w:r>
        <w:t xml:space="preserve">SMLOUVA O POSKYTNUTÍ SERVISNÍ SLUŽBY </w:t>
      </w:r>
    </w:p>
    <w:p w14:paraId="5991B3E1" w14:textId="77777777" w:rsidR="008767FB" w:rsidRDefault="008767FB" w:rsidP="008767FB">
      <w:pPr>
        <w:pStyle w:val="Nzev"/>
      </w:pPr>
      <w:r>
        <w:t>Č. XXXX/XXXX</w:t>
      </w:r>
    </w:p>
    <w:p w14:paraId="45AEAF21" w14:textId="77777777" w:rsidR="008767FB" w:rsidRDefault="008767FB" w:rsidP="008767FB"/>
    <w:p w14:paraId="59817082" w14:textId="77777777" w:rsidR="008767FB" w:rsidRDefault="008767FB" w:rsidP="008767FB"/>
    <w:p w14:paraId="55C61E2A" w14:textId="77777777" w:rsidR="008767FB" w:rsidRPr="008767FB" w:rsidRDefault="008767FB" w:rsidP="008767FB">
      <w:pPr>
        <w:rPr>
          <w:b/>
          <w:bCs/>
        </w:rPr>
      </w:pPr>
      <w:r w:rsidRPr="008767FB">
        <w:rPr>
          <w:b/>
          <w:bCs/>
        </w:rPr>
        <w:t>Smluvní strany:</w:t>
      </w:r>
      <w:r w:rsidRPr="008767FB">
        <w:rPr>
          <w:b/>
          <w:bCs/>
        </w:rPr>
        <w:tab/>
      </w:r>
    </w:p>
    <w:p w14:paraId="2C802386" w14:textId="77777777" w:rsidR="008767FB" w:rsidRDefault="008767FB" w:rsidP="00816B2E">
      <w:pPr>
        <w:ind w:left="1416" w:firstLine="708"/>
      </w:pPr>
      <w:r>
        <w:t>Město Znojmo</w:t>
      </w:r>
    </w:p>
    <w:p w14:paraId="4ADFA598" w14:textId="77777777" w:rsidR="008767FB" w:rsidRDefault="008767FB" w:rsidP="008767FB">
      <w:r>
        <w:t>se sídlem:</w:t>
      </w:r>
      <w:r>
        <w:tab/>
      </w:r>
      <w:r>
        <w:tab/>
      </w:r>
      <w:proofErr w:type="spellStart"/>
      <w:r>
        <w:t>Obroková</w:t>
      </w:r>
      <w:proofErr w:type="spellEnd"/>
      <w:r>
        <w:t xml:space="preserve"> 1/12, Znojmo, PSČ 669 02 </w:t>
      </w:r>
      <w:r>
        <w:tab/>
      </w:r>
      <w:r>
        <w:tab/>
      </w:r>
    </w:p>
    <w:p w14:paraId="00E090DD" w14:textId="77777777" w:rsidR="008767FB" w:rsidRDefault="008767FB" w:rsidP="008767FB">
      <w:proofErr w:type="gramStart"/>
      <w:r>
        <w:t xml:space="preserve">zastoupené:  </w:t>
      </w:r>
      <w:r>
        <w:tab/>
      </w:r>
      <w:proofErr w:type="gramEnd"/>
      <w:r>
        <w:tab/>
        <w:t xml:space="preserve">Mgr. František Koudela, starosta </w:t>
      </w:r>
    </w:p>
    <w:p w14:paraId="42221D31" w14:textId="77777777" w:rsidR="008767FB" w:rsidRDefault="008767FB" w:rsidP="008767FB">
      <w:r>
        <w:t xml:space="preserve">IČO: </w:t>
      </w:r>
      <w:r>
        <w:tab/>
      </w:r>
      <w:r>
        <w:tab/>
      </w:r>
      <w:r>
        <w:tab/>
        <w:t>00293881</w:t>
      </w:r>
      <w:r>
        <w:tab/>
      </w:r>
    </w:p>
    <w:p w14:paraId="31C6AF67" w14:textId="77777777" w:rsidR="008767FB" w:rsidRDefault="008767FB" w:rsidP="008767FB">
      <w:r>
        <w:t xml:space="preserve">DIČ: </w:t>
      </w:r>
      <w:r>
        <w:tab/>
      </w:r>
      <w:r>
        <w:tab/>
      </w:r>
      <w:r>
        <w:tab/>
        <w:t>CZ00293881</w:t>
      </w:r>
    </w:p>
    <w:p w14:paraId="2E43D61D" w14:textId="77777777" w:rsidR="008767FB" w:rsidRDefault="008767FB" w:rsidP="008767FB">
      <w:r>
        <w:t>bankovní spojení:</w:t>
      </w:r>
      <w:r>
        <w:tab/>
      </w:r>
    </w:p>
    <w:p w14:paraId="0F694BAA" w14:textId="77777777" w:rsidR="008767FB" w:rsidRDefault="008767FB" w:rsidP="008767FB"/>
    <w:p w14:paraId="55886856" w14:textId="14664B98" w:rsidR="008767FB" w:rsidRDefault="008767FB" w:rsidP="008767FB">
      <w:r>
        <w:t>(dále jen „</w:t>
      </w:r>
      <w:r>
        <w:rPr>
          <w:b/>
          <w:bCs/>
          <w:i/>
          <w:iCs/>
        </w:rPr>
        <w:t>Objednatel</w:t>
      </w:r>
      <w:r>
        <w:t>“</w:t>
      </w:r>
      <w:r w:rsidRPr="008769FE">
        <w:t>)</w:t>
      </w:r>
    </w:p>
    <w:p w14:paraId="76E247E1" w14:textId="77777777" w:rsidR="008769FE" w:rsidRDefault="008769FE" w:rsidP="008767FB"/>
    <w:p w14:paraId="6D179231" w14:textId="217093C9" w:rsidR="008767FB" w:rsidRDefault="008767FB" w:rsidP="008767FB">
      <w:r>
        <w:t>a</w:t>
      </w:r>
    </w:p>
    <w:p w14:paraId="3C5051AB" w14:textId="77777777" w:rsidR="008767FB" w:rsidRDefault="008767FB" w:rsidP="008767FB"/>
    <w:p w14:paraId="7059EE4D" w14:textId="146B2342" w:rsidR="008767FB" w:rsidRDefault="008767FB" w:rsidP="00816B2E">
      <w:pPr>
        <w:ind w:left="1416" w:firstLine="708"/>
      </w:pPr>
      <w:r w:rsidRPr="00816B2E">
        <w:rPr>
          <w:highlight w:val="yellow"/>
        </w:rPr>
        <w:t>Zhotovitel (vítěz VZ)</w:t>
      </w:r>
    </w:p>
    <w:p w14:paraId="4517F05D" w14:textId="77777777" w:rsidR="008767FB" w:rsidRDefault="008767FB" w:rsidP="008767FB">
      <w:r>
        <w:t xml:space="preserve">se sídlem: </w:t>
      </w:r>
      <w:r>
        <w:tab/>
      </w:r>
      <w:r>
        <w:tab/>
      </w:r>
      <w:proofErr w:type="spellStart"/>
      <w:r w:rsidRPr="008767FB">
        <w:rPr>
          <w:highlight w:val="yellow"/>
        </w:rPr>
        <w:t>xxxxxxxxxxxxxxx</w:t>
      </w:r>
      <w:proofErr w:type="spellEnd"/>
    </w:p>
    <w:p w14:paraId="426D0B4F" w14:textId="77777777" w:rsidR="008767FB" w:rsidRDefault="008767FB" w:rsidP="008767FB">
      <w:r>
        <w:t>provozovna:</w:t>
      </w:r>
      <w:r>
        <w:tab/>
      </w:r>
      <w:r>
        <w:tab/>
      </w:r>
      <w:proofErr w:type="spellStart"/>
      <w:r w:rsidRPr="008767FB">
        <w:rPr>
          <w:highlight w:val="yellow"/>
        </w:rPr>
        <w:t>xxxxxxxxxxxxxxx</w:t>
      </w:r>
      <w:proofErr w:type="spellEnd"/>
    </w:p>
    <w:p w14:paraId="6C57A246" w14:textId="77777777" w:rsidR="008767FB" w:rsidRDefault="008767FB" w:rsidP="008767FB">
      <w:r>
        <w:t xml:space="preserve">Zastoupená: </w:t>
      </w:r>
      <w:r>
        <w:tab/>
      </w:r>
      <w:r>
        <w:tab/>
      </w:r>
      <w:proofErr w:type="spellStart"/>
      <w:r w:rsidRPr="008767FB">
        <w:rPr>
          <w:highlight w:val="yellow"/>
        </w:rPr>
        <w:t>xxxxxxxxxxxxxxx</w:t>
      </w:r>
      <w:proofErr w:type="spellEnd"/>
    </w:p>
    <w:p w14:paraId="78F949B1" w14:textId="77777777" w:rsidR="008767FB" w:rsidRDefault="008767FB" w:rsidP="008767FB">
      <w:r>
        <w:t>IČO:</w:t>
      </w:r>
      <w:r>
        <w:tab/>
      </w:r>
      <w:r>
        <w:tab/>
      </w:r>
      <w:r>
        <w:tab/>
      </w:r>
      <w:proofErr w:type="spellStart"/>
      <w:r w:rsidRPr="008767FB">
        <w:rPr>
          <w:highlight w:val="yellow"/>
        </w:rPr>
        <w:t>xxxxxxxxxxxxxxx</w:t>
      </w:r>
      <w:proofErr w:type="spellEnd"/>
    </w:p>
    <w:p w14:paraId="0E8D0BA8" w14:textId="77777777" w:rsidR="008767FB" w:rsidRDefault="008767FB" w:rsidP="008767FB">
      <w:r>
        <w:t xml:space="preserve">DIČ: </w:t>
      </w:r>
      <w:r>
        <w:tab/>
      </w:r>
      <w:r>
        <w:tab/>
      </w:r>
      <w:r>
        <w:tab/>
      </w:r>
      <w:proofErr w:type="spellStart"/>
      <w:r w:rsidRPr="008767FB">
        <w:rPr>
          <w:highlight w:val="yellow"/>
        </w:rPr>
        <w:t>xxxxxxxxxxxxxxx</w:t>
      </w:r>
      <w:proofErr w:type="spellEnd"/>
    </w:p>
    <w:p w14:paraId="5404E55A" w14:textId="77777777" w:rsidR="008767FB" w:rsidRDefault="008767FB" w:rsidP="008767FB">
      <w:r>
        <w:t>bankovní spojení:</w:t>
      </w:r>
      <w:r>
        <w:tab/>
      </w:r>
      <w:proofErr w:type="spellStart"/>
      <w:r w:rsidRPr="008767FB">
        <w:rPr>
          <w:highlight w:val="yellow"/>
        </w:rPr>
        <w:t>xxxxxxxxxxxxxxx</w:t>
      </w:r>
      <w:proofErr w:type="spellEnd"/>
    </w:p>
    <w:p w14:paraId="5ADF85CF" w14:textId="77777777" w:rsidR="008767FB" w:rsidRDefault="008767FB" w:rsidP="008767FB">
      <w:r>
        <w:t xml:space="preserve">IBAN: </w:t>
      </w:r>
      <w:r>
        <w:tab/>
      </w:r>
      <w:r>
        <w:tab/>
      </w:r>
      <w:r>
        <w:tab/>
      </w:r>
      <w:proofErr w:type="spellStart"/>
      <w:r w:rsidRPr="008767FB">
        <w:rPr>
          <w:highlight w:val="yellow"/>
        </w:rPr>
        <w:t>xxxxxxxxxxxxxxx</w:t>
      </w:r>
      <w:proofErr w:type="spellEnd"/>
    </w:p>
    <w:p w14:paraId="4C1D476A" w14:textId="77777777" w:rsidR="008767FB" w:rsidRDefault="008767FB" w:rsidP="008767FB">
      <w:r>
        <w:t>zápis v rejstříku:</w:t>
      </w:r>
      <w:r>
        <w:tab/>
      </w:r>
      <w:proofErr w:type="spellStart"/>
      <w:r w:rsidRPr="008767FB">
        <w:rPr>
          <w:highlight w:val="yellow"/>
        </w:rPr>
        <w:t>xxxxxxxxxxxxxxx</w:t>
      </w:r>
      <w:proofErr w:type="spellEnd"/>
    </w:p>
    <w:p w14:paraId="1A4998F5" w14:textId="77777777" w:rsidR="008767FB" w:rsidRDefault="008767FB" w:rsidP="008767FB"/>
    <w:p w14:paraId="147DB49E" w14:textId="77777777" w:rsidR="008767FB" w:rsidRDefault="008767FB" w:rsidP="008767FB"/>
    <w:p w14:paraId="3586BB0F" w14:textId="61EC75FA" w:rsidR="008767FB" w:rsidRDefault="008767FB" w:rsidP="008767FB">
      <w:r>
        <w:t>(dále jen „</w:t>
      </w:r>
      <w:r>
        <w:rPr>
          <w:b/>
          <w:bCs/>
          <w:i/>
          <w:iCs/>
        </w:rPr>
        <w:t>Zhotovitel</w:t>
      </w:r>
      <w:r>
        <w:t>“</w:t>
      </w:r>
      <w:r w:rsidRPr="008769FE">
        <w:t>)</w:t>
      </w:r>
    </w:p>
    <w:p w14:paraId="0CC307FE" w14:textId="77777777" w:rsidR="008767FB" w:rsidRDefault="008767FB" w:rsidP="008767FB"/>
    <w:p w14:paraId="31165113" w14:textId="77777777" w:rsidR="008767FB" w:rsidRDefault="008767FB" w:rsidP="008767FB"/>
    <w:p w14:paraId="4031096A" w14:textId="41D8AA54" w:rsidR="008767FB" w:rsidRDefault="008767FB" w:rsidP="008767FB">
      <w:r>
        <w:t>Objednatel a Zhotovitel označováni společně jako „</w:t>
      </w:r>
      <w:r>
        <w:rPr>
          <w:b/>
          <w:bCs/>
          <w:i/>
          <w:iCs/>
        </w:rPr>
        <w:t>S</w:t>
      </w:r>
      <w:r w:rsidRPr="008767FB">
        <w:rPr>
          <w:b/>
          <w:bCs/>
          <w:i/>
          <w:iCs/>
        </w:rPr>
        <w:t>trany</w:t>
      </w:r>
      <w:r>
        <w:t>“, samostatně každý z nich jako „</w:t>
      </w:r>
      <w:r>
        <w:rPr>
          <w:b/>
          <w:bCs/>
          <w:i/>
          <w:iCs/>
        </w:rPr>
        <w:t>S</w:t>
      </w:r>
      <w:r w:rsidRPr="008767FB">
        <w:rPr>
          <w:b/>
          <w:bCs/>
          <w:i/>
          <w:iCs/>
        </w:rPr>
        <w:t>trana</w:t>
      </w:r>
      <w:r>
        <w:t xml:space="preserve">“ uzavírají ve smyslu </w:t>
      </w:r>
      <w:proofErr w:type="spellStart"/>
      <w:r>
        <w:t>ust</w:t>
      </w:r>
      <w:proofErr w:type="spellEnd"/>
      <w:r>
        <w:t>. § 1746 odst. 2 a násl. zákona č. 89/2012 Sb., občanský zákoník, ve znění pozdějších předpisů (dále jen „</w:t>
      </w:r>
      <w:r>
        <w:rPr>
          <w:b/>
          <w:bCs/>
          <w:i/>
          <w:iCs/>
        </w:rPr>
        <w:t>O</w:t>
      </w:r>
      <w:r w:rsidRPr="008767FB">
        <w:rPr>
          <w:b/>
          <w:bCs/>
          <w:i/>
          <w:iCs/>
        </w:rPr>
        <w:t>bčanský zákoník</w:t>
      </w:r>
      <w:r>
        <w:t>“) tuto</w:t>
      </w:r>
    </w:p>
    <w:p w14:paraId="3442F43C" w14:textId="77777777" w:rsidR="008767FB" w:rsidRDefault="008767FB" w:rsidP="008767FB"/>
    <w:p w14:paraId="07A07BA4" w14:textId="5C8F3992" w:rsidR="008767FB" w:rsidRDefault="008767FB" w:rsidP="008767FB">
      <w:pPr>
        <w:jc w:val="center"/>
      </w:pPr>
      <w:r>
        <w:t>smlouvu o poskytnutí servisní služby</w:t>
      </w:r>
    </w:p>
    <w:p w14:paraId="32B3EDE3" w14:textId="5FB95DE2" w:rsidR="008767FB" w:rsidRDefault="008767FB" w:rsidP="008767FB">
      <w:pPr>
        <w:jc w:val="center"/>
      </w:pPr>
      <w:r>
        <w:t>(dále jen „</w:t>
      </w:r>
      <w:r>
        <w:rPr>
          <w:b/>
          <w:bCs/>
          <w:i/>
          <w:iCs/>
        </w:rPr>
        <w:t>S</w:t>
      </w:r>
      <w:r w:rsidRPr="008767FB">
        <w:rPr>
          <w:b/>
          <w:bCs/>
          <w:i/>
          <w:iCs/>
        </w:rPr>
        <w:t>mlouva</w:t>
      </w:r>
      <w:r>
        <w:t>“)</w:t>
      </w:r>
    </w:p>
    <w:p w14:paraId="22953000" w14:textId="77777777" w:rsidR="008767FB" w:rsidRDefault="008767FB" w:rsidP="008767FB">
      <w:pPr>
        <w:pStyle w:val="Nadpis1"/>
      </w:pPr>
      <w:bookmarkStart w:id="0" w:name="_Předmět_plnění"/>
      <w:bookmarkStart w:id="1" w:name="_Ref189644146"/>
      <w:bookmarkEnd w:id="0"/>
      <w:r>
        <w:t>Předmět plnění</w:t>
      </w:r>
      <w:bookmarkEnd w:id="1"/>
    </w:p>
    <w:p w14:paraId="6EA28B50" w14:textId="6A254E3A" w:rsidR="008767FB" w:rsidRDefault="008767FB" w:rsidP="008767FB">
      <w:pPr>
        <w:pStyle w:val="Nadpis2"/>
      </w:pPr>
      <w:bookmarkStart w:id="2" w:name="_Objednatel_realizoval_výběrové"/>
      <w:bookmarkStart w:id="3" w:name="_Ref189644200"/>
      <w:bookmarkEnd w:id="2"/>
      <w:r>
        <w:t>Objednatel realizoval výběrové řízení směřující k zadání veřejné zakázky malého rozsahu s názvem „</w:t>
      </w:r>
      <w:r w:rsidR="00CD2460" w:rsidRPr="00CD2460">
        <w:rPr>
          <w:b/>
          <w:bCs/>
        </w:rPr>
        <w:t>Správa informační infrastruktury Městského úřadu Znojmo 2</w:t>
      </w:r>
      <w:r>
        <w:rPr>
          <w:b/>
          <w:bCs/>
        </w:rPr>
        <w:t>“</w:t>
      </w:r>
      <w:r>
        <w:t xml:space="preserve">, referenční číslo </w:t>
      </w:r>
      <w:proofErr w:type="spellStart"/>
      <w:r w:rsidRPr="008767FB">
        <w:rPr>
          <w:highlight w:val="yellow"/>
        </w:rPr>
        <w:t>VZxxxxxxxxxxxxxxx</w:t>
      </w:r>
      <w:proofErr w:type="spellEnd"/>
      <w:r>
        <w:t xml:space="preserve">, spočívající v zajištění servisních služeb, jejichž parametry jsou podrobně specifikovány v </w:t>
      </w:r>
      <w:r w:rsidRPr="009E7736">
        <w:t>Příloze č. 2</w:t>
      </w:r>
      <w:r>
        <w:t>, jež tvoří nedílnou součást této Smlouvy.</w:t>
      </w:r>
      <w:bookmarkEnd w:id="3"/>
    </w:p>
    <w:p w14:paraId="6F711B5F" w14:textId="2D081E8C" w:rsidR="008767FB" w:rsidRDefault="008767FB" w:rsidP="008767FB">
      <w:pPr>
        <w:pStyle w:val="Nadpis2"/>
        <w:spacing w:after="160"/>
      </w:pPr>
      <w:r>
        <w:lastRenderedPageBreak/>
        <w:t xml:space="preserve">Předmětem </w:t>
      </w:r>
      <w:r w:rsidRPr="008767FB">
        <w:t>této</w:t>
      </w:r>
      <w:r>
        <w:t xml:space="preserve"> Smlouvy je závazek Zhotovitele, že bude pro Objednatele provádět servisní činnosti </w:t>
      </w:r>
      <w:r w:rsidR="00976075" w:rsidRPr="008769FE">
        <w:t>blíže</w:t>
      </w:r>
      <w:r w:rsidR="00976075">
        <w:t xml:space="preserve"> </w:t>
      </w:r>
      <w:r>
        <w:t>specifikované</w:t>
      </w:r>
      <w:r w:rsidR="00816B2E">
        <w:t xml:space="preserve"> v</w:t>
      </w:r>
      <w:r>
        <w:t xml:space="preserve"> </w:t>
      </w:r>
      <w:r w:rsidR="00816B2E" w:rsidRPr="00FE1864">
        <w:t>Článku II. odst. 1.</w:t>
      </w:r>
      <w:r>
        <w:t xml:space="preserve"> této Smlouvy a závazek Objednatele zaplatit Zhotoviteli za tyto služby sjednanou odměnu </w:t>
      </w:r>
      <w:r w:rsidR="00692951" w:rsidRPr="008769FE">
        <w:t>blíže definovanou v</w:t>
      </w:r>
      <w:r w:rsidRPr="00692951">
        <w:rPr>
          <w:color w:val="FF0000"/>
        </w:rPr>
        <w:t xml:space="preserve"> </w:t>
      </w:r>
      <w:r w:rsidRPr="00FE1864">
        <w:t>Článku I</w:t>
      </w:r>
      <w:r w:rsidR="00FE1864">
        <w:t>V</w:t>
      </w:r>
      <w:r w:rsidRPr="00FE1864">
        <w:t>.</w:t>
      </w:r>
      <w:r>
        <w:t xml:space="preserve"> této Smlouvy. </w:t>
      </w:r>
    </w:p>
    <w:p w14:paraId="354D0F46" w14:textId="77777777" w:rsidR="00B05321" w:rsidRPr="00B05321" w:rsidRDefault="00B05321" w:rsidP="00B05321"/>
    <w:p w14:paraId="6A212B04" w14:textId="31965614" w:rsidR="008767FB" w:rsidRPr="001B2A27" w:rsidRDefault="008767FB" w:rsidP="001B2A27">
      <w:pPr>
        <w:pStyle w:val="Nadpis1"/>
        <w:ind w:left="714" w:hanging="357"/>
      </w:pPr>
      <w:r w:rsidRPr="001B2A27">
        <w:t>Definice základních pojmů</w:t>
      </w:r>
    </w:p>
    <w:p w14:paraId="32E6F3BA" w14:textId="009E982B" w:rsidR="008767FB" w:rsidRDefault="008767FB" w:rsidP="00816B2E">
      <w:pPr>
        <w:pStyle w:val="Nadpis2"/>
        <w:numPr>
          <w:ilvl w:val="0"/>
          <w:numId w:val="44"/>
        </w:numPr>
      </w:pPr>
      <w:bookmarkStart w:id="4" w:name="_Ref189644101"/>
      <w:r w:rsidRPr="008767FB">
        <w:t>Závada</w:t>
      </w:r>
      <w:bookmarkEnd w:id="4"/>
    </w:p>
    <w:p w14:paraId="4B27C1A9" w14:textId="07314A92" w:rsidR="008767FB" w:rsidRDefault="008767FB" w:rsidP="008767FB">
      <w:r>
        <w:t xml:space="preserve">Závadou se </w:t>
      </w:r>
      <w:r w:rsidR="00692951" w:rsidRPr="008769FE">
        <w:t xml:space="preserve">pro účely této Smlouvy </w:t>
      </w:r>
      <w:r w:rsidRPr="008769FE">
        <w:t xml:space="preserve">rozumí takový </w:t>
      </w:r>
      <w:r w:rsidR="00692951" w:rsidRPr="008769FE">
        <w:t xml:space="preserve">závadný </w:t>
      </w:r>
      <w:r w:rsidRPr="008769FE">
        <w:t>stav předmětných hardwarových či softwarových prostředků</w:t>
      </w:r>
      <w:r w:rsidR="00793E0C" w:rsidRPr="008769FE">
        <w:t xml:space="preserve"> (dále jen „HW a SW prostředky“)</w:t>
      </w:r>
      <w:r w:rsidRPr="008769FE">
        <w:t xml:space="preserve">, který neumožňuje </w:t>
      </w:r>
      <w:r w:rsidR="00DE72F5" w:rsidRPr="008769FE">
        <w:t xml:space="preserve">řádně </w:t>
      </w:r>
      <w:r w:rsidRPr="008769FE">
        <w:t xml:space="preserve">provádět </w:t>
      </w:r>
      <w:r>
        <w:t>jejich předepsané funkce, či</w:t>
      </w:r>
      <w:r w:rsidRPr="008769FE">
        <w:t xml:space="preserve"> </w:t>
      </w:r>
      <w:r w:rsidR="00692951" w:rsidRPr="008769FE">
        <w:t>jejich funkce neodpovídají</w:t>
      </w:r>
      <w:r w:rsidRPr="008769FE">
        <w:t xml:space="preserve"> </w:t>
      </w:r>
      <w:r w:rsidR="00DE72F5" w:rsidRPr="008769FE">
        <w:t>vlastnostem</w:t>
      </w:r>
      <w:r w:rsidR="00692951" w:rsidRPr="008769FE">
        <w:t xml:space="preserve"> stanoveným </w:t>
      </w:r>
      <w:r w:rsidRPr="008769FE">
        <w:t>v d</w:t>
      </w:r>
      <w:r>
        <w:t>okumentaci.</w:t>
      </w:r>
    </w:p>
    <w:p w14:paraId="7CB4B8B5" w14:textId="0486877C" w:rsidR="008767FB" w:rsidRDefault="008767FB" w:rsidP="00816B2E">
      <w:pPr>
        <w:pStyle w:val="Nadpis2"/>
      </w:pPr>
      <w:r w:rsidRPr="008767FB">
        <w:t>Klasifikace</w:t>
      </w:r>
      <w:r>
        <w:t xml:space="preserve"> závad</w:t>
      </w:r>
    </w:p>
    <w:p w14:paraId="0B21037F" w14:textId="0F4E51F3" w:rsidR="008767FB" w:rsidRPr="001B2A27" w:rsidRDefault="008767FB" w:rsidP="008767FB">
      <w:pPr>
        <w:spacing w:after="240"/>
      </w:pPr>
      <w:r w:rsidRPr="001B2A27">
        <w:t xml:space="preserve">Závady jsou klasifikovány dle jejich závažnosti a provozních podmínek Objednatele na </w:t>
      </w:r>
      <w:r w:rsidR="001B2A27" w:rsidRPr="001B2A27">
        <w:t>tři</w:t>
      </w:r>
      <w:r w:rsidRPr="001B2A27">
        <w:t xml:space="preserve"> kategorie:</w:t>
      </w:r>
    </w:p>
    <w:p w14:paraId="0C8FD0E4" w14:textId="47C199F7" w:rsidR="008767FB" w:rsidRPr="00EF5977" w:rsidRDefault="008767FB" w:rsidP="008767FB">
      <w:pPr>
        <w:pStyle w:val="Odstavecseseznamem"/>
        <w:numPr>
          <w:ilvl w:val="0"/>
          <w:numId w:val="7"/>
        </w:numPr>
      </w:pPr>
      <w:r w:rsidRPr="001B2A27">
        <w:rPr>
          <w:b/>
          <w:bCs/>
        </w:rPr>
        <w:t>Havárie</w:t>
      </w:r>
      <w:r w:rsidRPr="001B2A27">
        <w:t xml:space="preserve"> – stav předmětných hardwarový či softwarových prostředků, který neumožňuje plnění základních funkcí Objednatele. Jedná se zejména o funkčnost serverů, základní funkčnost sítě apod. Maximální doba zahájení činností směřujících k odstranění Havárie a maximální doba k</w:t>
      </w:r>
      <w:r w:rsidR="00816B2E" w:rsidRPr="001B2A27">
        <w:t> </w:t>
      </w:r>
      <w:r w:rsidRPr="001B2A27">
        <w:t xml:space="preserve">odstranění </w:t>
      </w:r>
      <w:r w:rsidRPr="00EF5977">
        <w:t xml:space="preserve">Havárie </w:t>
      </w:r>
      <w:r w:rsidR="00EF5977" w:rsidRPr="00EF5977">
        <w:t>jsou definovány v Příloze č. 2 v bodě H) Úrovně SLA.</w:t>
      </w:r>
    </w:p>
    <w:p w14:paraId="044D85AF" w14:textId="1E00F285" w:rsidR="008767FB" w:rsidRPr="00EF5977" w:rsidRDefault="008767FB" w:rsidP="008767FB">
      <w:pPr>
        <w:pStyle w:val="Odstavecseseznamem"/>
        <w:numPr>
          <w:ilvl w:val="0"/>
          <w:numId w:val="7"/>
        </w:numPr>
      </w:pPr>
      <w:proofErr w:type="gramStart"/>
      <w:r w:rsidRPr="00EF5977">
        <w:rPr>
          <w:b/>
          <w:bCs/>
        </w:rPr>
        <w:t>Porucha</w:t>
      </w:r>
      <w:r w:rsidRPr="00EF5977">
        <w:t xml:space="preserve"> - stav</w:t>
      </w:r>
      <w:proofErr w:type="gramEnd"/>
      <w:r w:rsidRPr="00EF5977">
        <w:t xml:space="preserve"> předmětných hardwarový či softwarových prostředků, který umožňuje plnění základních funkcí Objednatele, avšak s podstatným omezením rychlosti zpracování nebo za mimořádných provozních opatření. Maximální doba zahájení činností směřujících k odstranění Poruchy a maximální doba k odstranění Poruchy </w:t>
      </w:r>
      <w:r w:rsidR="00E2311A" w:rsidRPr="00EF5977">
        <w:t xml:space="preserve">jsou </w:t>
      </w:r>
      <w:r w:rsidRPr="00EF5977">
        <w:t>definován</w:t>
      </w:r>
      <w:r w:rsidR="00E2311A" w:rsidRPr="00EF5977">
        <w:t>y</w:t>
      </w:r>
      <w:r w:rsidRPr="00EF5977">
        <w:t xml:space="preserve"> v Přílo</w:t>
      </w:r>
      <w:r w:rsidR="00E2311A" w:rsidRPr="00EF5977">
        <w:t>ze</w:t>
      </w:r>
      <w:r w:rsidRPr="00EF5977">
        <w:t xml:space="preserve"> č. 2 v bodě H) Úrovně SLA.</w:t>
      </w:r>
    </w:p>
    <w:p w14:paraId="6034C609" w14:textId="7CE7ABD7" w:rsidR="00336ED9" w:rsidRPr="00EF5977" w:rsidRDefault="001B2A27" w:rsidP="00336ED9">
      <w:pPr>
        <w:pStyle w:val="Odstavecseseznamem"/>
        <w:numPr>
          <w:ilvl w:val="0"/>
          <w:numId w:val="7"/>
        </w:numPr>
      </w:pPr>
      <w:r w:rsidRPr="001B2A27">
        <w:rPr>
          <w:b/>
          <w:bCs/>
        </w:rPr>
        <w:t>Ostatní</w:t>
      </w:r>
      <w:r w:rsidRPr="001B2A27">
        <w:t xml:space="preserve"> – drobné problémy a úpravy nastavení, nové funkcionality, </w:t>
      </w:r>
      <w:r w:rsidRPr="00EF5977">
        <w:t>poradenství a asistence</w:t>
      </w:r>
      <w:r w:rsidR="00336ED9" w:rsidRPr="00EF5977">
        <w:t xml:space="preserve">. Maximální doba zahájení činností směřujících k odstranění a maximální doba k odstranění </w:t>
      </w:r>
      <w:r w:rsidR="00E2311A" w:rsidRPr="00EF5977">
        <w:t xml:space="preserve">jsou </w:t>
      </w:r>
      <w:r w:rsidR="00336ED9" w:rsidRPr="00EF5977">
        <w:t>definován</w:t>
      </w:r>
      <w:r w:rsidR="00E2311A" w:rsidRPr="00EF5977">
        <w:t>y</w:t>
      </w:r>
      <w:r w:rsidR="00336ED9" w:rsidRPr="00EF5977">
        <w:t xml:space="preserve"> v Přílo</w:t>
      </w:r>
      <w:r w:rsidR="00EF5977" w:rsidRPr="00EF5977">
        <w:t>z</w:t>
      </w:r>
      <w:r w:rsidR="00E2311A" w:rsidRPr="00EF5977">
        <w:t>e</w:t>
      </w:r>
      <w:r w:rsidR="00336ED9" w:rsidRPr="00EF5977">
        <w:t xml:space="preserve"> č. 2 v bodě H) Úrovně SLA.</w:t>
      </w:r>
    </w:p>
    <w:p w14:paraId="0C2C7931" w14:textId="639E351D" w:rsidR="001B2A27" w:rsidRPr="001B2A27" w:rsidRDefault="001B2A27" w:rsidP="00336ED9">
      <w:pPr>
        <w:pStyle w:val="Odstavecseseznamem"/>
      </w:pPr>
      <w:r w:rsidRPr="001B2A27">
        <w:t xml:space="preserve"> </w:t>
      </w:r>
    </w:p>
    <w:p w14:paraId="1FB33982" w14:textId="4A8E54BF" w:rsidR="008767FB" w:rsidRDefault="008767FB" w:rsidP="008767FB">
      <w:pPr>
        <w:pStyle w:val="Nadpis1"/>
      </w:pPr>
      <w:r>
        <w:t>Práva a povinnosti smluvních stran</w:t>
      </w:r>
    </w:p>
    <w:p w14:paraId="3C07BE6F" w14:textId="37858000" w:rsidR="008767FB" w:rsidRDefault="008767FB" w:rsidP="00816B2E">
      <w:pPr>
        <w:pStyle w:val="Nadpis2"/>
        <w:numPr>
          <w:ilvl w:val="0"/>
          <w:numId w:val="45"/>
        </w:numPr>
      </w:pPr>
      <w:bookmarkStart w:id="5" w:name="_Zhotovitel_je_povinen:"/>
      <w:bookmarkEnd w:id="5"/>
      <w:r>
        <w:t>Zhotovitel je povinen:</w:t>
      </w:r>
    </w:p>
    <w:p w14:paraId="3C8C0129" w14:textId="2EB85FEF" w:rsidR="008767FB" w:rsidRDefault="008767FB" w:rsidP="008767FB">
      <w:pPr>
        <w:pStyle w:val="Odstavecseseznamem"/>
        <w:numPr>
          <w:ilvl w:val="0"/>
          <w:numId w:val="9"/>
        </w:numPr>
      </w:pPr>
      <w:r>
        <w:t>Provádět operativní technický a softwarový servis výpočetní techniky, specifikovaný v </w:t>
      </w:r>
      <w:r w:rsidRPr="00B90D6B">
        <w:t>Příloze č.</w:t>
      </w:r>
      <w:r w:rsidR="00816B2E" w:rsidRPr="00B90D6B">
        <w:t> </w:t>
      </w:r>
      <w:r w:rsidRPr="00B90D6B">
        <w:t>2</w:t>
      </w:r>
      <w:r>
        <w:t xml:space="preserve"> této Smlouvy. Zhotovitel dále bere na vědomí, že počet výpočetní techniky uvedené v </w:t>
      </w:r>
      <w:r w:rsidRPr="00B90D6B">
        <w:t>Příloze č. 2</w:t>
      </w:r>
      <w:r>
        <w:t xml:space="preserve"> této Smlouvy nemusí být konstantní po celou dobu trvání Smlouvy. Operativní technický servis bude prováděn v</w:t>
      </w:r>
      <w:r w:rsidR="00EF5977">
        <w:t> </w:t>
      </w:r>
      <w:r>
        <w:t>místech</w:t>
      </w:r>
      <w:r w:rsidR="00EF5977">
        <w:t xml:space="preserve"> </w:t>
      </w:r>
      <w:r w:rsidR="00E2311A" w:rsidRPr="00EF5977">
        <w:t>úřadoven</w:t>
      </w:r>
      <w:r w:rsidR="00E2311A">
        <w:t xml:space="preserve"> </w:t>
      </w:r>
      <w:r>
        <w:t>Objednatele</w:t>
      </w:r>
      <w:r w:rsidR="00EF5977">
        <w:t>,</w:t>
      </w:r>
      <w:r>
        <w:t xml:space="preserve"> definovaných v </w:t>
      </w:r>
      <w:r w:rsidRPr="00B90D6B">
        <w:t>Příloze č. 1</w:t>
      </w:r>
      <w:r>
        <w:t xml:space="preserve"> této Smlouvy. Rozsah poskytovaného servisu je uveden v </w:t>
      </w:r>
      <w:r w:rsidRPr="00B90D6B">
        <w:t>Příloze č. 2</w:t>
      </w:r>
      <w:r>
        <w:t xml:space="preserve"> této Smlouvy s možností čerpání servisních hodin definovaných tamtéž. </w:t>
      </w:r>
    </w:p>
    <w:p w14:paraId="621557FC" w14:textId="21829053" w:rsidR="008767FB" w:rsidRDefault="00EF5977" w:rsidP="008767FB">
      <w:pPr>
        <w:pStyle w:val="Odstavecseseznamem"/>
        <w:numPr>
          <w:ilvl w:val="0"/>
          <w:numId w:val="9"/>
        </w:numPr>
        <w:spacing w:after="240"/>
      </w:pPr>
      <w:r>
        <w:t>Provádět</w:t>
      </w:r>
      <w:r w:rsidR="008767FB">
        <w:t xml:space="preserve"> smluvené činnosti dle reakčních dob, uvedených v </w:t>
      </w:r>
      <w:r w:rsidR="008767FB" w:rsidRPr="00B90D6B">
        <w:t>Příloze č. 2</w:t>
      </w:r>
      <w:r w:rsidR="008767FB">
        <w:t xml:space="preserve"> této Smlouvy, a poskytnout prostředky, náhradní díly a materiály, které jsou potřebné k tomu, aby HW a SW </w:t>
      </w:r>
      <w:r w:rsidR="00E2311A" w:rsidRPr="00EF5977">
        <w:t>prostředky</w:t>
      </w:r>
      <w:r w:rsidR="008767FB">
        <w:t xml:space="preserve"> byly uvedeny opět do předchozího funkčního stavu. Dodané díly zůstávají majetkem Zhotovitele až do doby úplného zaplacení těchto dodaných dílů Objednatelem, po zaplacení celé kupní ceny se stávají majetkem Objednatele.</w:t>
      </w:r>
    </w:p>
    <w:p w14:paraId="549A3292" w14:textId="77777777" w:rsidR="00B05321" w:rsidRDefault="00B05321" w:rsidP="00B05321">
      <w:pPr>
        <w:pStyle w:val="Odstavecseseznamem"/>
        <w:spacing w:after="240"/>
      </w:pPr>
    </w:p>
    <w:p w14:paraId="67DD536F" w14:textId="13B69F5D" w:rsidR="008767FB" w:rsidRDefault="008767FB" w:rsidP="008767FB">
      <w:pPr>
        <w:ind w:left="708" w:firstLine="708"/>
      </w:pPr>
      <w:r>
        <w:lastRenderedPageBreak/>
        <w:t xml:space="preserve">Pro nahlášení </w:t>
      </w:r>
      <w:r w:rsidR="00543E34">
        <w:t>Závady</w:t>
      </w:r>
      <w:r>
        <w:t xml:space="preserve"> je zřízen:</w:t>
      </w:r>
    </w:p>
    <w:p w14:paraId="30D6B0F4" w14:textId="77777777" w:rsidR="008767FB" w:rsidRPr="008767FB" w:rsidRDefault="008767FB" w:rsidP="008767FB">
      <w:pPr>
        <w:ind w:left="708" w:firstLine="708"/>
        <w:rPr>
          <w:highlight w:val="yellow"/>
        </w:rPr>
      </w:pPr>
      <w:r w:rsidRPr="008767FB">
        <w:rPr>
          <w:highlight w:val="yellow"/>
        </w:rPr>
        <w:t>-</w:t>
      </w:r>
      <w:r w:rsidRPr="008767FB">
        <w:rPr>
          <w:highlight w:val="yellow"/>
        </w:rPr>
        <w:tab/>
        <w:t>telefonní kontakt:</w:t>
      </w:r>
      <w:r w:rsidRPr="008767FB">
        <w:rPr>
          <w:highlight w:val="yellow"/>
        </w:rPr>
        <w:tab/>
      </w:r>
      <w:r w:rsidRPr="008767FB">
        <w:rPr>
          <w:highlight w:val="yellow"/>
        </w:rPr>
        <w:tab/>
        <w:t xml:space="preserve">+420 XXX </w:t>
      </w:r>
      <w:proofErr w:type="spellStart"/>
      <w:r w:rsidRPr="008767FB">
        <w:rPr>
          <w:highlight w:val="yellow"/>
        </w:rPr>
        <w:t>XXX</w:t>
      </w:r>
      <w:proofErr w:type="spellEnd"/>
      <w:r w:rsidRPr="008767FB">
        <w:rPr>
          <w:highlight w:val="yellow"/>
        </w:rPr>
        <w:t xml:space="preserve"> </w:t>
      </w:r>
      <w:proofErr w:type="spellStart"/>
      <w:r w:rsidRPr="008767FB">
        <w:rPr>
          <w:highlight w:val="yellow"/>
        </w:rPr>
        <w:t>XXX</w:t>
      </w:r>
      <w:proofErr w:type="spellEnd"/>
    </w:p>
    <w:p w14:paraId="374F3C22" w14:textId="12EDE1EC" w:rsidR="008767FB" w:rsidRPr="008767FB" w:rsidRDefault="008767FB" w:rsidP="008767FB">
      <w:pPr>
        <w:ind w:left="1416"/>
        <w:rPr>
          <w:highlight w:val="yellow"/>
        </w:rPr>
      </w:pPr>
      <w:r w:rsidRPr="008767FB">
        <w:rPr>
          <w:highlight w:val="yellow"/>
        </w:rPr>
        <w:t>-</w:t>
      </w:r>
      <w:r w:rsidR="00793E0C">
        <w:rPr>
          <w:highlight w:val="yellow"/>
        </w:rPr>
        <w:tab/>
      </w:r>
      <w:r w:rsidRPr="008767FB">
        <w:rPr>
          <w:highlight w:val="yellow"/>
        </w:rPr>
        <w:t>e</w:t>
      </w:r>
      <w:r w:rsidR="00793E0C">
        <w:rPr>
          <w:highlight w:val="yellow"/>
        </w:rPr>
        <w:t>-</w:t>
      </w:r>
      <w:r w:rsidRPr="008767FB">
        <w:rPr>
          <w:highlight w:val="yellow"/>
        </w:rPr>
        <w:t>mailový kontakt:</w:t>
      </w:r>
      <w:r w:rsidRPr="008767FB">
        <w:rPr>
          <w:highlight w:val="yellow"/>
        </w:rPr>
        <w:tab/>
      </w:r>
      <w:r w:rsidRPr="008767FB">
        <w:rPr>
          <w:highlight w:val="yellow"/>
        </w:rPr>
        <w:tab/>
        <w:t>xxxxxxxxxxxxxx@xxxxxxxxx.xx</w:t>
      </w:r>
    </w:p>
    <w:p w14:paraId="4C4EE0BB" w14:textId="2C2B0232" w:rsidR="008767FB" w:rsidRDefault="008767FB" w:rsidP="008767FB">
      <w:pPr>
        <w:spacing w:after="240"/>
        <w:ind w:left="708" w:firstLine="708"/>
      </w:pPr>
      <w:r w:rsidRPr="008767FB">
        <w:rPr>
          <w:highlight w:val="yellow"/>
        </w:rPr>
        <w:t>-</w:t>
      </w:r>
      <w:r w:rsidRPr="008767FB">
        <w:rPr>
          <w:highlight w:val="yellow"/>
        </w:rPr>
        <w:tab/>
      </w:r>
      <w:proofErr w:type="spellStart"/>
      <w:r w:rsidRPr="008767FB">
        <w:rPr>
          <w:highlight w:val="yellow"/>
        </w:rPr>
        <w:t>service</w:t>
      </w:r>
      <w:proofErr w:type="spellEnd"/>
      <w:r w:rsidRPr="008767FB">
        <w:rPr>
          <w:highlight w:val="yellow"/>
        </w:rPr>
        <w:t xml:space="preserve"> </w:t>
      </w:r>
      <w:proofErr w:type="spellStart"/>
      <w:r w:rsidRPr="008767FB">
        <w:rPr>
          <w:highlight w:val="yellow"/>
        </w:rPr>
        <w:t>desk</w:t>
      </w:r>
      <w:proofErr w:type="spellEnd"/>
      <w:r w:rsidRPr="008767FB">
        <w:rPr>
          <w:highlight w:val="yellow"/>
        </w:rPr>
        <w:t>:</w:t>
      </w:r>
      <w:r w:rsidRPr="008767FB">
        <w:rPr>
          <w:highlight w:val="yellow"/>
        </w:rPr>
        <w:tab/>
      </w:r>
      <w:r w:rsidRPr="008767FB">
        <w:rPr>
          <w:highlight w:val="yellow"/>
        </w:rPr>
        <w:tab/>
      </w:r>
      <w:r w:rsidRPr="008767FB">
        <w:rPr>
          <w:highlight w:val="yellow"/>
        </w:rPr>
        <w:tab/>
      </w:r>
      <w:proofErr w:type="spellStart"/>
      <w:proofErr w:type="gramStart"/>
      <w:r w:rsidRPr="008767FB">
        <w:rPr>
          <w:highlight w:val="yellow"/>
        </w:rPr>
        <w:t>xxx.xxxxxxx</w:t>
      </w:r>
      <w:proofErr w:type="gramEnd"/>
      <w:r w:rsidRPr="008767FB">
        <w:rPr>
          <w:highlight w:val="yellow"/>
        </w:rPr>
        <w:t>.xx</w:t>
      </w:r>
      <w:proofErr w:type="spellEnd"/>
    </w:p>
    <w:p w14:paraId="66436BE2" w14:textId="613A05EC" w:rsidR="008767FB" w:rsidRDefault="008767FB" w:rsidP="008767FB">
      <w:pPr>
        <w:pStyle w:val="Odstavecseseznamem"/>
        <w:numPr>
          <w:ilvl w:val="0"/>
          <w:numId w:val="9"/>
        </w:numPr>
      </w:pPr>
      <w:r w:rsidRPr="008767FB">
        <w:t xml:space="preserve">Zajistit správnou funkci serverových zařízení (např. výměna harddisku). Je-li nutná manipulace s daty a programy pro obnovení odstranění závady, </w:t>
      </w:r>
      <w:r>
        <w:t>Zhotovitel</w:t>
      </w:r>
      <w:r w:rsidRPr="008767FB">
        <w:t xml:space="preserve"> je povinen toto konzultovat s</w:t>
      </w:r>
      <w:r>
        <w:t> Objednatel</w:t>
      </w:r>
      <w:r w:rsidRPr="008767FB">
        <w:t xml:space="preserve">em. </w:t>
      </w:r>
      <w:r>
        <w:t>Zhotovitel</w:t>
      </w:r>
      <w:r w:rsidRPr="008767FB">
        <w:t xml:space="preserve"> odstraní závadu ve spolupráci či po dohodě s odpovědnou osobou </w:t>
      </w:r>
      <w:r>
        <w:t>Objednatel</w:t>
      </w:r>
      <w:r w:rsidRPr="008767FB">
        <w:t>e.</w:t>
      </w:r>
    </w:p>
    <w:p w14:paraId="1E324132" w14:textId="19F72606" w:rsidR="008767FB" w:rsidRDefault="008767FB" w:rsidP="008767FB">
      <w:pPr>
        <w:pStyle w:val="Nadpis2"/>
      </w:pPr>
      <w:r>
        <w:t xml:space="preserve">Zhotovitel má právo na přístup ke všem </w:t>
      </w:r>
      <w:r w:rsidR="00793E0C" w:rsidRPr="005701A4">
        <w:t xml:space="preserve">HW a SW prostředkům </w:t>
      </w:r>
      <w:r>
        <w:t>Objednatele, které spadají do</w:t>
      </w:r>
      <w:r w:rsidR="00816B2E">
        <w:t> </w:t>
      </w:r>
      <w:r>
        <w:t xml:space="preserve">předmětu Smlouvy podle </w:t>
      </w:r>
      <w:r w:rsidR="00816B2E" w:rsidRPr="00B90D6B">
        <w:t xml:space="preserve">Článku I. </w:t>
      </w:r>
      <w:r>
        <w:t>této Smlouvy.</w:t>
      </w:r>
    </w:p>
    <w:p w14:paraId="5CC40417" w14:textId="5CC474B0" w:rsidR="008767FB" w:rsidRDefault="008767FB" w:rsidP="008767FB">
      <w:pPr>
        <w:pStyle w:val="Nadpis2"/>
      </w:pPr>
      <w:r>
        <w:t>Objednatel se zavazuje:</w:t>
      </w:r>
    </w:p>
    <w:p w14:paraId="789E586A" w14:textId="2BB0D505" w:rsidR="008767FB" w:rsidRDefault="008767FB" w:rsidP="008767FB">
      <w:pPr>
        <w:pStyle w:val="Odstavecseseznamem"/>
        <w:numPr>
          <w:ilvl w:val="0"/>
          <w:numId w:val="10"/>
        </w:numPr>
        <w:ind w:left="1276" w:hanging="283"/>
      </w:pPr>
      <w:r>
        <w:t>platit Zhotoviteli</w:t>
      </w:r>
      <w:r w:rsidRPr="00793E0C">
        <w:rPr>
          <w:color w:val="FF0000"/>
        </w:rPr>
        <w:t xml:space="preserve"> </w:t>
      </w:r>
      <w:r w:rsidR="00793E0C" w:rsidRPr="005701A4">
        <w:t>sjednanou</w:t>
      </w:r>
      <w:r w:rsidR="00793E0C" w:rsidRPr="00793E0C">
        <w:rPr>
          <w:color w:val="FF0000"/>
        </w:rPr>
        <w:t xml:space="preserve"> </w:t>
      </w:r>
      <w:r>
        <w:t xml:space="preserve">cenu podle </w:t>
      </w:r>
      <w:r w:rsidRPr="003E6047">
        <w:t>Článku I</w:t>
      </w:r>
      <w:r w:rsidR="003E6047">
        <w:t>V</w:t>
      </w:r>
      <w:r w:rsidRPr="003E6047">
        <w:t>.</w:t>
      </w:r>
      <w:r>
        <w:t xml:space="preserve"> této Smlouvy,</w:t>
      </w:r>
    </w:p>
    <w:p w14:paraId="32E81430" w14:textId="397A742C" w:rsidR="008767FB" w:rsidRDefault="008767FB" w:rsidP="008767FB">
      <w:pPr>
        <w:pStyle w:val="Odstavecseseznamem"/>
        <w:numPr>
          <w:ilvl w:val="0"/>
          <w:numId w:val="10"/>
        </w:numPr>
        <w:ind w:left="1276" w:hanging="283"/>
      </w:pPr>
      <w:r>
        <w:t xml:space="preserve">zajistit pro Zhotovitele vstup do </w:t>
      </w:r>
      <w:r w:rsidR="00793E0C" w:rsidRPr="005701A4">
        <w:t>úřadoven</w:t>
      </w:r>
      <w:r w:rsidR="00793E0C" w:rsidRPr="00793E0C">
        <w:rPr>
          <w:color w:val="FF0000"/>
        </w:rPr>
        <w:t xml:space="preserve"> </w:t>
      </w:r>
      <w:r>
        <w:t xml:space="preserve">Objednatele uvedených v </w:t>
      </w:r>
      <w:r w:rsidRPr="003E6047">
        <w:t>Příloze č. 1</w:t>
      </w:r>
      <w:r>
        <w:t xml:space="preserve"> této Smlouvy a vytvořit mu veškeré podmínky potřebné pro řádný výkon práce a zajistit a udržovat vzdálený přístup k prostředkům pro plnění této </w:t>
      </w:r>
      <w:r w:rsidRPr="005701A4">
        <w:t>Smlouvy</w:t>
      </w:r>
      <w:r w:rsidR="00793E0C" w:rsidRPr="005701A4">
        <w:t>,</w:t>
      </w:r>
    </w:p>
    <w:p w14:paraId="7BCB9E59" w14:textId="4254DAD2" w:rsidR="008767FB" w:rsidRDefault="008767FB" w:rsidP="008767FB">
      <w:pPr>
        <w:pStyle w:val="Odstavecseseznamem"/>
        <w:numPr>
          <w:ilvl w:val="0"/>
          <w:numId w:val="10"/>
        </w:numPr>
        <w:ind w:left="1276" w:hanging="283"/>
      </w:pPr>
      <w:r>
        <w:t>po</w:t>
      </w:r>
      <w:r w:rsidR="00793E0C">
        <w:t xml:space="preserve"> </w:t>
      </w:r>
      <w:r w:rsidR="00793E0C" w:rsidRPr="005701A4">
        <w:t>předchozí</w:t>
      </w:r>
      <w:r>
        <w:t xml:space="preserve"> dohodě umožnit Zhotoviteli v případě nutnosti odstavení technických prostředků z běžného provozu.</w:t>
      </w:r>
    </w:p>
    <w:p w14:paraId="615ED269" w14:textId="0AF874B6" w:rsidR="008767FB" w:rsidRDefault="008767FB" w:rsidP="008767FB">
      <w:pPr>
        <w:pStyle w:val="Nadpis2"/>
      </w:pPr>
      <w:r>
        <w:t>Objednatel je povinen poskytovat Zhotoviteli součinnost, zajišťovat podmínky pro plynulé financování služeb a pověřit osobu, která bude odpovědná za styk se Zhotovitelem a jednání s ním. Objednatel má právo na řádné a včasné plnění předmětu Smlouvy uvedeného v </w:t>
      </w:r>
      <w:r w:rsidRPr="009F27EE">
        <w:t>Článku I.</w:t>
      </w:r>
      <w:r>
        <w:t xml:space="preserve"> této </w:t>
      </w:r>
      <w:r w:rsidRPr="005701A4">
        <w:t>Smlouvy</w:t>
      </w:r>
      <w:r w:rsidR="00793E0C" w:rsidRPr="005701A4">
        <w:t>.</w:t>
      </w:r>
      <w:r w:rsidR="00A0744F">
        <w:t xml:space="preserve"> </w:t>
      </w:r>
    </w:p>
    <w:p w14:paraId="57CA7A37" w14:textId="1CA5DC19" w:rsidR="008767FB" w:rsidRPr="00FD655A" w:rsidRDefault="008767FB" w:rsidP="008767FB">
      <w:pPr>
        <w:pStyle w:val="Nadpis1"/>
      </w:pPr>
      <w:bookmarkStart w:id="6" w:name="_Platební_podmínky"/>
      <w:bookmarkEnd w:id="6"/>
      <w:r>
        <w:t xml:space="preserve"> </w:t>
      </w:r>
      <w:r w:rsidRPr="00FD655A">
        <w:t>Platební podmínky</w:t>
      </w:r>
    </w:p>
    <w:p w14:paraId="3A7341D1" w14:textId="5F7A2153" w:rsidR="002E044B" w:rsidRDefault="00FD655A" w:rsidP="008767FB">
      <w:pPr>
        <w:pStyle w:val="Nadpis2"/>
        <w:numPr>
          <w:ilvl w:val="0"/>
          <w:numId w:val="35"/>
        </w:numPr>
      </w:pPr>
      <w:bookmarkStart w:id="7" w:name="_Cena_za_celý"/>
      <w:bookmarkStart w:id="8" w:name="_Ref189644340"/>
      <w:bookmarkEnd w:id="7"/>
      <w:r w:rsidRPr="00FD655A">
        <w:t>Cena za celý rozsah předmětu plnění je stanovena dohodou dle zákona č. 526/1990 Sb., o cenách, ve znění pozdějších předpisů, na fixní měsíční platby ve výši uvedené v Příloze č. 2 této Smlouvy. Tyto platby budou splatné do 30 dní od data vystavení faktury. Faktura bude vystavena nejpozději do 10 pracovních dnů od počátku měsíce následujícího po měsíci, za který jsou předmětné služby placeny, a bude obsahovat veškeré náležitosti daňového dokladu v souladu s obecně záv</w:t>
      </w:r>
      <w:r>
        <w:t>aznými právními předpisy.</w:t>
      </w:r>
      <w:r w:rsidR="008767FB">
        <w:t xml:space="preserve"> </w:t>
      </w:r>
    </w:p>
    <w:p w14:paraId="03AD2A91" w14:textId="1B22FC94" w:rsidR="008767FB" w:rsidRPr="002E044B" w:rsidRDefault="008767FB" w:rsidP="008767FB">
      <w:pPr>
        <w:pStyle w:val="Nadpis2"/>
        <w:numPr>
          <w:ilvl w:val="0"/>
          <w:numId w:val="35"/>
        </w:numPr>
      </w:pPr>
      <w:r w:rsidRPr="002E044B">
        <w:t xml:space="preserve">V případě překročení rozsahu servisních služeb nad rámec čerpání servisních hodin uvedených v Příloze č. 2 této Smlouvy, </w:t>
      </w:r>
      <w:r w:rsidR="00793E0C" w:rsidRPr="002E044B">
        <w:t xml:space="preserve">se pro vyloučení možných výkladových nejasností sjednává, že </w:t>
      </w:r>
      <w:r w:rsidR="00B838DF" w:rsidRPr="002E044B">
        <w:t xml:space="preserve">servisní </w:t>
      </w:r>
      <w:r w:rsidR="00793E0C" w:rsidRPr="002E044B">
        <w:t>práce nad rámec závazku sjednaného touto Smlouvou (</w:t>
      </w:r>
      <w:r w:rsidRPr="002E044B">
        <w:t>vícepráce</w:t>
      </w:r>
      <w:r w:rsidR="00793E0C" w:rsidRPr="002E044B">
        <w:t>)</w:t>
      </w:r>
      <w:r w:rsidRPr="002E044B">
        <w:t xml:space="preserve"> </w:t>
      </w:r>
      <w:r w:rsidR="00B838DF" w:rsidRPr="002E044B">
        <w:t xml:space="preserve">budou Zhotovitelem </w:t>
      </w:r>
      <w:r w:rsidRPr="002E044B">
        <w:t xml:space="preserve">účtovány </w:t>
      </w:r>
      <w:r w:rsidR="002E044B" w:rsidRPr="002E044B">
        <w:t xml:space="preserve">v cenách </w:t>
      </w:r>
      <w:r w:rsidRPr="002E044B">
        <w:t xml:space="preserve">dle </w:t>
      </w:r>
      <w:r w:rsidR="002E044B" w:rsidRPr="002E044B">
        <w:t>Článku IV. Odst. 7</w:t>
      </w:r>
      <w:r w:rsidRPr="002E044B">
        <w:t>.</w:t>
      </w:r>
      <w:bookmarkEnd w:id="8"/>
      <w:r w:rsidR="00B838DF" w:rsidRPr="002E044B">
        <w:t xml:space="preserve"> V případě uplatnění postupu</w:t>
      </w:r>
      <w:r w:rsidRPr="002E044B">
        <w:t xml:space="preserve"> </w:t>
      </w:r>
      <w:r w:rsidR="00B838DF" w:rsidRPr="002E044B">
        <w:t xml:space="preserve">dle předchozí věty uvede Zhotovitel ve faktuře, že se jedná o požadavek na úhradu provedených servisních </w:t>
      </w:r>
      <w:r w:rsidR="00DA5165" w:rsidRPr="002E044B">
        <w:t xml:space="preserve">hodin </w:t>
      </w:r>
      <w:r w:rsidR="00B838DF" w:rsidRPr="002E044B">
        <w:t>mimo rámec smluvního závazku</w:t>
      </w:r>
      <w:r w:rsidR="00DA5165" w:rsidRPr="002E044B">
        <w:t xml:space="preserve"> (s uvedením počtu takových provedených servisních hodin)</w:t>
      </w:r>
      <w:r w:rsidR="00B838DF" w:rsidRPr="002E044B">
        <w:t xml:space="preserve">.  </w:t>
      </w:r>
    </w:p>
    <w:p w14:paraId="25CF0399" w14:textId="7B55AD81" w:rsidR="008767FB" w:rsidRDefault="008767FB" w:rsidP="008767FB">
      <w:pPr>
        <w:pStyle w:val="Nadpis2"/>
      </w:pPr>
      <w:bookmarkStart w:id="9" w:name="_Zhotovitel_bude_faktury"/>
      <w:bookmarkEnd w:id="9"/>
      <w:r>
        <w:t xml:space="preserve">Zhotovitel </w:t>
      </w:r>
      <w:r w:rsidR="00DA5165" w:rsidRPr="005701A4">
        <w:t>se zavazuje</w:t>
      </w:r>
      <w:r w:rsidRPr="005701A4">
        <w:t xml:space="preserve"> faktury vystavovat a zasílat Objednateli písemně nebo v elektronické podobě, pokud budou splňovat náležitosti dle zákona</w:t>
      </w:r>
      <w:r w:rsidR="00DA5165" w:rsidRPr="005701A4">
        <w:t xml:space="preserve"> č.</w:t>
      </w:r>
      <w:r w:rsidRPr="005701A4">
        <w:t xml:space="preserve"> </w:t>
      </w:r>
      <w:r>
        <w:t>235/2004 Sb., o dani z přidané hodnoty, ve znění pozdějších předpisů.</w:t>
      </w:r>
    </w:p>
    <w:p w14:paraId="0598073E" w14:textId="6ED7B90A" w:rsidR="008767FB" w:rsidRDefault="008767FB" w:rsidP="008767FB">
      <w:pPr>
        <w:pStyle w:val="Nadpis2"/>
      </w:pPr>
      <w:bookmarkStart w:id="10" w:name="_Hodinové_sazby_jsou"/>
      <w:bookmarkEnd w:id="10"/>
      <w:r>
        <w:t>Hodinové sazby jsou platné pro pracovní dny v době od 8:00 do 17:00 hodin. Při vyžádaných službách mimo tuto dobu může být částka navýšena o 25</w:t>
      </w:r>
      <w:r w:rsidR="00DA5165">
        <w:t xml:space="preserve"> </w:t>
      </w:r>
      <w:r>
        <w:t>%. Ve dnech svátků nebo ve dnech pracovního volna může být částka navýšena o 50</w:t>
      </w:r>
      <w:r w:rsidR="00DA5165">
        <w:t xml:space="preserve"> </w:t>
      </w:r>
      <w:r>
        <w:t>%.</w:t>
      </w:r>
    </w:p>
    <w:p w14:paraId="0F60A105" w14:textId="0C793247" w:rsidR="008767FB" w:rsidRPr="001B09B0" w:rsidRDefault="008767FB" w:rsidP="008767FB">
      <w:pPr>
        <w:pStyle w:val="Nadpis2"/>
      </w:pPr>
      <w:r>
        <w:lastRenderedPageBreak/>
        <w:t xml:space="preserve">V případě, že Objednatel nemůže uhradit fakturu v době splatnosti, bude o této situaci informovat Zhotovitele a smluvní Strany se mohou dohodnout na prodloužení splatnosti. V případě, že se smluvní </w:t>
      </w:r>
      <w:r w:rsidRPr="001B09B0">
        <w:t>Strany nedohodnou</w:t>
      </w:r>
      <w:r w:rsidR="00DA5165" w:rsidRPr="001B09B0">
        <w:t xml:space="preserve"> jinak</w:t>
      </w:r>
      <w:r w:rsidRPr="001B09B0">
        <w:t>, zavazuje se Objednatel uhradit Zhotoviteli smluvní úrok ve výši 0,5</w:t>
      </w:r>
      <w:r w:rsidR="00DA5165" w:rsidRPr="001B09B0">
        <w:t xml:space="preserve"> </w:t>
      </w:r>
      <w:r w:rsidRPr="001B09B0">
        <w:t>% z dlužné částky za každý den prodlení</w:t>
      </w:r>
      <w:r w:rsidR="00DA5165" w:rsidRPr="001B09B0">
        <w:t xml:space="preserve"> s provedením služeb sjednaných touto Smlouvou</w:t>
      </w:r>
      <w:r w:rsidRPr="001B09B0">
        <w:t>.</w:t>
      </w:r>
    </w:p>
    <w:p w14:paraId="090E06A0" w14:textId="23AEB7F5" w:rsidR="008767FB" w:rsidRDefault="008767FB" w:rsidP="008767FB">
      <w:pPr>
        <w:pStyle w:val="Nadpis2"/>
      </w:pPr>
      <w:r>
        <w:t>Cena za celý rozsah předmětu plnění nezahrnuje cenu za:</w:t>
      </w:r>
    </w:p>
    <w:p w14:paraId="7A20D860" w14:textId="7B7FA5CD" w:rsidR="008767FB" w:rsidRDefault="008767FB" w:rsidP="008767FB">
      <w:pPr>
        <w:pStyle w:val="Odstavecseseznamem"/>
        <w:numPr>
          <w:ilvl w:val="0"/>
          <w:numId w:val="12"/>
        </w:numPr>
        <w:ind w:left="1276" w:hanging="283"/>
      </w:pPr>
      <w:r>
        <w:t>náhradní díly po uplynutí záruční doby,</w:t>
      </w:r>
    </w:p>
    <w:p w14:paraId="5919DA2D" w14:textId="1B21E419" w:rsidR="008767FB" w:rsidRDefault="008767FB" w:rsidP="008767FB">
      <w:pPr>
        <w:pStyle w:val="Odstavecseseznamem"/>
        <w:numPr>
          <w:ilvl w:val="0"/>
          <w:numId w:val="12"/>
        </w:numPr>
        <w:ind w:left="1276" w:hanging="283"/>
      </w:pPr>
      <w:r>
        <w:t>díly potřebné pro rozšíření zařízení,</w:t>
      </w:r>
    </w:p>
    <w:p w14:paraId="4FD3E190" w14:textId="3BD7FBAA" w:rsidR="008767FB" w:rsidRDefault="008767FB" w:rsidP="008767FB">
      <w:pPr>
        <w:pStyle w:val="Odstavecseseznamem"/>
        <w:numPr>
          <w:ilvl w:val="0"/>
          <w:numId w:val="12"/>
        </w:numPr>
        <w:ind w:left="1276" w:hanging="283"/>
      </w:pPr>
      <w:r>
        <w:t>spotřební materiál,</w:t>
      </w:r>
    </w:p>
    <w:p w14:paraId="0E813CC3" w14:textId="4B83D320" w:rsidR="008767FB" w:rsidRDefault="008767FB" w:rsidP="008767FB">
      <w:pPr>
        <w:pStyle w:val="Odstavecseseznamem"/>
        <w:numPr>
          <w:ilvl w:val="0"/>
          <w:numId w:val="12"/>
        </w:numPr>
        <w:ind w:left="1276" w:hanging="283"/>
      </w:pPr>
      <w:r>
        <w:t>doprav</w:t>
      </w:r>
      <w:r w:rsidR="00DA5165" w:rsidRPr="001B09B0">
        <w:t>u</w:t>
      </w:r>
      <w:r>
        <w:t xml:space="preserve"> a služby, které nejsou uvedeny </w:t>
      </w:r>
      <w:r w:rsidRPr="00CF6F65">
        <w:t xml:space="preserve">v Článku </w:t>
      </w:r>
      <w:r w:rsidR="00190919" w:rsidRPr="00CF6F65">
        <w:t>IV</w:t>
      </w:r>
      <w:r w:rsidRPr="00CF6F65">
        <w:t>. odst. 1.</w:t>
      </w:r>
      <w:r>
        <w:t xml:space="preserve"> Smlouvy,</w:t>
      </w:r>
    </w:p>
    <w:p w14:paraId="45D76DCD" w14:textId="1F369733" w:rsidR="008767FB" w:rsidRDefault="008767FB" w:rsidP="008767FB">
      <w:pPr>
        <w:pStyle w:val="Odstavecseseznamem"/>
        <w:numPr>
          <w:ilvl w:val="0"/>
          <w:numId w:val="12"/>
        </w:numPr>
        <w:ind w:left="1276" w:hanging="283"/>
      </w:pPr>
      <w:r>
        <w:t>technická školení zástupců dle požadavků Objednatele.</w:t>
      </w:r>
    </w:p>
    <w:p w14:paraId="262AEE41" w14:textId="760E95F3" w:rsidR="008767FB" w:rsidRDefault="008767FB" w:rsidP="008767FB">
      <w:pPr>
        <w:pStyle w:val="Nadpis2"/>
      </w:pPr>
      <w:bookmarkStart w:id="11" w:name="_Cena_za_plnění,"/>
      <w:bookmarkEnd w:id="11"/>
      <w:r>
        <w:t xml:space="preserve">Cena za plnění, </w:t>
      </w:r>
      <w:r w:rsidRPr="00C0005D">
        <w:t xml:space="preserve">uvedené v Článku </w:t>
      </w:r>
      <w:r w:rsidR="00190919" w:rsidRPr="00C0005D">
        <w:t>IV</w:t>
      </w:r>
      <w:r w:rsidRPr="00C0005D">
        <w:t xml:space="preserve">. odst. </w:t>
      </w:r>
      <w:r w:rsidR="001A6E53">
        <w:t>2</w:t>
      </w:r>
      <w:r w:rsidRPr="00C0005D">
        <w:t>., pokud</w:t>
      </w:r>
      <w:r>
        <w:t xml:space="preserve"> toto plnění bude Objednatel od Zhotovitele požadovat, bude stanovena dle ceníku prací, jehož aktuální verze je k dispozici na stránce </w:t>
      </w:r>
      <w:r w:rsidRPr="002E044B">
        <w:rPr>
          <w:highlight w:val="yellow"/>
        </w:rPr>
        <w:t>https://xxx.xxxxxxx.xx/xxxxxxxxxx</w:t>
      </w:r>
      <w:r>
        <w:t xml:space="preserve"> a vzájemně odsouhlasena potvrzením takového plnění Objednatelem.</w:t>
      </w:r>
      <w:r w:rsidR="001219BA">
        <w:t xml:space="preserve"> Zhotovitel se zavazuje poskytnout slevu ve výši </w:t>
      </w:r>
      <w:proofErr w:type="spellStart"/>
      <w:r w:rsidR="001219BA" w:rsidRPr="00C0005D">
        <w:rPr>
          <w:b/>
          <w:bCs/>
          <w:highlight w:val="yellow"/>
        </w:rPr>
        <w:t>xx</w:t>
      </w:r>
      <w:proofErr w:type="spellEnd"/>
      <w:r w:rsidR="001219BA" w:rsidRPr="00C0005D">
        <w:rPr>
          <w:b/>
          <w:bCs/>
          <w:highlight w:val="yellow"/>
        </w:rPr>
        <w:t xml:space="preserve"> %</w:t>
      </w:r>
      <w:r w:rsidR="001219BA">
        <w:t xml:space="preserve"> z tohoto ceníku Objednateli.</w:t>
      </w:r>
    </w:p>
    <w:p w14:paraId="04D51319" w14:textId="26738656" w:rsidR="008767FB" w:rsidRDefault="008767FB" w:rsidP="008767FB">
      <w:pPr>
        <w:pStyle w:val="Nadpis2"/>
      </w:pPr>
      <w:r>
        <w:t>Způsob platby za náhradní díly potřebné pro rozšíření zařízení nebo mimo</w:t>
      </w:r>
      <w:r w:rsidR="00DA5165">
        <w:t xml:space="preserve"> </w:t>
      </w:r>
      <w:r>
        <w:t xml:space="preserve">záruční opravy, spotřební materiál, služby, dopravu a školení, které nejsou předmětem plnění podle </w:t>
      </w:r>
      <w:r w:rsidRPr="00C0005D">
        <w:t>Článku I.</w:t>
      </w:r>
      <w:r>
        <w:t xml:space="preserve"> této Smlouvy, pokud je bude Objednatel od Zhotovitele požadovat, bude následující:</w:t>
      </w:r>
    </w:p>
    <w:p w14:paraId="7D4A5150" w14:textId="2D7AEACE" w:rsidR="008767FB" w:rsidRDefault="008767FB" w:rsidP="008767FB">
      <w:pPr>
        <w:pStyle w:val="Odstavecseseznamem"/>
        <w:numPr>
          <w:ilvl w:val="0"/>
          <w:numId w:val="13"/>
        </w:numPr>
        <w:ind w:left="1276" w:hanging="283"/>
      </w:pPr>
      <w:r>
        <w:t>Objednatel vystaví na požadované položky objednávku a doručí ji Zhotoviteli;</w:t>
      </w:r>
    </w:p>
    <w:p w14:paraId="53C2F12D" w14:textId="22BDE7A2" w:rsidR="008767FB" w:rsidRDefault="008767FB" w:rsidP="008767FB">
      <w:pPr>
        <w:pStyle w:val="Odstavecseseznamem"/>
        <w:numPr>
          <w:ilvl w:val="0"/>
          <w:numId w:val="13"/>
        </w:numPr>
        <w:ind w:left="1276" w:hanging="283"/>
      </w:pPr>
      <w:r>
        <w:t xml:space="preserve">Zhotovitel vystaví po dodání náhradních dílu Objednateli daňový doklad. Tento daňový doklad bude vystaven současně s fakturou za fixní měsíční servisní služby, přičemž budou zachovány stejné podmínky, jako je tomu v </w:t>
      </w:r>
      <w:r w:rsidRPr="00C0005D">
        <w:t>Článku I</w:t>
      </w:r>
      <w:r w:rsidR="00C0005D">
        <w:t>V</w:t>
      </w:r>
      <w:r w:rsidRPr="00C0005D">
        <w:t xml:space="preserve">. </w:t>
      </w:r>
      <w:r>
        <w:t>této Smlouvy.</w:t>
      </w:r>
    </w:p>
    <w:p w14:paraId="5C536ADA" w14:textId="289B94FF" w:rsidR="008767FB" w:rsidRDefault="008767FB" w:rsidP="008767FB">
      <w:pPr>
        <w:pStyle w:val="Nadpis2"/>
      </w:pPr>
      <w:r>
        <w:t>Za předpokladu oboustranné dohody může Zhotovitel požadovat na zakoupení náhradních dílů zálohu ve výši 50</w:t>
      </w:r>
      <w:r w:rsidR="00DA5165">
        <w:t xml:space="preserve"> </w:t>
      </w:r>
      <w:r>
        <w:t>%.</w:t>
      </w:r>
    </w:p>
    <w:p w14:paraId="693D4617" w14:textId="73AFCF14" w:rsidR="008767FB" w:rsidRDefault="008767FB" w:rsidP="008767FB">
      <w:pPr>
        <w:pStyle w:val="Nadpis2"/>
      </w:pPr>
      <w:r>
        <w:t>V případě, že Objednatel požádá Zhotovitele o pozastavení servisních služeb, má Zhotovitel právo na poměrnou úhradu ceny za provedené služby</w:t>
      </w:r>
      <w:r w:rsidRPr="00DA5165">
        <w:rPr>
          <w:color w:val="FF0000"/>
        </w:rPr>
        <w:t xml:space="preserve"> </w:t>
      </w:r>
      <w:r>
        <w:t>odpovídající míře rozpracovanosti.</w:t>
      </w:r>
    </w:p>
    <w:p w14:paraId="747651CC" w14:textId="515F078E" w:rsidR="008767FB" w:rsidRPr="0002110C" w:rsidRDefault="008767FB" w:rsidP="008767FB">
      <w:pPr>
        <w:pStyle w:val="Nadpis2"/>
      </w:pPr>
      <w:r w:rsidRPr="0002110C">
        <w:t>Smluvní Strany berou na vědomí, že fixní platba dle Článku I</w:t>
      </w:r>
      <w:r w:rsidR="00422110" w:rsidRPr="0002110C">
        <w:t>V</w:t>
      </w:r>
      <w:r w:rsidRPr="0002110C">
        <w:t xml:space="preserve">. odst. 1. a hodinové sazby za práce dle Článku </w:t>
      </w:r>
      <w:r w:rsidR="00422110" w:rsidRPr="0002110C">
        <w:t>IV</w:t>
      </w:r>
      <w:r w:rsidRPr="0002110C">
        <w:t xml:space="preserve">. odst. </w:t>
      </w:r>
      <w:r w:rsidR="001A6E53" w:rsidRPr="0002110C">
        <w:t>7</w:t>
      </w:r>
      <w:r w:rsidR="00DA5165" w:rsidRPr="0002110C">
        <w:t>.</w:t>
      </w:r>
      <w:r w:rsidRPr="0002110C">
        <w:t xml:space="preserve"> podléhají úpravám v závislosti na </w:t>
      </w:r>
      <w:r w:rsidR="00DA5165" w:rsidRPr="0002110C">
        <w:t>růstu míry inflace</w:t>
      </w:r>
      <w:r w:rsidRPr="0002110C">
        <w:t xml:space="preserve">. Zhotovitel je oprávněn zvýšit </w:t>
      </w:r>
      <w:r w:rsidR="00DA5165" w:rsidRPr="0002110C">
        <w:t xml:space="preserve">sjednanou </w:t>
      </w:r>
      <w:r w:rsidRPr="0002110C">
        <w:t>cenu o výši inflace vyhlášené Českým statistickým úřadem</w:t>
      </w:r>
      <w:r w:rsidR="008D1407" w:rsidRPr="0002110C">
        <w:t xml:space="preserve"> za předcházející kalendářní rok</w:t>
      </w:r>
      <w:r w:rsidRPr="0002110C">
        <w:t xml:space="preserve">, pokud v průběhu trvání smluvního vztahu vzroste </w:t>
      </w:r>
      <w:r w:rsidR="00DA5165" w:rsidRPr="0002110C">
        <w:t xml:space="preserve">její výše </w:t>
      </w:r>
      <w:r w:rsidRPr="0002110C">
        <w:t>nad 5</w:t>
      </w:r>
      <w:r w:rsidR="001A6E53" w:rsidRPr="0002110C">
        <w:t> </w:t>
      </w:r>
      <w:r w:rsidRPr="0002110C">
        <w:t xml:space="preserve">%. V tom případě zvýšení sjednané ceny je možné provést nejdříve vždy od 1. 1. kalendářního roku. </w:t>
      </w:r>
      <w:r w:rsidR="008D1407" w:rsidRPr="0002110C">
        <w:rPr>
          <w:rFonts w:ascii="Tahoma" w:hAnsi="Tahoma" w:cs="Tahoma"/>
          <w:sz w:val="20"/>
        </w:rPr>
        <w:t xml:space="preserve"> </w:t>
      </w:r>
      <w:r w:rsidR="008D1407" w:rsidRPr="0002110C">
        <w:rPr>
          <w:rFonts w:cs="Calibri"/>
        </w:rPr>
        <w:t xml:space="preserve">Pro úplnost </w:t>
      </w:r>
      <w:r w:rsidR="00197B7E" w:rsidRPr="0002110C">
        <w:rPr>
          <w:rFonts w:cs="Calibri"/>
        </w:rPr>
        <w:t>s</w:t>
      </w:r>
      <w:r w:rsidR="008D1407" w:rsidRPr="0002110C">
        <w:rPr>
          <w:rFonts w:cs="Calibri"/>
        </w:rPr>
        <w:t xml:space="preserve">mluvní Strany prohlašují, že poprvé může být cena ze strany </w:t>
      </w:r>
      <w:proofErr w:type="gramStart"/>
      <w:r w:rsidR="008D1407" w:rsidRPr="0002110C">
        <w:rPr>
          <w:rFonts w:cs="Calibri"/>
        </w:rPr>
        <w:t>Zhotovitele  zvýšena</w:t>
      </w:r>
      <w:proofErr w:type="gramEnd"/>
      <w:r w:rsidR="008D1407" w:rsidRPr="0002110C">
        <w:rPr>
          <w:rFonts w:cs="Calibri"/>
        </w:rPr>
        <w:t xml:space="preserve"> pomocí inflační doložky s účinností od 1. ledna 202</w:t>
      </w:r>
      <w:r w:rsidR="0002110C">
        <w:rPr>
          <w:rFonts w:cs="Calibri"/>
        </w:rPr>
        <w:t>6</w:t>
      </w:r>
      <w:r w:rsidR="008D1407" w:rsidRPr="0002110C">
        <w:rPr>
          <w:rFonts w:cs="Calibri"/>
        </w:rPr>
        <w:t>.</w:t>
      </w:r>
    </w:p>
    <w:p w14:paraId="2968878A" w14:textId="7693657E" w:rsidR="008767FB" w:rsidRDefault="008767FB" w:rsidP="008767FB">
      <w:pPr>
        <w:pStyle w:val="Nadpis2"/>
      </w:pPr>
      <w:r>
        <w:t xml:space="preserve">Zhotovitel je povinen v případě úprav cen v ceníku prací, jehož aktuální verze je k dispozici na stránce </w:t>
      </w:r>
      <w:r w:rsidRPr="00816B2E">
        <w:rPr>
          <w:highlight w:val="yellow"/>
        </w:rPr>
        <w:t>https://xxx.xxxxxxx.xx/xxxxxxxxxx</w:t>
      </w:r>
      <w:r>
        <w:t>, Objednatele na tyto odchylky předem upozornit písemně a vyžádat si souhlas s takovou úpravou. Za dostačující formu schválení takové odchylky je považováno elektronické oznámení úpravy včetně elektronického souhlasu.</w:t>
      </w:r>
    </w:p>
    <w:p w14:paraId="53A95FDC" w14:textId="4B39E396" w:rsidR="008767FB" w:rsidRDefault="008767FB" w:rsidP="008767FB">
      <w:pPr>
        <w:pStyle w:val="Nadpis2"/>
      </w:pPr>
      <w:r>
        <w:t>Ceny uvedené ve Smlouvě neobsahují DPH, které bude stanoveno na základě platných právních předpisů v den uskutečnění zdanitelného plnění.</w:t>
      </w:r>
    </w:p>
    <w:p w14:paraId="23CF531D" w14:textId="771976E8" w:rsidR="008767FB" w:rsidRDefault="008767FB" w:rsidP="008767FB">
      <w:pPr>
        <w:pStyle w:val="Nadpis2"/>
      </w:pPr>
      <w:r>
        <w:t>Zhotovitel prohlašuje že:</w:t>
      </w:r>
    </w:p>
    <w:p w14:paraId="420A6532" w14:textId="60F83BF6" w:rsidR="008767FB" w:rsidRDefault="008767FB" w:rsidP="008767FB">
      <w:pPr>
        <w:pStyle w:val="Odstavecseseznamem"/>
        <w:numPr>
          <w:ilvl w:val="0"/>
          <w:numId w:val="14"/>
        </w:numPr>
      </w:pPr>
      <w:r>
        <w:lastRenderedPageBreak/>
        <w:t>má v úmyslu zaplatit daň z přidané hodnoty u zdanitelného plnění podle této Smlouvy (dále jen „</w:t>
      </w:r>
      <w:r w:rsidRPr="008767FB">
        <w:rPr>
          <w:b/>
          <w:bCs/>
          <w:i/>
          <w:iCs/>
        </w:rPr>
        <w:t>daň</w:t>
      </w:r>
      <w:r>
        <w:t>“),</w:t>
      </w:r>
    </w:p>
    <w:p w14:paraId="7D02B8B6" w14:textId="45B1BA36" w:rsidR="008767FB" w:rsidRDefault="008767FB" w:rsidP="008767FB">
      <w:pPr>
        <w:pStyle w:val="Odstavecseseznamem"/>
        <w:numPr>
          <w:ilvl w:val="0"/>
          <w:numId w:val="14"/>
        </w:numPr>
      </w:pPr>
      <w:r>
        <w:t>mu nejsou známy skutečnosti nasvědčující tomu, že se dostane do postavení, kdy nemůže daň zaplatit a ani se ke dni podpisu této Smlouvy v takovém postavení nenachází,</w:t>
      </w:r>
    </w:p>
    <w:p w14:paraId="1163944C" w14:textId="77777777" w:rsidR="008767FB" w:rsidRDefault="008767FB" w:rsidP="008767FB">
      <w:pPr>
        <w:pStyle w:val="Odstavecseseznamem"/>
        <w:numPr>
          <w:ilvl w:val="0"/>
          <w:numId w:val="14"/>
        </w:numPr>
      </w:pPr>
      <w:r>
        <w:t>nezkrátí daň nebo nevyláká daňovou výhodu,</w:t>
      </w:r>
    </w:p>
    <w:p w14:paraId="19557053" w14:textId="77777777" w:rsidR="008767FB" w:rsidRDefault="008767FB" w:rsidP="008767FB">
      <w:pPr>
        <w:pStyle w:val="Odstavecseseznamem"/>
        <w:numPr>
          <w:ilvl w:val="0"/>
          <w:numId w:val="14"/>
        </w:numPr>
      </w:pPr>
      <w:r>
        <w:t>bude spolehlivým plátcem,</w:t>
      </w:r>
    </w:p>
    <w:p w14:paraId="1ED2CBD7" w14:textId="77777777" w:rsidR="008767FB" w:rsidRDefault="008767FB" w:rsidP="008767FB">
      <w:pPr>
        <w:pStyle w:val="Odstavecseseznamem"/>
        <w:numPr>
          <w:ilvl w:val="0"/>
          <w:numId w:val="14"/>
        </w:numPr>
      </w:pPr>
      <w:r>
        <w:t>bude mít u správce daně registrován bankovní účet používaný pro ekonomickou činnost,</w:t>
      </w:r>
    </w:p>
    <w:p w14:paraId="388D2582" w14:textId="59D48135" w:rsidR="008767FB" w:rsidRDefault="008767FB" w:rsidP="008767FB">
      <w:pPr>
        <w:pStyle w:val="Odstavecseseznamem"/>
        <w:numPr>
          <w:ilvl w:val="0"/>
          <w:numId w:val="14"/>
        </w:numPr>
      </w:pPr>
      <w:r>
        <w:t>souhlasí s tím, že pokud ke dni uskutečnění zdanitelného plnění bude o Zhotoviteli zveřejněna správcem daně skutečnost, že Zhotovitel je nespolehlivým plátcem, uhradí Objednatel daň z přidané hodnoty z přijatého zdanitelného plnění příslušnému správci daně,</w:t>
      </w:r>
    </w:p>
    <w:p w14:paraId="4FB08018" w14:textId="25BE5E9A" w:rsidR="001219BA" w:rsidRPr="00F7277B" w:rsidRDefault="008767FB" w:rsidP="008D1407">
      <w:pPr>
        <w:pStyle w:val="Odstavecseseznamem"/>
        <w:numPr>
          <w:ilvl w:val="0"/>
          <w:numId w:val="14"/>
        </w:numPr>
        <w:spacing w:after="160"/>
        <w:rPr>
          <w:b/>
          <w:szCs w:val="40"/>
        </w:rPr>
      </w:pPr>
      <w:r>
        <w:t>souhlasí s tím, že pokud ke dni uskutečnění zdanitelného plnění bude zjištěna</w:t>
      </w:r>
      <w:r w:rsidR="008D1407">
        <w:t xml:space="preserve"> </w:t>
      </w:r>
      <w:r>
        <w:t>nesrovnalost v registraci bankovního účtu Zhotovitele určeného pro ekonomickou činnost správcem daně, uhradí Objednatel daň z přidané hodnoty z přijatého zdanitelného plnění příslušnému správci daně.“</w:t>
      </w:r>
    </w:p>
    <w:p w14:paraId="5171AD3F" w14:textId="31C4384C" w:rsidR="008767FB" w:rsidRDefault="008767FB" w:rsidP="008767FB">
      <w:pPr>
        <w:pStyle w:val="Nadpis1"/>
      </w:pPr>
      <w:r>
        <w:t xml:space="preserve">  Záruka</w:t>
      </w:r>
    </w:p>
    <w:p w14:paraId="35DAE9DA" w14:textId="0DE95CB7" w:rsidR="008767FB" w:rsidRDefault="008767FB" w:rsidP="008D1407">
      <w:pPr>
        <w:pStyle w:val="Nadpis2"/>
        <w:numPr>
          <w:ilvl w:val="0"/>
          <w:numId w:val="0"/>
        </w:numPr>
        <w:ind w:left="720"/>
      </w:pPr>
      <w:r>
        <w:t>Zhotovitel poskytuje Objednateli záruku na dodaný materiál, dle údajů</w:t>
      </w:r>
      <w:r w:rsidR="00197B7E">
        <w:t xml:space="preserve"> </w:t>
      </w:r>
      <w:r w:rsidR="00197B7E" w:rsidRPr="007C460E">
        <w:t>uvedených</w:t>
      </w:r>
      <w:r>
        <w:t xml:space="preserve"> v záručním/dodacím listu.</w:t>
      </w:r>
    </w:p>
    <w:p w14:paraId="78C2DDE1" w14:textId="30FE5270" w:rsidR="008767FB" w:rsidRDefault="008767FB" w:rsidP="008767FB">
      <w:pPr>
        <w:pStyle w:val="Nadpis1"/>
      </w:pPr>
      <w:r>
        <w:t>Odpovědnost za vady a škodu</w:t>
      </w:r>
    </w:p>
    <w:p w14:paraId="7BD50B5C" w14:textId="397543E4" w:rsidR="008767FB" w:rsidRPr="009001BF" w:rsidRDefault="008767FB" w:rsidP="008767FB">
      <w:pPr>
        <w:pStyle w:val="Nadpis2"/>
        <w:numPr>
          <w:ilvl w:val="0"/>
          <w:numId w:val="37"/>
        </w:numPr>
      </w:pPr>
      <w:r w:rsidRPr="009001BF">
        <w:t>Odpovědnost za vady a škodu se řídí příslušnými ustanoveními Občanského zákoníku.</w:t>
      </w:r>
    </w:p>
    <w:p w14:paraId="1CE57F0A" w14:textId="0A4441EF" w:rsidR="008767FB" w:rsidRPr="009001BF" w:rsidRDefault="008767FB" w:rsidP="008767FB">
      <w:pPr>
        <w:pStyle w:val="Nadpis2"/>
      </w:pPr>
      <w:r w:rsidRPr="009001BF">
        <w:t>Zhotovitel není zodpovědný za vadu a škodu, jež byly způsobeny použitím podkladů, věcí a informací dodanými Objednatelem.</w:t>
      </w:r>
    </w:p>
    <w:p w14:paraId="17A1D8C1" w14:textId="3F22CF44" w:rsidR="008767FB" w:rsidRPr="009001BF" w:rsidRDefault="008767FB" w:rsidP="008767FB">
      <w:pPr>
        <w:pStyle w:val="Nadpis2"/>
      </w:pPr>
      <w:r w:rsidRPr="009001BF">
        <w:t>Zhotovitel nenese odpovědnost za vady či škodu vzniklou v důsledku vyšší moci, zásahu třetích osob bez souhlasu Zhotovitele nebo v případě neodborného zásahu Objednatele.</w:t>
      </w:r>
    </w:p>
    <w:p w14:paraId="11D440E6" w14:textId="77777777" w:rsidR="002440E9" w:rsidRPr="009001BF" w:rsidRDefault="008767FB" w:rsidP="002440E9">
      <w:pPr>
        <w:pStyle w:val="Nadpis2"/>
      </w:pPr>
      <w:r w:rsidRPr="009001BF">
        <w:t>V případě, že se smluvní Strany nedohodnou na podmínkách odstranění závady, bude způsob odstranění závady a otázka, zda je vada odstraněna či nikoliv, posouzena nezávislým odborníkem stanoveným dohodou obou smluvních Stran.</w:t>
      </w:r>
    </w:p>
    <w:p w14:paraId="1F8B8C5B" w14:textId="4A8E6D13" w:rsidR="00F7277B" w:rsidRPr="00F7277B" w:rsidRDefault="00F7277B" w:rsidP="00F7277B">
      <w:pPr>
        <w:pStyle w:val="Nadpis1"/>
      </w:pPr>
      <w:r>
        <w:t>Sankce</w:t>
      </w:r>
    </w:p>
    <w:p w14:paraId="077E97B9" w14:textId="10BE7E6F" w:rsidR="008767FB" w:rsidRDefault="008767FB" w:rsidP="00F7277B">
      <w:pPr>
        <w:pStyle w:val="Nadpis2"/>
        <w:numPr>
          <w:ilvl w:val="0"/>
          <w:numId w:val="49"/>
        </w:numPr>
      </w:pPr>
      <w:r>
        <w:t>Jestliže více než 5</w:t>
      </w:r>
      <w:r w:rsidR="00197B7E">
        <w:t xml:space="preserve"> </w:t>
      </w:r>
      <w:r>
        <w:t xml:space="preserve">% z celkového počtu </w:t>
      </w:r>
      <w:r w:rsidR="0040376D">
        <w:t>p</w:t>
      </w:r>
      <w:r>
        <w:t xml:space="preserve">ožadavků v daném kalendářním měsíci překročí čas pro řešení stanovený </w:t>
      </w:r>
      <w:r w:rsidR="0040376D">
        <w:t>v Příloze č. 2, bodě H)</w:t>
      </w:r>
      <w:r>
        <w:t>, je Objednatel oprávněn požadovat a Zhotovitel k žádosti povinen poskytnout slevu z ceny uvedené v </w:t>
      </w:r>
      <w:r w:rsidRPr="00512FE3">
        <w:t>Článku I</w:t>
      </w:r>
      <w:r w:rsidR="00512FE3" w:rsidRPr="00512FE3">
        <w:t>V</w:t>
      </w:r>
      <w:r w:rsidRPr="00512FE3">
        <w:t>. odst. 1.</w:t>
      </w:r>
      <w:r>
        <w:t xml:space="preserve"> ve výši 500 Kč bez DPH za každou započatou hodinu překročení pro každý jednotlivý </w:t>
      </w:r>
      <w:r w:rsidR="00512FE3">
        <w:t>p</w:t>
      </w:r>
      <w:r>
        <w:t>ožadavek překračující uvedený limit.</w:t>
      </w:r>
    </w:p>
    <w:p w14:paraId="1E8F4FC7" w14:textId="3566032E" w:rsidR="008767FB" w:rsidRDefault="008767FB" w:rsidP="008767FB">
      <w:pPr>
        <w:pStyle w:val="Nadpis2"/>
      </w:pPr>
      <w:r>
        <w:t>Jestliže počet oprávněných stížností a reklamací, za které se považuje pouze řádně a po právu uplatněné vady plnění, překročí 3</w:t>
      </w:r>
      <w:r w:rsidR="00197B7E">
        <w:t xml:space="preserve"> </w:t>
      </w:r>
      <w:r>
        <w:t xml:space="preserve">% z celkového </w:t>
      </w:r>
      <w:r w:rsidR="00512FE3">
        <w:t>p</w:t>
      </w:r>
      <w:r>
        <w:t xml:space="preserve">očtu </w:t>
      </w:r>
      <w:r w:rsidR="00512FE3">
        <w:t>p</w:t>
      </w:r>
      <w:r>
        <w:t xml:space="preserve">ožadavků v daném kalendářním měsíci, je Objednatel oprávněn požadovat a Zhotovitel k žádosti povinen poskytnout slevu z ceny uvedené v </w:t>
      </w:r>
      <w:r w:rsidRPr="00512FE3">
        <w:t>Článku I</w:t>
      </w:r>
      <w:r w:rsidR="00512FE3" w:rsidRPr="00512FE3">
        <w:t>V</w:t>
      </w:r>
      <w:r w:rsidRPr="00512FE3">
        <w:t>. odst. 1.</w:t>
      </w:r>
      <w:r>
        <w:t xml:space="preserve"> ve výši </w:t>
      </w:r>
      <w:r w:rsidR="00512FE3">
        <w:t>1</w:t>
      </w:r>
      <w:r>
        <w:t>000 Kč bez</w:t>
      </w:r>
      <w:r w:rsidR="009A3F8B">
        <w:t> </w:t>
      </w:r>
      <w:r>
        <w:t>DPH za každou oprávněnou stížnost nebo reklamaci.</w:t>
      </w:r>
    </w:p>
    <w:p w14:paraId="0885B479" w14:textId="1A556DF0" w:rsidR="008767FB" w:rsidRDefault="008767FB" w:rsidP="008767FB">
      <w:pPr>
        <w:pStyle w:val="Nadpis2"/>
      </w:pPr>
      <w:r>
        <w:lastRenderedPageBreak/>
        <w:t xml:space="preserve">Celková výše měsíční slevy určené dle předcházejících odstavců je omezena do výše </w:t>
      </w:r>
      <w:r w:rsidR="00512FE3">
        <w:t>50</w:t>
      </w:r>
      <w:r w:rsidR="007C460E">
        <w:t> </w:t>
      </w:r>
      <w:r>
        <w:t>%</w:t>
      </w:r>
      <w:r w:rsidR="009A3F8B">
        <w:t> </w:t>
      </w:r>
      <w:r>
        <w:t xml:space="preserve">měsíční platby dle </w:t>
      </w:r>
      <w:r w:rsidR="00512FE3" w:rsidRPr="00512FE3">
        <w:t>Článku IV. odst. 1</w:t>
      </w:r>
      <w:r w:rsidR="00512FE3">
        <w:t>.</w:t>
      </w:r>
    </w:p>
    <w:p w14:paraId="3A62F94B" w14:textId="59A7376F" w:rsidR="008767FB" w:rsidRDefault="008767FB" w:rsidP="008767FB">
      <w:pPr>
        <w:pStyle w:val="Nadpis2"/>
      </w:pPr>
      <w:r>
        <w:t>Sankce dle tohoto článku, jsou smluvní Strany povinny zaplatit do 30 dnů po obdržení písemné výzvy k jejich úhradě.</w:t>
      </w:r>
    </w:p>
    <w:p w14:paraId="3710CD8F" w14:textId="68542494" w:rsidR="008767FB" w:rsidRDefault="008767FB" w:rsidP="008767FB">
      <w:pPr>
        <w:pStyle w:val="Nadpis2"/>
      </w:pPr>
      <w:r>
        <w:t>Uplatněním sankcí na základě této Smlouvy se nevylučuje povinnost smluvních Stran nahradit druhé Straně škodu, vzniklou porušením povinností ze smluvního vztahu, a to škodu ve výši překračující výši smluvní pokuty, jež je spojena s nesplněním zajištěné povinnosti.</w:t>
      </w:r>
    </w:p>
    <w:p w14:paraId="228504A3" w14:textId="56D3B5D6" w:rsidR="008767FB" w:rsidRDefault="008767FB" w:rsidP="008767FB">
      <w:pPr>
        <w:pStyle w:val="Nadpis1"/>
      </w:pPr>
      <w:r>
        <w:t xml:space="preserve">  Doba trvání Smlouvy, výpověď a odstoupení od Smlouvy</w:t>
      </w:r>
    </w:p>
    <w:p w14:paraId="640F9EF4" w14:textId="11EE0F7D" w:rsidR="008767FB" w:rsidRDefault="008767FB" w:rsidP="008767FB">
      <w:pPr>
        <w:pStyle w:val="Nadpis2"/>
        <w:numPr>
          <w:ilvl w:val="0"/>
          <w:numId w:val="39"/>
        </w:numPr>
      </w:pPr>
      <w:r>
        <w:t xml:space="preserve">Tato Smlouva se uzavírá na dobu určitou ode </w:t>
      </w:r>
      <w:r w:rsidRPr="007A41CC">
        <w:t xml:space="preserve">dne </w:t>
      </w:r>
      <w:r w:rsidR="007A41CC" w:rsidRPr="007A41CC">
        <w:rPr>
          <w:b/>
          <w:bCs/>
        </w:rPr>
        <w:t>1</w:t>
      </w:r>
      <w:r w:rsidRPr="007A41CC">
        <w:rPr>
          <w:b/>
          <w:bCs/>
        </w:rPr>
        <w:t xml:space="preserve">. </w:t>
      </w:r>
      <w:r w:rsidR="007A41CC" w:rsidRPr="007A41CC">
        <w:rPr>
          <w:b/>
          <w:bCs/>
        </w:rPr>
        <w:t>5</w:t>
      </w:r>
      <w:r w:rsidRPr="007A41CC">
        <w:rPr>
          <w:b/>
          <w:bCs/>
        </w:rPr>
        <w:t>. 202</w:t>
      </w:r>
      <w:r w:rsidR="007A41CC" w:rsidRPr="007A41CC">
        <w:rPr>
          <w:b/>
          <w:bCs/>
        </w:rPr>
        <w:t>5</w:t>
      </w:r>
      <w:r w:rsidRPr="007A41CC">
        <w:t xml:space="preserve"> do</w:t>
      </w:r>
      <w:r>
        <w:t xml:space="preserve"> okamžiku, kdy celková částka vyplacená Objednatelem dle této Smlouvy dosáhne výše finančního limitu pro zakázku malého rozsahu, tj. max. </w:t>
      </w:r>
      <w:r w:rsidRPr="00884B4D">
        <w:rPr>
          <w:b/>
          <w:bCs/>
        </w:rPr>
        <w:t>2 miliony Kč</w:t>
      </w:r>
      <w:r>
        <w:t xml:space="preserve"> bez DPH. </w:t>
      </w:r>
    </w:p>
    <w:p w14:paraId="4F94A3DE" w14:textId="13A4E045" w:rsidR="008767FB" w:rsidRDefault="008767FB" w:rsidP="008767FB">
      <w:pPr>
        <w:pStyle w:val="Nadpis2"/>
      </w:pPr>
      <w:r>
        <w:t>Tuto Smlouvu může písemně vypovědět kterákoliv ze smluvních Stran i bez udání důvodu.</w:t>
      </w:r>
    </w:p>
    <w:p w14:paraId="145F56D7" w14:textId="251219AF" w:rsidR="008767FB" w:rsidRDefault="008767FB" w:rsidP="008767FB">
      <w:pPr>
        <w:pStyle w:val="Nadpis2"/>
      </w:pPr>
      <w:r>
        <w:t>Výpovědní doba činí dva kalendářní měsíce a počíná běžet od prvního dne měsíce následujícího po měsíci, v němž byla druhé Straně doručena výpověď.</w:t>
      </w:r>
    </w:p>
    <w:p w14:paraId="443832B1" w14:textId="66217732" w:rsidR="008767FB" w:rsidRDefault="008767FB" w:rsidP="008767FB">
      <w:pPr>
        <w:pStyle w:val="Nadpis2"/>
      </w:pPr>
      <w:r>
        <w:t>Od této Smlouvy může odstoupit kterákoliv ze smluvních Stran jednostranným písemným prohlášením doručeným druhé smluvní Straně v případě, že druhá Strana poruší některá ze sjednaných ustanovení této Smlouvy a vadné plnění neodstraní ve lhůtě 30 dnů následujících po dni obdržení výtky s upozorněním na možnost odstoupení od Smlouvy.</w:t>
      </w:r>
    </w:p>
    <w:p w14:paraId="4BFE743B" w14:textId="4422B113" w:rsidR="008767FB" w:rsidRDefault="008767FB" w:rsidP="008767FB">
      <w:pPr>
        <w:pStyle w:val="Nadpis2"/>
      </w:pPr>
      <w:r>
        <w:t>Pro případ odstoupení od Smlouvy Zhotovitelem činí lhůta pro odstoupení dva měsíce a počíná běžet od následujícího měsíce po měsíci, v němž bylo druhé Straně odstoupení od Smlouvy doručeno. Objednatel je oprávněn odstoupit od Smlouvy s okamžitou účinností, nebude-li v</w:t>
      </w:r>
      <w:r w:rsidR="009A3F8B">
        <w:t> </w:t>
      </w:r>
      <w:r>
        <w:t>odstoupení od Smlouvy stanoveno datum pozdější. Tím není dotčeno právo na náhradu škody vzniklé porušením Smlouvy.</w:t>
      </w:r>
    </w:p>
    <w:p w14:paraId="401E2866" w14:textId="20C7A633" w:rsidR="008767FB" w:rsidRDefault="008767FB" w:rsidP="008767FB">
      <w:pPr>
        <w:pStyle w:val="Nadpis1"/>
      </w:pPr>
      <w:r>
        <w:t xml:space="preserve">   Ochrana důvěrných informací</w:t>
      </w:r>
    </w:p>
    <w:p w14:paraId="6000AB57" w14:textId="4093F145" w:rsidR="008767FB" w:rsidRDefault="008767FB" w:rsidP="008767FB">
      <w:pPr>
        <w:pStyle w:val="Nadpis2"/>
        <w:numPr>
          <w:ilvl w:val="0"/>
          <w:numId w:val="40"/>
        </w:numPr>
      </w:pPr>
      <w:r>
        <w:t>Zhotovitel je povinen zajistit utajení získaných důvěrných informací způsobem obvyklým pro utajování důvěrných informací u Objednatele.</w:t>
      </w:r>
    </w:p>
    <w:p w14:paraId="14BA2417" w14:textId="1DD195FA" w:rsidR="008767FB" w:rsidRDefault="008767FB" w:rsidP="008767FB">
      <w:pPr>
        <w:pStyle w:val="Nadpis2"/>
      </w:pPr>
      <w:r>
        <w:t>Zhotovitel je povinen zajistit utajení důvěrných informací i u svých zaměstnanců, jakož i spolupracujících třetích stran.</w:t>
      </w:r>
    </w:p>
    <w:p w14:paraId="44074705" w14:textId="0F911680" w:rsidR="008767FB" w:rsidRDefault="008767FB" w:rsidP="008767FB">
      <w:pPr>
        <w:pStyle w:val="Nadpis2"/>
      </w:pPr>
      <w:r>
        <w:t>Právo užívat důvěrné informace má Zhotovitel pouze k řádnému plnění práv a povinností plynoucích z této Smlouvy.</w:t>
      </w:r>
    </w:p>
    <w:p w14:paraId="348702DF" w14:textId="4B53CE32" w:rsidR="008767FB" w:rsidRDefault="008767FB" w:rsidP="008767FB">
      <w:pPr>
        <w:pStyle w:val="Nadpis2"/>
      </w:pPr>
      <w:r>
        <w:t>Zachovávat mlčenlivost o skutečnostech, týkajících se interních záležitostí Objednatele má</w:t>
      </w:r>
      <w:r w:rsidR="00197B7E" w:rsidRPr="00197B7E">
        <w:t xml:space="preserve"> </w:t>
      </w:r>
      <w:r w:rsidR="00197B7E" w:rsidRPr="007C460E">
        <w:t>povinnost</w:t>
      </w:r>
      <w:r w:rsidRPr="00197B7E">
        <w:rPr>
          <w:color w:val="FF0000"/>
        </w:rPr>
        <w:t xml:space="preserve"> </w:t>
      </w:r>
      <w:r>
        <w:t>Zhotovitel i po skončení platnosti této Smlouvy.</w:t>
      </w:r>
    </w:p>
    <w:p w14:paraId="3E334989" w14:textId="535242C1" w:rsidR="008767FB" w:rsidRDefault="008767FB" w:rsidP="008767FB">
      <w:pPr>
        <w:pStyle w:val="Nadpis1"/>
      </w:pPr>
      <w:r>
        <w:t xml:space="preserve">GDPR </w:t>
      </w:r>
    </w:p>
    <w:p w14:paraId="6A27DE34" w14:textId="151EEE2F" w:rsidR="007D08FD" w:rsidRPr="007C460E" w:rsidRDefault="007D08FD" w:rsidP="008767FB">
      <w:pPr>
        <w:pStyle w:val="Nadpis2"/>
        <w:numPr>
          <w:ilvl w:val="0"/>
          <w:numId w:val="41"/>
        </w:numPr>
      </w:pPr>
      <w:r w:rsidRPr="007C460E">
        <w:t>S ohledem k</w:t>
      </w:r>
      <w:r w:rsidR="000053A5" w:rsidRPr="007C460E">
        <w:t>e skutečnosti</w:t>
      </w:r>
      <w:r w:rsidRPr="007C460E">
        <w:t xml:space="preserve">, že Zhotovitel bude v rámci </w:t>
      </w:r>
      <w:r w:rsidR="000053A5" w:rsidRPr="007C460E">
        <w:t xml:space="preserve">servisních </w:t>
      </w:r>
      <w:r w:rsidRPr="007C460E">
        <w:t xml:space="preserve">služeb sjednaných touto Smlouvou přicházet do styku s osobními údaji na které dopadá zákonná ochrana, berou smluvní Strany na vědomí, že </w:t>
      </w:r>
      <w:r w:rsidR="000053A5" w:rsidRPr="007C460E">
        <w:t xml:space="preserve">pro účely platných právních předpisů a této Smlouvy se </w:t>
      </w:r>
      <w:r w:rsidRPr="007C460E">
        <w:lastRenderedPageBreak/>
        <w:t xml:space="preserve">Objednatel </w:t>
      </w:r>
      <w:r w:rsidR="000053A5" w:rsidRPr="007C460E">
        <w:t xml:space="preserve">považuje za Správce osobních údajů (dále jen „Správce“) a Zhotovitel za Zpracovatele osobních údajů </w:t>
      </w:r>
      <w:r w:rsidR="007C460E" w:rsidRPr="007C460E">
        <w:t>(</w:t>
      </w:r>
      <w:r w:rsidR="000053A5" w:rsidRPr="007C460E">
        <w:t>dále jen „Zpracovatel“</w:t>
      </w:r>
      <w:r w:rsidR="007C460E" w:rsidRPr="007C460E">
        <w:t>)</w:t>
      </w:r>
      <w:r w:rsidR="000053A5" w:rsidRPr="007C460E">
        <w:t>, a tedy, že smluvní Strany na sebe uzavřením této Smlouvy berou na vědomí veškerá práva a povinnosti související se zabezpečením osobních údajů, která jsou blíže definována v následujících odstavcích Smlouvy.</w:t>
      </w:r>
    </w:p>
    <w:p w14:paraId="5098EABB" w14:textId="7443DAA5" w:rsidR="008767FB" w:rsidRDefault="008767FB" w:rsidP="008767FB">
      <w:pPr>
        <w:pStyle w:val="Nadpis2"/>
        <w:numPr>
          <w:ilvl w:val="0"/>
          <w:numId w:val="41"/>
        </w:numPr>
      </w:pPr>
      <w:r>
        <w:t>Zpracovatel bude v souladu s čl. 28 odst. 3 nařízení Evropského parlamentu a Rady (EU) 2016/679 o ochraně fyzických osob v souvislosti se zpracováním osobních údajů a o volném pohybu těchto údajů (dále jen „</w:t>
      </w:r>
      <w:r w:rsidRPr="008767FB">
        <w:rPr>
          <w:b/>
          <w:bCs/>
          <w:i/>
          <w:iCs/>
        </w:rPr>
        <w:t>Nařízení</w:t>
      </w:r>
      <w:r>
        <w:t>“) pro Správce zajišťovat zpracování osobních údajů v rámci poskytování servisní činnosti (dále jen „</w:t>
      </w:r>
      <w:r w:rsidRPr="008767FB">
        <w:rPr>
          <w:b/>
          <w:bCs/>
          <w:i/>
          <w:iCs/>
        </w:rPr>
        <w:t>Služba</w:t>
      </w:r>
      <w:r>
        <w:t>“).</w:t>
      </w:r>
    </w:p>
    <w:p w14:paraId="1571D93C" w14:textId="6E2C2E2B" w:rsidR="008767FB" w:rsidRDefault="008767FB" w:rsidP="008767FB">
      <w:pPr>
        <w:pStyle w:val="Nadpis2"/>
      </w:pPr>
      <w:r>
        <w:t>Zpracovatel se zavazuje zpracovávat pro Správce ve smyslu čl. 28 odst. 3 Nařízení osobní údaje, k nimž získá Zpracovatel přístup při poskytování Služby podle této Smlouvy (dále jen „</w:t>
      </w:r>
      <w:r w:rsidRPr="008767FB">
        <w:rPr>
          <w:b/>
          <w:bCs/>
          <w:i/>
          <w:iCs/>
        </w:rPr>
        <w:t>Osobní údaje</w:t>
      </w:r>
      <w:r>
        <w:t>“).</w:t>
      </w:r>
    </w:p>
    <w:p w14:paraId="4BA78958" w14:textId="453854EF" w:rsidR="008767FB" w:rsidRDefault="008767FB" w:rsidP="008767FB">
      <w:pPr>
        <w:pStyle w:val="Nadpis2"/>
      </w:pPr>
      <w:r>
        <w:t>Správce pověřuje Zpracovatele zpracováním Osobních údajů v souvislosti s poskytováním Služby podle této Smlouvy.</w:t>
      </w:r>
    </w:p>
    <w:p w14:paraId="754CD7CC" w14:textId="4F25EEC0" w:rsidR="008767FB" w:rsidRDefault="008767FB" w:rsidP="008767FB">
      <w:pPr>
        <w:pStyle w:val="Nadpis2"/>
      </w:pPr>
      <w:r>
        <w:t>Doba trvání zpracování a doba uložení Osobních údajů je totožná s dobou účinnosti této Smlouvy. Po uplynutí této lhůty budou Osobní údaje předány Správci nebo v souladu s odst. 13 tohoto článku zlikvidovány.</w:t>
      </w:r>
    </w:p>
    <w:p w14:paraId="1FFF9D5B" w14:textId="7774DCAC" w:rsidR="008767FB" w:rsidRDefault="008767FB" w:rsidP="008767FB">
      <w:pPr>
        <w:pStyle w:val="Nadpis2"/>
      </w:pPr>
      <w:r>
        <w:t xml:space="preserve">Účelem zpracování Osobních údajů je v rámci zajištění Služby poskytované dle této Smlouvy, blíže specifikované v </w:t>
      </w:r>
      <w:r w:rsidRPr="00DC2C8B">
        <w:t>Příloze č. 2</w:t>
      </w:r>
      <w:r>
        <w:t xml:space="preserve"> této Smlouvy.</w:t>
      </w:r>
    </w:p>
    <w:p w14:paraId="2C44636F" w14:textId="78FEB319" w:rsidR="008767FB" w:rsidRDefault="008767FB" w:rsidP="008767FB">
      <w:pPr>
        <w:pStyle w:val="Nadpis2"/>
      </w:pPr>
      <w:r>
        <w:t>Zpracovatel je povinen zpracovávat Osobní údaje v souladu s Nařízením a dalšími právními předpisy v oblasti ochrany osobních údajů.</w:t>
      </w:r>
    </w:p>
    <w:p w14:paraId="56A755B7" w14:textId="3BE3348D" w:rsidR="008767FB" w:rsidRDefault="008767FB" w:rsidP="008767FB">
      <w:pPr>
        <w:pStyle w:val="Nadpis2"/>
      </w:pPr>
      <w:r>
        <w:t>Správce tímto uděluje ve smyslu čl. 28 odst. 2 Nařízení Zpracovateli obecné povolení zapojit do zpracování dalšího Zpracovatele osobních údajů, Zpracovatel však ještě před zapojením tohoto dalšího Zpracovatele musí písemně informovat Správce o veškerých zamýšlených změnách týkajících se přijetí dalších Zpracovatelů nebo jejich nahrazení, a poskytnout Správci příležitost vyslovit vůči těmto změnám námitky. Zpracovatel musí uložit těmto dalším Zpracovatelům stejné povinnosti na ochranu osobních údajů, jaké jsou Zpracovateli uloženy v tomto článku.</w:t>
      </w:r>
    </w:p>
    <w:p w14:paraId="6C9036C1" w14:textId="3893ECBD" w:rsidR="008767FB" w:rsidRDefault="008767FB" w:rsidP="008767FB">
      <w:pPr>
        <w:pStyle w:val="Nadpis2"/>
      </w:pPr>
      <w:r>
        <w:t>Zpracovatel se zavazuje zpracovávat Osobní údaje pouze na základě doložených pokynů Správce, včetně v otázkách předání Osobních údajů do třetí země nebo mezinárodní organizaci, pokud mu toto zpracování již neukládají jiné právní předpisy; v takovém případě Zpracovatel Správce informuje o tomto předání předem, ledaže by tyto právní předpisy toto informování zakazovaly z důležitých důvodů veřejného zájmu.</w:t>
      </w:r>
    </w:p>
    <w:p w14:paraId="73916BD1" w14:textId="0B9E0FFF" w:rsidR="008767FB" w:rsidRDefault="008767FB" w:rsidP="008767FB">
      <w:pPr>
        <w:pStyle w:val="Nadpis2"/>
      </w:pPr>
      <w:r>
        <w:t>Zpracovatel se zavazuje, že s přihlédnutím ke stavu techniky, nákladům na provedení, povaze, rozsahu, kontextu a účelům zpracování i k různě pravděpodobným a různě závažným rizikům pro práva a svobody fyzických osob, provede vhodná technická a organizační opatření, aby zajistil úroveň zabezpečení odpovídající danému riziku, tak aby zejména nemohlo dojít k náhodnému nebo protiprávnímu zničení, ztrátě, pozměňování, neoprávněnému zpřístupnění předávaných, uložených nebo jinak zpracovávaných Osobních údajů, nebo neoprávněnému přístupu k nim.</w:t>
      </w:r>
    </w:p>
    <w:p w14:paraId="2CE22BBC" w14:textId="0B6D9F3D" w:rsidR="008767FB" w:rsidRDefault="008767FB" w:rsidP="008767FB">
      <w:pPr>
        <w:pStyle w:val="Nadpis2"/>
      </w:pPr>
      <w:r>
        <w:t>Zpracovatel se zavazuje, že zpracování Osobních údajů bude zabezpečeno zejména následujícím způsobem:</w:t>
      </w:r>
    </w:p>
    <w:p w14:paraId="7BB49A0B" w14:textId="3853924F" w:rsidR="008767FB" w:rsidRDefault="008767FB" w:rsidP="008767FB">
      <w:pPr>
        <w:pStyle w:val="Odstavecseseznamem"/>
        <w:numPr>
          <w:ilvl w:val="0"/>
          <w:numId w:val="21"/>
        </w:numPr>
        <w:ind w:left="1276" w:hanging="283"/>
      </w:pPr>
      <w:r>
        <w:lastRenderedPageBreak/>
        <w:t>k Osobním údajům mohou mít přístup pouze oprávněné osoby, kterým Zpracovatel předem stanoví podmínky a rozsah zpracování osobních údajů (dále jen „</w:t>
      </w:r>
      <w:r w:rsidRPr="008767FB">
        <w:rPr>
          <w:b/>
          <w:bCs/>
          <w:i/>
          <w:iCs/>
        </w:rPr>
        <w:t>Oprávněné osoby</w:t>
      </w:r>
      <w:r>
        <w:t>“);</w:t>
      </w:r>
    </w:p>
    <w:p w14:paraId="5A869487" w14:textId="77E7E83F" w:rsidR="008767FB" w:rsidRDefault="008767FB" w:rsidP="008767FB">
      <w:pPr>
        <w:pStyle w:val="Odstavecseseznamem"/>
        <w:numPr>
          <w:ilvl w:val="0"/>
          <w:numId w:val="21"/>
        </w:numPr>
        <w:ind w:left="1276" w:hanging="283"/>
      </w:pPr>
      <w:r>
        <w:t>Zpracovatel a Oprávněné osoby, které se podílejí na zpracování Osobních údajů, jsou povinny zachovávat mlčenlivost o všech skutečnostech, o nichž se dozvědě</w:t>
      </w:r>
      <w:r w:rsidRPr="00F40C71">
        <w:t>l</w:t>
      </w:r>
      <w:r w:rsidR="00EC0297" w:rsidRPr="00F40C71">
        <w:t>i</w:t>
      </w:r>
      <w:r w:rsidRPr="00EC0297">
        <w:rPr>
          <w:color w:val="FF0000"/>
        </w:rPr>
        <w:t xml:space="preserve"> </w:t>
      </w:r>
      <w:r>
        <w:t>v souvislosti se zpracováním Osobních údajů. Zpracovatel je povinen zavázat Oprávněné osoby závazkem mlčenlivosti dle předchozí věty; Zpracovatel zajistí, že závazek mlčenlivosti Oprávněných osob bude trvat i po skončení pracovněprávního nebo jiného vztahu ke</w:t>
      </w:r>
      <w:r w:rsidR="009A3F8B">
        <w:t> </w:t>
      </w:r>
      <w:r>
        <w:t>Zpracovateli. V případě porušení této povinnosti se Zpracovatel zavazuje nahradit Správci veškerou způsobenou škodu, která Správci porušením této povinnosti vznikla;</w:t>
      </w:r>
      <w:r w:rsidR="00EC0297" w:rsidRPr="00EC0297">
        <w:rPr>
          <w:color w:val="0070C0"/>
        </w:rPr>
        <w:t xml:space="preserve"> </w:t>
      </w:r>
      <w:r w:rsidR="00EC0297" w:rsidRPr="00F40C71">
        <w:t xml:space="preserve">v případě porušení této povinnosti a uložení pokuty od Úřadu pro ochranu osobních údaje, se Zpracovatel zavazuje uhradit Správci celou částku pokuty, které Správce obdrží od Úřadu pro ochranu osobních údajů.  </w:t>
      </w:r>
      <w:r w:rsidRPr="00F40C71">
        <w:t xml:space="preserve"> Zpracovatel </w:t>
      </w:r>
      <w:r>
        <w:t>je povinen k plnění výše uvedených povinností zavázat rovněž své dodavatele podílející se na zpracování Osobních údajů.</w:t>
      </w:r>
      <w:r w:rsidR="000053A5" w:rsidRPr="000053A5">
        <w:rPr>
          <w:color w:val="0070C0"/>
        </w:rPr>
        <w:t xml:space="preserve"> </w:t>
      </w:r>
    </w:p>
    <w:p w14:paraId="77FCD4AF" w14:textId="386D9C9B" w:rsidR="008767FB" w:rsidRDefault="008767FB" w:rsidP="008767FB">
      <w:pPr>
        <w:pStyle w:val="Nadpis2"/>
      </w:pPr>
      <w:r>
        <w:t>Zpracovatel se zavazuje poskytnout Správci součinnost:</w:t>
      </w:r>
    </w:p>
    <w:p w14:paraId="39782F04" w14:textId="6A01EC22" w:rsidR="008767FB" w:rsidRDefault="008767FB" w:rsidP="008767FB">
      <w:pPr>
        <w:pStyle w:val="Odstavecseseznamem"/>
        <w:numPr>
          <w:ilvl w:val="0"/>
          <w:numId w:val="22"/>
        </w:numPr>
        <w:ind w:left="1276" w:hanging="283"/>
      </w:pPr>
      <w:r>
        <w:t xml:space="preserve">při plnění povinností podle článků 32 až 36 Nařízení, a to při zohlednění </w:t>
      </w:r>
      <w:r>
        <w:tab/>
        <w:t>povahy zpracování a informací, jež má k dispozici;</w:t>
      </w:r>
    </w:p>
    <w:p w14:paraId="52B08697" w14:textId="6CA6EE69" w:rsidR="008767FB" w:rsidRDefault="008767FB" w:rsidP="008767FB">
      <w:pPr>
        <w:pStyle w:val="Odstavecseseznamem"/>
        <w:numPr>
          <w:ilvl w:val="0"/>
          <w:numId w:val="22"/>
        </w:numPr>
        <w:ind w:left="1276" w:hanging="283"/>
      </w:pPr>
      <w:r>
        <w:t>pokud je to možné, prostřednictvím vhodných technických a organizačních opatření, za účelem plnění povinnosti Správce reagovat na žádosti subjektů údajů spojené s výkonem jejich práv.</w:t>
      </w:r>
    </w:p>
    <w:p w14:paraId="59283C66" w14:textId="7878B83C" w:rsidR="008767FB" w:rsidRDefault="008767FB" w:rsidP="008767FB">
      <w:pPr>
        <w:pStyle w:val="Nadpis2"/>
      </w:pPr>
      <w:r>
        <w:t xml:space="preserve">V případě, že Zpracovatel zjistí porušení zabezpečení Osobních údajů, ohlásí toto porušení </w:t>
      </w:r>
      <w:r w:rsidR="00EC0297" w:rsidRPr="00F40C71">
        <w:t xml:space="preserve">neprodleně, nejpozději však do 24 hodin </w:t>
      </w:r>
      <w:r>
        <w:t xml:space="preserve">Správci. </w:t>
      </w:r>
    </w:p>
    <w:p w14:paraId="77A20452" w14:textId="7B7E6522" w:rsidR="008767FB" w:rsidRDefault="008767FB" w:rsidP="008767FB">
      <w:pPr>
        <w:pStyle w:val="Nadpis2"/>
      </w:pPr>
      <w:r>
        <w:t>Zpracovatel se zavazuje poskytnout Správci veškeré informace potřebné k doložení toho, že Zpracovatel splnil povinnosti uvedené v tomto článku.</w:t>
      </w:r>
    </w:p>
    <w:p w14:paraId="39DD7C68" w14:textId="71721D54" w:rsidR="008767FB" w:rsidRDefault="008767FB" w:rsidP="008767FB">
      <w:pPr>
        <w:pStyle w:val="Nadpis2"/>
      </w:pPr>
      <w:r>
        <w:t>Zpracovatel je povinen Osobní údaje po ukončení poskytování Služby dle Smlouvy na základě písemného oznámení Správce zlikvidovat, a to do 14 dnů od doručení písemného oznámení Správce.</w:t>
      </w:r>
    </w:p>
    <w:p w14:paraId="21771631" w14:textId="43BC2B25" w:rsidR="008767FB" w:rsidRDefault="008767FB" w:rsidP="008767FB">
      <w:pPr>
        <w:pStyle w:val="Nadpis1"/>
      </w:pPr>
      <w:r>
        <w:t>Přechodná a závěrečná ustanovení</w:t>
      </w:r>
    </w:p>
    <w:p w14:paraId="06E5244A" w14:textId="480B6DF9" w:rsidR="008767FB" w:rsidRDefault="008767FB" w:rsidP="008767FB">
      <w:pPr>
        <w:pStyle w:val="Nadpis2"/>
        <w:numPr>
          <w:ilvl w:val="0"/>
          <w:numId w:val="42"/>
        </w:numPr>
      </w:pPr>
      <w:r>
        <w:t>Veškeré písemnosti týkající se této Smlouvy se považují za řádně doručené druhé smluvní Straně, budou-li jí doručeny na výše uvedenou adresu.</w:t>
      </w:r>
    </w:p>
    <w:p w14:paraId="6C15C2A5" w14:textId="37E780FA" w:rsidR="008767FB" w:rsidRDefault="008767FB" w:rsidP="008767FB">
      <w:pPr>
        <w:pStyle w:val="Nadpis2"/>
      </w:pPr>
      <w:r>
        <w:t xml:space="preserve">Případné zajištění předmětu plnění dle </w:t>
      </w:r>
      <w:r w:rsidRPr="00884B4D">
        <w:t>Článku I.</w:t>
      </w:r>
      <w:r>
        <w:t xml:space="preserve"> této Smlouvy třetí stranou podléhá souhlasu obou smluvních Stran.</w:t>
      </w:r>
    </w:p>
    <w:p w14:paraId="388AB10A" w14:textId="1FB23F72" w:rsidR="008767FB" w:rsidRDefault="008767FB" w:rsidP="008767FB">
      <w:pPr>
        <w:pStyle w:val="Nadpis2"/>
      </w:pPr>
      <w:proofErr w:type="gramStart"/>
      <w:r>
        <w:t>Není–</w:t>
      </w:r>
      <w:proofErr w:type="spellStart"/>
      <w:r>
        <w:t>li</w:t>
      </w:r>
      <w:proofErr w:type="spellEnd"/>
      <w:proofErr w:type="gramEnd"/>
      <w:r>
        <w:t xml:space="preserve"> ve Smlouvě sjednáno jinak, řídí se právní vztahy při jejím provádění příslušnými ustanoveními Občanského zákoníku.</w:t>
      </w:r>
    </w:p>
    <w:p w14:paraId="68A1A730" w14:textId="5F6B1D33" w:rsidR="008767FB" w:rsidRDefault="008767FB" w:rsidP="008767FB">
      <w:pPr>
        <w:pStyle w:val="Nadpis2"/>
      </w:pPr>
      <w:r>
        <w:t>Objednatel souhlasí s uvedením svého názvu a typem poskytnutých služeb v seznamu referencí Zhotovitele.</w:t>
      </w:r>
    </w:p>
    <w:p w14:paraId="1C97CD95" w14:textId="026BBC52" w:rsidR="008767FB" w:rsidRDefault="008767FB" w:rsidP="008767FB">
      <w:pPr>
        <w:pStyle w:val="Nadpis2"/>
      </w:pPr>
      <w:r>
        <w:t>Nedílnou součástí této Smlouvy je:</w:t>
      </w:r>
    </w:p>
    <w:p w14:paraId="06B68B40" w14:textId="6114C0E9" w:rsidR="008767FB" w:rsidRDefault="008767FB" w:rsidP="008767FB">
      <w:pPr>
        <w:pStyle w:val="Odstavecseseznamem"/>
        <w:numPr>
          <w:ilvl w:val="0"/>
          <w:numId w:val="14"/>
        </w:numPr>
      </w:pPr>
      <w:r w:rsidRPr="00884B4D">
        <w:t>Příloha č. 1</w:t>
      </w:r>
      <w:r>
        <w:t xml:space="preserve"> - </w:t>
      </w:r>
      <w:r w:rsidR="00044AB9">
        <w:t>S</w:t>
      </w:r>
      <w:r>
        <w:t>eznam organizačních jednotek (provozoven) Objednatele,</w:t>
      </w:r>
    </w:p>
    <w:p w14:paraId="7DC5B20B" w14:textId="5DFE1652" w:rsidR="008767FB" w:rsidRDefault="008767FB" w:rsidP="008767FB">
      <w:pPr>
        <w:pStyle w:val="Odstavecseseznamem"/>
        <w:numPr>
          <w:ilvl w:val="0"/>
          <w:numId w:val="14"/>
        </w:numPr>
      </w:pPr>
      <w:r w:rsidRPr="00884B4D">
        <w:t>Příloha č. 2</w:t>
      </w:r>
      <w:r>
        <w:t xml:space="preserve"> - </w:t>
      </w:r>
      <w:r w:rsidR="00044AB9">
        <w:t>R</w:t>
      </w:r>
      <w:r>
        <w:t>ozsah a popis sjednaných servisních prací.</w:t>
      </w:r>
      <w:r>
        <w:tab/>
      </w:r>
    </w:p>
    <w:p w14:paraId="244C536C" w14:textId="452B1EEC" w:rsidR="008767FB" w:rsidRDefault="008767FB" w:rsidP="008767FB">
      <w:pPr>
        <w:pStyle w:val="Nadpis2"/>
      </w:pPr>
      <w:r>
        <w:lastRenderedPageBreak/>
        <w:t>Tato Smlouva je vyhotovena v elektronické podobě, přičemž obě smluvní Strany obdrží její elektronický originál.</w:t>
      </w:r>
    </w:p>
    <w:p w14:paraId="12B9F119" w14:textId="3B7496BA" w:rsidR="008767FB" w:rsidRDefault="008767FB" w:rsidP="008767FB">
      <w:pPr>
        <w:pStyle w:val="Nadpis2"/>
      </w:pPr>
      <w:r>
        <w:t>Obě smluvní Strany se rozhodly k uzavření této Smlouvy podle své svobodné a vážné vůle a prohlašují, že Smlouva není podepsána pod nátlakem. Na důkaz svého souhlasu s obsahem, jak je výše uvedeno připojují smluvní Strany</w:t>
      </w:r>
      <w:r w:rsidRPr="00F40C71">
        <w:t xml:space="preserve"> své </w:t>
      </w:r>
      <w:r w:rsidR="00197B7E" w:rsidRPr="00F40C71">
        <w:t xml:space="preserve">platné </w:t>
      </w:r>
      <w:r w:rsidRPr="00F40C71">
        <w:t>el</w:t>
      </w:r>
      <w:r>
        <w:t>ektronické</w:t>
      </w:r>
      <w:r w:rsidRPr="00197B7E">
        <w:rPr>
          <w:color w:val="FF0000"/>
        </w:rPr>
        <w:t xml:space="preserve"> </w:t>
      </w:r>
      <w:r>
        <w:t>podpisy.</w:t>
      </w:r>
    </w:p>
    <w:p w14:paraId="2F0093F0" w14:textId="70D700B8" w:rsidR="008767FB" w:rsidRDefault="008767FB" w:rsidP="008767FB">
      <w:pPr>
        <w:pStyle w:val="Nadpis2"/>
      </w:pPr>
      <w:r>
        <w:t>Tato Smlouva nabývá platnosti dnem připojení platného elektronického podpisu dle zákona č.</w:t>
      </w:r>
      <w:r w:rsidR="00F40C71">
        <w:t> </w:t>
      </w:r>
      <w:r>
        <w:t>297/2016 Sb., o službách vytvářejících důvěru pro elektronické transakce, ve znění pozdějších předpisů, a to oběma smluvními Stranami, respektive až připojením podpisu druhé ze smluvních Stran a účinnosti dnem uveřejnění v registru smluv.</w:t>
      </w:r>
      <w:r>
        <w:tab/>
      </w:r>
    </w:p>
    <w:p w14:paraId="373E2198" w14:textId="48C9F5B0" w:rsidR="008767FB" w:rsidRDefault="008767FB" w:rsidP="008767FB">
      <w:pPr>
        <w:pStyle w:val="Nadpis2"/>
      </w:pPr>
      <w:r>
        <w:t>Zhotovitel je srozuměn s tím a bere na vědomí, že Objednatel je povinným subjektem dle zákona č. 340/2015 Sb., o zvláštních podmínkách účinnosti některých smluv, uveřejňování těchto smluv a registru smluv</w:t>
      </w:r>
      <w:r w:rsidR="007D08FD" w:rsidRPr="00AB563D">
        <w:t xml:space="preserve"> (zákon o registru smluv)</w:t>
      </w:r>
      <w:r w:rsidRPr="00AB563D">
        <w:t>, ve</w:t>
      </w:r>
      <w:r>
        <w:t xml:space="preserve"> znění pozdějších předpisů (dále jen „</w:t>
      </w:r>
      <w:r>
        <w:rPr>
          <w:b/>
          <w:bCs/>
          <w:i/>
          <w:iCs/>
        </w:rPr>
        <w:t>Z</w:t>
      </w:r>
      <w:r w:rsidRPr="008767FB">
        <w:rPr>
          <w:b/>
          <w:bCs/>
          <w:i/>
          <w:iCs/>
        </w:rPr>
        <w:t>ákon o registru smluv</w:t>
      </w:r>
      <w:r>
        <w:t>“), a že tato Smlouva s ohledem na ustanovení § 2 odst. 1 písm. b) Zákona o registru smluv podléhá uveřejnění v registru smluv. Objednatel se tímto zavazuje Smlouvu včetně příloh a její případné dodatky řádně zveřejnit dle Zákona o registru smluv.</w:t>
      </w:r>
    </w:p>
    <w:p w14:paraId="1F86E60D" w14:textId="4D415226" w:rsidR="008767FB" w:rsidRDefault="008767FB" w:rsidP="008767FB">
      <w:pPr>
        <w:pStyle w:val="Nadpis2"/>
        <w:rPr>
          <w:highlight w:val="yellow"/>
        </w:rPr>
      </w:pPr>
      <w:r>
        <w:t>Uzavření Smlouvy bylo schváleno Radou města Znojma na její schůzi konané dne </w:t>
      </w:r>
      <w:r w:rsidRPr="002440E9">
        <w:rPr>
          <w:highlight w:val="yellow"/>
        </w:rPr>
        <w:t>XX. XX. 2025, usnesením č. XXXX/2025, bodem č. XXXX.</w:t>
      </w:r>
    </w:p>
    <w:p w14:paraId="30D0987F" w14:textId="77777777" w:rsidR="00B05321" w:rsidRDefault="00B05321" w:rsidP="00B05321">
      <w:pPr>
        <w:rPr>
          <w:highlight w:val="yellow"/>
        </w:rPr>
      </w:pPr>
    </w:p>
    <w:p w14:paraId="6CA263B3" w14:textId="77777777" w:rsidR="00B05321" w:rsidRPr="00B05321" w:rsidRDefault="00B05321" w:rsidP="00B05321">
      <w:pPr>
        <w:rPr>
          <w:highlight w:val="yellow"/>
        </w:rPr>
      </w:pPr>
    </w:p>
    <w:tbl>
      <w:tblPr>
        <w:tblW w:w="9640" w:type="dxa"/>
        <w:tblInd w:w="-214" w:type="dxa"/>
        <w:tblCellMar>
          <w:left w:w="70" w:type="dxa"/>
          <w:right w:w="70" w:type="dxa"/>
        </w:tblCellMar>
        <w:tblLook w:val="0000" w:firstRow="0" w:lastRow="0" w:firstColumn="0" w:lastColumn="0" w:noHBand="0" w:noVBand="0"/>
      </w:tblPr>
      <w:tblGrid>
        <w:gridCol w:w="4820"/>
        <w:gridCol w:w="4820"/>
      </w:tblGrid>
      <w:tr w:rsidR="008767FB" w14:paraId="1027152F" w14:textId="71667802" w:rsidTr="00044AB9">
        <w:trPr>
          <w:trHeight w:val="2920"/>
        </w:trPr>
        <w:tc>
          <w:tcPr>
            <w:tcW w:w="4820" w:type="dxa"/>
          </w:tcPr>
          <w:p w14:paraId="14C6697B" w14:textId="2BE5754D" w:rsidR="008767FB" w:rsidRDefault="00AB563D" w:rsidP="008767FB">
            <w:pPr>
              <w:ind w:left="64"/>
            </w:pPr>
            <w:r>
              <w:t xml:space="preserve">          </w:t>
            </w:r>
            <w:r w:rsidR="008767FB">
              <w:t>Ve Znojmě:</w:t>
            </w:r>
          </w:p>
          <w:p w14:paraId="1AC96116" w14:textId="77777777" w:rsidR="008767FB" w:rsidRDefault="008767FB" w:rsidP="008767FB">
            <w:pPr>
              <w:ind w:left="64"/>
            </w:pPr>
          </w:p>
          <w:p w14:paraId="3A9E54D2" w14:textId="77777777" w:rsidR="008767FB" w:rsidRDefault="008767FB" w:rsidP="008767FB">
            <w:pPr>
              <w:ind w:left="64"/>
            </w:pPr>
          </w:p>
          <w:p w14:paraId="23A30D8F" w14:textId="77777777" w:rsidR="008767FB" w:rsidRDefault="008767FB" w:rsidP="008767FB">
            <w:pPr>
              <w:ind w:left="64"/>
            </w:pPr>
          </w:p>
          <w:p w14:paraId="6DCD1A22" w14:textId="77777777" w:rsidR="008767FB" w:rsidRDefault="008767FB" w:rsidP="008767FB">
            <w:pPr>
              <w:ind w:left="64"/>
            </w:pPr>
          </w:p>
          <w:p w14:paraId="28271F45" w14:textId="77777777" w:rsidR="008767FB" w:rsidRDefault="008767FB" w:rsidP="008767FB">
            <w:pPr>
              <w:ind w:left="64"/>
            </w:pPr>
          </w:p>
          <w:p w14:paraId="0A95453E" w14:textId="32173613" w:rsidR="008767FB" w:rsidRDefault="008767FB" w:rsidP="008767FB">
            <w:pPr>
              <w:ind w:left="64"/>
              <w:jc w:val="center"/>
            </w:pPr>
            <w:r>
              <w:t>.............................................................</w:t>
            </w:r>
          </w:p>
          <w:p w14:paraId="1B095F98" w14:textId="758518A4" w:rsidR="008767FB" w:rsidRDefault="008767FB" w:rsidP="008767FB">
            <w:pPr>
              <w:ind w:left="64"/>
              <w:jc w:val="center"/>
            </w:pPr>
            <w:r>
              <w:t>za Objednatele</w:t>
            </w:r>
          </w:p>
          <w:p w14:paraId="51A500B1" w14:textId="4E7A90C9" w:rsidR="008767FB" w:rsidRDefault="008767FB" w:rsidP="008767FB">
            <w:pPr>
              <w:ind w:left="64"/>
              <w:jc w:val="center"/>
            </w:pPr>
            <w:r>
              <w:t>Mgr. František Koudela</w:t>
            </w:r>
          </w:p>
          <w:p w14:paraId="760DF2C3" w14:textId="4F496013" w:rsidR="008767FB" w:rsidRDefault="008767FB" w:rsidP="008767FB">
            <w:pPr>
              <w:ind w:left="64"/>
              <w:jc w:val="center"/>
            </w:pPr>
            <w:r>
              <w:t>starosta</w:t>
            </w:r>
            <w:r>
              <w:br w:type="page"/>
            </w:r>
          </w:p>
        </w:tc>
        <w:tc>
          <w:tcPr>
            <w:tcW w:w="4820" w:type="dxa"/>
          </w:tcPr>
          <w:p w14:paraId="359CF0C2" w14:textId="55A8A0CD" w:rsidR="008767FB" w:rsidRDefault="00AB563D" w:rsidP="008767FB">
            <w:r>
              <w:t xml:space="preserve">            </w:t>
            </w:r>
            <w:r w:rsidR="008767FB">
              <w:t xml:space="preserve">V </w:t>
            </w:r>
            <w:proofErr w:type="spellStart"/>
            <w:r w:rsidR="008767FB" w:rsidRPr="008767FB">
              <w:rPr>
                <w:highlight w:val="yellow"/>
              </w:rPr>
              <w:t>Xxxxxxxxxxxx</w:t>
            </w:r>
            <w:proofErr w:type="spellEnd"/>
            <w:r w:rsidR="008767FB">
              <w:t>:</w:t>
            </w:r>
          </w:p>
          <w:p w14:paraId="3493C5D4" w14:textId="77777777" w:rsidR="008767FB" w:rsidRDefault="008767FB" w:rsidP="008767FB">
            <w:pPr>
              <w:ind w:left="64"/>
            </w:pPr>
          </w:p>
          <w:p w14:paraId="72681798" w14:textId="77777777" w:rsidR="008767FB" w:rsidRDefault="008767FB" w:rsidP="008767FB">
            <w:pPr>
              <w:ind w:left="64"/>
            </w:pPr>
          </w:p>
          <w:p w14:paraId="696E09F5" w14:textId="77777777" w:rsidR="008767FB" w:rsidRDefault="008767FB" w:rsidP="008767FB">
            <w:pPr>
              <w:ind w:left="64"/>
            </w:pPr>
          </w:p>
          <w:p w14:paraId="14C07850" w14:textId="77777777" w:rsidR="008767FB" w:rsidRDefault="008767FB" w:rsidP="008767FB">
            <w:pPr>
              <w:ind w:left="64"/>
            </w:pPr>
          </w:p>
          <w:p w14:paraId="60E312C7" w14:textId="77777777" w:rsidR="008767FB" w:rsidRDefault="008767FB" w:rsidP="008767FB">
            <w:pPr>
              <w:ind w:left="64"/>
            </w:pPr>
          </w:p>
          <w:p w14:paraId="5B76AEDF" w14:textId="77777777" w:rsidR="008767FB" w:rsidRDefault="008767FB" w:rsidP="008767FB">
            <w:pPr>
              <w:jc w:val="center"/>
            </w:pPr>
            <w:r>
              <w:t>.............................................................</w:t>
            </w:r>
          </w:p>
          <w:p w14:paraId="66782255" w14:textId="3718CAC7" w:rsidR="008767FB" w:rsidRDefault="008767FB" w:rsidP="008767FB">
            <w:pPr>
              <w:jc w:val="center"/>
            </w:pPr>
            <w:r>
              <w:t>za Zhotovitele</w:t>
            </w:r>
          </w:p>
          <w:p w14:paraId="5140EF22" w14:textId="77777777" w:rsidR="008767FB" w:rsidRPr="008767FB" w:rsidRDefault="008767FB" w:rsidP="008767FB">
            <w:pPr>
              <w:jc w:val="center"/>
              <w:rPr>
                <w:highlight w:val="yellow"/>
              </w:rPr>
            </w:pPr>
            <w:proofErr w:type="spellStart"/>
            <w:r w:rsidRPr="008767FB">
              <w:rPr>
                <w:highlight w:val="yellow"/>
              </w:rPr>
              <w:t>Xxxxxx</w:t>
            </w:r>
            <w:proofErr w:type="spellEnd"/>
            <w:r w:rsidRPr="008767FB">
              <w:rPr>
                <w:highlight w:val="yellow"/>
              </w:rPr>
              <w:t xml:space="preserve"> </w:t>
            </w:r>
            <w:proofErr w:type="spellStart"/>
            <w:r w:rsidRPr="008767FB">
              <w:rPr>
                <w:highlight w:val="yellow"/>
              </w:rPr>
              <w:t>Xxxxxxxx</w:t>
            </w:r>
            <w:proofErr w:type="spellEnd"/>
          </w:p>
          <w:p w14:paraId="4322D35A" w14:textId="77777777" w:rsidR="008767FB" w:rsidRDefault="008767FB" w:rsidP="008767FB">
            <w:pPr>
              <w:jc w:val="center"/>
            </w:pPr>
            <w:proofErr w:type="spellStart"/>
            <w:r w:rsidRPr="008767FB">
              <w:rPr>
                <w:highlight w:val="yellow"/>
              </w:rPr>
              <w:t>xxxxxxxx</w:t>
            </w:r>
            <w:proofErr w:type="spellEnd"/>
          </w:p>
          <w:p w14:paraId="0316E5D5" w14:textId="29C9FCB5" w:rsidR="008767FB" w:rsidRDefault="008767FB" w:rsidP="008767FB"/>
        </w:tc>
      </w:tr>
    </w:tbl>
    <w:p w14:paraId="241B5FDC" w14:textId="77777777" w:rsidR="008767FB" w:rsidRDefault="008767FB" w:rsidP="008767FB"/>
    <w:p w14:paraId="34BB0DF0" w14:textId="77777777" w:rsidR="008767FB" w:rsidRDefault="008767FB">
      <w:pPr>
        <w:spacing w:after="160"/>
        <w:jc w:val="left"/>
        <w:rPr>
          <w:b/>
          <w:sz w:val="28"/>
        </w:rPr>
      </w:pPr>
      <w:r>
        <w:br w:type="page"/>
      </w:r>
    </w:p>
    <w:p w14:paraId="213C3CDA" w14:textId="4939428E" w:rsidR="008767FB" w:rsidRPr="006D34DC" w:rsidRDefault="008767FB" w:rsidP="006D34DC">
      <w:pPr>
        <w:pStyle w:val="Nadpis1"/>
        <w:numPr>
          <w:ilvl w:val="0"/>
          <w:numId w:val="0"/>
        </w:numPr>
        <w:ind w:left="714"/>
        <w:rPr>
          <w:sz w:val="32"/>
          <w:szCs w:val="52"/>
        </w:rPr>
      </w:pPr>
      <w:bookmarkStart w:id="12" w:name="_Příloha_č._1"/>
      <w:bookmarkEnd w:id="12"/>
      <w:r w:rsidRPr="006D34DC">
        <w:rPr>
          <w:sz w:val="32"/>
          <w:szCs w:val="52"/>
        </w:rPr>
        <w:lastRenderedPageBreak/>
        <w:t>Příloha č. 1</w:t>
      </w:r>
    </w:p>
    <w:p w14:paraId="1EF74007" w14:textId="77777777" w:rsidR="008767FB" w:rsidRPr="008767FB" w:rsidRDefault="008767FB" w:rsidP="008767FB">
      <w:pPr>
        <w:pStyle w:val="Zkladntext"/>
        <w:jc w:val="center"/>
        <w:rPr>
          <w:rFonts w:ascii="Calibri" w:eastAsia="Arial Unicode MS" w:hAnsi="Calibri" w:cs="Calibri"/>
          <w:b/>
          <w:sz w:val="32"/>
        </w:rPr>
      </w:pPr>
    </w:p>
    <w:p w14:paraId="7210BABF" w14:textId="7A70D9B2" w:rsidR="008767FB" w:rsidRPr="008767FB" w:rsidRDefault="008767FB" w:rsidP="008767FB">
      <w:pPr>
        <w:pStyle w:val="Nadpis2"/>
        <w:numPr>
          <w:ilvl w:val="1"/>
          <w:numId w:val="0"/>
        </w:numPr>
        <w:tabs>
          <w:tab w:val="num" w:pos="0"/>
        </w:tabs>
        <w:suppressAutoHyphens/>
        <w:spacing w:before="0" w:after="0"/>
        <w:rPr>
          <w:rFonts w:eastAsia="Arial Unicode MS" w:cs="Calibri"/>
          <w:b/>
          <w:bCs/>
          <w:iCs/>
          <w:color w:val="333333"/>
        </w:rPr>
      </w:pPr>
      <w:r w:rsidRPr="008767FB">
        <w:rPr>
          <w:rFonts w:eastAsia="Arial Unicode MS" w:cs="Calibri"/>
          <w:b/>
          <w:bCs/>
          <w:iCs/>
          <w:color w:val="333333"/>
        </w:rPr>
        <w:t xml:space="preserve">Seznam organizačních jednotek (provozoven) a kontaktních osob </w:t>
      </w:r>
      <w:r>
        <w:rPr>
          <w:rFonts w:eastAsia="Arial Unicode MS" w:cs="Calibri"/>
          <w:b/>
          <w:bCs/>
          <w:iCs/>
          <w:color w:val="333333"/>
        </w:rPr>
        <w:t>Objednatel</w:t>
      </w:r>
      <w:r w:rsidRPr="008767FB">
        <w:rPr>
          <w:rFonts w:eastAsia="Arial Unicode MS" w:cs="Calibri"/>
          <w:b/>
          <w:bCs/>
          <w:iCs/>
          <w:color w:val="333333"/>
        </w:rPr>
        <w:t>e</w:t>
      </w:r>
    </w:p>
    <w:p w14:paraId="3BA5C62B" w14:textId="77777777" w:rsidR="008767FB" w:rsidRDefault="008767FB" w:rsidP="008767FB"/>
    <w:p w14:paraId="3F2C25F7" w14:textId="77777777" w:rsidR="008767FB" w:rsidRPr="008767FB" w:rsidRDefault="008767FB" w:rsidP="008767FB"/>
    <w:tbl>
      <w:tblPr>
        <w:tblW w:w="9164" w:type="dxa"/>
        <w:tblInd w:w="250" w:type="dxa"/>
        <w:tblLayout w:type="fixed"/>
        <w:tblLook w:val="0000" w:firstRow="0" w:lastRow="0" w:firstColumn="0" w:lastColumn="0" w:noHBand="0" w:noVBand="0"/>
      </w:tblPr>
      <w:tblGrid>
        <w:gridCol w:w="2268"/>
        <w:gridCol w:w="1935"/>
        <w:gridCol w:w="1325"/>
        <w:gridCol w:w="3636"/>
      </w:tblGrid>
      <w:tr w:rsidR="008767FB" w:rsidRPr="008767FB" w14:paraId="3CB58EFA" w14:textId="77777777" w:rsidTr="00257F1B">
        <w:tc>
          <w:tcPr>
            <w:tcW w:w="2268" w:type="dxa"/>
            <w:tcBorders>
              <w:top w:val="single" w:sz="4" w:space="0" w:color="000000"/>
              <w:left w:val="single" w:sz="4" w:space="0" w:color="000000"/>
              <w:bottom w:val="single" w:sz="4" w:space="0" w:color="000000"/>
            </w:tcBorders>
            <w:shd w:val="clear" w:color="auto" w:fill="E0E0E0"/>
          </w:tcPr>
          <w:p w14:paraId="06D91D4A" w14:textId="77777777" w:rsidR="008767FB" w:rsidRPr="008767FB" w:rsidRDefault="008767FB" w:rsidP="00257F1B">
            <w:pPr>
              <w:snapToGrid w:val="0"/>
              <w:rPr>
                <w:rFonts w:cs="Calibri"/>
                <w:b/>
                <w:i/>
                <w:sz w:val="20"/>
                <w:szCs w:val="20"/>
              </w:rPr>
            </w:pPr>
            <w:r w:rsidRPr="008767FB">
              <w:rPr>
                <w:rFonts w:cs="Calibri"/>
                <w:b/>
                <w:i/>
                <w:sz w:val="20"/>
                <w:szCs w:val="20"/>
              </w:rPr>
              <w:t>Provozovna</w:t>
            </w:r>
          </w:p>
        </w:tc>
        <w:tc>
          <w:tcPr>
            <w:tcW w:w="1935" w:type="dxa"/>
            <w:tcBorders>
              <w:top w:val="single" w:sz="4" w:space="0" w:color="000000"/>
              <w:left w:val="single" w:sz="4" w:space="0" w:color="000000"/>
              <w:bottom w:val="single" w:sz="4" w:space="0" w:color="000000"/>
            </w:tcBorders>
            <w:shd w:val="clear" w:color="auto" w:fill="E0E0E0"/>
            <w:tcMar>
              <w:top w:w="57" w:type="dxa"/>
              <w:left w:w="57" w:type="dxa"/>
              <w:bottom w:w="57" w:type="dxa"/>
              <w:right w:w="57" w:type="dxa"/>
            </w:tcMar>
          </w:tcPr>
          <w:p w14:paraId="52454293" w14:textId="77777777" w:rsidR="008767FB" w:rsidRPr="008767FB" w:rsidRDefault="008767FB" w:rsidP="00257F1B">
            <w:pPr>
              <w:snapToGrid w:val="0"/>
              <w:jc w:val="center"/>
              <w:rPr>
                <w:rFonts w:cs="Calibri"/>
                <w:b/>
                <w:i/>
                <w:sz w:val="20"/>
                <w:szCs w:val="20"/>
              </w:rPr>
            </w:pPr>
            <w:r w:rsidRPr="008767FB">
              <w:rPr>
                <w:rFonts w:cs="Calibri"/>
                <w:b/>
                <w:i/>
                <w:sz w:val="20"/>
                <w:szCs w:val="20"/>
              </w:rPr>
              <w:t>Kontaktní osoba pro technické záležitosti</w:t>
            </w:r>
          </w:p>
        </w:tc>
        <w:tc>
          <w:tcPr>
            <w:tcW w:w="1325" w:type="dxa"/>
            <w:tcBorders>
              <w:top w:val="single" w:sz="4" w:space="0" w:color="000000"/>
              <w:left w:val="single" w:sz="4" w:space="0" w:color="000000"/>
              <w:bottom w:val="single" w:sz="4" w:space="0" w:color="000000"/>
            </w:tcBorders>
            <w:shd w:val="clear" w:color="auto" w:fill="E0E0E0"/>
            <w:tcMar>
              <w:top w:w="57" w:type="dxa"/>
              <w:left w:w="57" w:type="dxa"/>
              <w:bottom w:w="57" w:type="dxa"/>
              <w:right w:w="57" w:type="dxa"/>
            </w:tcMar>
          </w:tcPr>
          <w:p w14:paraId="4617DF10" w14:textId="77777777" w:rsidR="008767FB" w:rsidRPr="008767FB" w:rsidRDefault="008767FB" w:rsidP="00257F1B">
            <w:pPr>
              <w:snapToGrid w:val="0"/>
              <w:rPr>
                <w:rFonts w:cs="Calibri"/>
                <w:b/>
                <w:i/>
                <w:sz w:val="20"/>
                <w:szCs w:val="20"/>
              </w:rPr>
            </w:pPr>
            <w:r w:rsidRPr="008767FB">
              <w:rPr>
                <w:rFonts w:cs="Calibri"/>
                <w:b/>
                <w:i/>
                <w:sz w:val="20"/>
                <w:szCs w:val="20"/>
              </w:rPr>
              <w:t>Telefon</w:t>
            </w:r>
          </w:p>
        </w:tc>
        <w:tc>
          <w:tcPr>
            <w:tcW w:w="3636" w:type="dxa"/>
            <w:tcBorders>
              <w:top w:val="single" w:sz="4" w:space="0" w:color="000000"/>
              <w:left w:val="single" w:sz="4" w:space="0" w:color="000000"/>
              <w:bottom w:val="single" w:sz="4" w:space="0" w:color="000000"/>
              <w:right w:val="single" w:sz="4" w:space="0" w:color="000000"/>
            </w:tcBorders>
            <w:shd w:val="clear" w:color="auto" w:fill="E0E0E0"/>
          </w:tcPr>
          <w:p w14:paraId="1CD5449A" w14:textId="77777777" w:rsidR="008767FB" w:rsidRPr="008767FB" w:rsidRDefault="008767FB" w:rsidP="00257F1B">
            <w:pPr>
              <w:tabs>
                <w:tab w:val="left" w:pos="1110"/>
              </w:tabs>
              <w:snapToGrid w:val="0"/>
              <w:rPr>
                <w:rFonts w:cs="Calibri"/>
                <w:b/>
                <w:i/>
                <w:sz w:val="20"/>
                <w:szCs w:val="20"/>
              </w:rPr>
            </w:pPr>
            <w:r w:rsidRPr="008767FB">
              <w:rPr>
                <w:rFonts w:cs="Calibri"/>
                <w:b/>
                <w:i/>
                <w:sz w:val="20"/>
                <w:szCs w:val="20"/>
              </w:rPr>
              <w:t>e-mail</w:t>
            </w:r>
          </w:p>
        </w:tc>
      </w:tr>
      <w:tr w:rsidR="008767FB" w:rsidRPr="008767FB" w14:paraId="3917BE1B" w14:textId="77777777" w:rsidTr="00257F1B">
        <w:tc>
          <w:tcPr>
            <w:tcW w:w="2268" w:type="dxa"/>
            <w:tcBorders>
              <w:left w:val="single" w:sz="4" w:space="0" w:color="000000"/>
              <w:bottom w:val="single" w:sz="4" w:space="0" w:color="000000"/>
            </w:tcBorders>
          </w:tcPr>
          <w:p w14:paraId="1C3AEE28" w14:textId="77777777" w:rsidR="008767FB" w:rsidRPr="008767FB" w:rsidRDefault="008767FB" w:rsidP="00257F1B">
            <w:pPr>
              <w:rPr>
                <w:rFonts w:cs="Calibri"/>
                <w:sz w:val="20"/>
                <w:szCs w:val="20"/>
              </w:rPr>
            </w:pPr>
            <w:proofErr w:type="spellStart"/>
            <w:r w:rsidRPr="008767FB">
              <w:rPr>
                <w:rFonts w:cs="Calibri"/>
                <w:sz w:val="20"/>
                <w:szCs w:val="20"/>
              </w:rPr>
              <w:t>Obroková</w:t>
            </w:r>
            <w:proofErr w:type="spellEnd"/>
            <w:r w:rsidRPr="008767FB">
              <w:rPr>
                <w:rFonts w:cs="Calibri"/>
                <w:sz w:val="20"/>
                <w:szCs w:val="20"/>
              </w:rPr>
              <w:t xml:space="preserve"> 2/10 </w:t>
            </w:r>
            <w:proofErr w:type="gramStart"/>
            <w:r w:rsidRPr="008767FB">
              <w:rPr>
                <w:rFonts w:cs="Calibri"/>
                <w:sz w:val="20"/>
                <w:szCs w:val="20"/>
              </w:rPr>
              <w:t>a  1</w:t>
            </w:r>
            <w:proofErr w:type="gramEnd"/>
            <w:r w:rsidRPr="008767FB">
              <w:rPr>
                <w:rFonts w:cs="Calibri"/>
                <w:sz w:val="20"/>
                <w:szCs w:val="20"/>
              </w:rPr>
              <w:t>/12</w:t>
            </w:r>
          </w:p>
          <w:p w14:paraId="1BCF2623" w14:textId="77777777" w:rsidR="008767FB" w:rsidRPr="008767FB" w:rsidRDefault="008767FB" w:rsidP="00257F1B">
            <w:pPr>
              <w:rPr>
                <w:rFonts w:cs="Calibri"/>
                <w:sz w:val="20"/>
                <w:szCs w:val="20"/>
              </w:rPr>
            </w:pPr>
            <w:r w:rsidRPr="008767FB">
              <w:rPr>
                <w:rFonts w:cs="Calibri"/>
                <w:sz w:val="20"/>
                <w:szCs w:val="20"/>
              </w:rPr>
              <w:t>Znojmo</w:t>
            </w:r>
          </w:p>
        </w:tc>
        <w:tc>
          <w:tcPr>
            <w:tcW w:w="1935" w:type="dxa"/>
            <w:tcBorders>
              <w:left w:val="single" w:sz="4" w:space="0" w:color="000000"/>
              <w:bottom w:val="single" w:sz="4" w:space="0" w:color="000000"/>
            </w:tcBorders>
            <w:tcMar>
              <w:top w:w="57" w:type="dxa"/>
              <w:left w:w="57" w:type="dxa"/>
              <w:bottom w:w="57" w:type="dxa"/>
              <w:right w:w="57" w:type="dxa"/>
            </w:tcMar>
          </w:tcPr>
          <w:p w14:paraId="74F6C9A1" w14:textId="77777777" w:rsidR="008767FB" w:rsidRPr="008767FB" w:rsidRDefault="008767FB" w:rsidP="00257F1B">
            <w:pPr>
              <w:rPr>
                <w:rFonts w:cs="Calibri"/>
                <w:sz w:val="20"/>
              </w:rPr>
            </w:pPr>
            <w:r w:rsidRPr="008767FB">
              <w:rPr>
                <w:rFonts w:cs="Calibri"/>
                <w:sz w:val="20"/>
              </w:rPr>
              <w:t>František Procházka</w:t>
            </w:r>
          </w:p>
        </w:tc>
        <w:tc>
          <w:tcPr>
            <w:tcW w:w="1325" w:type="dxa"/>
            <w:tcBorders>
              <w:left w:val="single" w:sz="4" w:space="0" w:color="000000"/>
              <w:bottom w:val="single" w:sz="4" w:space="0" w:color="000000"/>
            </w:tcBorders>
            <w:tcMar>
              <w:top w:w="57" w:type="dxa"/>
              <w:left w:w="57" w:type="dxa"/>
              <w:bottom w:w="57" w:type="dxa"/>
              <w:right w:w="57" w:type="dxa"/>
            </w:tcMar>
          </w:tcPr>
          <w:p w14:paraId="3AA2192E" w14:textId="77777777" w:rsidR="008767FB" w:rsidRPr="008767FB" w:rsidRDefault="008767FB" w:rsidP="00257F1B">
            <w:pPr>
              <w:rPr>
                <w:rFonts w:cs="Calibri"/>
                <w:sz w:val="20"/>
              </w:rPr>
            </w:pPr>
            <w:r w:rsidRPr="008767FB">
              <w:rPr>
                <w:rFonts w:cs="Calibri"/>
                <w:iCs/>
                <w:color w:val="000000"/>
                <w:sz w:val="20"/>
              </w:rPr>
              <w:t>775 909 602</w:t>
            </w:r>
          </w:p>
        </w:tc>
        <w:tc>
          <w:tcPr>
            <w:tcW w:w="3636" w:type="dxa"/>
            <w:tcBorders>
              <w:left w:val="single" w:sz="4" w:space="0" w:color="000000"/>
              <w:bottom w:val="single" w:sz="4" w:space="0" w:color="000000"/>
              <w:right w:val="single" w:sz="4" w:space="0" w:color="000000"/>
            </w:tcBorders>
          </w:tcPr>
          <w:p w14:paraId="77ACBE91" w14:textId="77777777" w:rsidR="008767FB" w:rsidRPr="008767FB" w:rsidRDefault="008767FB" w:rsidP="00257F1B">
            <w:pPr>
              <w:rPr>
                <w:rFonts w:cs="Calibri"/>
                <w:sz w:val="20"/>
              </w:rPr>
            </w:pPr>
            <w:r w:rsidRPr="008767FB">
              <w:rPr>
                <w:rFonts w:cs="Calibri"/>
                <w:sz w:val="20"/>
              </w:rPr>
              <w:t>frantisek.prochazka@muznojmo.cz</w:t>
            </w:r>
          </w:p>
        </w:tc>
      </w:tr>
      <w:tr w:rsidR="008767FB" w:rsidRPr="008767FB" w14:paraId="7A66C480" w14:textId="77777777" w:rsidTr="00257F1B">
        <w:tc>
          <w:tcPr>
            <w:tcW w:w="2268" w:type="dxa"/>
            <w:tcBorders>
              <w:left w:val="single" w:sz="4" w:space="0" w:color="000000"/>
              <w:bottom w:val="single" w:sz="4" w:space="0" w:color="000000"/>
            </w:tcBorders>
          </w:tcPr>
          <w:p w14:paraId="5EE4EE58" w14:textId="77777777" w:rsidR="008767FB" w:rsidRPr="008767FB" w:rsidRDefault="008767FB" w:rsidP="00257F1B">
            <w:pPr>
              <w:rPr>
                <w:rFonts w:cs="Calibri"/>
                <w:sz w:val="20"/>
                <w:szCs w:val="20"/>
              </w:rPr>
            </w:pPr>
            <w:r w:rsidRPr="008767FB">
              <w:rPr>
                <w:rFonts w:cs="Calibri"/>
                <w:color w:val="000000"/>
                <w:sz w:val="20"/>
                <w:szCs w:val="20"/>
                <w:shd w:val="clear" w:color="auto" w:fill="FFFFFF"/>
              </w:rPr>
              <w:t>Náměstí Armády 1213/8</w:t>
            </w:r>
            <w:r w:rsidRPr="008767FB">
              <w:rPr>
                <w:rFonts w:cs="Calibri"/>
                <w:sz w:val="20"/>
                <w:szCs w:val="20"/>
              </w:rPr>
              <w:t xml:space="preserve"> Znojmo</w:t>
            </w:r>
          </w:p>
        </w:tc>
        <w:tc>
          <w:tcPr>
            <w:tcW w:w="1935" w:type="dxa"/>
            <w:tcBorders>
              <w:left w:val="single" w:sz="4" w:space="0" w:color="000000"/>
              <w:bottom w:val="single" w:sz="4" w:space="0" w:color="000000"/>
            </w:tcBorders>
            <w:tcMar>
              <w:top w:w="57" w:type="dxa"/>
              <w:left w:w="57" w:type="dxa"/>
              <w:bottom w:w="57" w:type="dxa"/>
              <w:right w:w="57" w:type="dxa"/>
            </w:tcMar>
          </w:tcPr>
          <w:p w14:paraId="0F988C53" w14:textId="5A8C6A5A" w:rsidR="008767FB" w:rsidRPr="008767FB" w:rsidRDefault="008767FB" w:rsidP="00257F1B">
            <w:r w:rsidRPr="008767FB">
              <w:rPr>
                <w:rFonts w:cs="Calibri"/>
                <w:sz w:val="20"/>
              </w:rPr>
              <w:t>Vlastimil</w:t>
            </w:r>
            <w:r>
              <w:t xml:space="preserve"> </w:t>
            </w:r>
            <w:r w:rsidRPr="008767FB">
              <w:rPr>
                <w:rFonts w:cs="Calibri"/>
                <w:sz w:val="20"/>
              </w:rPr>
              <w:t>Doušek</w:t>
            </w:r>
          </w:p>
        </w:tc>
        <w:tc>
          <w:tcPr>
            <w:tcW w:w="1325" w:type="dxa"/>
            <w:tcBorders>
              <w:left w:val="single" w:sz="4" w:space="0" w:color="000000"/>
              <w:bottom w:val="single" w:sz="4" w:space="0" w:color="000000"/>
            </w:tcBorders>
            <w:tcMar>
              <w:top w:w="57" w:type="dxa"/>
              <w:left w:w="57" w:type="dxa"/>
              <w:bottom w:w="57" w:type="dxa"/>
              <w:right w:w="57" w:type="dxa"/>
            </w:tcMar>
          </w:tcPr>
          <w:p w14:paraId="6A4C0445" w14:textId="77777777" w:rsidR="008767FB" w:rsidRPr="008767FB" w:rsidRDefault="008767FB" w:rsidP="00257F1B">
            <w:pPr>
              <w:rPr>
                <w:rFonts w:cs="Calibri"/>
                <w:sz w:val="20"/>
              </w:rPr>
            </w:pPr>
            <w:r w:rsidRPr="008767FB">
              <w:rPr>
                <w:rFonts w:cs="Calibri"/>
                <w:sz w:val="20"/>
              </w:rPr>
              <w:t>739 389 079</w:t>
            </w:r>
          </w:p>
        </w:tc>
        <w:tc>
          <w:tcPr>
            <w:tcW w:w="3636" w:type="dxa"/>
            <w:tcBorders>
              <w:left w:val="single" w:sz="4" w:space="0" w:color="000000"/>
              <w:bottom w:val="single" w:sz="4" w:space="0" w:color="000000"/>
              <w:right w:val="single" w:sz="4" w:space="0" w:color="000000"/>
            </w:tcBorders>
          </w:tcPr>
          <w:p w14:paraId="014CCD25" w14:textId="1DCB434A" w:rsidR="008767FB" w:rsidRPr="008767FB" w:rsidRDefault="001D07C0" w:rsidP="00257F1B">
            <w:pPr>
              <w:rPr>
                <w:rFonts w:cs="Calibri"/>
                <w:sz w:val="20"/>
              </w:rPr>
            </w:pPr>
            <w:r w:rsidRPr="008767FB">
              <w:rPr>
                <w:rFonts w:cs="Calibri"/>
                <w:sz w:val="20"/>
              </w:rPr>
              <w:t>vlastimil</w:t>
            </w:r>
            <w:r>
              <w:rPr>
                <w:rFonts w:cs="Calibri"/>
                <w:sz w:val="20"/>
              </w:rPr>
              <w:t>.</w:t>
            </w:r>
            <w:r w:rsidR="008767FB" w:rsidRPr="008767FB">
              <w:rPr>
                <w:rFonts w:cs="Calibri"/>
                <w:sz w:val="20"/>
              </w:rPr>
              <w:t>dousek@muznojmo.cz</w:t>
            </w:r>
          </w:p>
        </w:tc>
      </w:tr>
      <w:tr w:rsidR="008767FB" w:rsidRPr="008767FB" w14:paraId="054D6AC1" w14:textId="77777777" w:rsidTr="00257F1B">
        <w:tc>
          <w:tcPr>
            <w:tcW w:w="2268" w:type="dxa"/>
            <w:tcBorders>
              <w:top w:val="single" w:sz="4" w:space="0" w:color="000000"/>
              <w:left w:val="single" w:sz="4" w:space="0" w:color="000000"/>
              <w:bottom w:val="single" w:sz="4" w:space="0" w:color="000000"/>
            </w:tcBorders>
          </w:tcPr>
          <w:p w14:paraId="538D6E51" w14:textId="77777777" w:rsidR="008767FB" w:rsidRPr="008767FB" w:rsidRDefault="008767FB" w:rsidP="00257F1B">
            <w:pPr>
              <w:rPr>
                <w:rFonts w:cs="Calibri"/>
                <w:color w:val="000000"/>
                <w:sz w:val="20"/>
                <w:szCs w:val="20"/>
                <w:shd w:val="clear" w:color="auto" w:fill="FFFFFF"/>
              </w:rPr>
            </w:pPr>
            <w:r w:rsidRPr="008767FB">
              <w:rPr>
                <w:rFonts w:cs="Calibri"/>
                <w:color w:val="000000"/>
                <w:sz w:val="20"/>
                <w:szCs w:val="20"/>
                <w:shd w:val="clear" w:color="auto" w:fill="FFFFFF"/>
              </w:rPr>
              <w:t>Pražská 2486/59</w:t>
            </w:r>
          </w:p>
          <w:p w14:paraId="73CDFC8E" w14:textId="77777777" w:rsidR="008767FB" w:rsidRPr="008767FB" w:rsidRDefault="008767FB" w:rsidP="00257F1B">
            <w:pPr>
              <w:rPr>
                <w:rFonts w:cs="Calibri"/>
                <w:sz w:val="20"/>
                <w:szCs w:val="20"/>
              </w:rPr>
            </w:pPr>
            <w:r w:rsidRPr="008767FB">
              <w:rPr>
                <w:rFonts w:cs="Calibri"/>
                <w:color w:val="000000"/>
                <w:sz w:val="20"/>
                <w:szCs w:val="20"/>
                <w:shd w:val="clear" w:color="auto" w:fill="FFFFFF"/>
              </w:rPr>
              <w:t>Znojmo</w:t>
            </w:r>
          </w:p>
        </w:tc>
        <w:tc>
          <w:tcPr>
            <w:tcW w:w="1935" w:type="dxa"/>
            <w:tcBorders>
              <w:top w:val="single" w:sz="4" w:space="0" w:color="000000"/>
              <w:left w:val="single" w:sz="4" w:space="0" w:color="000000"/>
              <w:bottom w:val="single" w:sz="4" w:space="0" w:color="000000"/>
            </w:tcBorders>
            <w:tcMar>
              <w:top w:w="57" w:type="dxa"/>
              <w:left w:w="57" w:type="dxa"/>
              <w:bottom w:w="57" w:type="dxa"/>
              <w:right w:w="57" w:type="dxa"/>
            </w:tcMar>
          </w:tcPr>
          <w:p w14:paraId="405EB957" w14:textId="77777777" w:rsidR="008767FB" w:rsidRPr="008767FB" w:rsidRDefault="008767FB" w:rsidP="00257F1B">
            <w:pPr>
              <w:rPr>
                <w:rFonts w:cs="Calibri"/>
                <w:sz w:val="20"/>
              </w:rPr>
            </w:pPr>
            <w:r w:rsidRPr="008767FB">
              <w:rPr>
                <w:rFonts w:cs="Calibri"/>
                <w:sz w:val="20"/>
              </w:rPr>
              <w:t>František Procházka</w:t>
            </w:r>
          </w:p>
        </w:tc>
        <w:tc>
          <w:tcPr>
            <w:tcW w:w="1325" w:type="dxa"/>
            <w:tcBorders>
              <w:top w:val="single" w:sz="4" w:space="0" w:color="000000"/>
              <w:left w:val="single" w:sz="4" w:space="0" w:color="000000"/>
              <w:bottom w:val="single" w:sz="4" w:space="0" w:color="000000"/>
            </w:tcBorders>
            <w:tcMar>
              <w:top w:w="57" w:type="dxa"/>
              <w:left w:w="57" w:type="dxa"/>
              <w:bottom w:w="57" w:type="dxa"/>
              <w:right w:w="57" w:type="dxa"/>
            </w:tcMar>
          </w:tcPr>
          <w:p w14:paraId="0CF90BDC" w14:textId="77777777" w:rsidR="008767FB" w:rsidRPr="008767FB" w:rsidRDefault="008767FB" w:rsidP="00257F1B">
            <w:pPr>
              <w:rPr>
                <w:rFonts w:cs="Calibri"/>
                <w:iCs/>
                <w:color w:val="000000"/>
                <w:sz w:val="20"/>
              </w:rPr>
            </w:pPr>
            <w:r w:rsidRPr="008767FB">
              <w:rPr>
                <w:rFonts w:cs="Calibri"/>
                <w:iCs/>
                <w:color w:val="000000"/>
                <w:sz w:val="20"/>
              </w:rPr>
              <w:t>775 909 602</w:t>
            </w:r>
          </w:p>
        </w:tc>
        <w:tc>
          <w:tcPr>
            <w:tcW w:w="3636" w:type="dxa"/>
            <w:tcBorders>
              <w:top w:val="single" w:sz="4" w:space="0" w:color="000000"/>
              <w:left w:val="single" w:sz="4" w:space="0" w:color="000000"/>
              <w:bottom w:val="single" w:sz="4" w:space="0" w:color="000000"/>
              <w:right w:val="single" w:sz="4" w:space="0" w:color="000000"/>
            </w:tcBorders>
          </w:tcPr>
          <w:p w14:paraId="4948B4D0" w14:textId="77777777" w:rsidR="008767FB" w:rsidRPr="008767FB" w:rsidRDefault="008767FB" w:rsidP="00257F1B">
            <w:pPr>
              <w:rPr>
                <w:rFonts w:cs="Calibri"/>
                <w:sz w:val="20"/>
              </w:rPr>
            </w:pPr>
            <w:r w:rsidRPr="008767FB">
              <w:rPr>
                <w:rFonts w:cs="Calibri"/>
                <w:sz w:val="20"/>
              </w:rPr>
              <w:t>frantisek.prochazka@muznojmo.cz</w:t>
            </w:r>
          </w:p>
        </w:tc>
      </w:tr>
      <w:tr w:rsidR="008767FB" w:rsidRPr="008767FB" w14:paraId="266AC479" w14:textId="77777777" w:rsidTr="00257F1B">
        <w:tc>
          <w:tcPr>
            <w:tcW w:w="2268" w:type="dxa"/>
            <w:tcBorders>
              <w:top w:val="single" w:sz="4" w:space="0" w:color="000000"/>
              <w:left w:val="single" w:sz="4" w:space="0" w:color="000000"/>
              <w:bottom w:val="single" w:sz="4" w:space="0" w:color="000000"/>
            </w:tcBorders>
          </w:tcPr>
          <w:p w14:paraId="060523C4" w14:textId="77777777" w:rsidR="008767FB" w:rsidRPr="008767FB" w:rsidRDefault="008767FB" w:rsidP="00257F1B">
            <w:pPr>
              <w:rPr>
                <w:rFonts w:cs="Calibri"/>
                <w:sz w:val="20"/>
              </w:rPr>
            </w:pPr>
            <w:r w:rsidRPr="008767FB">
              <w:rPr>
                <w:rFonts w:cs="Calibri"/>
                <w:sz w:val="20"/>
              </w:rPr>
              <w:t>Městské policie Znojmo</w:t>
            </w:r>
          </w:p>
          <w:p w14:paraId="0E39CBC8" w14:textId="77777777" w:rsidR="008767FB" w:rsidRPr="008767FB" w:rsidRDefault="008767FB" w:rsidP="00257F1B">
            <w:pPr>
              <w:rPr>
                <w:rFonts w:cs="Calibri"/>
                <w:sz w:val="20"/>
              </w:rPr>
            </w:pPr>
            <w:r w:rsidRPr="008767FB">
              <w:rPr>
                <w:rFonts w:cs="Calibri"/>
                <w:sz w:val="20"/>
              </w:rPr>
              <w:t>Jana Palacha 953/2</w:t>
            </w:r>
          </w:p>
          <w:p w14:paraId="5A4B6643" w14:textId="77777777" w:rsidR="008767FB" w:rsidRPr="008767FB" w:rsidRDefault="008767FB" w:rsidP="00257F1B">
            <w:pPr>
              <w:rPr>
                <w:rFonts w:cs="Calibri"/>
                <w:color w:val="000000"/>
                <w:sz w:val="20"/>
                <w:szCs w:val="20"/>
                <w:shd w:val="clear" w:color="auto" w:fill="FFFFFF"/>
              </w:rPr>
            </w:pPr>
            <w:r w:rsidRPr="008767FB">
              <w:rPr>
                <w:rFonts w:cs="Calibri"/>
                <w:sz w:val="20"/>
              </w:rPr>
              <w:t>Znojmo</w:t>
            </w:r>
          </w:p>
        </w:tc>
        <w:tc>
          <w:tcPr>
            <w:tcW w:w="1935" w:type="dxa"/>
            <w:tcBorders>
              <w:top w:val="single" w:sz="4" w:space="0" w:color="000000"/>
              <w:left w:val="single" w:sz="4" w:space="0" w:color="000000"/>
              <w:bottom w:val="single" w:sz="4" w:space="0" w:color="000000"/>
            </w:tcBorders>
            <w:tcMar>
              <w:top w:w="57" w:type="dxa"/>
              <w:left w:w="57" w:type="dxa"/>
              <w:bottom w:w="57" w:type="dxa"/>
              <w:right w:w="57" w:type="dxa"/>
            </w:tcMar>
          </w:tcPr>
          <w:p w14:paraId="199EF16F" w14:textId="77777777" w:rsidR="008767FB" w:rsidRPr="008767FB" w:rsidRDefault="008767FB" w:rsidP="00257F1B">
            <w:pPr>
              <w:rPr>
                <w:rFonts w:cs="Calibri"/>
                <w:sz w:val="20"/>
              </w:rPr>
            </w:pPr>
            <w:r w:rsidRPr="008767FB">
              <w:rPr>
                <w:rFonts w:cs="Calibri"/>
                <w:sz w:val="20"/>
              </w:rPr>
              <w:t>Ing. Martin Vogal</w:t>
            </w:r>
          </w:p>
        </w:tc>
        <w:tc>
          <w:tcPr>
            <w:tcW w:w="1325" w:type="dxa"/>
            <w:tcBorders>
              <w:top w:val="single" w:sz="4" w:space="0" w:color="000000"/>
              <w:left w:val="single" w:sz="4" w:space="0" w:color="000000"/>
              <w:bottom w:val="single" w:sz="4" w:space="0" w:color="000000"/>
            </w:tcBorders>
            <w:tcMar>
              <w:top w:w="57" w:type="dxa"/>
              <w:left w:w="57" w:type="dxa"/>
              <w:bottom w:w="57" w:type="dxa"/>
              <w:right w:w="57" w:type="dxa"/>
            </w:tcMar>
          </w:tcPr>
          <w:p w14:paraId="01A0E1AE" w14:textId="77777777" w:rsidR="008767FB" w:rsidRPr="008767FB" w:rsidRDefault="008767FB" w:rsidP="00257F1B">
            <w:pPr>
              <w:rPr>
                <w:rFonts w:cs="Calibri"/>
                <w:iCs/>
                <w:color w:val="000000"/>
                <w:sz w:val="20"/>
              </w:rPr>
            </w:pPr>
            <w:r w:rsidRPr="008767FB">
              <w:rPr>
                <w:rFonts w:cs="Calibri"/>
                <w:iCs/>
                <w:color w:val="000000"/>
                <w:sz w:val="20"/>
              </w:rPr>
              <w:t>734 287 278</w:t>
            </w:r>
          </w:p>
        </w:tc>
        <w:tc>
          <w:tcPr>
            <w:tcW w:w="3636" w:type="dxa"/>
            <w:tcBorders>
              <w:top w:val="single" w:sz="4" w:space="0" w:color="000000"/>
              <w:left w:val="single" w:sz="4" w:space="0" w:color="000000"/>
              <w:bottom w:val="single" w:sz="4" w:space="0" w:color="000000"/>
              <w:right w:val="single" w:sz="4" w:space="0" w:color="000000"/>
            </w:tcBorders>
          </w:tcPr>
          <w:p w14:paraId="13FE8616" w14:textId="77777777" w:rsidR="008767FB" w:rsidRPr="008767FB" w:rsidRDefault="008767FB" w:rsidP="00257F1B">
            <w:pPr>
              <w:rPr>
                <w:rFonts w:cs="Calibri"/>
                <w:sz w:val="20"/>
              </w:rPr>
            </w:pPr>
            <w:r w:rsidRPr="008767FB">
              <w:rPr>
                <w:rFonts w:cs="Calibri"/>
                <w:sz w:val="20"/>
              </w:rPr>
              <w:t>martin.vogal@mp.muznojmo.cz</w:t>
            </w:r>
          </w:p>
        </w:tc>
      </w:tr>
      <w:tr w:rsidR="008767FB" w:rsidRPr="008767FB" w14:paraId="3A02D792" w14:textId="77777777" w:rsidTr="00257F1B">
        <w:tc>
          <w:tcPr>
            <w:tcW w:w="2268" w:type="dxa"/>
            <w:tcBorders>
              <w:top w:val="single" w:sz="4" w:space="0" w:color="000000"/>
              <w:left w:val="single" w:sz="4" w:space="0" w:color="000000"/>
              <w:bottom w:val="single" w:sz="4" w:space="0" w:color="000000"/>
            </w:tcBorders>
          </w:tcPr>
          <w:p w14:paraId="69002A10" w14:textId="77777777" w:rsidR="008767FB" w:rsidRPr="008767FB" w:rsidRDefault="008767FB" w:rsidP="00257F1B">
            <w:pPr>
              <w:rPr>
                <w:rFonts w:cs="Calibri"/>
                <w:sz w:val="20"/>
              </w:rPr>
            </w:pPr>
          </w:p>
        </w:tc>
        <w:tc>
          <w:tcPr>
            <w:tcW w:w="1935" w:type="dxa"/>
            <w:tcBorders>
              <w:top w:val="single" w:sz="4" w:space="0" w:color="000000"/>
              <w:left w:val="single" w:sz="4" w:space="0" w:color="000000"/>
              <w:bottom w:val="single" w:sz="4" w:space="0" w:color="000000"/>
            </w:tcBorders>
            <w:tcMar>
              <w:top w:w="57" w:type="dxa"/>
              <w:left w:w="57" w:type="dxa"/>
              <w:bottom w:w="57" w:type="dxa"/>
              <w:right w:w="57" w:type="dxa"/>
            </w:tcMar>
          </w:tcPr>
          <w:p w14:paraId="465A90AD" w14:textId="77777777" w:rsidR="008767FB" w:rsidRPr="008767FB" w:rsidRDefault="008767FB" w:rsidP="00257F1B">
            <w:pPr>
              <w:rPr>
                <w:rFonts w:cs="Calibri"/>
                <w:sz w:val="20"/>
              </w:rPr>
            </w:pPr>
          </w:p>
        </w:tc>
        <w:tc>
          <w:tcPr>
            <w:tcW w:w="1325" w:type="dxa"/>
            <w:tcBorders>
              <w:top w:val="single" w:sz="4" w:space="0" w:color="000000"/>
              <w:left w:val="single" w:sz="4" w:space="0" w:color="000000"/>
              <w:bottom w:val="single" w:sz="4" w:space="0" w:color="000000"/>
            </w:tcBorders>
            <w:tcMar>
              <w:top w:w="57" w:type="dxa"/>
              <w:left w:w="57" w:type="dxa"/>
              <w:bottom w:w="57" w:type="dxa"/>
              <w:right w:w="57" w:type="dxa"/>
            </w:tcMar>
          </w:tcPr>
          <w:p w14:paraId="1B6D0B60" w14:textId="77777777" w:rsidR="008767FB" w:rsidRPr="008767FB" w:rsidRDefault="008767FB" w:rsidP="00257F1B">
            <w:pPr>
              <w:rPr>
                <w:rFonts w:cs="Calibri"/>
                <w:iCs/>
                <w:color w:val="000000"/>
                <w:sz w:val="20"/>
              </w:rPr>
            </w:pPr>
          </w:p>
        </w:tc>
        <w:tc>
          <w:tcPr>
            <w:tcW w:w="3636" w:type="dxa"/>
            <w:tcBorders>
              <w:top w:val="single" w:sz="4" w:space="0" w:color="000000"/>
              <w:left w:val="single" w:sz="4" w:space="0" w:color="000000"/>
              <w:bottom w:val="single" w:sz="4" w:space="0" w:color="000000"/>
              <w:right w:val="single" w:sz="4" w:space="0" w:color="000000"/>
            </w:tcBorders>
          </w:tcPr>
          <w:p w14:paraId="415A2323" w14:textId="77777777" w:rsidR="008767FB" w:rsidRPr="008767FB" w:rsidRDefault="008767FB" w:rsidP="00257F1B">
            <w:pPr>
              <w:rPr>
                <w:rFonts w:cs="Calibri"/>
                <w:sz w:val="20"/>
              </w:rPr>
            </w:pPr>
          </w:p>
        </w:tc>
      </w:tr>
      <w:tr w:rsidR="008767FB" w:rsidRPr="008767FB" w14:paraId="05A45A75" w14:textId="77777777" w:rsidTr="00257F1B">
        <w:tc>
          <w:tcPr>
            <w:tcW w:w="2268" w:type="dxa"/>
            <w:tcBorders>
              <w:top w:val="single" w:sz="4" w:space="0" w:color="000000"/>
              <w:left w:val="single" w:sz="4" w:space="0" w:color="000000"/>
              <w:bottom w:val="single" w:sz="4" w:space="0" w:color="000000"/>
            </w:tcBorders>
          </w:tcPr>
          <w:p w14:paraId="1A14DE6C" w14:textId="77777777" w:rsidR="008767FB" w:rsidRPr="008767FB" w:rsidRDefault="008767FB" w:rsidP="00257F1B">
            <w:pPr>
              <w:rPr>
                <w:rFonts w:cs="Calibri"/>
                <w:sz w:val="20"/>
              </w:rPr>
            </w:pPr>
            <w:r w:rsidRPr="008767FB">
              <w:rPr>
                <w:rFonts w:cs="Calibri"/>
                <w:sz w:val="20"/>
              </w:rPr>
              <w:t>Elektronická fakturace</w:t>
            </w:r>
          </w:p>
        </w:tc>
        <w:tc>
          <w:tcPr>
            <w:tcW w:w="1935" w:type="dxa"/>
            <w:tcBorders>
              <w:top w:val="single" w:sz="4" w:space="0" w:color="000000"/>
              <w:left w:val="single" w:sz="4" w:space="0" w:color="000000"/>
              <w:bottom w:val="single" w:sz="4" w:space="0" w:color="000000"/>
            </w:tcBorders>
            <w:tcMar>
              <w:top w:w="57" w:type="dxa"/>
              <w:left w:w="57" w:type="dxa"/>
              <w:bottom w:w="57" w:type="dxa"/>
              <w:right w:w="57" w:type="dxa"/>
            </w:tcMar>
          </w:tcPr>
          <w:p w14:paraId="2DA59BAB" w14:textId="77777777" w:rsidR="008767FB" w:rsidRPr="008767FB" w:rsidRDefault="008767FB" w:rsidP="00257F1B">
            <w:pPr>
              <w:rPr>
                <w:rFonts w:cs="Calibri"/>
                <w:sz w:val="20"/>
              </w:rPr>
            </w:pPr>
          </w:p>
        </w:tc>
        <w:tc>
          <w:tcPr>
            <w:tcW w:w="1325" w:type="dxa"/>
            <w:tcBorders>
              <w:top w:val="single" w:sz="4" w:space="0" w:color="000000"/>
              <w:left w:val="single" w:sz="4" w:space="0" w:color="000000"/>
              <w:bottom w:val="single" w:sz="4" w:space="0" w:color="000000"/>
            </w:tcBorders>
            <w:tcMar>
              <w:top w:w="57" w:type="dxa"/>
              <w:left w:w="57" w:type="dxa"/>
              <w:bottom w:w="57" w:type="dxa"/>
              <w:right w:w="57" w:type="dxa"/>
            </w:tcMar>
          </w:tcPr>
          <w:p w14:paraId="4551BF12" w14:textId="77777777" w:rsidR="008767FB" w:rsidRPr="008767FB" w:rsidRDefault="008767FB" w:rsidP="00257F1B">
            <w:pPr>
              <w:rPr>
                <w:rFonts w:cs="Calibri"/>
                <w:iCs/>
                <w:color w:val="000000"/>
                <w:sz w:val="20"/>
              </w:rPr>
            </w:pPr>
          </w:p>
        </w:tc>
        <w:tc>
          <w:tcPr>
            <w:tcW w:w="3636" w:type="dxa"/>
            <w:tcBorders>
              <w:top w:val="single" w:sz="4" w:space="0" w:color="000000"/>
              <w:left w:val="single" w:sz="4" w:space="0" w:color="000000"/>
              <w:bottom w:val="single" w:sz="4" w:space="0" w:color="000000"/>
              <w:right w:val="single" w:sz="4" w:space="0" w:color="000000"/>
            </w:tcBorders>
          </w:tcPr>
          <w:p w14:paraId="6C1BE81C" w14:textId="77777777" w:rsidR="008767FB" w:rsidRPr="008767FB" w:rsidRDefault="008767FB" w:rsidP="00257F1B">
            <w:pPr>
              <w:rPr>
                <w:rFonts w:cs="Calibri"/>
                <w:sz w:val="20"/>
              </w:rPr>
            </w:pPr>
            <w:r w:rsidRPr="008767FB">
              <w:rPr>
                <w:rFonts w:cs="Calibri"/>
                <w:sz w:val="20"/>
              </w:rPr>
              <w:t>fakturace@muznojmo.cz</w:t>
            </w:r>
          </w:p>
        </w:tc>
      </w:tr>
      <w:tr w:rsidR="008767FB" w:rsidRPr="008767FB" w14:paraId="7A35411A" w14:textId="77777777" w:rsidTr="00257F1B">
        <w:tc>
          <w:tcPr>
            <w:tcW w:w="2268" w:type="dxa"/>
            <w:tcBorders>
              <w:top w:val="single" w:sz="4" w:space="0" w:color="000000"/>
              <w:left w:val="single" w:sz="4" w:space="0" w:color="000000"/>
              <w:bottom w:val="single" w:sz="4" w:space="0" w:color="000000"/>
            </w:tcBorders>
          </w:tcPr>
          <w:p w14:paraId="0D2EFDB8" w14:textId="77777777" w:rsidR="008767FB" w:rsidRPr="008767FB" w:rsidRDefault="008767FB" w:rsidP="00257F1B">
            <w:pPr>
              <w:rPr>
                <w:rFonts w:cs="Calibri"/>
                <w:sz w:val="20"/>
                <w:highlight w:val="yellow"/>
              </w:rPr>
            </w:pPr>
          </w:p>
        </w:tc>
        <w:tc>
          <w:tcPr>
            <w:tcW w:w="1935" w:type="dxa"/>
            <w:tcBorders>
              <w:top w:val="single" w:sz="4" w:space="0" w:color="000000"/>
              <w:left w:val="single" w:sz="4" w:space="0" w:color="000000"/>
              <w:bottom w:val="single" w:sz="4" w:space="0" w:color="000000"/>
            </w:tcBorders>
            <w:tcMar>
              <w:top w:w="57" w:type="dxa"/>
              <w:left w:w="57" w:type="dxa"/>
              <w:bottom w:w="57" w:type="dxa"/>
              <w:right w:w="57" w:type="dxa"/>
            </w:tcMar>
          </w:tcPr>
          <w:p w14:paraId="5EC82CB2" w14:textId="77777777" w:rsidR="008767FB" w:rsidRPr="008767FB" w:rsidRDefault="008767FB" w:rsidP="00257F1B">
            <w:pPr>
              <w:rPr>
                <w:rFonts w:cs="Calibri"/>
                <w:sz w:val="20"/>
                <w:highlight w:val="yellow"/>
              </w:rPr>
            </w:pPr>
          </w:p>
        </w:tc>
        <w:tc>
          <w:tcPr>
            <w:tcW w:w="1325" w:type="dxa"/>
            <w:tcBorders>
              <w:top w:val="single" w:sz="4" w:space="0" w:color="000000"/>
              <w:left w:val="single" w:sz="4" w:space="0" w:color="000000"/>
              <w:bottom w:val="single" w:sz="4" w:space="0" w:color="000000"/>
            </w:tcBorders>
            <w:tcMar>
              <w:top w:w="57" w:type="dxa"/>
              <w:left w:w="57" w:type="dxa"/>
              <w:bottom w:w="57" w:type="dxa"/>
              <w:right w:w="57" w:type="dxa"/>
            </w:tcMar>
          </w:tcPr>
          <w:p w14:paraId="406792FD" w14:textId="77777777" w:rsidR="008767FB" w:rsidRPr="008767FB" w:rsidRDefault="008767FB" w:rsidP="00257F1B">
            <w:pPr>
              <w:rPr>
                <w:rFonts w:cs="Calibri"/>
                <w:iCs/>
                <w:color w:val="000000"/>
                <w:sz w:val="20"/>
                <w:highlight w:val="yellow"/>
              </w:rPr>
            </w:pPr>
          </w:p>
        </w:tc>
        <w:tc>
          <w:tcPr>
            <w:tcW w:w="3636" w:type="dxa"/>
            <w:tcBorders>
              <w:top w:val="single" w:sz="4" w:space="0" w:color="000000"/>
              <w:left w:val="single" w:sz="4" w:space="0" w:color="000000"/>
              <w:bottom w:val="single" w:sz="4" w:space="0" w:color="000000"/>
              <w:right w:val="single" w:sz="4" w:space="0" w:color="000000"/>
            </w:tcBorders>
          </w:tcPr>
          <w:p w14:paraId="607EC415" w14:textId="77777777" w:rsidR="008767FB" w:rsidRPr="008767FB" w:rsidRDefault="008767FB" w:rsidP="00257F1B">
            <w:pPr>
              <w:rPr>
                <w:rFonts w:cs="Calibri"/>
                <w:sz w:val="20"/>
                <w:highlight w:val="yellow"/>
              </w:rPr>
            </w:pPr>
          </w:p>
        </w:tc>
      </w:tr>
    </w:tbl>
    <w:p w14:paraId="680F7CBA" w14:textId="77777777" w:rsidR="008767FB" w:rsidRPr="008767FB" w:rsidRDefault="008767FB" w:rsidP="008767FB">
      <w:pPr>
        <w:pStyle w:val="Nzev"/>
        <w:jc w:val="left"/>
        <w:rPr>
          <w:rFonts w:cs="Calibri"/>
          <w:bCs/>
          <w:caps/>
          <w:sz w:val="32"/>
        </w:rPr>
      </w:pPr>
    </w:p>
    <w:p w14:paraId="657B1C1A" w14:textId="77777777" w:rsidR="008767FB" w:rsidRDefault="008767FB" w:rsidP="008767FB"/>
    <w:p w14:paraId="3EF1F639" w14:textId="77777777" w:rsidR="008767FB" w:rsidRDefault="008767FB" w:rsidP="008767FB"/>
    <w:p w14:paraId="637FCE4F" w14:textId="77777777" w:rsidR="008767FB" w:rsidRDefault="008767FB" w:rsidP="008767FB"/>
    <w:p w14:paraId="391A923A" w14:textId="77777777" w:rsidR="008767FB" w:rsidRDefault="008767FB" w:rsidP="008767FB"/>
    <w:p w14:paraId="4B6899A1" w14:textId="77777777" w:rsidR="008767FB" w:rsidRDefault="008767FB" w:rsidP="008767FB"/>
    <w:p w14:paraId="06DA982C" w14:textId="77777777" w:rsidR="008767FB" w:rsidRDefault="008767FB" w:rsidP="008767FB"/>
    <w:p w14:paraId="0B0C8BEE" w14:textId="77777777" w:rsidR="008767FB" w:rsidRDefault="008767FB" w:rsidP="008767FB"/>
    <w:p w14:paraId="7B60E8EC" w14:textId="77777777" w:rsidR="008767FB" w:rsidRDefault="008767FB" w:rsidP="008767FB"/>
    <w:p w14:paraId="4FD4A02B" w14:textId="77777777" w:rsidR="008767FB" w:rsidRDefault="008767FB" w:rsidP="008767FB"/>
    <w:p w14:paraId="2B1163F8" w14:textId="77777777" w:rsidR="008767FB" w:rsidRDefault="008767FB" w:rsidP="008767FB"/>
    <w:p w14:paraId="5534EC78" w14:textId="77777777" w:rsidR="008767FB" w:rsidRDefault="008767FB" w:rsidP="008767FB"/>
    <w:p w14:paraId="6A60AD74" w14:textId="77777777" w:rsidR="008767FB" w:rsidRDefault="008767FB" w:rsidP="008767FB"/>
    <w:p w14:paraId="19EB30A1" w14:textId="77777777" w:rsidR="008767FB" w:rsidRDefault="008767FB" w:rsidP="008767FB"/>
    <w:p w14:paraId="6EB56322" w14:textId="77777777" w:rsidR="008767FB" w:rsidRDefault="008767FB" w:rsidP="008767FB"/>
    <w:p w14:paraId="3FA8F69A" w14:textId="77777777" w:rsidR="008767FB" w:rsidRDefault="008767FB" w:rsidP="008767FB"/>
    <w:p w14:paraId="50095779" w14:textId="77777777" w:rsidR="008767FB" w:rsidRDefault="008767FB" w:rsidP="008767FB">
      <w:r>
        <w:t> </w:t>
      </w:r>
    </w:p>
    <w:p w14:paraId="15EC6CD4" w14:textId="77777777" w:rsidR="008767FB" w:rsidRPr="006D34DC" w:rsidRDefault="008767FB" w:rsidP="006D34DC">
      <w:pPr>
        <w:pStyle w:val="Nadpis1"/>
        <w:numPr>
          <w:ilvl w:val="0"/>
          <w:numId w:val="0"/>
        </w:numPr>
        <w:ind w:left="714"/>
        <w:rPr>
          <w:sz w:val="32"/>
          <w:szCs w:val="52"/>
        </w:rPr>
      </w:pPr>
      <w:bookmarkStart w:id="13" w:name="_Příloha_č._2"/>
      <w:bookmarkEnd w:id="13"/>
      <w:r>
        <w:br w:type="page"/>
      </w:r>
      <w:r w:rsidRPr="006D34DC">
        <w:rPr>
          <w:sz w:val="32"/>
          <w:szCs w:val="52"/>
        </w:rPr>
        <w:lastRenderedPageBreak/>
        <w:t>Příloha č. 2</w:t>
      </w:r>
    </w:p>
    <w:p w14:paraId="2A17CE58" w14:textId="61EF0F3E" w:rsidR="008767FB" w:rsidRDefault="00884B4D" w:rsidP="00884B4D">
      <w:pPr>
        <w:pStyle w:val="Nadpis2"/>
        <w:numPr>
          <w:ilvl w:val="1"/>
          <w:numId w:val="0"/>
        </w:numPr>
        <w:tabs>
          <w:tab w:val="num" w:pos="0"/>
        </w:tabs>
        <w:suppressAutoHyphens/>
        <w:spacing w:before="0" w:after="0"/>
        <w:rPr>
          <w:rFonts w:eastAsia="Arial Unicode MS" w:cs="Calibri"/>
          <w:b/>
          <w:bCs/>
          <w:iCs/>
          <w:color w:val="333333"/>
        </w:rPr>
      </w:pPr>
      <w:r w:rsidRPr="00884B4D">
        <w:rPr>
          <w:rFonts w:eastAsia="Arial Unicode MS" w:cs="Calibri"/>
          <w:b/>
          <w:bCs/>
          <w:iCs/>
          <w:color w:val="333333"/>
        </w:rPr>
        <w:t>Rozsah a popis sjednaných servisních prací</w:t>
      </w:r>
    </w:p>
    <w:p w14:paraId="6D8E6EC0" w14:textId="77777777" w:rsidR="00884B4D" w:rsidRPr="00884B4D" w:rsidRDefault="00884B4D" w:rsidP="00884B4D"/>
    <w:p w14:paraId="6E53CAD3" w14:textId="29699F12" w:rsidR="008767FB" w:rsidRPr="008767FB" w:rsidRDefault="008767FB" w:rsidP="006D34DC">
      <w:pPr>
        <w:pStyle w:val="Nadpis3"/>
        <w:numPr>
          <w:ilvl w:val="0"/>
          <w:numId w:val="46"/>
        </w:numPr>
        <w:jc w:val="left"/>
      </w:pPr>
      <w:r w:rsidRPr="008767FB">
        <w:t>Účel služby</w:t>
      </w:r>
    </w:p>
    <w:p w14:paraId="1F98FE16" w14:textId="77777777" w:rsidR="008767FB" w:rsidRPr="008767FB" w:rsidRDefault="008767FB" w:rsidP="008767FB">
      <w:pPr>
        <w:autoSpaceDE w:val="0"/>
        <w:autoSpaceDN w:val="0"/>
        <w:adjustRightInd w:val="0"/>
        <w:spacing w:line="276" w:lineRule="auto"/>
        <w:rPr>
          <w:rFonts w:cs="Calibri"/>
          <w:b/>
          <w:szCs w:val="16"/>
        </w:rPr>
      </w:pPr>
    </w:p>
    <w:p w14:paraId="4B58482A"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Technická podpora v pracovní dny od 8:00 – 17:00.</w:t>
      </w:r>
    </w:p>
    <w:p w14:paraId="14D5599D"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Zajištění provozuschopnosti IT prostředků vztahujících se k servisní smlouvě.</w:t>
      </w:r>
    </w:p>
    <w:p w14:paraId="57DB9428"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Komunikace s dodavateli při řešení reklamací a servisních zásahů.</w:t>
      </w:r>
    </w:p>
    <w:p w14:paraId="1DCF9E3F"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Komunikace se subdodavateli IT, koordinace prací</w:t>
      </w:r>
    </w:p>
    <w:p w14:paraId="40F696F3" w14:textId="343CE6D9"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 xml:space="preserve">Provádění správy, nastavení a údržby pomocí vzdáleného přístupu a pravidelné přítomnosti na provozovnách </w:t>
      </w:r>
      <w:r>
        <w:rPr>
          <w:rFonts w:cs="Calibri"/>
        </w:rPr>
        <w:t>Objednatel</w:t>
      </w:r>
      <w:r w:rsidRPr="008767FB">
        <w:rPr>
          <w:rFonts w:cs="Calibri"/>
        </w:rPr>
        <w:t>e.</w:t>
      </w:r>
    </w:p>
    <w:p w14:paraId="4F09CDBB"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Údržba systémů spojená s nedostupností systémů po 18:00, nebo víkendy a svátky.</w:t>
      </w:r>
    </w:p>
    <w:p w14:paraId="46265686" w14:textId="4B67E651" w:rsidR="008767FB" w:rsidRPr="008767FB" w:rsidRDefault="008767FB" w:rsidP="008767FB">
      <w:pPr>
        <w:pStyle w:val="Odstavecseseznamem"/>
        <w:numPr>
          <w:ilvl w:val="0"/>
          <w:numId w:val="28"/>
        </w:numPr>
        <w:suppressAutoHyphens/>
        <w:spacing w:line="240" w:lineRule="auto"/>
        <w:rPr>
          <w:rFonts w:cs="Calibri"/>
        </w:rPr>
      </w:pPr>
      <w:r w:rsidRPr="008767FB">
        <w:rPr>
          <w:rFonts w:cs="Calibri"/>
        </w:rPr>
        <w:t xml:space="preserve">Podpora objednavatele při správě pracovních stanic (vlastní správa koncových stanic není předmětem smlouvy, zajišťuje </w:t>
      </w:r>
      <w:r>
        <w:rPr>
          <w:rFonts w:cs="Calibri"/>
        </w:rPr>
        <w:t>Objednatel</w:t>
      </w:r>
      <w:r w:rsidRPr="008767FB">
        <w:rPr>
          <w:rFonts w:cs="Calibri"/>
        </w:rPr>
        <w:t xml:space="preserve">). </w:t>
      </w:r>
    </w:p>
    <w:p w14:paraId="47D2397B"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Průběžné udržování dokumentace IT systému, včetně oboustranné komunikace se zákazníkem</w:t>
      </w:r>
    </w:p>
    <w:p w14:paraId="66F4059D" w14:textId="77777777" w:rsidR="008767FB" w:rsidRPr="008767FB" w:rsidRDefault="008767FB" w:rsidP="008767FB">
      <w:pPr>
        <w:pStyle w:val="Odstavecseseznamem"/>
        <w:numPr>
          <w:ilvl w:val="0"/>
          <w:numId w:val="28"/>
        </w:numPr>
        <w:suppressAutoHyphens/>
        <w:spacing w:line="240" w:lineRule="auto"/>
        <w:contextualSpacing w:val="0"/>
        <w:rPr>
          <w:rFonts w:cs="Calibri"/>
        </w:rPr>
      </w:pPr>
      <w:r w:rsidRPr="008767FB">
        <w:rPr>
          <w:rFonts w:cs="Calibri"/>
        </w:rPr>
        <w:t>Provádění servisních činností v souladu s GDPR.</w:t>
      </w:r>
    </w:p>
    <w:p w14:paraId="3A884163" w14:textId="77777777" w:rsidR="008767FB" w:rsidRPr="008767FB" w:rsidRDefault="008767FB" w:rsidP="008767FB">
      <w:pPr>
        <w:spacing w:before="100" w:after="100"/>
        <w:rPr>
          <w:rFonts w:cs="Calibri"/>
          <w:b/>
          <w:bCs/>
          <w:color w:val="333333"/>
          <w:sz w:val="18"/>
          <w:szCs w:val="18"/>
        </w:rPr>
      </w:pPr>
    </w:p>
    <w:p w14:paraId="18413547" w14:textId="0BCCA4EA" w:rsidR="008767FB" w:rsidRPr="008767FB" w:rsidRDefault="008767FB" w:rsidP="006D34DC">
      <w:pPr>
        <w:pStyle w:val="Nadpis3"/>
        <w:numPr>
          <w:ilvl w:val="0"/>
          <w:numId w:val="46"/>
        </w:numPr>
        <w:jc w:val="left"/>
      </w:pPr>
      <w:r w:rsidRPr="008767FB">
        <w:t>Správa LAN, WAN a WIFI</w:t>
      </w:r>
    </w:p>
    <w:p w14:paraId="18A5B51E" w14:textId="77777777" w:rsidR="008767FB" w:rsidRPr="008767FB" w:rsidRDefault="008767FB" w:rsidP="008767FB">
      <w:pPr>
        <w:autoSpaceDE w:val="0"/>
        <w:autoSpaceDN w:val="0"/>
        <w:adjustRightInd w:val="0"/>
        <w:spacing w:line="276" w:lineRule="auto"/>
        <w:rPr>
          <w:rFonts w:cs="Calibri"/>
          <w:b/>
          <w:szCs w:val="16"/>
        </w:rPr>
      </w:pPr>
    </w:p>
    <w:p w14:paraId="28220EF3"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Aktivní monitorování a kontrola síťových prvků v počítačové síti města Znojmo. Detekce a řešení mezních a poruchových stavů aktivních prvků sítě zákazníka.</w:t>
      </w:r>
    </w:p>
    <w:p w14:paraId="3DA44BF5"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Konfigurace aktivních prvků páteřní sítě dle požadavků zákazníka.</w:t>
      </w:r>
    </w:p>
    <w:p w14:paraId="6302BB03"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Konfigurace, údržba a monitorování firewallů.</w:t>
      </w:r>
    </w:p>
    <w:p w14:paraId="7ACD4717"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Konfigurace, údržba a monitorování WIFI sítě.</w:t>
      </w:r>
    </w:p>
    <w:p w14:paraId="302D37DD"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Pomoc při řešení záručních a pozáručních oprava hlavních aktivních prvků.</w:t>
      </w:r>
    </w:p>
    <w:p w14:paraId="51C4F286"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 xml:space="preserve">Kontrola a aktualizace firmware klíčových prvků počítačové sítě, zejména páteřních a přístupových </w:t>
      </w:r>
      <w:proofErr w:type="spellStart"/>
      <w:r w:rsidRPr="008767FB">
        <w:rPr>
          <w:rFonts w:cs="Calibri"/>
          <w:szCs w:val="16"/>
        </w:rPr>
        <w:t>switchů</w:t>
      </w:r>
      <w:proofErr w:type="spellEnd"/>
      <w:r w:rsidRPr="008767FB">
        <w:rPr>
          <w:rFonts w:cs="Calibri"/>
          <w:szCs w:val="16"/>
        </w:rPr>
        <w:t>, firewallů a WIFI AP + kontroléru.</w:t>
      </w:r>
    </w:p>
    <w:p w14:paraId="0B98E556"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Zálohování konfigurace aktivních prvků a firewallů.</w:t>
      </w:r>
    </w:p>
    <w:p w14:paraId="03A2C1E1"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Telefonní, písemná nebo lokální podpora zákazníka.</w:t>
      </w:r>
    </w:p>
    <w:p w14:paraId="15F4799B"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Evidence a údržba dokumentace k síťové a serverové infrastruktuře.</w:t>
      </w:r>
    </w:p>
    <w:p w14:paraId="5EE9F0DF"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Podpora a konzultace v oblasti licencování SW.</w:t>
      </w:r>
    </w:p>
    <w:p w14:paraId="4FCA7261"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Návrhy na investice/náklady do IT infrastruktury pro udržení IT na odpovídající technické úrovni.</w:t>
      </w:r>
    </w:p>
    <w:p w14:paraId="2492C523"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Komunikace se subdodavateli, koordinace prací souvisejících s TC, internetovým připojením, www a doménami.</w:t>
      </w:r>
    </w:p>
    <w:p w14:paraId="2DA197A6"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Doporučení a konzultace v oblasti bezpečnosti ICT.</w:t>
      </w:r>
    </w:p>
    <w:p w14:paraId="2B437D2B" w14:textId="77777777" w:rsidR="008767FB" w:rsidRPr="008767FB" w:rsidRDefault="008767FB" w:rsidP="008767FB">
      <w:pPr>
        <w:numPr>
          <w:ilvl w:val="6"/>
          <w:numId w:val="25"/>
        </w:numPr>
        <w:autoSpaceDE w:val="0"/>
        <w:autoSpaceDN w:val="0"/>
        <w:adjustRightInd w:val="0"/>
        <w:spacing w:line="276" w:lineRule="auto"/>
        <w:ind w:left="360"/>
        <w:rPr>
          <w:rFonts w:cs="Calibri"/>
          <w:szCs w:val="16"/>
        </w:rPr>
      </w:pPr>
      <w:r w:rsidRPr="008767FB">
        <w:rPr>
          <w:rFonts w:cs="Calibri"/>
          <w:szCs w:val="16"/>
        </w:rPr>
        <w:t>Doporučení a konzultace v oblasti rozvoje a provozu LAN, MAN a WAN infrastruktury.</w:t>
      </w:r>
    </w:p>
    <w:p w14:paraId="5725A77F" w14:textId="77777777" w:rsidR="008767FB" w:rsidRPr="008767FB" w:rsidRDefault="008767FB" w:rsidP="008767FB">
      <w:pPr>
        <w:autoSpaceDE w:val="0"/>
        <w:autoSpaceDN w:val="0"/>
        <w:adjustRightInd w:val="0"/>
        <w:spacing w:line="276" w:lineRule="auto"/>
        <w:rPr>
          <w:rFonts w:cs="Calibri"/>
          <w:b/>
          <w:szCs w:val="16"/>
        </w:rPr>
      </w:pPr>
    </w:p>
    <w:p w14:paraId="5A979AE9" w14:textId="10961372" w:rsidR="008767FB" w:rsidRPr="008767FB" w:rsidRDefault="008767FB" w:rsidP="006D34DC">
      <w:pPr>
        <w:pStyle w:val="Nadpis3"/>
        <w:numPr>
          <w:ilvl w:val="0"/>
          <w:numId w:val="46"/>
        </w:numPr>
        <w:jc w:val="left"/>
      </w:pPr>
      <w:r w:rsidRPr="008767FB">
        <w:t>Správa serverové infrastruktury</w:t>
      </w:r>
    </w:p>
    <w:p w14:paraId="051ECC71" w14:textId="77777777" w:rsidR="008767FB" w:rsidRPr="008767FB" w:rsidRDefault="008767FB" w:rsidP="008767FB">
      <w:pPr>
        <w:autoSpaceDE w:val="0"/>
        <w:autoSpaceDN w:val="0"/>
        <w:adjustRightInd w:val="0"/>
        <w:spacing w:line="276" w:lineRule="auto"/>
        <w:ind w:left="360"/>
        <w:rPr>
          <w:rFonts w:cs="Calibri"/>
          <w:szCs w:val="16"/>
        </w:rPr>
      </w:pPr>
    </w:p>
    <w:p w14:paraId="0995BED4"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Proaktivní dohled nad stávající serverovou infrastrukturou fungující v rámci technologických center (dále jen TC) a údržba provozu jako celku.</w:t>
      </w:r>
    </w:p>
    <w:p w14:paraId="50C69232"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lastRenderedPageBreak/>
        <w:t xml:space="preserve">Zakládání nových virtuální serverů na platformě </w:t>
      </w:r>
      <w:proofErr w:type="spellStart"/>
      <w:r w:rsidRPr="008767FB">
        <w:rPr>
          <w:rFonts w:cs="Calibri"/>
          <w:szCs w:val="16"/>
        </w:rPr>
        <w:t>VMWare</w:t>
      </w:r>
      <w:proofErr w:type="spellEnd"/>
      <w:r w:rsidRPr="008767FB">
        <w:rPr>
          <w:rFonts w:cs="Calibri"/>
          <w:szCs w:val="16"/>
        </w:rPr>
        <w:t xml:space="preserve">, jejich konfigurace, připojení do sítě v rámci virtuální infrastruktury </w:t>
      </w:r>
      <w:proofErr w:type="spellStart"/>
      <w:r w:rsidRPr="008767FB">
        <w:rPr>
          <w:rFonts w:cs="Calibri"/>
          <w:szCs w:val="16"/>
        </w:rPr>
        <w:t>vSphere</w:t>
      </w:r>
      <w:proofErr w:type="spellEnd"/>
      <w:r w:rsidRPr="008767FB">
        <w:rPr>
          <w:rFonts w:cs="Calibri"/>
          <w:szCs w:val="16"/>
        </w:rPr>
        <w:t>.</w:t>
      </w:r>
    </w:p>
    <w:p w14:paraId="6CE3776E"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Konfigurace, údržba a provoz diskových polí.</w:t>
      </w:r>
    </w:p>
    <w:p w14:paraId="6D69AD0C"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 xml:space="preserve">Konfigurace, údržba a monitoring </w:t>
      </w:r>
      <w:proofErr w:type="spellStart"/>
      <w:r w:rsidRPr="008767FB">
        <w:rPr>
          <w:rFonts w:cs="Calibri"/>
          <w:szCs w:val="16"/>
        </w:rPr>
        <w:t>iSCSI</w:t>
      </w:r>
      <w:proofErr w:type="spellEnd"/>
      <w:r w:rsidRPr="008767FB">
        <w:rPr>
          <w:rFonts w:cs="Calibri"/>
          <w:szCs w:val="16"/>
        </w:rPr>
        <w:t xml:space="preserve"> infrastruktury zajištující funkčnost a spojení s diskovými poli.</w:t>
      </w:r>
    </w:p>
    <w:p w14:paraId="0A208964"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 xml:space="preserve">Správa a údržba Windows domény, zejména služeb Microsoft </w:t>
      </w:r>
      <w:proofErr w:type="spellStart"/>
      <w:r w:rsidRPr="008767FB">
        <w:rPr>
          <w:rFonts w:cs="Calibri"/>
          <w:szCs w:val="16"/>
        </w:rPr>
        <w:t>Active</w:t>
      </w:r>
      <w:proofErr w:type="spellEnd"/>
      <w:r w:rsidRPr="008767FB">
        <w:rPr>
          <w:rFonts w:cs="Calibri"/>
          <w:szCs w:val="16"/>
        </w:rPr>
        <w:t xml:space="preserve"> </w:t>
      </w:r>
      <w:proofErr w:type="spellStart"/>
      <w:r w:rsidRPr="008767FB">
        <w:rPr>
          <w:rFonts w:cs="Calibri"/>
          <w:szCs w:val="16"/>
        </w:rPr>
        <w:t>Directory</w:t>
      </w:r>
      <w:proofErr w:type="spellEnd"/>
      <w:r w:rsidRPr="008767FB">
        <w:rPr>
          <w:rFonts w:cs="Calibri"/>
          <w:szCs w:val="16"/>
        </w:rPr>
        <w:t>, DNS, DHCP, FTP</w:t>
      </w:r>
    </w:p>
    <w:p w14:paraId="1D4387B0"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Správa a údržba uživatelských účtů domény, konfigurace oprávnění uživatelů k jednotlivým prostředkům sítě.</w:t>
      </w:r>
    </w:p>
    <w:p w14:paraId="42B933EB"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Správa a údržba emailového server Microsoft Exchange, poštovních schránek uživatelů a veřejných složek, včetně správy antispamové a antivirové kontroly.</w:t>
      </w:r>
    </w:p>
    <w:p w14:paraId="56099510"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Správa a údržba Microsoft SQL serveru a jeho databází.</w:t>
      </w:r>
    </w:p>
    <w:p w14:paraId="48A866B8"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Správa a údržba monitorovacího systému PRTG Network Monitoring.</w:t>
      </w:r>
    </w:p>
    <w:p w14:paraId="7F798DDC"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Správa a údržba doménové politiky, spolupráce při centralizované instalaci společných aplikací.</w:t>
      </w:r>
    </w:p>
    <w:p w14:paraId="75443C23"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Instalace Windows aktualizací na serverech mimo pracovní dobu úřadu a kontrola nasazení Windows aktualizací na pracovních stanicích pomocí aktualizačního serveru.</w:t>
      </w:r>
    </w:p>
    <w:p w14:paraId="55C3F76F"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Kontrola jednotlivých aplikačních a systémových logů na serverech.</w:t>
      </w:r>
    </w:p>
    <w:p w14:paraId="59F84CBE"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 xml:space="preserve">Po dohodě zajištění plánovaných aktualizací aplikací jako jsou </w:t>
      </w:r>
      <w:proofErr w:type="spellStart"/>
      <w:r w:rsidRPr="008767FB">
        <w:rPr>
          <w:rFonts w:cs="Calibri"/>
          <w:szCs w:val="16"/>
        </w:rPr>
        <w:t>Alvao</w:t>
      </w:r>
      <w:proofErr w:type="spellEnd"/>
      <w:r w:rsidRPr="008767FB">
        <w:rPr>
          <w:rFonts w:cs="Calibri"/>
          <w:szCs w:val="16"/>
        </w:rPr>
        <w:t xml:space="preserve">, </w:t>
      </w:r>
      <w:proofErr w:type="spellStart"/>
      <w:r w:rsidRPr="008767FB">
        <w:rPr>
          <w:rFonts w:cs="Calibri"/>
          <w:szCs w:val="16"/>
        </w:rPr>
        <w:t>Eloam</w:t>
      </w:r>
      <w:proofErr w:type="spellEnd"/>
      <w:r w:rsidRPr="008767FB">
        <w:rPr>
          <w:rFonts w:cs="Calibri"/>
          <w:szCs w:val="16"/>
        </w:rPr>
        <w:t xml:space="preserve">, </w:t>
      </w:r>
      <w:proofErr w:type="spellStart"/>
      <w:r w:rsidRPr="008767FB">
        <w:rPr>
          <w:rFonts w:cs="Calibri"/>
          <w:szCs w:val="16"/>
        </w:rPr>
        <w:t>Powerkey</w:t>
      </w:r>
      <w:proofErr w:type="spellEnd"/>
      <w:r w:rsidRPr="008767FB">
        <w:rPr>
          <w:rFonts w:cs="Calibri"/>
          <w:szCs w:val="16"/>
        </w:rPr>
        <w:t xml:space="preserve">, </w:t>
      </w:r>
      <w:proofErr w:type="spellStart"/>
      <w:r w:rsidRPr="008767FB">
        <w:rPr>
          <w:rFonts w:cs="Calibri"/>
          <w:szCs w:val="16"/>
        </w:rPr>
        <w:t>Veeam</w:t>
      </w:r>
      <w:proofErr w:type="spellEnd"/>
      <w:r w:rsidRPr="008767FB">
        <w:rPr>
          <w:rFonts w:cs="Calibri"/>
          <w:szCs w:val="16"/>
        </w:rPr>
        <w:t xml:space="preserve"> </w:t>
      </w:r>
      <w:proofErr w:type="spellStart"/>
      <w:r w:rsidRPr="008767FB">
        <w:rPr>
          <w:rFonts w:cs="Calibri"/>
          <w:szCs w:val="16"/>
        </w:rPr>
        <w:t>Backup</w:t>
      </w:r>
      <w:proofErr w:type="spellEnd"/>
      <w:r w:rsidRPr="008767FB">
        <w:rPr>
          <w:rFonts w:cs="Calibri"/>
          <w:szCs w:val="16"/>
        </w:rPr>
        <w:t xml:space="preserve">, </w:t>
      </w:r>
      <w:proofErr w:type="spellStart"/>
      <w:r w:rsidRPr="008767FB">
        <w:rPr>
          <w:rFonts w:cs="Calibri"/>
          <w:szCs w:val="16"/>
        </w:rPr>
        <w:t>Kaspersky</w:t>
      </w:r>
      <w:proofErr w:type="spellEnd"/>
      <w:r w:rsidRPr="008767FB">
        <w:rPr>
          <w:rFonts w:cs="Calibri"/>
          <w:szCs w:val="16"/>
        </w:rPr>
        <w:t xml:space="preserve"> anti-virus a antispam.</w:t>
      </w:r>
    </w:p>
    <w:p w14:paraId="25A4F2B0"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Podpora a konzultace v oblasti licencování SW.</w:t>
      </w:r>
    </w:p>
    <w:p w14:paraId="43FEFF5D" w14:textId="77777777" w:rsidR="008767FB" w:rsidRPr="008767FB" w:rsidRDefault="008767FB" w:rsidP="008767FB">
      <w:pPr>
        <w:numPr>
          <w:ilvl w:val="6"/>
          <w:numId w:val="26"/>
        </w:numPr>
        <w:autoSpaceDE w:val="0"/>
        <w:autoSpaceDN w:val="0"/>
        <w:adjustRightInd w:val="0"/>
        <w:spacing w:line="276" w:lineRule="auto"/>
        <w:ind w:left="360"/>
        <w:rPr>
          <w:rFonts w:cs="Calibri"/>
          <w:szCs w:val="16"/>
        </w:rPr>
      </w:pPr>
      <w:r w:rsidRPr="008767FB">
        <w:rPr>
          <w:rFonts w:cs="Calibri"/>
          <w:szCs w:val="16"/>
        </w:rPr>
        <w:t xml:space="preserve">Správa a administrace vzdáleně pracujících uživatelů, VPN, RDP, </w:t>
      </w:r>
      <w:proofErr w:type="spellStart"/>
      <w:r w:rsidRPr="008767FB">
        <w:rPr>
          <w:rFonts w:cs="Calibri"/>
          <w:szCs w:val="16"/>
        </w:rPr>
        <w:t>TeamViewer</w:t>
      </w:r>
      <w:proofErr w:type="spellEnd"/>
    </w:p>
    <w:p w14:paraId="0C4123F2" w14:textId="66BAD926" w:rsidR="008767FB" w:rsidRPr="008767FB" w:rsidRDefault="008767FB" w:rsidP="006D34DC">
      <w:pPr>
        <w:numPr>
          <w:ilvl w:val="6"/>
          <w:numId w:val="26"/>
        </w:numPr>
        <w:autoSpaceDE w:val="0"/>
        <w:autoSpaceDN w:val="0"/>
        <w:adjustRightInd w:val="0"/>
        <w:spacing w:line="276" w:lineRule="auto"/>
        <w:ind w:left="360"/>
        <w:jc w:val="left"/>
        <w:rPr>
          <w:b/>
        </w:rPr>
      </w:pPr>
      <w:r w:rsidRPr="006D34DC">
        <w:rPr>
          <w:rFonts w:cs="Calibri"/>
          <w:szCs w:val="16"/>
        </w:rPr>
        <w:t>Management DNS záznamů</w:t>
      </w:r>
    </w:p>
    <w:p w14:paraId="3A0CB7D5" w14:textId="4695435B" w:rsidR="008767FB" w:rsidRPr="008767FB" w:rsidRDefault="008767FB" w:rsidP="006D34DC">
      <w:pPr>
        <w:pStyle w:val="Nadpis3"/>
        <w:numPr>
          <w:ilvl w:val="0"/>
          <w:numId w:val="46"/>
        </w:numPr>
        <w:jc w:val="left"/>
      </w:pPr>
      <w:r w:rsidRPr="008767FB">
        <w:t>Správa a provoz zálohování</w:t>
      </w:r>
    </w:p>
    <w:p w14:paraId="14F533B5" w14:textId="77777777" w:rsidR="008767FB" w:rsidRPr="008767FB" w:rsidRDefault="008767FB" w:rsidP="008767FB">
      <w:pPr>
        <w:autoSpaceDE w:val="0"/>
        <w:autoSpaceDN w:val="0"/>
        <w:adjustRightInd w:val="0"/>
        <w:spacing w:line="276" w:lineRule="auto"/>
        <w:ind w:left="360"/>
        <w:rPr>
          <w:rFonts w:cs="Calibri"/>
          <w:szCs w:val="16"/>
        </w:rPr>
      </w:pPr>
    </w:p>
    <w:p w14:paraId="1DCD6B9E"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Konfigurace a údržba zálohovacího serveru a jeho periferií.</w:t>
      </w:r>
    </w:p>
    <w:p w14:paraId="6CA63D19"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Zakládání nových úloh pro zálohování a jejich testování.</w:t>
      </w:r>
    </w:p>
    <w:p w14:paraId="4082EAD5"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Údržba a kontrola stávajících zálohovacích úloh.</w:t>
      </w:r>
    </w:p>
    <w:p w14:paraId="7977C5DE"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Zálohování poštovních schránek uživatelů s následnou kontrolou.</w:t>
      </w:r>
    </w:p>
    <w:p w14:paraId="02EEC359"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Zálohování klíčových dat zákazníka.</w:t>
      </w:r>
    </w:p>
    <w:p w14:paraId="1CC8DDD0" w14:textId="77777777" w:rsidR="008767FB" w:rsidRPr="008767FB" w:rsidRDefault="008767FB" w:rsidP="008767FB">
      <w:pPr>
        <w:numPr>
          <w:ilvl w:val="6"/>
          <w:numId w:val="27"/>
        </w:numPr>
        <w:autoSpaceDE w:val="0"/>
        <w:autoSpaceDN w:val="0"/>
        <w:adjustRightInd w:val="0"/>
        <w:spacing w:line="276" w:lineRule="auto"/>
        <w:ind w:left="360"/>
        <w:rPr>
          <w:rFonts w:cs="Calibri"/>
          <w:szCs w:val="16"/>
        </w:rPr>
      </w:pPr>
      <w:r w:rsidRPr="008767FB">
        <w:rPr>
          <w:rFonts w:cs="Calibri"/>
          <w:szCs w:val="16"/>
        </w:rPr>
        <w:t>Kontrola a údržba záloh včetně ověřování funkčnosti.</w:t>
      </w:r>
    </w:p>
    <w:p w14:paraId="60F23C0B" w14:textId="77777777" w:rsidR="008767FB" w:rsidRPr="008767FB" w:rsidRDefault="008767FB" w:rsidP="008767FB">
      <w:pPr>
        <w:autoSpaceDE w:val="0"/>
        <w:autoSpaceDN w:val="0"/>
        <w:adjustRightInd w:val="0"/>
        <w:spacing w:line="276" w:lineRule="auto"/>
        <w:rPr>
          <w:rFonts w:cs="Calibri"/>
          <w:szCs w:val="16"/>
        </w:rPr>
      </w:pPr>
    </w:p>
    <w:p w14:paraId="47F66DC7" w14:textId="14C42583" w:rsidR="008767FB" w:rsidRPr="008767FB" w:rsidRDefault="008767FB" w:rsidP="006D34DC">
      <w:pPr>
        <w:pStyle w:val="Nadpis3"/>
        <w:numPr>
          <w:ilvl w:val="0"/>
          <w:numId w:val="46"/>
        </w:numPr>
        <w:jc w:val="left"/>
      </w:pPr>
      <w:r w:rsidRPr="008767FB">
        <w:t>Bezpečnost</w:t>
      </w:r>
    </w:p>
    <w:p w14:paraId="53DE47D4" w14:textId="77777777" w:rsidR="008767FB" w:rsidRPr="008767FB" w:rsidRDefault="008767FB" w:rsidP="008767FB">
      <w:pPr>
        <w:autoSpaceDE w:val="0"/>
        <w:autoSpaceDN w:val="0"/>
        <w:adjustRightInd w:val="0"/>
        <w:spacing w:line="276" w:lineRule="auto"/>
        <w:ind w:left="360"/>
        <w:rPr>
          <w:rFonts w:cs="Calibri"/>
          <w:szCs w:val="16"/>
        </w:rPr>
      </w:pPr>
    </w:p>
    <w:p w14:paraId="1176765F" w14:textId="77777777" w:rsidR="008767FB" w:rsidRPr="008767FB" w:rsidRDefault="008767FB" w:rsidP="008767FB">
      <w:pPr>
        <w:numPr>
          <w:ilvl w:val="0"/>
          <w:numId w:val="29"/>
        </w:numPr>
        <w:spacing w:line="240" w:lineRule="auto"/>
        <w:rPr>
          <w:rFonts w:cs="Calibri"/>
          <w:szCs w:val="16"/>
        </w:rPr>
      </w:pPr>
      <w:r w:rsidRPr="008767FB">
        <w:rPr>
          <w:rFonts w:cs="Calibri"/>
          <w:szCs w:val="16"/>
        </w:rPr>
        <w:t>Zabezpečení a aktualizace IT infrastruktury proti útoku z WAN.</w:t>
      </w:r>
    </w:p>
    <w:p w14:paraId="08A7D2A3" w14:textId="77777777" w:rsidR="008767FB" w:rsidRPr="008767FB" w:rsidRDefault="008767FB" w:rsidP="008767FB">
      <w:pPr>
        <w:numPr>
          <w:ilvl w:val="0"/>
          <w:numId w:val="29"/>
        </w:numPr>
        <w:spacing w:line="240" w:lineRule="auto"/>
        <w:rPr>
          <w:rFonts w:cs="Calibri"/>
          <w:szCs w:val="16"/>
        </w:rPr>
      </w:pPr>
      <w:r w:rsidRPr="008767FB">
        <w:rPr>
          <w:rFonts w:cs="Calibri"/>
          <w:szCs w:val="16"/>
        </w:rPr>
        <w:t>Údržba a provoz antivirového řešení, konfigurace centrálního serveru a nastavení koncových klientů.</w:t>
      </w:r>
    </w:p>
    <w:p w14:paraId="29486C91" w14:textId="77777777" w:rsidR="008767FB" w:rsidRPr="008767FB" w:rsidRDefault="008767FB" w:rsidP="008767FB">
      <w:pPr>
        <w:numPr>
          <w:ilvl w:val="0"/>
          <w:numId w:val="29"/>
        </w:numPr>
        <w:spacing w:line="240" w:lineRule="auto"/>
        <w:rPr>
          <w:rFonts w:cs="Calibri"/>
          <w:szCs w:val="16"/>
        </w:rPr>
      </w:pPr>
      <w:r w:rsidRPr="008767FB">
        <w:rPr>
          <w:rFonts w:cs="Calibri"/>
          <w:szCs w:val="16"/>
        </w:rPr>
        <w:t>Bezpečnostní kontroly a doporučení pro zajištění plynulého a bezpečného provozu sítě.</w:t>
      </w:r>
    </w:p>
    <w:p w14:paraId="5A79B6BD" w14:textId="77777777" w:rsidR="008767FB" w:rsidRPr="008767FB" w:rsidRDefault="008767FB" w:rsidP="008767FB">
      <w:pPr>
        <w:autoSpaceDE w:val="0"/>
        <w:autoSpaceDN w:val="0"/>
        <w:adjustRightInd w:val="0"/>
        <w:spacing w:line="276" w:lineRule="auto"/>
        <w:ind w:left="360"/>
        <w:rPr>
          <w:rFonts w:cs="Calibri"/>
          <w:szCs w:val="16"/>
        </w:rPr>
      </w:pPr>
    </w:p>
    <w:p w14:paraId="0A64561E" w14:textId="77777777" w:rsidR="008767FB" w:rsidRPr="008767FB" w:rsidRDefault="008767FB" w:rsidP="008767FB">
      <w:pPr>
        <w:autoSpaceDE w:val="0"/>
        <w:autoSpaceDN w:val="0"/>
        <w:adjustRightInd w:val="0"/>
        <w:rPr>
          <w:rFonts w:cs="Calibri"/>
          <w:color w:val="979797"/>
          <w:sz w:val="16"/>
          <w:szCs w:val="16"/>
        </w:rPr>
      </w:pPr>
    </w:p>
    <w:p w14:paraId="46486E20" w14:textId="7BA147D0" w:rsidR="008767FB" w:rsidRPr="008767FB" w:rsidRDefault="008767FB" w:rsidP="006D34DC">
      <w:pPr>
        <w:pStyle w:val="Nadpis3"/>
        <w:numPr>
          <w:ilvl w:val="0"/>
          <w:numId w:val="46"/>
        </w:numPr>
        <w:jc w:val="left"/>
      </w:pPr>
      <w:r w:rsidRPr="008767FB">
        <w:t>Klíčový hardware Objednatele</w:t>
      </w:r>
    </w:p>
    <w:p w14:paraId="63B5A86D" w14:textId="77777777" w:rsidR="008767FB" w:rsidRPr="008767FB" w:rsidRDefault="008767FB" w:rsidP="008767FB">
      <w:pPr>
        <w:autoSpaceDE w:val="0"/>
        <w:autoSpaceDN w:val="0"/>
        <w:adjustRightInd w:val="0"/>
        <w:spacing w:line="276" w:lineRule="auto"/>
        <w:ind w:left="360"/>
        <w:rPr>
          <w:rFonts w:cs="Calibri"/>
          <w:szCs w:val="16"/>
        </w:rPr>
      </w:pPr>
    </w:p>
    <w:p w14:paraId="4B0B3F87" w14:textId="325E371A" w:rsidR="008767FB" w:rsidRPr="008767FB" w:rsidRDefault="008767FB" w:rsidP="008767FB">
      <w:pPr>
        <w:numPr>
          <w:ilvl w:val="0"/>
          <w:numId w:val="30"/>
        </w:numPr>
        <w:spacing w:line="240" w:lineRule="auto"/>
        <w:rPr>
          <w:rFonts w:cs="Calibri"/>
          <w:szCs w:val="16"/>
        </w:rPr>
      </w:pPr>
      <w:r w:rsidRPr="008767FB">
        <w:rPr>
          <w:rFonts w:cs="Calibri"/>
          <w:szCs w:val="16"/>
        </w:rPr>
        <w:t xml:space="preserve">Servisní činnost bude prováděna zejména, nikoliv však výlučně, na následujícím technickém vybavení </w:t>
      </w:r>
      <w:r>
        <w:rPr>
          <w:rFonts w:cs="Calibri"/>
          <w:szCs w:val="16"/>
        </w:rPr>
        <w:t>Objednatel</w:t>
      </w:r>
      <w:r w:rsidRPr="008767FB">
        <w:rPr>
          <w:rFonts w:cs="Calibri"/>
          <w:szCs w:val="16"/>
        </w:rPr>
        <w:t>e (hardware):</w:t>
      </w:r>
    </w:p>
    <w:p w14:paraId="09910765" w14:textId="77777777" w:rsidR="008767FB" w:rsidRPr="008767FB" w:rsidRDefault="008767FB" w:rsidP="008767FB">
      <w:pPr>
        <w:rPr>
          <w:rFonts w:cs="Calibri"/>
          <w:szCs w:val="16"/>
        </w:rPr>
      </w:pPr>
    </w:p>
    <w:tbl>
      <w:tblPr>
        <w:tblW w:w="0" w:type="auto"/>
        <w:tblInd w:w="720" w:type="dxa"/>
        <w:tblLook w:val="04A0" w:firstRow="1" w:lastRow="0" w:firstColumn="1" w:lastColumn="0" w:noHBand="0" w:noVBand="1"/>
      </w:tblPr>
      <w:tblGrid>
        <w:gridCol w:w="4175"/>
        <w:gridCol w:w="4175"/>
      </w:tblGrid>
      <w:tr w:rsidR="008767FB" w:rsidRPr="00336ED9" w14:paraId="59A57CFC" w14:textId="77777777" w:rsidTr="00336ED9">
        <w:tc>
          <w:tcPr>
            <w:tcW w:w="4176" w:type="dxa"/>
            <w:shd w:val="clear" w:color="auto" w:fill="auto"/>
          </w:tcPr>
          <w:p w14:paraId="1BD57001" w14:textId="77777777" w:rsidR="008767FB" w:rsidRPr="00336ED9" w:rsidRDefault="008767FB" w:rsidP="008767FB">
            <w:pPr>
              <w:numPr>
                <w:ilvl w:val="0"/>
                <w:numId w:val="31"/>
              </w:numPr>
              <w:spacing w:line="276" w:lineRule="auto"/>
              <w:jc w:val="left"/>
              <w:rPr>
                <w:rFonts w:cs="Calibri"/>
                <w:bCs/>
              </w:rPr>
            </w:pPr>
            <w:r w:rsidRPr="00336ED9">
              <w:rPr>
                <w:rFonts w:cs="Calibri"/>
                <w:bCs/>
              </w:rPr>
              <w:t>FortiGate-</w:t>
            </w:r>
            <w:proofErr w:type="gramStart"/>
            <w:r w:rsidRPr="00336ED9">
              <w:rPr>
                <w:rFonts w:cs="Calibri"/>
                <w:bCs/>
              </w:rPr>
              <w:t>101F</w:t>
            </w:r>
            <w:proofErr w:type="gramEnd"/>
          </w:p>
        </w:tc>
        <w:tc>
          <w:tcPr>
            <w:tcW w:w="4176" w:type="dxa"/>
            <w:shd w:val="clear" w:color="auto" w:fill="auto"/>
          </w:tcPr>
          <w:p w14:paraId="6636A6AF" w14:textId="77777777" w:rsidR="008767FB" w:rsidRPr="00336ED9" w:rsidRDefault="008767FB" w:rsidP="008767FB">
            <w:pPr>
              <w:numPr>
                <w:ilvl w:val="0"/>
                <w:numId w:val="31"/>
              </w:numPr>
              <w:spacing w:line="276" w:lineRule="auto"/>
              <w:jc w:val="left"/>
              <w:rPr>
                <w:rFonts w:cs="Calibri"/>
                <w:bCs/>
              </w:rPr>
            </w:pPr>
            <w:proofErr w:type="spellStart"/>
            <w:r w:rsidRPr="00336ED9">
              <w:rPr>
                <w:rFonts w:cs="Calibri"/>
                <w:bCs/>
              </w:rPr>
              <w:t>Zyxel</w:t>
            </w:r>
            <w:proofErr w:type="spellEnd"/>
            <w:r w:rsidRPr="00336ED9">
              <w:rPr>
                <w:rFonts w:cs="Calibri"/>
                <w:bCs/>
              </w:rPr>
              <w:t xml:space="preserve"> NXC2500</w:t>
            </w:r>
          </w:p>
        </w:tc>
      </w:tr>
      <w:tr w:rsidR="008767FB" w:rsidRPr="00336ED9" w14:paraId="4A943D4A" w14:textId="77777777" w:rsidTr="00336ED9">
        <w:tc>
          <w:tcPr>
            <w:tcW w:w="4176" w:type="dxa"/>
            <w:shd w:val="clear" w:color="auto" w:fill="auto"/>
          </w:tcPr>
          <w:p w14:paraId="3CB8C197" w14:textId="77777777" w:rsidR="008767FB" w:rsidRPr="00336ED9" w:rsidRDefault="008767FB" w:rsidP="008767FB">
            <w:pPr>
              <w:numPr>
                <w:ilvl w:val="0"/>
                <w:numId w:val="31"/>
              </w:numPr>
              <w:spacing w:line="276" w:lineRule="auto"/>
              <w:jc w:val="left"/>
              <w:rPr>
                <w:rFonts w:cs="Calibri"/>
                <w:bCs/>
              </w:rPr>
            </w:pPr>
            <w:r w:rsidRPr="00336ED9">
              <w:rPr>
                <w:rFonts w:cs="Calibri"/>
                <w:bCs/>
              </w:rPr>
              <w:t xml:space="preserve">AP </w:t>
            </w:r>
            <w:proofErr w:type="spellStart"/>
            <w:r w:rsidRPr="00336ED9">
              <w:rPr>
                <w:rFonts w:cs="Calibri"/>
                <w:bCs/>
              </w:rPr>
              <w:t>Zyxel</w:t>
            </w:r>
            <w:proofErr w:type="spellEnd"/>
            <w:r w:rsidRPr="00336ED9">
              <w:rPr>
                <w:rFonts w:cs="Calibri"/>
                <w:bCs/>
              </w:rPr>
              <w:t xml:space="preserve"> NWA5121-NI</w:t>
            </w:r>
          </w:p>
        </w:tc>
        <w:tc>
          <w:tcPr>
            <w:tcW w:w="4176" w:type="dxa"/>
            <w:shd w:val="clear" w:color="auto" w:fill="auto"/>
          </w:tcPr>
          <w:p w14:paraId="16E782DE" w14:textId="77777777" w:rsidR="008767FB" w:rsidRPr="00336ED9" w:rsidRDefault="008767FB" w:rsidP="008767FB">
            <w:pPr>
              <w:numPr>
                <w:ilvl w:val="0"/>
                <w:numId w:val="31"/>
              </w:numPr>
              <w:spacing w:line="276" w:lineRule="auto"/>
              <w:jc w:val="left"/>
              <w:rPr>
                <w:rFonts w:cs="Calibri"/>
                <w:bCs/>
              </w:rPr>
            </w:pPr>
            <w:r w:rsidRPr="00336ED9">
              <w:rPr>
                <w:rFonts w:cs="Calibri"/>
                <w:bCs/>
              </w:rPr>
              <w:t xml:space="preserve">AP </w:t>
            </w:r>
            <w:proofErr w:type="spellStart"/>
            <w:r w:rsidRPr="00336ED9">
              <w:rPr>
                <w:rFonts w:cs="Calibri"/>
                <w:bCs/>
              </w:rPr>
              <w:t>Zyxel</w:t>
            </w:r>
            <w:proofErr w:type="spellEnd"/>
            <w:r w:rsidRPr="00336ED9">
              <w:rPr>
                <w:rFonts w:cs="Calibri"/>
                <w:bCs/>
              </w:rPr>
              <w:t xml:space="preserve"> NWA5123-NI</w:t>
            </w:r>
          </w:p>
        </w:tc>
      </w:tr>
      <w:tr w:rsidR="008767FB" w:rsidRPr="00336ED9" w14:paraId="0E2C3CAF" w14:textId="77777777" w:rsidTr="00336ED9">
        <w:tc>
          <w:tcPr>
            <w:tcW w:w="4176" w:type="dxa"/>
            <w:shd w:val="clear" w:color="auto" w:fill="auto"/>
          </w:tcPr>
          <w:p w14:paraId="531974CE" w14:textId="50C24BDA" w:rsidR="008767FB" w:rsidRPr="00336ED9" w:rsidRDefault="00DC6381" w:rsidP="008767FB">
            <w:pPr>
              <w:numPr>
                <w:ilvl w:val="0"/>
                <w:numId w:val="31"/>
              </w:numPr>
              <w:spacing w:line="276" w:lineRule="auto"/>
              <w:jc w:val="left"/>
              <w:rPr>
                <w:rFonts w:cs="Calibri"/>
                <w:bCs/>
              </w:rPr>
            </w:pPr>
            <w:proofErr w:type="spellStart"/>
            <w:r w:rsidRPr="00336ED9">
              <w:rPr>
                <w:rFonts w:cs="Calibri"/>
                <w:szCs w:val="16"/>
              </w:rPr>
              <w:t>Zyxel</w:t>
            </w:r>
            <w:proofErr w:type="spellEnd"/>
            <w:r w:rsidRPr="00336ED9">
              <w:rPr>
                <w:rFonts w:cs="Calibri"/>
                <w:szCs w:val="16"/>
              </w:rPr>
              <w:t xml:space="preserve"> XGS2220 – 30HP</w:t>
            </w:r>
          </w:p>
        </w:tc>
        <w:tc>
          <w:tcPr>
            <w:tcW w:w="4176" w:type="dxa"/>
            <w:shd w:val="clear" w:color="auto" w:fill="auto"/>
          </w:tcPr>
          <w:p w14:paraId="12A2E4B2" w14:textId="4D744457" w:rsidR="008767FB" w:rsidRPr="00336ED9" w:rsidRDefault="00DC6381" w:rsidP="00336ED9">
            <w:pPr>
              <w:numPr>
                <w:ilvl w:val="0"/>
                <w:numId w:val="31"/>
              </w:numPr>
              <w:rPr>
                <w:rFonts w:cs="Calibri"/>
                <w:bCs/>
              </w:rPr>
            </w:pPr>
            <w:r w:rsidRPr="00336ED9">
              <w:rPr>
                <w:rFonts w:cs="Calibri"/>
                <w:bCs/>
              </w:rPr>
              <w:t>Dell Networking N3024F</w:t>
            </w:r>
          </w:p>
        </w:tc>
      </w:tr>
      <w:tr w:rsidR="008767FB" w:rsidRPr="00336ED9" w14:paraId="476E176B" w14:textId="77777777" w:rsidTr="00336ED9">
        <w:tc>
          <w:tcPr>
            <w:tcW w:w="4176" w:type="dxa"/>
            <w:shd w:val="clear" w:color="auto" w:fill="auto"/>
          </w:tcPr>
          <w:p w14:paraId="5220CC02" w14:textId="199AD04C" w:rsidR="008767FB" w:rsidRPr="00336ED9" w:rsidRDefault="00DC6381" w:rsidP="008767FB">
            <w:pPr>
              <w:numPr>
                <w:ilvl w:val="0"/>
                <w:numId w:val="31"/>
              </w:numPr>
              <w:spacing w:line="276" w:lineRule="auto"/>
              <w:jc w:val="left"/>
              <w:rPr>
                <w:rFonts w:cs="Calibri"/>
                <w:bCs/>
              </w:rPr>
            </w:pPr>
            <w:proofErr w:type="spellStart"/>
            <w:r w:rsidRPr="00336ED9">
              <w:rPr>
                <w:rFonts w:cs="Calibri"/>
                <w:szCs w:val="16"/>
              </w:rPr>
              <w:t>FortiSwitch</w:t>
            </w:r>
            <w:proofErr w:type="spellEnd"/>
            <w:r w:rsidRPr="00336ED9">
              <w:rPr>
                <w:rFonts w:cs="Calibri"/>
                <w:szCs w:val="16"/>
              </w:rPr>
              <w:t xml:space="preserve"> </w:t>
            </w:r>
            <w:proofErr w:type="gramStart"/>
            <w:r w:rsidRPr="00336ED9">
              <w:rPr>
                <w:rFonts w:cs="Calibri"/>
                <w:szCs w:val="16"/>
              </w:rPr>
              <w:t>148F</w:t>
            </w:r>
            <w:proofErr w:type="gramEnd"/>
            <w:r w:rsidRPr="00336ED9">
              <w:rPr>
                <w:rFonts w:cs="Calibri"/>
                <w:szCs w:val="16"/>
              </w:rPr>
              <w:t>-PoE</w:t>
            </w:r>
          </w:p>
        </w:tc>
        <w:tc>
          <w:tcPr>
            <w:tcW w:w="4176" w:type="dxa"/>
            <w:shd w:val="clear" w:color="auto" w:fill="auto"/>
          </w:tcPr>
          <w:p w14:paraId="4F3F38AD" w14:textId="77777777" w:rsidR="008767FB" w:rsidRPr="004179E2" w:rsidRDefault="008767FB" w:rsidP="008767FB">
            <w:pPr>
              <w:numPr>
                <w:ilvl w:val="0"/>
                <w:numId w:val="31"/>
              </w:numPr>
              <w:spacing w:line="276" w:lineRule="auto"/>
              <w:jc w:val="left"/>
              <w:rPr>
                <w:rFonts w:cs="Calibri"/>
                <w:bCs/>
              </w:rPr>
            </w:pPr>
            <w:r w:rsidRPr="004179E2">
              <w:rPr>
                <w:rFonts w:cs="Calibri"/>
                <w:bCs/>
              </w:rPr>
              <w:t>Dell S4128F-ON</w:t>
            </w:r>
          </w:p>
        </w:tc>
      </w:tr>
      <w:tr w:rsidR="008767FB" w:rsidRPr="00336ED9" w14:paraId="0E72F15F" w14:textId="77777777" w:rsidTr="00336ED9">
        <w:tc>
          <w:tcPr>
            <w:tcW w:w="4176" w:type="dxa"/>
            <w:shd w:val="clear" w:color="auto" w:fill="auto"/>
          </w:tcPr>
          <w:p w14:paraId="65854427" w14:textId="77777777" w:rsidR="008767FB" w:rsidRPr="00336ED9" w:rsidRDefault="008767FB" w:rsidP="008767FB">
            <w:pPr>
              <w:numPr>
                <w:ilvl w:val="0"/>
                <w:numId w:val="31"/>
              </w:numPr>
              <w:spacing w:line="276" w:lineRule="auto"/>
              <w:jc w:val="left"/>
              <w:rPr>
                <w:rFonts w:cs="Calibri"/>
                <w:bCs/>
              </w:rPr>
            </w:pPr>
            <w:proofErr w:type="spellStart"/>
            <w:r w:rsidRPr="00336ED9">
              <w:rPr>
                <w:rFonts w:cs="Calibri"/>
                <w:bCs/>
              </w:rPr>
              <w:t>Netgear</w:t>
            </w:r>
            <w:proofErr w:type="spellEnd"/>
            <w:r w:rsidRPr="00336ED9">
              <w:rPr>
                <w:rFonts w:cs="Calibri"/>
                <w:bCs/>
              </w:rPr>
              <w:t xml:space="preserve"> XSMT7224S</w:t>
            </w:r>
          </w:p>
        </w:tc>
        <w:tc>
          <w:tcPr>
            <w:tcW w:w="4176" w:type="dxa"/>
            <w:shd w:val="clear" w:color="auto" w:fill="auto"/>
          </w:tcPr>
          <w:p w14:paraId="449475AB" w14:textId="77777777" w:rsidR="008767FB" w:rsidRPr="00336ED9" w:rsidRDefault="008767FB" w:rsidP="008767FB">
            <w:pPr>
              <w:numPr>
                <w:ilvl w:val="0"/>
                <w:numId w:val="31"/>
              </w:numPr>
              <w:spacing w:line="276" w:lineRule="auto"/>
              <w:jc w:val="left"/>
              <w:rPr>
                <w:rFonts w:cs="Calibri"/>
                <w:bCs/>
              </w:rPr>
            </w:pPr>
            <w:proofErr w:type="spellStart"/>
            <w:r w:rsidRPr="00336ED9">
              <w:rPr>
                <w:rFonts w:cs="Calibri"/>
                <w:bCs/>
              </w:rPr>
              <w:t>Netgear</w:t>
            </w:r>
            <w:proofErr w:type="spellEnd"/>
            <w:r w:rsidRPr="00336ED9">
              <w:rPr>
                <w:rFonts w:cs="Calibri"/>
                <w:bCs/>
              </w:rPr>
              <w:t xml:space="preserve"> GS752TXS</w:t>
            </w:r>
          </w:p>
        </w:tc>
      </w:tr>
      <w:tr w:rsidR="008767FB" w:rsidRPr="00336ED9" w14:paraId="2D163874" w14:textId="77777777" w:rsidTr="00336ED9">
        <w:tc>
          <w:tcPr>
            <w:tcW w:w="4176" w:type="dxa"/>
            <w:shd w:val="clear" w:color="auto" w:fill="auto"/>
          </w:tcPr>
          <w:p w14:paraId="6AA29197" w14:textId="77777777" w:rsidR="008767FB" w:rsidRPr="00336ED9" w:rsidRDefault="008767FB" w:rsidP="008767FB">
            <w:pPr>
              <w:numPr>
                <w:ilvl w:val="0"/>
                <w:numId w:val="31"/>
              </w:numPr>
              <w:spacing w:line="276" w:lineRule="auto"/>
              <w:jc w:val="left"/>
              <w:rPr>
                <w:rFonts w:cs="Calibri"/>
                <w:bCs/>
              </w:rPr>
            </w:pPr>
            <w:r w:rsidRPr="00336ED9">
              <w:rPr>
                <w:rFonts w:cs="Calibri"/>
                <w:bCs/>
              </w:rPr>
              <w:t xml:space="preserve">Dell </w:t>
            </w:r>
            <w:proofErr w:type="spellStart"/>
            <w:r w:rsidRPr="00336ED9">
              <w:rPr>
                <w:rFonts w:cs="Calibri"/>
                <w:bCs/>
              </w:rPr>
              <w:t>PowerEdge</w:t>
            </w:r>
            <w:proofErr w:type="spellEnd"/>
            <w:r w:rsidRPr="00336ED9">
              <w:rPr>
                <w:rFonts w:cs="Calibri"/>
                <w:bCs/>
              </w:rPr>
              <w:t xml:space="preserve"> R540</w:t>
            </w:r>
          </w:p>
        </w:tc>
        <w:tc>
          <w:tcPr>
            <w:tcW w:w="4176" w:type="dxa"/>
            <w:shd w:val="clear" w:color="auto" w:fill="auto"/>
          </w:tcPr>
          <w:p w14:paraId="79B84404" w14:textId="77777777" w:rsidR="008767FB" w:rsidRPr="00336ED9" w:rsidRDefault="008767FB" w:rsidP="008767FB">
            <w:pPr>
              <w:numPr>
                <w:ilvl w:val="0"/>
                <w:numId w:val="31"/>
              </w:numPr>
              <w:spacing w:line="276" w:lineRule="auto"/>
              <w:jc w:val="left"/>
              <w:rPr>
                <w:rFonts w:cs="Calibri"/>
                <w:bCs/>
              </w:rPr>
            </w:pPr>
            <w:r w:rsidRPr="00336ED9">
              <w:rPr>
                <w:rFonts w:cs="Calibri"/>
                <w:bCs/>
              </w:rPr>
              <w:t xml:space="preserve">Dell </w:t>
            </w:r>
            <w:proofErr w:type="spellStart"/>
            <w:r w:rsidRPr="00336ED9">
              <w:rPr>
                <w:rFonts w:cs="Calibri"/>
                <w:bCs/>
              </w:rPr>
              <w:t>PowerEdge</w:t>
            </w:r>
            <w:proofErr w:type="spellEnd"/>
            <w:r w:rsidRPr="00336ED9">
              <w:rPr>
                <w:rFonts w:cs="Calibri"/>
                <w:bCs/>
              </w:rPr>
              <w:t xml:space="preserve"> R440</w:t>
            </w:r>
          </w:p>
        </w:tc>
      </w:tr>
      <w:tr w:rsidR="008767FB" w:rsidRPr="00336ED9" w14:paraId="6063567F" w14:textId="77777777" w:rsidTr="00336ED9">
        <w:tc>
          <w:tcPr>
            <w:tcW w:w="4176" w:type="dxa"/>
            <w:shd w:val="clear" w:color="auto" w:fill="auto"/>
          </w:tcPr>
          <w:p w14:paraId="48807C4D" w14:textId="045EE198" w:rsidR="008767FB" w:rsidRPr="00336ED9" w:rsidRDefault="00336ED9" w:rsidP="008767FB">
            <w:pPr>
              <w:numPr>
                <w:ilvl w:val="0"/>
                <w:numId w:val="31"/>
              </w:numPr>
              <w:spacing w:line="276" w:lineRule="auto"/>
              <w:jc w:val="left"/>
              <w:rPr>
                <w:rFonts w:cs="Calibri"/>
                <w:bCs/>
              </w:rPr>
            </w:pPr>
            <w:r w:rsidRPr="00336ED9">
              <w:rPr>
                <w:rFonts w:cs="Calibri"/>
                <w:bCs/>
              </w:rPr>
              <w:t xml:space="preserve">Dell EMC </w:t>
            </w:r>
            <w:proofErr w:type="spellStart"/>
            <w:r w:rsidRPr="00336ED9">
              <w:rPr>
                <w:rFonts w:cs="Calibri"/>
                <w:bCs/>
              </w:rPr>
              <w:t>PowerVault</w:t>
            </w:r>
            <w:proofErr w:type="spellEnd"/>
            <w:r w:rsidRPr="00336ED9">
              <w:rPr>
                <w:rFonts w:cs="Calibri"/>
                <w:bCs/>
              </w:rPr>
              <w:t xml:space="preserve"> ME4012</w:t>
            </w:r>
          </w:p>
        </w:tc>
        <w:tc>
          <w:tcPr>
            <w:tcW w:w="4176" w:type="dxa"/>
            <w:shd w:val="clear" w:color="auto" w:fill="auto"/>
          </w:tcPr>
          <w:p w14:paraId="042D7EBA" w14:textId="1DB9DC75" w:rsidR="008767FB" w:rsidRPr="00336ED9" w:rsidRDefault="00336ED9" w:rsidP="008767FB">
            <w:pPr>
              <w:numPr>
                <w:ilvl w:val="0"/>
                <w:numId w:val="31"/>
              </w:numPr>
              <w:spacing w:line="276" w:lineRule="auto"/>
              <w:jc w:val="left"/>
              <w:rPr>
                <w:rFonts w:cs="Calibri"/>
                <w:bCs/>
              </w:rPr>
            </w:pPr>
            <w:r w:rsidRPr="00336ED9">
              <w:rPr>
                <w:rFonts w:cs="Calibri"/>
                <w:bCs/>
              </w:rPr>
              <w:t xml:space="preserve">Dell EMC </w:t>
            </w:r>
            <w:proofErr w:type="spellStart"/>
            <w:r w:rsidRPr="00336ED9">
              <w:rPr>
                <w:rFonts w:cs="Calibri"/>
                <w:bCs/>
              </w:rPr>
              <w:t>PowerVault</w:t>
            </w:r>
            <w:proofErr w:type="spellEnd"/>
            <w:r w:rsidRPr="00336ED9">
              <w:rPr>
                <w:rFonts w:cs="Calibri"/>
                <w:bCs/>
              </w:rPr>
              <w:t xml:space="preserve"> ME4024</w:t>
            </w:r>
          </w:p>
        </w:tc>
      </w:tr>
      <w:tr w:rsidR="008767FB" w:rsidRPr="008767FB" w14:paraId="5A70B1F0" w14:textId="77777777" w:rsidTr="00336ED9">
        <w:tc>
          <w:tcPr>
            <w:tcW w:w="4176" w:type="dxa"/>
            <w:shd w:val="clear" w:color="auto" w:fill="auto"/>
          </w:tcPr>
          <w:p w14:paraId="5DFA376D" w14:textId="327FC9AD" w:rsidR="008767FB" w:rsidRPr="00336ED9" w:rsidRDefault="00336ED9" w:rsidP="008767FB">
            <w:pPr>
              <w:numPr>
                <w:ilvl w:val="0"/>
                <w:numId w:val="31"/>
              </w:numPr>
              <w:spacing w:line="276" w:lineRule="auto"/>
              <w:jc w:val="left"/>
              <w:rPr>
                <w:rFonts w:cs="Calibri"/>
                <w:bCs/>
              </w:rPr>
            </w:pPr>
            <w:r w:rsidRPr="00336ED9">
              <w:rPr>
                <w:rFonts w:cs="Calibri"/>
                <w:bCs/>
              </w:rPr>
              <w:t xml:space="preserve">NAS </w:t>
            </w:r>
            <w:proofErr w:type="spellStart"/>
            <w:r w:rsidRPr="00336ED9">
              <w:rPr>
                <w:rFonts w:cs="Calibri"/>
                <w:bCs/>
              </w:rPr>
              <w:t>Synology</w:t>
            </w:r>
            <w:proofErr w:type="spellEnd"/>
            <w:r w:rsidRPr="00336ED9">
              <w:rPr>
                <w:rFonts w:cs="Calibri"/>
                <w:bCs/>
              </w:rPr>
              <w:t xml:space="preserve"> DS1815+</w:t>
            </w:r>
          </w:p>
        </w:tc>
        <w:tc>
          <w:tcPr>
            <w:tcW w:w="4176" w:type="dxa"/>
            <w:shd w:val="clear" w:color="auto" w:fill="auto"/>
          </w:tcPr>
          <w:p w14:paraId="632D4303" w14:textId="19FB0179" w:rsidR="008767FB" w:rsidRPr="00336ED9" w:rsidRDefault="008767FB" w:rsidP="00336ED9">
            <w:pPr>
              <w:spacing w:line="276" w:lineRule="auto"/>
              <w:ind w:left="360"/>
              <w:jc w:val="left"/>
              <w:rPr>
                <w:rFonts w:cs="Calibri"/>
                <w:bCs/>
              </w:rPr>
            </w:pPr>
          </w:p>
        </w:tc>
      </w:tr>
    </w:tbl>
    <w:p w14:paraId="30673AF3" w14:textId="77777777" w:rsidR="008767FB" w:rsidRDefault="008767FB" w:rsidP="008767FB">
      <w:pPr>
        <w:rPr>
          <w:rFonts w:cs="Calibri"/>
          <w:szCs w:val="16"/>
        </w:rPr>
      </w:pPr>
    </w:p>
    <w:p w14:paraId="29782EB3" w14:textId="77777777" w:rsidR="00336ED9" w:rsidRPr="008767FB" w:rsidRDefault="00336ED9" w:rsidP="008767FB">
      <w:pPr>
        <w:rPr>
          <w:rFonts w:cs="Calibri"/>
          <w:szCs w:val="16"/>
        </w:rPr>
      </w:pPr>
    </w:p>
    <w:p w14:paraId="034D524D" w14:textId="77777777" w:rsidR="008767FB" w:rsidRPr="008767FB" w:rsidRDefault="008767FB" w:rsidP="008767FB">
      <w:pPr>
        <w:numPr>
          <w:ilvl w:val="0"/>
          <w:numId w:val="30"/>
        </w:numPr>
        <w:spacing w:line="240" w:lineRule="auto"/>
        <w:rPr>
          <w:rFonts w:cs="Calibri"/>
          <w:szCs w:val="16"/>
        </w:rPr>
      </w:pPr>
      <w:r w:rsidRPr="008767FB">
        <w:rPr>
          <w:rFonts w:cs="Calibri"/>
          <w:szCs w:val="16"/>
        </w:rPr>
        <w:t>V průběhu trvání smlouvy může být technické vybavení po konzultaci s dodavatelem průběžně obměňováno, rozšiřováno.</w:t>
      </w:r>
    </w:p>
    <w:p w14:paraId="485AF52A" w14:textId="77777777" w:rsidR="008767FB" w:rsidRPr="008767FB" w:rsidRDefault="008767FB" w:rsidP="008767FB">
      <w:pPr>
        <w:spacing w:before="100" w:after="100"/>
        <w:rPr>
          <w:rFonts w:cs="Calibri"/>
          <w:b/>
          <w:bCs/>
          <w:color w:val="333333"/>
        </w:rPr>
      </w:pPr>
    </w:p>
    <w:p w14:paraId="647C3801" w14:textId="152F1C84" w:rsidR="008767FB" w:rsidRPr="008767FB" w:rsidRDefault="008767FB" w:rsidP="006D34DC">
      <w:pPr>
        <w:pStyle w:val="Nadpis3"/>
        <w:numPr>
          <w:ilvl w:val="0"/>
          <w:numId w:val="46"/>
        </w:numPr>
        <w:jc w:val="left"/>
      </w:pPr>
      <w:r w:rsidRPr="008767FB">
        <w:t xml:space="preserve">Parametry poskytovaného SLA (dále </w:t>
      </w:r>
      <w:proofErr w:type="spellStart"/>
      <w:proofErr w:type="gramStart"/>
      <w:r w:rsidRPr="008767FB">
        <w:t>jen„</w:t>
      </w:r>
      <w:proofErr w:type="gramEnd"/>
      <w:r w:rsidRPr="008767FB">
        <w:rPr>
          <w:i/>
          <w:iCs/>
        </w:rPr>
        <w:t>Service</w:t>
      </w:r>
      <w:proofErr w:type="spellEnd"/>
      <w:r w:rsidRPr="008767FB">
        <w:rPr>
          <w:i/>
          <w:iCs/>
        </w:rPr>
        <w:t xml:space="preserve"> Level </w:t>
      </w:r>
      <w:proofErr w:type="spellStart"/>
      <w:r w:rsidRPr="008767FB">
        <w:rPr>
          <w:i/>
          <w:iCs/>
        </w:rPr>
        <w:t>Agreement</w:t>
      </w:r>
      <w:proofErr w:type="spellEnd"/>
      <w:r w:rsidRPr="008767FB">
        <w:t>“)</w:t>
      </w:r>
    </w:p>
    <w:p w14:paraId="0C7D76DA" w14:textId="77777777" w:rsidR="008767FB" w:rsidRPr="008767FB" w:rsidRDefault="008767FB" w:rsidP="008767FB">
      <w:pPr>
        <w:spacing w:before="100" w:after="100"/>
        <w:jc w:val="center"/>
        <w:rPr>
          <w:rFonts w:cs="Calibri"/>
          <w:b/>
          <w:bCs/>
          <w:color w:val="333333"/>
        </w:rPr>
      </w:pPr>
    </w:p>
    <w:tbl>
      <w:tblPr>
        <w:tblW w:w="9214" w:type="dxa"/>
        <w:tblInd w:w="299" w:type="dxa"/>
        <w:tblLayout w:type="fixed"/>
        <w:tblCellMar>
          <w:top w:w="15" w:type="dxa"/>
          <w:left w:w="15" w:type="dxa"/>
          <w:bottom w:w="15" w:type="dxa"/>
          <w:right w:w="15" w:type="dxa"/>
        </w:tblCellMar>
        <w:tblLook w:val="0000" w:firstRow="0" w:lastRow="0" w:firstColumn="0" w:lastColumn="0" w:noHBand="0" w:noVBand="0"/>
      </w:tblPr>
      <w:tblGrid>
        <w:gridCol w:w="4252"/>
        <w:gridCol w:w="4962"/>
      </w:tblGrid>
      <w:tr w:rsidR="008767FB" w:rsidRPr="008767FB" w14:paraId="6950B78C" w14:textId="77777777" w:rsidTr="008767FB">
        <w:trPr>
          <w:trHeight w:val="397"/>
        </w:trPr>
        <w:tc>
          <w:tcPr>
            <w:tcW w:w="4252" w:type="dxa"/>
            <w:tcBorders>
              <w:top w:val="single" w:sz="4" w:space="0" w:color="000000"/>
              <w:left w:val="single" w:sz="4" w:space="0" w:color="000000"/>
              <w:bottom w:val="single" w:sz="4" w:space="0" w:color="000000"/>
            </w:tcBorders>
            <w:shd w:val="clear" w:color="auto" w:fill="D9D9D9"/>
            <w:vAlign w:val="center"/>
          </w:tcPr>
          <w:p w14:paraId="44453FAB" w14:textId="77777777" w:rsidR="008767FB" w:rsidRPr="008767FB" w:rsidRDefault="008767FB" w:rsidP="00257F1B">
            <w:pPr>
              <w:snapToGrid w:val="0"/>
              <w:ind w:firstLine="75"/>
              <w:rPr>
                <w:rFonts w:cs="Calibri"/>
              </w:rPr>
            </w:pPr>
            <w:r w:rsidRPr="008767FB">
              <w:rPr>
                <w:rFonts w:cs="Calibri"/>
              </w:rPr>
              <w:t>Popis:</w:t>
            </w:r>
          </w:p>
        </w:tc>
        <w:tc>
          <w:tcPr>
            <w:tcW w:w="496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A85EFC" w14:textId="77777777" w:rsidR="008767FB" w:rsidRPr="008767FB" w:rsidRDefault="008767FB" w:rsidP="00257F1B">
            <w:pPr>
              <w:snapToGrid w:val="0"/>
              <w:rPr>
                <w:rFonts w:cs="Calibri"/>
              </w:rPr>
            </w:pPr>
            <w:r w:rsidRPr="008767FB">
              <w:rPr>
                <w:rFonts w:cs="Calibri"/>
              </w:rPr>
              <w:t>Parametr:</w:t>
            </w:r>
          </w:p>
        </w:tc>
      </w:tr>
      <w:tr w:rsidR="008767FB" w:rsidRPr="008767FB" w14:paraId="22E5E480" w14:textId="77777777" w:rsidTr="008767FB">
        <w:trPr>
          <w:trHeight w:val="397"/>
        </w:trPr>
        <w:tc>
          <w:tcPr>
            <w:tcW w:w="4252" w:type="dxa"/>
            <w:tcBorders>
              <w:left w:val="single" w:sz="4" w:space="0" w:color="000000"/>
              <w:bottom w:val="single" w:sz="4" w:space="0" w:color="000000"/>
            </w:tcBorders>
            <w:vAlign w:val="center"/>
          </w:tcPr>
          <w:p w14:paraId="589E5312" w14:textId="2AD7CAB4" w:rsidR="008767FB" w:rsidRPr="008767FB" w:rsidRDefault="008767FB" w:rsidP="00257F1B">
            <w:pPr>
              <w:snapToGrid w:val="0"/>
              <w:ind w:firstLine="75"/>
              <w:rPr>
                <w:rFonts w:cs="Calibri"/>
              </w:rPr>
            </w:pPr>
            <w:r w:rsidRPr="008767FB">
              <w:rPr>
                <w:rFonts w:cs="Calibri"/>
              </w:rPr>
              <w:t xml:space="preserve">Počátek poskytování </w:t>
            </w:r>
            <w:r>
              <w:rPr>
                <w:rFonts w:cs="Calibri"/>
              </w:rPr>
              <w:t>SLA</w:t>
            </w:r>
            <w:r w:rsidRPr="008767FB">
              <w:rPr>
                <w:rFonts w:cs="Calibri"/>
              </w:rPr>
              <w:t>:</w:t>
            </w:r>
          </w:p>
        </w:tc>
        <w:tc>
          <w:tcPr>
            <w:tcW w:w="4962" w:type="dxa"/>
            <w:tcBorders>
              <w:left w:val="single" w:sz="4" w:space="0" w:color="000000"/>
              <w:bottom w:val="single" w:sz="4" w:space="0" w:color="000000"/>
              <w:right w:val="single" w:sz="4" w:space="0" w:color="000000"/>
            </w:tcBorders>
            <w:vAlign w:val="center"/>
          </w:tcPr>
          <w:p w14:paraId="4CE5B1E1" w14:textId="6AD41A82" w:rsidR="008767FB" w:rsidRPr="008767FB" w:rsidRDefault="008767FB" w:rsidP="00257F1B">
            <w:pPr>
              <w:snapToGrid w:val="0"/>
              <w:rPr>
                <w:rFonts w:cs="Calibri"/>
              </w:rPr>
            </w:pPr>
            <w:r w:rsidRPr="008767FB">
              <w:rPr>
                <w:rFonts w:cs="Calibri"/>
              </w:rPr>
              <w:t xml:space="preserve">1. </w:t>
            </w:r>
            <w:r>
              <w:rPr>
                <w:rFonts w:cs="Calibri"/>
              </w:rPr>
              <w:t>6</w:t>
            </w:r>
            <w:r w:rsidRPr="008767FB">
              <w:rPr>
                <w:rFonts w:cs="Calibri"/>
              </w:rPr>
              <w:t>. 202</w:t>
            </w:r>
            <w:r>
              <w:rPr>
                <w:rFonts w:cs="Calibri"/>
              </w:rPr>
              <w:t>5</w:t>
            </w:r>
          </w:p>
        </w:tc>
      </w:tr>
      <w:tr w:rsidR="008767FB" w:rsidRPr="008767FB" w14:paraId="0316F483" w14:textId="77777777" w:rsidTr="008767FB">
        <w:trPr>
          <w:trHeight w:val="397"/>
        </w:trPr>
        <w:tc>
          <w:tcPr>
            <w:tcW w:w="4252" w:type="dxa"/>
            <w:tcBorders>
              <w:left w:val="single" w:sz="4" w:space="0" w:color="000000"/>
              <w:bottom w:val="single" w:sz="4" w:space="0" w:color="000000"/>
            </w:tcBorders>
            <w:vAlign w:val="center"/>
          </w:tcPr>
          <w:p w14:paraId="687BBB38" w14:textId="3F4C893B" w:rsidR="008767FB" w:rsidRPr="008767FB" w:rsidRDefault="008767FB" w:rsidP="00257F1B">
            <w:pPr>
              <w:snapToGrid w:val="0"/>
              <w:ind w:firstLine="75"/>
              <w:rPr>
                <w:rFonts w:cs="Calibri"/>
              </w:rPr>
            </w:pPr>
            <w:r w:rsidRPr="008767FB">
              <w:rPr>
                <w:rFonts w:cs="Calibri"/>
              </w:rPr>
              <w:t xml:space="preserve">Konec </w:t>
            </w:r>
            <w:r>
              <w:rPr>
                <w:rFonts w:cs="Calibri"/>
              </w:rPr>
              <w:t>poskytování SLA</w:t>
            </w:r>
            <w:r w:rsidRPr="008767FB">
              <w:rPr>
                <w:rFonts w:cs="Calibri"/>
              </w:rPr>
              <w:t>:</w:t>
            </w:r>
          </w:p>
        </w:tc>
        <w:tc>
          <w:tcPr>
            <w:tcW w:w="4962" w:type="dxa"/>
            <w:tcBorders>
              <w:left w:val="single" w:sz="4" w:space="0" w:color="000000"/>
              <w:bottom w:val="single" w:sz="4" w:space="0" w:color="000000"/>
              <w:right w:val="single" w:sz="4" w:space="0" w:color="000000"/>
            </w:tcBorders>
            <w:vAlign w:val="center"/>
          </w:tcPr>
          <w:p w14:paraId="6DCA4070" w14:textId="77777777" w:rsidR="008767FB" w:rsidRPr="008767FB" w:rsidRDefault="008767FB" w:rsidP="00257F1B">
            <w:pPr>
              <w:snapToGrid w:val="0"/>
              <w:rPr>
                <w:rFonts w:cs="Calibri"/>
              </w:rPr>
            </w:pPr>
            <w:r w:rsidRPr="008767FB">
              <w:rPr>
                <w:rFonts w:cs="Calibri"/>
              </w:rPr>
              <w:t>Po vyčerpání finančního limitu 2 mil. Kč bez DPH</w:t>
            </w:r>
          </w:p>
        </w:tc>
      </w:tr>
      <w:tr w:rsidR="008767FB" w:rsidRPr="008767FB" w14:paraId="55AFD1CB" w14:textId="77777777" w:rsidTr="008767FB">
        <w:trPr>
          <w:trHeight w:val="397"/>
        </w:trPr>
        <w:tc>
          <w:tcPr>
            <w:tcW w:w="4252" w:type="dxa"/>
            <w:tcBorders>
              <w:left w:val="single" w:sz="4" w:space="0" w:color="000000"/>
              <w:bottom w:val="single" w:sz="4" w:space="0" w:color="000000"/>
            </w:tcBorders>
            <w:vAlign w:val="center"/>
          </w:tcPr>
          <w:p w14:paraId="22AF07C1" w14:textId="77777777" w:rsidR="008767FB" w:rsidRPr="008767FB" w:rsidRDefault="008767FB" w:rsidP="00257F1B">
            <w:pPr>
              <w:snapToGrid w:val="0"/>
              <w:ind w:firstLine="75"/>
              <w:rPr>
                <w:rFonts w:cs="Calibri"/>
              </w:rPr>
            </w:pPr>
            <w:r w:rsidRPr="008767FB">
              <w:rPr>
                <w:rFonts w:cs="Calibri"/>
              </w:rPr>
              <w:t>Měsíční časový plán: </w:t>
            </w:r>
          </w:p>
        </w:tc>
        <w:tc>
          <w:tcPr>
            <w:tcW w:w="4962" w:type="dxa"/>
            <w:tcBorders>
              <w:left w:val="single" w:sz="4" w:space="0" w:color="000000"/>
              <w:bottom w:val="single" w:sz="4" w:space="0" w:color="000000"/>
              <w:right w:val="single" w:sz="4" w:space="0" w:color="000000"/>
            </w:tcBorders>
            <w:vAlign w:val="center"/>
          </w:tcPr>
          <w:p w14:paraId="2FC93981" w14:textId="77777777" w:rsidR="008767FB" w:rsidRPr="008767FB" w:rsidRDefault="008767FB" w:rsidP="00257F1B">
            <w:pPr>
              <w:snapToGrid w:val="0"/>
              <w:rPr>
                <w:rFonts w:cs="Calibri"/>
              </w:rPr>
            </w:pPr>
            <w:r w:rsidRPr="008767FB">
              <w:rPr>
                <w:rFonts w:cs="Calibri"/>
              </w:rPr>
              <w:t>60 hodin</w:t>
            </w:r>
          </w:p>
        </w:tc>
      </w:tr>
      <w:tr w:rsidR="008767FB" w:rsidRPr="008767FB" w14:paraId="759E6DA7" w14:textId="77777777" w:rsidTr="008767FB">
        <w:trPr>
          <w:trHeight w:val="397"/>
        </w:trPr>
        <w:tc>
          <w:tcPr>
            <w:tcW w:w="4252" w:type="dxa"/>
            <w:tcBorders>
              <w:left w:val="single" w:sz="4" w:space="0" w:color="000000"/>
              <w:bottom w:val="single" w:sz="4" w:space="0" w:color="000000"/>
            </w:tcBorders>
            <w:vAlign w:val="center"/>
          </w:tcPr>
          <w:p w14:paraId="551040F8" w14:textId="77777777" w:rsidR="008767FB" w:rsidRPr="008767FB" w:rsidRDefault="008767FB" w:rsidP="00257F1B">
            <w:pPr>
              <w:snapToGrid w:val="0"/>
              <w:ind w:firstLine="75"/>
              <w:rPr>
                <w:rFonts w:cs="Calibri"/>
              </w:rPr>
            </w:pPr>
            <w:r w:rsidRPr="008767FB">
              <w:rPr>
                <w:rFonts w:cs="Calibri"/>
              </w:rPr>
              <w:t>Možnost převodu hodin:</w:t>
            </w:r>
          </w:p>
        </w:tc>
        <w:tc>
          <w:tcPr>
            <w:tcW w:w="4962" w:type="dxa"/>
            <w:tcBorders>
              <w:left w:val="single" w:sz="4" w:space="0" w:color="000000"/>
              <w:bottom w:val="single" w:sz="4" w:space="0" w:color="000000"/>
              <w:right w:val="single" w:sz="4" w:space="0" w:color="000000"/>
            </w:tcBorders>
            <w:vAlign w:val="center"/>
          </w:tcPr>
          <w:p w14:paraId="6B995D55" w14:textId="77777777" w:rsidR="008767FB" w:rsidRPr="008767FB" w:rsidRDefault="008767FB" w:rsidP="00257F1B">
            <w:pPr>
              <w:snapToGrid w:val="0"/>
              <w:rPr>
                <w:rFonts w:cs="Calibri"/>
              </w:rPr>
            </w:pPr>
            <w:r w:rsidRPr="008767FB">
              <w:rPr>
                <w:rFonts w:cs="Calibri"/>
              </w:rPr>
              <w:t>ANO, 1 měsíce</w:t>
            </w:r>
          </w:p>
        </w:tc>
      </w:tr>
      <w:tr w:rsidR="008767FB" w:rsidRPr="008767FB" w14:paraId="357069AC" w14:textId="77777777" w:rsidTr="008767FB">
        <w:trPr>
          <w:trHeight w:val="397"/>
        </w:trPr>
        <w:tc>
          <w:tcPr>
            <w:tcW w:w="4252" w:type="dxa"/>
            <w:tcBorders>
              <w:left w:val="single" w:sz="4" w:space="0" w:color="000000"/>
              <w:bottom w:val="single" w:sz="4" w:space="0" w:color="000000"/>
            </w:tcBorders>
            <w:vAlign w:val="center"/>
          </w:tcPr>
          <w:p w14:paraId="59E18F89" w14:textId="0C16427E" w:rsidR="008767FB" w:rsidRPr="008767FB" w:rsidRDefault="008767FB" w:rsidP="00257F1B">
            <w:pPr>
              <w:snapToGrid w:val="0"/>
              <w:ind w:firstLine="75"/>
              <w:rPr>
                <w:rFonts w:cs="Calibri"/>
              </w:rPr>
            </w:pPr>
            <w:r w:rsidRPr="008767FB">
              <w:rPr>
                <w:rFonts w:cs="Calibri"/>
              </w:rPr>
              <w:t xml:space="preserve">Počet návštěv na pracovišti </w:t>
            </w:r>
            <w:r>
              <w:rPr>
                <w:rFonts w:cs="Calibri"/>
              </w:rPr>
              <w:t>Objednatel</w:t>
            </w:r>
            <w:r w:rsidRPr="008767FB">
              <w:rPr>
                <w:rFonts w:cs="Calibri"/>
              </w:rPr>
              <w:t>e: </w:t>
            </w:r>
          </w:p>
        </w:tc>
        <w:tc>
          <w:tcPr>
            <w:tcW w:w="4962" w:type="dxa"/>
            <w:tcBorders>
              <w:left w:val="single" w:sz="4" w:space="0" w:color="000000"/>
              <w:bottom w:val="single" w:sz="4" w:space="0" w:color="000000"/>
              <w:right w:val="single" w:sz="4" w:space="0" w:color="000000"/>
            </w:tcBorders>
            <w:vAlign w:val="center"/>
          </w:tcPr>
          <w:p w14:paraId="3D4C5BF4" w14:textId="77777777" w:rsidR="008767FB" w:rsidRPr="008767FB" w:rsidRDefault="008767FB" w:rsidP="00257F1B">
            <w:pPr>
              <w:snapToGrid w:val="0"/>
              <w:rPr>
                <w:rFonts w:cs="Calibri"/>
              </w:rPr>
            </w:pPr>
            <w:r w:rsidRPr="008767FB">
              <w:rPr>
                <w:rFonts w:cs="Calibri"/>
              </w:rPr>
              <w:t>1x měsíčně v délce min. jednoho pracovního dne</w:t>
            </w:r>
          </w:p>
        </w:tc>
      </w:tr>
      <w:tr w:rsidR="008767FB" w:rsidRPr="008767FB" w14:paraId="6CC29837" w14:textId="77777777" w:rsidTr="008767FB">
        <w:trPr>
          <w:trHeight w:val="397"/>
        </w:trPr>
        <w:tc>
          <w:tcPr>
            <w:tcW w:w="4252" w:type="dxa"/>
            <w:tcBorders>
              <w:left w:val="single" w:sz="4" w:space="0" w:color="000000"/>
              <w:bottom w:val="single" w:sz="4" w:space="0" w:color="000000"/>
            </w:tcBorders>
            <w:vAlign w:val="center"/>
          </w:tcPr>
          <w:p w14:paraId="3492B0A5" w14:textId="77777777" w:rsidR="008767FB" w:rsidRPr="008767FB" w:rsidRDefault="008767FB" w:rsidP="00257F1B">
            <w:pPr>
              <w:snapToGrid w:val="0"/>
              <w:ind w:firstLine="75"/>
              <w:rPr>
                <w:rFonts w:cs="Calibri"/>
              </w:rPr>
            </w:pPr>
            <w:r w:rsidRPr="008767FB">
              <w:rPr>
                <w:rFonts w:cs="Calibri"/>
              </w:rPr>
              <w:t>Vzdálená správa:</w:t>
            </w:r>
          </w:p>
        </w:tc>
        <w:tc>
          <w:tcPr>
            <w:tcW w:w="4962" w:type="dxa"/>
            <w:tcBorders>
              <w:left w:val="single" w:sz="4" w:space="0" w:color="000000"/>
              <w:bottom w:val="single" w:sz="4" w:space="0" w:color="000000"/>
              <w:right w:val="single" w:sz="4" w:space="0" w:color="000000"/>
            </w:tcBorders>
            <w:vAlign w:val="center"/>
          </w:tcPr>
          <w:p w14:paraId="7A8F7684" w14:textId="77777777" w:rsidR="008767FB" w:rsidRPr="008767FB" w:rsidRDefault="008767FB" w:rsidP="00257F1B">
            <w:pPr>
              <w:snapToGrid w:val="0"/>
              <w:rPr>
                <w:rFonts w:cs="Calibri"/>
              </w:rPr>
            </w:pPr>
            <w:r w:rsidRPr="008767FB">
              <w:rPr>
                <w:rFonts w:cs="Calibri"/>
              </w:rPr>
              <w:t>ANO</w:t>
            </w:r>
          </w:p>
        </w:tc>
      </w:tr>
      <w:tr w:rsidR="008767FB" w:rsidRPr="008767FB" w14:paraId="1AD05BDC" w14:textId="77777777" w:rsidTr="008767FB">
        <w:trPr>
          <w:trHeight w:val="397"/>
        </w:trPr>
        <w:tc>
          <w:tcPr>
            <w:tcW w:w="4252" w:type="dxa"/>
            <w:tcBorders>
              <w:left w:val="single" w:sz="4" w:space="0" w:color="000000"/>
              <w:bottom w:val="single" w:sz="4" w:space="0" w:color="000000"/>
            </w:tcBorders>
            <w:vAlign w:val="center"/>
          </w:tcPr>
          <w:p w14:paraId="01431347" w14:textId="77777777" w:rsidR="008767FB" w:rsidRPr="008767FB" w:rsidRDefault="008767FB" w:rsidP="00257F1B">
            <w:pPr>
              <w:snapToGrid w:val="0"/>
              <w:ind w:firstLine="75"/>
              <w:rPr>
                <w:rFonts w:cs="Calibri"/>
              </w:rPr>
            </w:pPr>
            <w:r w:rsidRPr="008767FB">
              <w:rPr>
                <w:rFonts w:cs="Calibri"/>
              </w:rPr>
              <w:t>Základní měsíční cena služby v Kč bez DPH: </w:t>
            </w:r>
          </w:p>
        </w:tc>
        <w:tc>
          <w:tcPr>
            <w:tcW w:w="4962" w:type="dxa"/>
            <w:tcBorders>
              <w:left w:val="single" w:sz="4" w:space="0" w:color="000000"/>
              <w:bottom w:val="single" w:sz="4" w:space="0" w:color="000000"/>
              <w:right w:val="single" w:sz="4" w:space="0" w:color="000000"/>
            </w:tcBorders>
            <w:vAlign w:val="center"/>
          </w:tcPr>
          <w:p w14:paraId="05474936" w14:textId="7EEE0EEC" w:rsidR="008767FB" w:rsidRPr="008767FB" w:rsidRDefault="008767FB" w:rsidP="00257F1B">
            <w:pPr>
              <w:snapToGrid w:val="0"/>
              <w:rPr>
                <w:rFonts w:cs="Calibri"/>
                <w:b/>
              </w:rPr>
            </w:pPr>
            <w:r w:rsidRPr="001B2A27">
              <w:rPr>
                <w:rFonts w:cs="Calibri"/>
                <w:b/>
                <w:highlight w:val="yellow"/>
              </w:rPr>
              <w:t xml:space="preserve">XX </w:t>
            </w:r>
            <w:proofErr w:type="gramStart"/>
            <w:r w:rsidRPr="001B2A27">
              <w:rPr>
                <w:rFonts w:cs="Calibri"/>
                <w:b/>
                <w:highlight w:val="yellow"/>
              </w:rPr>
              <w:t>XXX</w:t>
            </w:r>
            <w:r w:rsidRPr="008767FB">
              <w:rPr>
                <w:rFonts w:cs="Calibri"/>
                <w:b/>
              </w:rPr>
              <w:t>,-</w:t>
            </w:r>
            <w:proofErr w:type="gramEnd"/>
          </w:p>
        </w:tc>
      </w:tr>
    </w:tbl>
    <w:p w14:paraId="71A21D8B" w14:textId="77777777" w:rsidR="008767FB" w:rsidRPr="008767FB" w:rsidRDefault="008767FB" w:rsidP="008767FB">
      <w:pPr>
        <w:spacing w:before="100" w:after="100"/>
        <w:rPr>
          <w:rFonts w:cs="Calibri"/>
        </w:rPr>
      </w:pPr>
    </w:p>
    <w:p w14:paraId="12827EFE" w14:textId="67AB3B50" w:rsidR="008767FB" w:rsidRDefault="008767FB" w:rsidP="006D34DC">
      <w:pPr>
        <w:pStyle w:val="Nadpis3"/>
        <w:numPr>
          <w:ilvl w:val="0"/>
          <w:numId w:val="46"/>
        </w:numPr>
        <w:jc w:val="left"/>
      </w:pPr>
      <w:r w:rsidRPr="008767FB">
        <w:t xml:space="preserve">Úrovně SLA </w:t>
      </w:r>
    </w:p>
    <w:p w14:paraId="4AB32BF1" w14:textId="77777777" w:rsidR="000D530A" w:rsidRPr="000D530A" w:rsidRDefault="000D530A" w:rsidP="000D530A"/>
    <w:tbl>
      <w:tblPr>
        <w:tblW w:w="9214" w:type="dxa"/>
        <w:tblInd w:w="299" w:type="dxa"/>
        <w:tblLayout w:type="fixed"/>
        <w:tblCellMar>
          <w:top w:w="15" w:type="dxa"/>
          <w:left w:w="15" w:type="dxa"/>
          <w:bottom w:w="15" w:type="dxa"/>
          <w:right w:w="15" w:type="dxa"/>
        </w:tblCellMar>
        <w:tblLook w:val="0000" w:firstRow="0" w:lastRow="0" w:firstColumn="0" w:lastColumn="0" w:noHBand="0" w:noVBand="0"/>
      </w:tblPr>
      <w:tblGrid>
        <w:gridCol w:w="2835"/>
        <w:gridCol w:w="2977"/>
        <w:gridCol w:w="3402"/>
      </w:tblGrid>
      <w:tr w:rsidR="000D530A" w:rsidRPr="000D530A" w14:paraId="6B869E1B" w14:textId="465426B7" w:rsidTr="008767FB">
        <w:trPr>
          <w:trHeight w:val="397"/>
        </w:trPr>
        <w:tc>
          <w:tcPr>
            <w:tcW w:w="2835" w:type="dxa"/>
            <w:tcBorders>
              <w:top w:val="single" w:sz="4" w:space="0" w:color="000000"/>
              <w:left w:val="single" w:sz="4" w:space="0" w:color="000000"/>
              <w:bottom w:val="single" w:sz="4" w:space="0" w:color="000000"/>
            </w:tcBorders>
            <w:shd w:val="clear" w:color="auto" w:fill="D9D9D9"/>
            <w:vAlign w:val="center"/>
          </w:tcPr>
          <w:p w14:paraId="486C0E43" w14:textId="2251872C" w:rsidR="008767FB" w:rsidRPr="000D530A" w:rsidRDefault="008767FB" w:rsidP="00257F1B">
            <w:pPr>
              <w:snapToGrid w:val="0"/>
              <w:ind w:firstLine="75"/>
              <w:rPr>
                <w:rFonts w:cs="Calibri"/>
              </w:rPr>
            </w:pPr>
            <w:r w:rsidRPr="000D530A">
              <w:rPr>
                <w:rFonts w:cs="Calibri"/>
              </w:rPr>
              <w:t>Popis SLA</w:t>
            </w:r>
          </w:p>
        </w:tc>
        <w:tc>
          <w:tcPr>
            <w:tcW w:w="2977" w:type="dxa"/>
            <w:tcBorders>
              <w:top w:val="single" w:sz="4" w:space="0" w:color="000000"/>
              <w:left w:val="single" w:sz="4" w:space="0" w:color="000000"/>
              <w:bottom w:val="single" w:sz="4" w:space="0" w:color="000000"/>
              <w:right w:val="single" w:sz="4" w:space="0" w:color="auto"/>
            </w:tcBorders>
            <w:shd w:val="clear" w:color="auto" w:fill="D9D9D9"/>
            <w:vAlign w:val="center"/>
          </w:tcPr>
          <w:p w14:paraId="746BED97" w14:textId="0BAA60D5" w:rsidR="008767FB" w:rsidRPr="000D530A" w:rsidRDefault="008767FB" w:rsidP="008767FB">
            <w:pPr>
              <w:snapToGrid w:val="0"/>
              <w:jc w:val="center"/>
              <w:rPr>
                <w:rFonts w:cs="Calibri"/>
              </w:rPr>
            </w:pPr>
            <w:r w:rsidRPr="000D530A">
              <w:rPr>
                <w:rFonts w:cs="Calibri"/>
              </w:rPr>
              <w:t>Max. reakční doba</w:t>
            </w:r>
          </w:p>
        </w:tc>
        <w:tc>
          <w:tcPr>
            <w:tcW w:w="3402" w:type="dxa"/>
            <w:tcBorders>
              <w:top w:val="single" w:sz="4" w:space="0" w:color="000000"/>
              <w:left w:val="single" w:sz="4" w:space="0" w:color="auto"/>
              <w:bottom w:val="single" w:sz="4" w:space="0" w:color="000000"/>
              <w:right w:val="single" w:sz="4" w:space="0" w:color="000000"/>
            </w:tcBorders>
            <w:shd w:val="clear" w:color="auto" w:fill="D9D9D9"/>
            <w:vAlign w:val="center"/>
          </w:tcPr>
          <w:p w14:paraId="255E1B5D" w14:textId="18ABA34D" w:rsidR="008767FB" w:rsidRPr="000D530A" w:rsidRDefault="008767FB" w:rsidP="008767FB">
            <w:pPr>
              <w:snapToGrid w:val="0"/>
              <w:jc w:val="center"/>
              <w:rPr>
                <w:rFonts w:cs="Calibri"/>
              </w:rPr>
            </w:pPr>
            <w:r w:rsidRPr="000D530A">
              <w:rPr>
                <w:rFonts w:cs="Calibri"/>
              </w:rPr>
              <w:t>Max. doba odstranění</w:t>
            </w:r>
          </w:p>
        </w:tc>
      </w:tr>
      <w:tr w:rsidR="000D530A" w:rsidRPr="000D530A" w14:paraId="4DE66DEA" w14:textId="5ABE32C5" w:rsidTr="008767FB">
        <w:trPr>
          <w:trHeight w:val="397"/>
        </w:trPr>
        <w:tc>
          <w:tcPr>
            <w:tcW w:w="2835" w:type="dxa"/>
            <w:tcBorders>
              <w:left w:val="single" w:sz="4" w:space="0" w:color="000000"/>
              <w:bottom w:val="single" w:sz="4" w:space="0" w:color="000000"/>
            </w:tcBorders>
            <w:vAlign w:val="center"/>
          </w:tcPr>
          <w:p w14:paraId="266C7383" w14:textId="60B22B79" w:rsidR="008767FB" w:rsidRPr="000D530A" w:rsidRDefault="008767FB" w:rsidP="008767FB">
            <w:pPr>
              <w:snapToGrid w:val="0"/>
              <w:ind w:firstLine="75"/>
              <w:rPr>
                <w:rFonts w:cs="Calibri"/>
              </w:rPr>
            </w:pPr>
            <w:r w:rsidRPr="000D530A">
              <w:rPr>
                <w:rFonts w:cs="Calibri"/>
              </w:rPr>
              <w:t>Úroveň Havárie</w:t>
            </w:r>
          </w:p>
        </w:tc>
        <w:tc>
          <w:tcPr>
            <w:tcW w:w="2977" w:type="dxa"/>
            <w:tcBorders>
              <w:left w:val="single" w:sz="4" w:space="0" w:color="000000"/>
              <w:bottom w:val="single" w:sz="4" w:space="0" w:color="000000"/>
              <w:right w:val="single" w:sz="4" w:space="0" w:color="auto"/>
            </w:tcBorders>
            <w:vAlign w:val="center"/>
          </w:tcPr>
          <w:p w14:paraId="29982C40" w14:textId="0685D14D" w:rsidR="008767FB" w:rsidRPr="000D530A" w:rsidRDefault="00190919" w:rsidP="008767FB">
            <w:pPr>
              <w:snapToGrid w:val="0"/>
              <w:jc w:val="center"/>
              <w:rPr>
                <w:rFonts w:cs="Calibri"/>
              </w:rPr>
            </w:pPr>
            <w:r>
              <w:rPr>
                <w:rFonts w:cs="Calibri"/>
              </w:rPr>
              <w:t xml:space="preserve">PD </w:t>
            </w:r>
            <w:r w:rsidR="008767FB" w:rsidRPr="000D530A">
              <w:rPr>
                <w:rFonts w:cs="Calibri"/>
              </w:rPr>
              <w:t>2 hodiny</w:t>
            </w:r>
          </w:p>
        </w:tc>
        <w:tc>
          <w:tcPr>
            <w:tcW w:w="3402" w:type="dxa"/>
            <w:tcBorders>
              <w:left w:val="single" w:sz="4" w:space="0" w:color="auto"/>
              <w:bottom w:val="single" w:sz="4" w:space="0" w:color="000000"/>
              <w:right w:val="single" w:sz="4" w:space="0" w:color="000000"/>
            </w:tcBorders>
            <w:vAlign w:val="center"/>
          </w:tcPr>
          <w:p w14:paraId="4DAEA4E7" w14:textId="4B13805A" w:rsidR="008767FB" w:rsidRPr="000D530A" w:rsidRDefault="00190919" w:rsidP="008767FB">
            <w:pPr>
              <w:snapToGrid w:val="0"/>
              <w:jc w:val="center"/>
              <w:rPr>
                <w:rFonts w:cs="Calibri"/>
              </w:rPr>
            </w:pPr>
            <w:r>
              <w:rPr>
                <w:rFonts w:cs="Calibri"/>
              </w:rPr>
              <w:t xml:space="preserve">PD </w:t>
            </w:r>
            <w:r w:rsidR="00780553" w:rsidRPr="000D530A">
              <w:rPr>
                <w:rFonts w:cs="Calibri"/>
              </w:rPr>
              <w:t>8</w:t>
            </w:r>
            <w:r w:rsidR="008767FB" w:rsidRPr="000D530A">
              <w:rPr>
                <w:rFonts w:cs="Calibri"/>
              </w:rPr>
              <w:t xml:space="preserve"> hodin</w:t>
            </w:r>
          </w:p>
        </w:tc>
      </w:tr>
      <w:tr w:rsidR="000D530A" w:rsidRPr="000D530A" w14:paraId="1834E396" w14:textId="474A6C16" w:rsidTr="008767FB">
        <w:trPr>
          <w:trHeight w:val="397"/>
        </w:trPr>
        <w:tc>
          <w:tcPr>
            <w:tcW w:w="2835" w:type="dxa"/>
            <w:tcBorders>
              <w:left w:val="single" w:sz="4" w:space="0" w:color="000000"/>
              <w:bottom w:val="single" w:sz="4" w:space="0" w:color="000000"/>
            </w:tcBorders>
            <w:vAlign w:val="center"/>
          </w:tcPr>
          <w:p w14:paraId="4CE6B064" w14:textId="2639C0CB" w:rsidR="008767FB" w:rsidRPr="000D530A" w:rsidDel="0052307D" w:rsidRDefault="008767FB" w:rsidP="00257F1B">
            <w:pPr>
              <w:snapToGrid w:val="0"/>
              <w:ind w:firstLine="75"/>
              <w:rPr>
                <w:rFonts w:cs="Calibri"/>
              </w:rPr>
            </w:pPr>
            <w:r w:rsidRPr="000D530A">
              <w:rPr>
                <w:rFonts w:cs="Calibri"/>
              </w:rPr>
              <w:t>Úroveň Porucha</w:t>
            </w:r>
          </w:p>
        </w:tc>
        <w:tc>
          <w:tcPr>
            <w:tcW w:w="2977" w:type="dxa"/>
            <w:tcBorders>
              <w:left w:val="single" w:sz="4" w:space="0" w:color="000000"/>
              <w:bottom w:val="single" w:sz="4" w:space="0" w:color="000000"/>
              <w:right w:val="single" w:sz="4" w:space="0" w:color="auto"/>
            </w:tcBorders>
            <w:vAlign w:val="center"/>
          </w:tcPr>
          <w:p w14:paraId="4909CE1C" w14:textId="31BB7006" w:rsidR="008767FB" w:rsidRPr="000D530A" w:rsidDel="0052307D" w:rsidRDefault="00190919" w:rsidP="008767FB">
            <w:pPr>
              <w:snapToGrid w:val="0"/>
              <w:jc w:val="center"/>
              <w:rPr>
                <w:rFonts w:cs="Calibri"/>
              </w:rPr>
            </w:pPr>
            <w:r>
              <w:rPr>
                <w:rFonts w:cs="Calibri"/>
              </w:rPr>
              <w:t xml:space="preserve">PD </w:t>
            </w:r>
            <w:r w:rsidR="00780553" w:rsidRPr="000D530A">
              <w:rPr>
                <w:rFonts w:cs="Calibri"/>
              </w:rPr>
              <w:t>4</w:t>
            </w:r>
            <w:r w:rsidR="008767FB" w:rsidRPr="000D530A">
              <w:rPr>
                <w:rFonts w:cs="Calibri"/>
              </w:rPr>
              <w:t xml:space="preserve"> hodin</w:t>
            </w:r>
          </w:p>
        </w:tc>
        <w:tc>
          <w:tcPr>
            <w:tcW w:w="3402" w:type="dxa"/>
            <w:tcBorders>
              <w:left w:val="single" w:sz="4" w:space="0" w:color="auto"/>
              <w:bottom w:val="single" w:sz="4" w:space="0" w:color="000000"/>
              <w:right w:val="single" w:sz="4" w:space="0" w:color="000000"/>
            </w:tcBorders>
            <w:vAlign w:val="center"/>
          </w:tcPr>
          <w:p w14:paraId="0D2171B8" w14:textId="3648A04B" w:rsidR="008767FB" w:rsidRPr="000D530A" w:rsidDel="0052307D" w:rsidRDefault="00190919" w:rsidP="008767FB">
            <w:pPr>
              <w:snapToGrid w:val="0"/>
              <w:jc w:val="center"/>
              <w:rPr>
                <w:rFonts w:cs="Calibri"/>
              </w:rPr>
            </w:pPr>
            <w:r>
              <w:rPr>
                <w:rFonts w:cs="Calibri"/>
              </w:rPr>
              <w:t xml:space="preserve">PD </w:t>
            </w:r>
            <w:r w:rsidR="00780553" w:rsidRPr="000D530A">
              <w:rPr>
                <w:rFonts w:cs="Calibri"/>
              </w:rPr>
              <w:t>16</w:t>
            </w:r>
            <w:r w:rsidR="008767FB" w:rsidRPr="000D530A">
              <w:rPr>
                <w:rFonts w:cs="Calibri"/>
              </w:rPr>
              <w:t xml:space="preserve"> hodin</w:t>
            </w:r>
          </w:p>
        </w:tc>
      </w:tr>
      <w:tr w:rsidR="000D530A" w:rsidRPr="000D530A" w14:paraId="249BF01A" w14:textId="106AC6CB" w:rsidTr="008767FB">
        <w:trPr>
          <w:trHeight w:val="397"/>
        </w:trPr>
        <w:tc>
          <w:tcPr>
            <w:tcW w:w="2835" w:type="dxa"/>
            <w:tcBorders>
              <w:left w:val="single" w:sz="4" w:space="0" w:color="000000"/>
              <w:bottom w:val="single" w:sz="4" w:space="0" w:color="000000"/>
            </w:tcBorders>
            <w:vAlign w:val="center"/>
          </w:tcPr>
          <w:p w14:paraId="6D719689" w14:textId="3EF9A791" w:rsidR="008767FB" w:rsidRPr="000D530A" w:rsidDel="0052307D" w:rsidRDefault="001B2A27" w:rsidP="00257F1B">
            <w:pPr>
              <w:snapToGrid w:val="0"/>
              <w:ind w:firstLine="75"/>
              <w:rPr>
                <w:rFonts w:cs="Calibri"/>
              </w:rPr>
            </w:pPr>
            <w:r w:rsidRPr="000D530A">
              <w:rPr>
                <w:rFonts w:cs="Calibri"/>
              </w:rPr>
              <w:t xml:space="preserve">Úroveň </w:t>
            </w:r>
            <w:r w:rsidR="008767FB" w:rsidRPr="000D530A">
              <w:rPr>
                <w:rFonts w:cs="Calibri"/>
              </w:rPr>
              <w:t xml:space="preserve">Ostatní </w:t>
            </w:r>
          </w:p>
        </w:tc>
        <w:tc>
          <w:tcPr>
            <w:tcW w:w="2977" w:type="dxa"/>
            <w:tcBorders>
              <w:left w:val="single" w:sz="4" w:space="0" w:color="000000"/>
              <w:bottom w:val="single" w:sz="4" w:space="0" w:color="000000"/>
              <w:right w:val="single" w:sz="4" w:space="0" w:color="auto"/>
            </w:tcBorders>
            <w:vAlign w:val="center"/>
          </w:tcPr>
          <w:p w14:paraId="39A907C5" w14:textId="3DE7C7D5" w:rsidR="008767FB" w:rsidRPr="000D530A" w:rsidDel="0052307D" w:rsidRDefault="00190919" w:rsidP="008767FB">
            <w:pPr>
              <w:snapToGrid w:val="0"/>
              <w:jc w:val="center"/>
              <w:rPr>
                <w:rFonts w:cs="Calibri"/>
              </w:rPr>
            </w:pPr>
            <w:r>
              <w:rPr>
                <w:rFonts w:cs="Calibri"/>
              </w:rPr>
              <w:t xml:space="preserve">PD </w:t>
            </w:r>
            <w:r w:rsidR="00780553" w:rsidRPr="000D530A">
              <w:rPr>
                <w:rFonts w:cs="Calibri"/>
              </w:rPr>
              <w:t>8</w:t>
            </w:r>
            <w:r w:rsidR="008767FB" w:rsidRPr="000D530A">
              <w:rPr>
                <w:rFonts w:cs="Calibri"/>
              </w:rPr>
              <w:t xml:space="preserve"> hodin</w:t>
            </w:r>
          </w:p>
        </w:tc>
        <w:tc>
          <w:tcPr>
            <w:tcW w:w="3402" w:type="dxa"/>
            <w:tcBorders>
              <w:left w:val="single" w:sz="4" w:space="0" w:color="auto"/>
              <w:bottom w:val="single" w:sz="4" w:space="0" w:color="000000"/>
              <w:right w:val="single" w:sz="4" w:space="0" w:color="000000"/>
            </w:tcBorders>
            <w:vAlign w:val="center"/>
          </w:tcPr>
          <w:p w14:paraId="6B592293" w14:textId="495BF98C" w:rsidR="008767FB" w:rsidRPr="000D530A" w:rsidDel="0052307D" w:rsidRDefault="00190919" w:rsidP="008767FB">
            <w:pPr>
              <w:snapToGrid w:val="0"/>
              <w:jc w:val="center"/>
              <w:rPr>
                <w:rFonts w:cs="Calibri"/>
              </w:rPr>
            </w:pPr>
            <w:r>
              <w:rPr>
                <w:rFonts w:cs="Calibri"/>
              </w:rPr>
              <w:t xml:space="preserve">PD </w:t>
            </w:r>
            <w:r w:rsidR="00780553" w:rsidRPr="000D530A">
              <w:rPr>
                <w:rFonts w:cs="Calibri"/>
              </w:rPr>
              <w:t>40</w:t>
            </w:r>
            <w:r w:rsidR="008767FB" w:rsidRPr="000D530A">
              <w:rPr>
                <w:rFonts w:cs="Calibri"/>
              </w:rPr>
              <w:t xml:space="preserve"> hodin</w:t>
            </w:r>
          </w:p>
        </w:tc>
      </w:tr>
    </w:tbl>
    <w:p w14:paraId="445C1C9D" w14:textId="77777777" w:rsidR="008767FB" w:rsidRDefault="008767FB" w:rsidP="008767FB">
      <w:pPr>
        <w:autoSpaceDE w:val="0"/>
        <w:autoSpaceDN w:val="0"/>
        <w:adjustRightInd w:val="0"/>
        <w:spacing w:line="276" w:lineRule="auto"/>
        <w:rPr>
          <w:rFonts w:cs="Calibri"/>
          <w:b/>
          <w:szCs w:val="16"/>
        </w:rPr>
      </w:pPr>
    </w:p>
    <w:p w14:paraId="45923362" w14:textId="30F5C401" w:rsidR="00190919" w:rsidRPr="00190919" w:rsidRDefault="00AC7157" w:rsidP="008767FB">
      <w:pPr>
        <w:autoSpaceDE w:val="0"/>
        <w:autoSpaceDN w:val="0"/>
        <w:adjustRightInd w:val="0"/>
        <w:spacing w:line="276" w:lineRule="auto"/>
        <w:rPr>
          <w:rFonts w:cs="Calibri"/>
          <w:bCs/>
          <w:szCs w:val="16"/>
        </w:rPr>
      </w:pPr>
      <w:r>
        <w:rPr>
          <w:rFonts w:cs="Calibri"/>
          <w:bCs/>
          <w:szCs w:val="16"/>
        </w:rPr>
        <w:t xml:space="preserve">      </w:t>
      </w:r>
      <w:r w:rsidR="00190919" w:rsidRPr="00190919">
        <w:rPr>
          <w:rFonts w:cs="Calibri"/>
          <w:bCs/>
          <w:szCs w:val="16"/>
        </w:rPr>
        <w:t xml:space="preserve">Pojem PD </w:t>
      </w:r>
      <w:r w:rsidR="00190919">
        <w:rPr>
          <w:rFonts w:cs="Calibri"/>
          <w:bCs/>
          <w:szCs w:val="16"/>
        </w:rPr>
        <w:t>–</w:t>
      </w:r>
      <w:r>
        <w:rPr>
          <w:rFonts w:cs="Calibri"/>
          <w:bCs/>
          <w:szCs w:val="16"/>
        </w:rPr>
        <w:t xml:space="preserve"> </w:t>
      </w:r>
      <w:r w:rsidR="00190919">
        <w:rPr>
          <w:rFonts w:cs="Calibri"/>
          <w:bCs/>
          <w:szCs w:val="16"/>
        </w:rPr>
        <w:t xml:space="preserve">znamená </w:t>
      </w:r>
      <w:r>
        <w:rPr>
          <w:rFonts w:cs="Calibri"/>
          <w:bCs/>
          <w:szCs w:val="16"/>
        </w:rPr>
        <w:t xml:space="preserve">pracovní doba v </w:t>
      </w:r>
      <w:r w:rsidR="00190919">
        <w:rPr>
          <w:rFonts w:cs="Calibri"/>
          <w:bCs/>
          <w:szCs w:val="16"/>
        </w:rPr>
        <w:t>pracovní dny v časovém rozmezí 8:00 – 17:00 hodin.</w:t>
      </w:r>
    </w:p>
    <w:sectPr w:rsidR="00190919" w:rsidRPr="00190919" w:rsidSect="00B05321">
      <w:footerReference w:type="default" r:id="rId8"/>
      <w:pgSz w:w="11906" w:h="16838"/>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76BE8" w14:textId="77777777" w:rsidR="00EE7C89" w:rsidRDefault="00EE7C89">
      <w:pPr>
        <w:spacing w:line="240" w:lineRule="auto"/>
      </w:pPr>
      <w:r>
        <w:separator/>
      </w:r>
    </w:p>
  </w:endnote>
  <w:endnote w:type="continuationSeparator" w:id="0">
    <w:p w14:paraId="37EC5FA3" w14:textId="77777777" w:rsidR="00EE7C89" w:rsidRDefault="00EE7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alibri">
    <w:panose1 w:val="020F0502020204030204"/>
    <w:charset w:val="EE"/>
    <w:family w:val="swiss"/>
    <w:pitch w:val="variable"/>
    <w:sig w:usb0="E4002EFF" w:usb1="C000247B" w:usb2="00000009" w:usb3="00000000" w:csb0="000001FF" w:csb1="00000000"/>
  </w:font>
  <w:font w:name="Aptos Display">
    <w:altName w:val="Calibri"/>
    <w:charset w:val="00"/>
    <w:family w:val="roman"/>
    <w:pitch w:val="default"/>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D632" w14:textId="77777777" w:rsidR="008767FB" w:rsidRPr="0007579F" w:rsidRDefault="008767FB" w:rsidP="00BA2A46">
    <w:pPr>
      <w:pStyle w:val="Zpat"/>
      <w:jc w:val="center"/>
      <w:rPr>
        <w:rFonts w:ascii="Arial" w:hAnsi="Arial" w:cs="Arial"/>
        <w:bCs/>
        <w:sz w:val="18"/>
        <w:szCs w:val="18"/>
      </w:rPr>
    </w:pPr>
    <w:r w:rsidRPr="0007579F">
      <w:rPr>
        <w:rFonts w:ascii="Arial" w:hAnsi="Arial" w:cs="Arial"/>
        <w:sz w:val="18"/>
        <w:szCs w:val="18"/>
      </w:rPr>
      <w:t xml:space="preserve">Stránka </w:t>
    </w:r>
    <w:r w:rsidRPr="0007579F">
      <w:rPr>
        <w:rFonts w:ascii="Arial" w:hAnsi="Arial" w:cs="Arial"/>
        <w:bCs/>
        <w:sz w:val="18"/>
        <w:szCs w:val="18"/>
      </w:rPr>
      <w:fldChar w:fldCharType="begin"/>
    </w:r>
    <w:r w:rsidRPr="0007579F">
      <w:rPr>
        <w:rFonts w:ascii="Arial" w:hAnsi="Arial" w:cs="Arial"/>
        <w:bCs/>
        <w:sz w:val="18"/>
        <w:szCs w:val="18"/>
      </w:rPr>
      <w:instrText>PAGE</w:instrText>
    </w:r>
    <w:r w:rsidRPr="0007579F">
      <w:rPr>
        <w:rFonts w:ascii="Arial" w:hAnsi="Arial" w:cs="Arial"/>
        <w:bCs/>
        <w:sz w:val="18"/>
        <w:szCs w:val="18"/>
      </w:rPr>
      <w:fldChar w:fldCharType="separate"/>
    </w:r>
    <w:r>
      <w:rPr>
        <w:rFonts w:ascii="Arial" w:hAnsi="Arial" w:cs="Arial"/>
        <w:bCs/>
        <w:noProof/>
        <w:sz w:val="18"/>
        <w:szCs w:val="18"/>
      </w:rPr>
      <w:t>12</w:t>
    </w:r>
    <w:r w:rsidRPr="0007579F">
      <w:rPr>
        <w:rFonts w:ascii="Arial" w:hAnsi="Arial" w:cs="Arial"/>
        <w:bCs/>
        <w:sz w:val="18"/>
        <w:szCs w:val="18"/>
      </w:rPr>
      <w:fldChar w:fldCharType="end"/>
    </w:r>
    <w:r w:rsidRPr="0007579F">
      <w:rPr>
        <w:rFonts w:ascii="Arial" w:hAnsi="Arial" w:cs="Arial"/>
        <w:sz w:val="18"/>
        <w:szCs w:val="18"/>
      </w:rPr>
      <w:t xml:space="preserve"> z </w:t>
    </w:r>
    <w:r w:rsidRPr="0007579F">
      <w:rPr>
        <w:rFonts w:ascii="Arial" w:hAnsi="Arial" w:cs="Arial"/>
        <w:bCs/>
        <w:sz w:val="18"/>
        <w:szCs w:val="18"/>
      </w:rPr>
      <w:fldChar w:fldCharType="begin"/>
    </w:r>
    <w:r w:rsidRPr="0007579F">
      <w:rPr>
        <w:rFonts w:ascii="Arial" w:hAnsi="Arial" w:cs="Arial"/>
        <w:bCs/>
        <w:sz w:val="18"/>
        <w:szCs w:val="18"/>
      </w:rPr>
      <w:instrText>NUMPAGES</w:instrText>
    </w:r>
    <w:r w:rsidRPr="0007579F">
      <w:rPr>
        <w:rFonts w:ascii="Arial" w:hAnsi="Arial" w:cs="Arial"/>
        <w:bCs/>
        <w:sz w:val="18"/>
        <w:szCs w:val="18"/>
      </w:rPr>
      <w:fldChar w:fldCharType="separate"/>
    </w:r>
    <w:r>
      <w:rPr>
        <w:rFonts w:ascii="Arial" w:hAnsi="Arial" w:cs="Arial"/>
        <w:bCs/>
        <w:noProof/>
        <w:sz w:val="18"/>
        <w:szCs w:val="18"/>
      </w:rPr>
      <w:t>12</w:t>
    </w:r>
    <w:r w:rsidRPr="0007579F">
      <w:rPr>
        <w:rFonts w:ascii="Arial" w:hAnsi="Arial" w:cs="Arial"/>
        <w:bCs/>
        <w:sz w:val="18"/>
        <w:szCs w:val="18"/>
      </w:rPr>
      <w:fldChar w:fldCharType="end"/>
    </w:r>
  </w:p>
  <w:p w14:paraId="2D9601D9" w14:textId="77777777" w:rsidR="008767FB" w:rsidRDefault="008767FB" w:rsidP="00BA2A46">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13DED" w14:textId="77777777" w:rsidR="00EE7C89" w:rsidRDefault="00EE7C89">
      <w:pPr>
        <w:spacing w:line="240" w:lineRule="auto"/>
      </w:pPr>
      <w:r>
        <w:separator/>
      </w:r>
    </w:p>
  </w:footnote>
  <w:footnote w:type="continuationSeparator" w:id="0">
    <w:p w14:paraId="01D28BBE" w14:textId="77777777" w:rsidR="00EE7C89" w:rsidRDefault="00EE7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2B8"/>
    <w:multiLevelType w:val="multilevel"/>
    <w:tmpl w:val="29AE7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761421"/>
    <w:multiLevelType w:val="hybridMultilevel"/>
    <w:tmpl w:val="C3344208"/>
    <w:lvl w:ilvl="0" w:tplc="51965A1E">
      <w:start w:val="6"/>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0E5C1ED5"/>
    <w:multiLevelType w:val="hybridMultilevel"/>
    <w:tmpl w:val="0590BC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4E06C2"/>
    <w:multiLevelType w:val="multilevel"/>
    <w:tmpl w:val="29AE7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7BD46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902102B"/>
    <w:multiLevelType w:val="hybridMultilevel"/>
    <w:tmpl w:val="67B4E0F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A06E6F"/>
    <w:multiLevelType w:val="hybridMultilevel"/>
    <w:tmpl w:val="267A7D00"/>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7" w15:restartNumberingAfterBreak="0">
    <w:nsid w:val="1C08031A"/>
    <w:multiLevelType w:val="hybridMultilevel"/>
    <w:tmpl w:val="267A7D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6C6101"/>
    <w:multiLevelType w:val="multilevel"/>
    <w:tmpl w:val="29AE7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B3F512F"/>
    <w:multiLevelType w:val="hybridMultilevel"/>
    <w:tmpl w:val="267A7D00"/>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0" w15:restartNumberingAfterBreak="0">
    <w:nsid w:val="317919B8"/>
    <w:multiLevelType w:val="hybridMultilevel"/>
    <w:tmpl w:val="267A7D00"/>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1" w15:restartNumberingAfterBreak="0">
    <w:nsid w:val="3838068E"/>
    <w:multiLevelType w:val="hybridMultilevel"/>
    <w:tmpl w:val="3ACCF4D8"/>
    <w:lvl w:ilvl="0" w:tplc="0405000F">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D9F4207"/>
    <w:multiLevelType w:val="hybridMultilevel"/>
    <w:tmpl w:val="0BBA1A86"/>
    <w:lvl w:ilvl="0" w:tplc="E18EA552">
      <w:start w:val="1"/>
      <w:numFmt w:val="decimal"/>
      <w:pStyle w:val="Nadpis2"/>
      <w:lvlText w:val="%1."/>
      <w:lvlJc w:val="left"/>
      <w:pPr>
        <w:ind w:left="720" w:hanging="360"/>
      </w:pPr>
      <w:rPr>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524FF0"/>
    <w:multiLevelType w:val="hybridMultilevel"/>
    <w:tmpl w:val="DFAC45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44FF1C83"/>
    <w:multiLevelType w:val="hybridMultilevel"/>
    <w:tmpl w:val="728C0896"/>
    <w:lvl w:ilvl="0" w:tplc="09C88C82">
      <w:start w:val="1"/>
      <w:numFmt w:val="upperRoman"/>
      <w:pStyle w:val="Nadpis1"/>
      <w:lvlText w:val="Článek %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67270A"/>
    <w:multiLevelType w:val="hybridMultilevel"/>
    <w:tmpl w:val="53148282"/>
    <w:lvl w:ilvl="0" w:tplc="5E86943E">
      <w:start w:val="1"/>
      <w:numFmt w:val="upperRoman"/>
      <w:pStyle w:val="Styl1"/>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BF6E75"/>
    <w:multiLevelType w:val="multilevel"/>
    <w:tmpl w:val="29AE7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38E2D1D"/>
    <w:multiLevelType w:val="hybridMultilevel"/>
    <w:tmpl w:val="267A7D00"/>
    <w:lvl w:ilvl="0" w:tplc="FFFFFFFF">
      <w:start w:val="1"/>
      <w:numFmt w:val="lowerLetter"/>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8" w15:restartNumberingAfterBreak="0">
    <w:nsid w:val="64803FF8"/>
    <w:multiLevelType w:val="hybridMultilevel"/>
    <w:tmpl w:val="35FC66F6"/>
    <w:lvl w:ilvl="0" w:tplc="879840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6C01F4F"/>
    <w:multiLevelType w:val="multilevel"/>
    <w:tmpl w:val="29AE7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5C66FB"/>
    <w:multiLevelType w:val="hybridMultilevel"/>
    <w:tmpl w:val="E822FF9A"/>
    <w:lvl w:ilvl="0" w:tplc="879840E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48639803">
    <w:abstractNumId w:val="15"/>
  </w:num>
  <w:num w:numId="2" w16cid:durableId="1149521486">
    <w:abstractNumId w:val="14"/>
  </w:num>
  <w:num w:numId="3" w16cid:durableId="56245892">
    <w:abstractNumId w:val="14"/>
    <w:lvlOverride w:ilvl="0">
      <w:startOverride w:val="1"/>
    </w:lvlOverride>
  </w:num>
  <w:num w:numId="4" w16cid:durableId="538008898">
    <w:abstractNumId w:val="14"/>
    <w:lvlOverride w:ilvl="0">
      <w:startOverride w:val="1"/>
    </w:lvlOverride>
  </w:num>
  <w:num w:numId="5" w16cid:durableId="2031713710">
    <w:abstractNumId w:val="14"/>
  </w:num>
  <w:num w:numId="6" w16cid:durableId="1276862816">
    <w:abstractNumId w:val="14"/>
  </w:num>
  <w:num w:numId="7" w16cid:durableId="1701852633">
    <w:abstractNumId w:val="2"/>
  </w:num>
  <w:num w:numId="8" w16cid:durableId="1009874706">
    <w:abstractNumId w:val="14"/>
    <w:lvlOverride w:ilvl="0">
      <w:startOverride w:val="1"/>
    </w:lvlOverride>
  </w:num>
  <w:num w:numId="9" w16cid:durableId="877623108">
    <w:abstractNumId w:val="5"/>
  </w:num>
  <w:num w:numId="10" w16cid:durableId="702093623">
    <w:abstractNumId w:val="7"/>
  </w:num>
  <w:num w:numId="11" w16cid:durableId="2070296942">
    <w:abstractNumId w:val="14"/>
    <w:lvlOverride w:ilvl="0">
      <w:startOverride w:val="1"/>
    </w:lvlOverride>
  </w:num>
  <w:num w:numId="12" w16cid:durableId="1851483928">
    <w:abstractNumId w:val="10"/>
  </w:num>
  <w:num w:numId="13" w16cid:durableId="1504471152">
    <w:abstractNumId w:val="6"/>
  </w:num>
  <w:num w:numId="14" w16cid:durableId="655449724">
    <w:abstractNumId w:val="1"/>
  </w:num>
  <w:num w:numId="15" w16cid:durableId="1297031458">
    <w:abstractNumId w:val="14"/>
    <w:lvlOverride w:ilvl="0">
      <w:startOverride w:val="1"/>
    </w:lvlOverride>
  </w:num>
  <w:num w:numId="16" w16cid:durableId="561335298">
    <w:abstractNumId w:val="14"/>
    <w:lvlOverride w:ilvl="0">
      <w:startOverride w:val="1"/>
    </w:lvlOverride>
  </w:num>
  <w:num w:numId="17" w16cid:durableId="585312188">
    <w:abstractNumId w:val="14"/>
    <w:lvlOverride w:ilvl="0">
      <w:startOverride w:val="1"/>
    </w:lvlOverride>
  </w:num>
  <w:num w:numId="18" w16cid:durableId="725298846">
    <w:abstractNumId w:val="14"/>
    <w:lvlOverride w:ilvl="0">
      <w:startOverride w:val="1"/>
    </w:lvlOverride>
  </w:num>
  <w:num w:numId="19" w16cid:durableId="1865053973">
    <w:abstractNumId w:val="14"/>
    <w:lvlOverride w:ilvl="0">
      <w:startOverride w:val="1"/>
    </w:lvlOverride>
  </w:num>
  <w:num w:numId="20" w16cid:durableId="1383020482">
    <w:abstractNumId w:val="14"/>
    <w:lvlOverride w:ilvl="0">
      <w:startOverride w:val="1"/>
    </w:lvlOverride>
  </w:num>
  <w:num w:numId="21" w16cid:durableId="747267767">
    <w:abstractNumId w:val="9"/>
  </w:num>
  <w:num w:numId="22" w16cid:durableId="2132431489">
    <w:abstractNumId w:val="17"/>
  </w:num>
  <w:num w:numId="23" w16cid:durableId="1445344593">
    <w:abstractNumId w:val="14"/>
    <w:lvlOverride w:ilvl="0">
      <w:startOverride w:val="1"/>
    </w:lvlOverride>
  </w:num>
  <w:num w:numId="24" w16cid:durableId="1212765133">
    <w:abstractNumId w:val="14"/>
    <w:lvlOverride w:ilvl="0">
      <w:startOverride w:val="1"/>
    </w:lvlOverride>
  </w:num>
  <w:num w:numId="25" w16cid:durableId="285550124">
    <w:abstractNumId w:val="16"/>
  </w:num>
  <w:num w:numId="26" w16cid:durableId="883450028">
    <w:abstractNumId w:val="19"/>
  </w:num>
  <w:num w:numId="27" w16cid:durableId="1524517807">
    <w:abstractNumId w:val="3"/>
  </w:num>
  <w:num w:numId="28" w16cid:durableId="1110468311">
    <w:abstractNumId w:val="11"/>
  </w:num>
  <w:num w:numId="29" w16cid:durableId="501821162">
    <w:abstractNumId w:val="8"/>
  </w:num>
  <w:num w:numId="30" w16cid:durableId="255134634">
    <w:abstractNumId w:val="0"/>
  </w:num>
  <w:num w:numId="31" w16cid:durableId="575550763">
    <w:abstractNumId w:val="13"/>
  </w:num>
  <w:num w:numId="32" w16cid:durableId="420028989">
    <w:abstractNumId w:val="12"/>
  </w:num>
  <w:num w:numId="33" w16cid:durableId="934290019">
    <w:abstractNumId w:val="12"/>
  </w:num>
  <w:num w:numId="34" w16cid:durableId="723022582">
    <w:abstractNumId w:val="12"/>
    <w:lvlOverride w:ilvl="0">
      <w:startOverride w:val="1"/>
    </w:lvlOverride>
  </w:num>
  <w:num w:numId="35" w16cid:durableId="676687649">
    <w:abstractNumId w:val="12"/>
    <w:lvlOverride w:ilvl="0">
      <w:startOverride w:val="1"/>
    </w:lvlOverride>
  </w:num>
  <w:num w:numId="36" w16cid:durableId="1587573175">
    <w:abstractNumId w:val="12"/>
    <w:lvlOverride w:ilvl="0">
      <w:startOverride w:val="1"/>
    </w:lvlOverride>
  </w:num>
  <w:num w:numId="37" w16cid:durableId="1861896822">
    <w:abstractNumId w:val="12"/>
    <w:lvlOverride w:ilvl="0">
      <w:startOverride w:val="1"/>
    </w:lvlOverride>
  </w:num>
  <w:num w:numId="38" w16cid:durableId="892735805">
    <w:abstractNumId w:val="12"/>
    <w:lvlOverride w:ilvl="0">
      <w:startOverride w:val="1"/>
    </w:lvlOverride>
  </w:num>
  <w:num w:numId="39" w16cid:durableId="1242256623">
    <w:abstractNumId w:val="12"/>
    <w:lvlOverride w:ilvl="0">
      <w:startOverride w:val="1"/>
    </w:lvlOverride>
  </w:num>
  <w:num w:numId="40" w16cid:durableId="658851497">
    <w:abstractNumId w:val="12"/>
    <w:lvlOverride w:ilvl="0">
      <w:startOverride w:val="1"/>
    </w:lvlOverride>
  </w:num>
  <w:num w:numId="41" w16cid:durableId="317617433">
    <w:abstractNumId w:val="12"/>
    <w:lvlOverride w:ilvl="0">
      <w:startOverride w:val="1"/>
    </w:lvlOverride>
  </w:num>
  <w:num w:numId="42" w16cid:durableId="701976442">
    <w:abstractNumId w:val="12"/>
    <w:lvlOverride w:ilvl="0">
      <w:startOverride w:val="1"/>
    </w:lvlOverride>
  </w:num>
  <w:num w:numId="43" w16cid:durableId="1453014848">
    <w:abstractNumId w:val="18"/>
  </w:num>
  <w:num w:numId="44" w16cid:durableId="1065882360">
    <w:abstractNumId w:val="12"/>
    <w:lvlOverride w:ilvl="0">
      <w:startOverride w:val="1"/>
    </w:lvlOverride>
  </w:num>
  <w:num w:numId="45" w16cid:durableId="1507863444">
    <w:abstractNumId w:val="12"/>
    <w:lvlOverride w:ilvl="0">
      <w:startOverride w:val="1"/>
    </w:lvlOverride>
  </w:num>
  <w:num w:numId="46" w16cid:durableId="1760057032">
    <w:abstractNumId w:val="20"/>
  </w:num>
  <w:num w:numId="47" w16cid:durableId="1323047891">
    <w:abstractNumId w:val="14"/>
  </w:num>
  <w:num w:numId="48" w16cid:durableId="1079672215">
    <w:abstractNumId w:val="4"/>
  </w:num>
  <w:num w:numId="49" w16cid:durableId="745035403">
    <w:abstractNumId w:val="12"/>
    <w:lvlOverride w:ilvl="0">
      <w:startOverride w:val="1"/>
    </w:lvlOverride>
  </w:num>
  <w:num w:numId="50" w16cid:durableId="1217547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717"/>
    <w:rsid w:val="000053A5"/>
    <w:rsid w:val="0002110C"/>
    <w:rsid w:val="00044AB9"/>
    <w:rsid w:val="000D530A"/>
    <w:rsid w:val="000F77BF"/>
    <w:rsid w:val="001219BA"/>
    <w:rsid w:val="00190919"/>
    <w:rsid w:val="00197B7E"/>
    <w:rsid w:val="001A6E53"/>
    <w:rsid w:val="001B09B0"/>
    <w:rsid w:val="001B2A27"/>
    <w:rsid w:val="001D07C0"/>
    <w:rsid w:val="001E0A50"/>
    <w:rsid w:val="00211216"/>
    <w:rsid w:val="002440E9"/>
    <w:rsid w:val="002E044B"/>
    <w:rsid w:val="00336ED9"/>
    <w:rsid w:val="00352185"/>
    <w:rsid w:val="00352E66"/>
    <w:rsid w:val="003E6047"/>
    <w:rsid w:val="0040376D"/>
    <w:rsid w:val="00414550"/>
    <w:rsid w:val="00414D9A"/>
    <w:rsid w:val="004179E2"/>
    <w:rsid w:val="00422110"/>
    <w:rsid w:val="00512FE3"/>
    <w:rsid w:val="00543E34"/>
    <w:rsid w:val="005701A4"/>
    <w:rsid w:val="00692951"/>
    <w:rsid w:val="006D34DC"/>
    <w:rsid w:val="007426F2"/>
    <w:rsid w:val="00780553"/>
    <w:rsid w:val="00793E0C"/>
    <w:rsid w:val="007A41CC"/>
    <w:rsid w:val="007C460E"/>
    <w:rsid w:val="007D08FD"/>
    <w:rsid w:val="00816B2E"/>
    <w:rsid w:val="00841717"/>
    <w:rsid w:val="008767FB"/>
    <w:rsid w:val="008769FE"/>
    <w:rsid w:val="00884B4D"/>
    <w:rsid w:val="008C5273"/>
    <w:rsid w:val="008D1407"/>
    <w:rsid w:val="009001BF"/>
    <w:rsid w:val="00921FD5"/>
    <w:rsid w:val="00976075"/>
    <w:rsid w:val="009A3F8B"/>
    <w:rsid w:val="009B692A"/>
    <w:rsid w:val="009E7736"/>
    <w:rsid w:val="009F27EE"/>
    <w:rsid w:val="00A0744F"/>
    <w:rsid w:val="00A20EF6"/>
    <w:rsid w:val="00A21464"/>
    <w:rsid w:val="00AB563D"/>
    <w:rsid w:val="00AC7157"/>
    <w:rsid w:val="00B05321"/>
    <w:rsid w:val="00B568E2"/>
    <w:rsid w:val="00B827D9"/>
    <w:rsid w:val="00B838DF"/>
    <w:rsid w:val="00B90D6B"/>
    <w:rsid w:val="00BE0C63"/>
    <w:rsid w:val="00C0005D"/>
    <w:rsid w:val="00C437F7"/>
    <w:rsid w:val="00CD2460"/>
    <w:rsid w:val="00CF6F65"/>
    <w:rsid w:val="00D13438"/>
    <w:rsid w:val="00DA5165"/>
    <w:rsid w:val="00DC2C8B"/>
    <w:rsid w:val="00DC387A"/>
    <w:rsid w:val="00DC6381"/>
    <w:rsid w:val="00DE72F5"/>
    <w:rsid w:val="00E2311A"/>
    <w:rsid w:val="00EC0297"/>
    <w:rsid w:val="00EE7C89"/>
    <w:rsid w:val="00EF356E"/>
    <w:rsid w:val="00EF5977"/>
    <w:rsid w:val="00F40C71"/>
    <w:rsid w:val="00F7277B"/>
    <w:rsid w:val="00F91DDF"/>
    <w:rsid w:val="00F973FA"/>
    <w:rsid w:val="00FD655A"/>
    <w:rsid w:val="00FE18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D246C"/>
  <w15:docId w15:val="{6CBE2E09-7B69-4955-83E1-EEFC47468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7FB"/>
    <w:pPr>
      <w:spacing w:after="0"/>
      <w:jc w:val="both"/>
    </w:pPr>
    <w:rPr>
      <w:rFonts w:ascii="Calibri" w:hAnsi="Calibri"/>
    </w:rPr>
  </w:style>
  <w:style w:type="paragraph" w:styleId="Nadpis1">
    <w:name w:val="heading 1"/>
    <w:basedOn w:val="Normln"/>
    <w:next w:val="Normln"/>
    <w:link w:val="Nadpis1Char"/>
    <w:uiPriority w:val="9"/>
    <w:qFormat/>
    <w:rsid w:val="008767FB"/>
    <w:pPr>
      <w:numPr>
        <w:numId w:val="2"/>
      </w:numPr>
      <w:spacing w:before="360" w:after="240"/>
      <w:jc w:val="center"/>
      <w:outlineLvl w:val="0"/>
    </w:pPr>
    <w:rPr>
      <w:b/>
      <w:szCs w:val="40"/>
    </w:rPr>
  </w:style>
  <w:style w:type="paragraph" w:styleId="Nadpis2">
    <w:name w:val="heading 2"/>
    <w:basedOn w:val="Normln"/>
    <w:next w:val="Normln"/>
    <w:link w:val="Nadpis2Char"/>
    <w:uiPriority w:val="9"/>
    <w:unhideWhenUsed/>
    <w:qFormat/>
    <w:rsid w:val="008767FB"/>
    <w:pPr>
      <w:numPr>
        <w:numId w:val="33"/>
      </w:numPr>
      <w:spacing w:before="120" w:after="120"/>
      <w:outlineLvl w:val="1"/>
    </w:pPr>
  </w:style>
  <w:style w:type="paragraph" w:styleId="Nadpis3">
    <w:name w:val="heading 3"/>
    <w:basedOn w:val="Normln"/>
    <w:next w:val="Normln"/>
    <w:link w:val="Nadpis3Char"/>
    <w:uiPriority w:val="9"/>
    <w:unhideWhenUsed/>
    <w:qFormat/>
    <w:rsid w:val="006D34DC"/>
    <w:pPr>
      <w:keepNext/>
      <w:keepLines/>
      <w:spacing w:before="160" w:after="80"/>
      <w:jc w:val="center"/>
      <w:outlineLvl w:val="2"/>
    </w:pPr>
    <w:rPr>
      <w:rFonts w:eastAsiaTheme="majorEastAsia" w:cstheme="majorBidi"/>
      <w:b/>
      <w:szCs w:val="28"/>
    </w:rPr>
  </w:style>
  <w:style w:type="paragraph" w:styleId="Nadpis4">
    <w:name w:val="heading 4"/>
    <w:basedOn w:val="Normln"/>
    <w:next w:val="Normln"/>
    <w:link w:val="Nadpis4Char"/>
    <w:uiPriority w:val="9"/>
    <w:semiHidden/>
    <w:unhideWhenUsed/>
    <w:qFormat/>
    <w:rsid w:val="0084171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4171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4171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4171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4171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4171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767FB"/>
    <w:rPr>
      <w:rFonts w:ascii="Calibri" w:hAnsi="Calibri"/>
      <w:b/>
      <w:szCs w:val="40"/>
    </w:rPr>
  </w:style>
  <w:style w:type="character" w:customStyle="1" w:styleId="Nadpis2Char">
    <w:name w:val="Nadpis 2 Char"/>
    <w:basedOn w:val="Standardnpsmoodstavce"/>
    <w:link w:val="Nadpis2"/>
    <w:uiPriority w:val="9"/>
    <w:rsid w:val="008767FB"/>
    <w:rPr>
      <w:rFonts w:ascii="Calibri" w:hAnsi="Calibri"/>
    </w:rPr>
  </w:style>
  <w:style w:type="character" w:customStyle="1" w:styleId="Nadpis3Char">
    <w:name w:val="Nadpis 3 Char"/>
    <w:basedOn w:val="Standardnpsmoodstavce"/>
    <w:link w:val="Nadpis3"/>
    <w:uiPriority w:val="9"/>
    <w:rsid w:val="006D34DC"/>
    <w:rPr>
      <w:rFonts w:ascii="Calibri" w:eastAsiaTheme="majorEastAsia" w:hAnsi="Calibri" w:cstheme="majorBidi"/>
      <w:b/>
      <w:szCs w:val="28"/>
    </w:rPr>
  </w:style>
  <w:style w:type="character" w:customStyle="1" w:styleId="Nadpis4Char">
    <w:name w:val="Nadpis 4 Char"/>
    <w:basedOn w:val="Standardnpsmoodstavce"/>
    <w:link w:val="Nadpis4"/>
    <w:uiPriority w:val="9"/>
    <w:semiHidden/>
    <w:rsid w:val="0084171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4171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4171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4171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4171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41717"/>
    <w:rPr>
      <w:rFonts w:eastAsiaTheme="majorEastAsia" w:cstheme="majorBidi"/>
      <w:color w:val="272727" w:themeColor="text1" w:themeTint="D8"/>
    </w:rPr>
  </w:style>
  <w:style w:type="paragraph" w:styleId="Nzev">
    <w:name w:val="Title"/>
    <w:basedOn w:val="Normln"/>
    <w:next w:val="Normln"/>
    <w:link w:val="NzevChar"/>
    <w:uiPriority w:val="99"/>
    <w:qFormat/>
    <w:rsid w:val="008767FB"/>
    <w:pPr>
      <w:spacing w:after="80" w:line="240" w:lineRule="auto"/>
      <w:contextualSpacing/>
      <w:jc w:val="center"/>
    </w:pPr>
    <w:rPr>
      <w:rFonts w:eastAsiaTheme="majorEastAsia" w:cstheme="majorBidi"/>
      <w:b/>
      <w:spacing w:val="-10"/>
      <w:kern w:val="28"/>
      <w:sz w:val="28"/>
      <w:szCs w:val="56"/>
    </w:rPr>
  </w:style>
  <w:style w:type="character" w:customStyle="1" w:styleId="NzevChar">
    <w:name w:val="Název Char"/>
    <w:basedOn w:val="Standardnpsmoodstavce"/>
    <w:link w:val="Nzev"/>
    <w:uiPriority w:val="99"/>
    <w:rsid w:val="008767FB"/>
    <w:rPr>
      <w:rFonts w:ascii="Calibri" w:eastAsiaTheme="majorEastAsia" w:hAnsi="Calibri" w:cstheme="majorBidi"/>
      <w:b/>
      <w:spacing w:val="-10"/>
      <w:kern w:val="28"/>
      <w:sz w:val="28"/>
      <w:szCs w:val="56"/>
    </w:rPr>
  </w:style>
  <w:style w:type="paragraph" w:styleId="Podnadpis">
    <w:name w:val="Subtitle"/>
    <w:basedOn w:val="Normln"/>
    <w:next w:val="Normln"/>
    <w:link w:val="PodnadpisChar"/>
    <w:uiPriority w:val="11"/>
    <w:qFormat/>
    <w:rsid w:val="0084171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4171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41717"/>
    <w:pPr>
      <w:spacing w:before="160"/>
      <w:jc w:val="center"/>
    </w:pPr>
    <w:rPr>
      <w:i/>
      <w:iCs/>
      <w:color w:val="404040" w:themeColor="text1" w:themeTint="BF"/>
    </w:rPr>
  </w:style>
  <w:style w:type="character" w:customStyle="1" w:styleId="CittChar">
    <w:name w:val="Citát Char"/>
    <w:basedOn w:val="Standardnpsmoodstavce"/>
    <w:link w:val="Citt"/>
    <w:uiPriority w:val="29"/>
    <w:rsid w:val="00841717"/>
    <w:rPr>
      <w:i/>
      <w:iCs/>
      <w:color w:val="404040" w:themeColor="text1" w:themeTint="BF"/>
    </w:rPr>
  </w:style>
  <w:style w:type="paragraph" w:styleId="Odstavecseseznamem">
    <w:name w:val="List Paragraph"/>
    <w:basedOn w:val="Normln"/>
    <w:link w:val="OdstavecseseznamemChar"/>
    <w:uiPriority w:val="34"/>
    <w:qFormat/>
    <w:rsid w:val="00841717"/>
    <w:pPr>
      <w:ind w:left="720"/>
      <w:contextualSpacing/>
    </w:pPr>
  </w:style>
  <w:style w:type="character" w:styleId="Zdraznnintenzivn">
    <w:name w:val="Intense Emphasis"/>
    <w:basedOn w:val="Standardnpsmoodstavce"/>
    <w:uiPriority w:val="21"/>
    <w:qFormat/>
    <w:rsid w:val="00841717"/>
    <w:rPr>
      <w:i/>
      <w:iCs/>
      <w:color w:val="0F4761" w:themeColor="accent1" w:themeShade="BF"/>
    </w:rPr>
  </w:style>
  <w:style w:type="paragraph" w:styleId="Vrazncitt">
    <w:name w:val="Intense Quote"/>
    <w:basedOn w:val="Normln"/>
    <w:next w:val="Normln"/>
    <w:link w:val="VrazncittChar"/>
    <w:uiPriority w:val="30"/>
    <w:qFormat/>
    <w:rsid w:val="00841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41717"/>
    <w:rPr>
      <w:i/>
      <w:iCs/>
      <w:color w:val="0F4761" w:themeColor="accent1" w:themeShade="BF"/>
    </w:rPr>
  </w:style>
  <w:style w:type="character" w:styleId="Odkazintenzivn">
    <w:name w:val="Intense Reference"/>
    <w:basedOn w:val="Standardnpsmoodstavce"/>
    <w:uiPriority w:val="32"/>
    <w:qFormat/>
    <w:rsid w:val="00841717"/>
    <w:rPr>
      <w:b/>
      <w:bCs/>
      <w:smallCaps/>
      <w:color w:val="0F4761" w:themeColor="accent1" w:themeShade="BF"/>
      <w:spacing w:val="5"/>
    </w:rPr>
  </w:style>
  <w:style w:type="paragraph" w:customStyle="1" w:styleId="Styl1">
    <w:name w:val="Styl1"/>
    <w:basedOn w:val="Nadpis1"/>
    <w:next w:val="Nadpis2"/>
    <w:link w:val="Styl1Char"/>
    <w:rsid w:val="008767FB"/>
    <w:pPr>
      <w:numPr>
        <w:numId w:val="1"/>
      </w:numPr>
      <w:spacing w:after="120"/>
      <w:ind w:left="714" w:hanging="357"/>
    </w:pPr>
  </w:style>
  <w:style w:type="character" w:customStyle="1" w:styleId="OdstavecseseznamemChar">
    <w:name w:val="Odstavec se seznamem Char"/>
    <w:basedOn w:val="Standardnpsmoodstavce"/>
    <w:link w:val="Odstavecseseznamem"/>
    <w:uiPriority w:val="34"/>
    <w:rsid w:val="00841717"/>
    <w:rPr>
      <w:rFonts w:ascii="Calibri" w:hAnsi="Calibri"/>
    </w:rPr>
  </w:style>
  <w:style w:type="character" w:customStyle="1" w:styleId="Styl1Char">
    <w:name w:val="Styl1 Char"/>
    <w:basedOn w:val="OdstavecseseznamemChar"/>
    <w:link w:val="Styl1"/>
    <w:rsid w:val="008767FB"/>
    <w:rPr>
      <w:rFonts w:ascii="Calibri" w:hAnsi="Calibri"/>
      <w:szCs w:val="40"/>
    </w:rPr>
  </w:style>
  <w:style w:type="paragraph" w:styleId="Zkladntext">
    <w:name w:val="Body Text"/>
    <w:basedOn w:val="Normln"/>
    <w:link w:val="ZkladntextChar"/>
    <w:uiPriority w:val="99"/>
    <w:unhideWhenUsed/>
    <w:rsid w:val="008767FB"/>
    <w:pPr>
      <w:spacing w:after="120" w:line="240" w:lineRule="auto"/>
      <w:jc w:val="left"/>
    </w:pPr>
    <w:rPr>
      <w:rFonts w:ascii="Times New Roman" w:eastAsia="Times New Roman" w:hAnsi="Times New Roman" w:cs="Times New Roman"/>
      <w:kern w:val="0"/>
      <w:sz w:val="24"/>
      <w:szCs w:val="24"/>
      <w:lang w:eastAsia="cs-CZ"/>
    </w:rPr>
  </w:style>
  <w:style w:type="character" w:customStyle="1" w:styleId="ZkladntextChar">
    <w:name w:val="Základní text Char"/>
    <w:basedOn w:val="Standardnpsmoodstavce"/>
    <w:link w:val="Zkladntext"/>
    <w:uiPriority w:val="99"/>
    <w:rsid w:val="008767FB"/>
    <w:rPr>
      <w:rFonts w:ascii="Times New Roman" w:eastAsia="Times New Roman" w:hAnsi="Times New Roman" w:cs="Times New Roman"/>
      <w:kern w:val="0"/>
      <w:sz w:val="24"/>
      <w:szCs w:val="24"/>
      <w:lang w:eastAsia="cs-CZ"/>
    </w:rPr>
  </w:style>
  <w:style w:type="paragraph" w:styleId="Zpat">
    <w:name w:val="footer"/>
    <w:basedOn w:val="Normln"/>
    <w:link w:val="ZpatChar"/>
    <w:uiPriority w:val="99"/>
    <w:rsid w:val="008767FB"/>
    <w:pPr>
      <w:tabs>
        <w:tab w:val="center" w:pos="4536"/>
        <w:tab w:val="right" w:pos="9072"/>
      </w:tabs>
      <w:suppressAutoHyphens/>
      <w:spacing w:line="240" w:lineRule="auto"/>
      <w:jc w:val="left"/>
    </w:pPr>
    <w:rPr>
      <w:rFonts w:ascii="Times New Roman" w:eastAsia="Times New Roman" w:hAnsi="Times New Roman" w:cs="Times New Roman"/>
      <w:kern w:val="0"/>
      <w:sz w:val="20"/>
      <w:szCs w:val="20"/>
      <w:lang w:eastAsia="ar-SA"/>
    </w:rPr>
  </w:style>
  <w:style w:type="character" w:customStyle="1" w:styleId="ZpatChar">
    <w:name w:val="Zápatí Char"/>
    <w:basedOn w:val="Standardnpsmoodstavce"/>
    <w:link w:val="Zpat"/>
    <w:uiPriority w:val="99"/>
    <w:rsid w:val="008767FB"/>
    <w:rPr>
      <w:rFonts w:ascii="Times New Roman" w:eastAsia="Times New Roman" w:hAnsi="Times New Roman" w:cs="Times New Roman"/>
      <w:kern w:val="0"/>
      <w:sz w:val="20"/>
      <w:szCs w:val="20"/>
      <w:lang w:eastAsia="ar-SA"/>
    </w:rPr>
  </w:style>
  <w:style w:type="paragraph" w:styleId="Nadpisobsahu">
    <w:name w:val="TOC Heading"/>
    <w:basedOn w:val="Nadpis1"/>
    <w:next w:val="Normln"/>
    <w:uiPriority w:val="39"/>
    <w:unhideWhenUsed/>
    <w:qFormat/>
    <w:rsid w:val="008767FB"/>
    <w:pPr>
      <w:keepNext/>
      <w:keepLines/>
      <w:numPr>
        <w:numId w:val="0"/>
      </w:numPr>
      <w:spacing w:before="240" w:after="0"/>
      <w:jc w:val="left"/>
      <w:outlineLvl w:val="9"/>
    </w:pPr>
    <w:rPr>
      <w:rFonts w:asciiTheme="majorHAnsi" w:eastAsiaTheme="majorEastAsia" w:hAnsiTheme="majorHAnsi" w:cstheme="majorBidi"/>
      <w:color w:val="0F4761" w:themeColor="accent1" w:themeShade="BF"/>
      <w:kern w:val="0"/>
      <w:sz w:val="32"/>
      <w:szCs w:val="32"/>
      <w:lang w:eastAsia="cs-CZ"/>
    </w:rPr>
  </w:style>
  <w:style w:type="paragraph" w:styleId="Obsah2">
    <w:name w:val="toc 2"/>
    <w:basedOn w:val="Normln"/>
    <w:next w:val="Normln"/>
    <w:autoRedefine/>
    <w:uiPriority w:val="39"/>
    <w:unhideWhenUsed/>
    <w:rsid w:val="008767FB"/>
    <w:pPr>
      <w:spacing w:after="100"/>
      <w:ind w:left="220"/>
      <w:jc w:val="left"/>
    </w:pPr>
    <w:rPr>
      <w:rFonts w:asciiTheme="minorHAnsi" w:eastAsiaTheme="minorEastAsia" w:hAnsiTheme="minorHAnsi" w:cs="Times New Roman"/>
      <w:kern w:val="0"/>
      <w:lang w:eastAsia="cs-CZ"/>
    </w:rPr>
  </w:style>
  <w:style w:type="paragraph" w:styleId="Obsah1">
    <w:name w:val="toc 1"/>
    <w:basedOn w:val="Normln"/>
    <w:next w:val="Normln"/>
    <w:autoRedefine/>
    <w:uiPriority w:val="39"/>
    <w:unhideWhenUsed/>
    <w:rsid w:val="008767FB"/>
    <w:pPr>
      <w:spacing w:after="100"/>
      <w:jc w:val="left"/>
    </w:pPr>
    <w:rPr>
      <w:rFonts w:asciiTheme="minorHAnsi" w:eastAsiaTheme="minorEastAsia" w:hAnsiTheme="minorHAnsi" w:cs="Times New Roman"/>
      <w:kern w:val="0"/>
      <w:lang w:eastAsia="cs-CZ"/>
    </w:rPr>
  </w:style>
  <w:style w:type="paragraph" w:styleId="Obsah3">
    <w:name w:val="toc 3"/>
    <w:basedOn w:val="Normln"/>
    <w:next w:val="Normln"/>
    <w:autoRedefine/>
    <w:uiPriority w:val="39"/>
    <w:unhideWhenUsed/>
    <w:rsid w:val="008767FB"/>
    <w:pPr>
      <w:spacing w:after="100"/>
      <w:ind w:left="440"/>
      <w:jc w:val="left"/>
    </w:pPr>
    <w:rPr>
      <w:rFonts w:asciiTheme="minorHAnsi" w:eastAsiaTheme="minorEastAsia" w:hAnsiTheme="minorHAnsi" w:cs="Times New Roman"/>
      <w:kern w:val="0"/>
      <w:lang w:eastAsia="cs-CZ"/>
    </w:rPr>
  </w:style>
  <w:style w:type="character" w:styleId="Hypertextovodkaz">
    <w:name w:val="Hyperlink"/>
    <w:basedOn w:val="Standardnpsmoodstavce"/>
    <w:uiPriority w:val="99"/>
    <w:unhideWhenUsed/>
    <w:rsid w:val="008767FB"/>
    <w:rPr>
      <w:color w:val="467886" w:themeColor="hyperlink"/>
      <w:u w:val="single"/>
    </w:rPr>
  </w:style>
  <w:style w:type="character" w:styleId="Nevyeenzmnka">
    <w:name w:val="Unresolved Mention"/>
    <w:basedOn w:val="Standardnpsmoodstavce"/>
    <w:uiPriority w:val="99"/>
    <w:semiHidden/>
    <w:unhideWhenUsed/>
    <w:rsid w:val="008767FB"/>
    <w:rPr>
      <w:color w:val="605E5C"/>
      <w:shd w:val="clear" w:color="auto" w:fill="E1DFDD"/>
    </w:rPr>
  </w:style>
  <w:style w:type="character" w:styleId="Sledovanodkaz">
    <w:name w:val="FollowedHyperlink"/>
    <w:basedOn w:val="Standardnpsmoodstavce"/>
    <w:uiPriority w:val="99"/>
    <w:semiHidden/>
    <w:unhideWhenUsed/>
    <w:rsid w:val="008767FB"/>
    <w:rPr>
      <w:color w:val="96607D" w:themeColor="followedHyperlink"/>
      <w:u w:val="single"/>
    </w:rPr>
  </w:style>
  <w:style w:type="character" w:styleId="Odkaznakoment">
    <w:name w:val="annotation reference"/>
    <w:basedOn w:val="Standardnpsmoodstavce"/>
    <w:uiPriority w:val="99"/>
    <w:semiHidden/>
    <w:unhideWhenUsed/>
    <w:rsid w:val="008767FB"/>
    <w:rPr>
      <w:sz w:val="16"/>
      <w:szCs w:val="16"/>
    </w:rPr>
  </w:style>
  <w:style w:type="paragraph" w:styleId="Textkomente">
    <w:name w:val="annotation text"/>
    <w:basedOn w:val="Normln"/>
    <w:link w:val="TextkomenteChar"/>
    <w:uiPriority w:val="99"/>
    <w:unhideWhenUsed/>
    <w:rsid w:val="008767FB"/>
    <w:pPr>
      <w:spacing w:line="240" w:lineRule="auto"/>
    </w:pPr>
    <w:rPr>
      <w:sz w:val="20"/>
      <w:szCs w:val="20"/>
    </w:rPr>
  </w:style>
  <w:style w:type="character" w:customStyle="1" w:styleId="TextkomenteChar">
    <w:name w:val="Text komentáře Char"/>
    <w:basedOn w:val="Standardnpsmoodstavce"/>
    <w:link w:val="Textkomente"/>
    <w:uiPriority w:val="99"/>
    <w:rsid w:val="008767FB"/>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8767FB"/>
    <w:rPr>
      <w:b/>
      <w:bCs/>
    </w:rPr>
  </w:style>
  <w:style w:type="character" w:customStyle="1" w:styleId="PedmtkomenteChar">
    <w:name w:val="Předmět komentáře Char"/>
    <w:basedOn w:val="TextkomenteChar"/>
    <w:link w:val="Pedmtkomente"/>
    <w:uiPriority w:val="99"/>
    <w:semiHidden/>
    <w:rsid w:val="008767FB"/>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75827-BFD6-4601-87C7-ED9E52788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4045</Words>
  <Characters>23868</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Procházka František</dc:creator>
  <cp:keywords/>
  <dc:description/>
  <cp:lastModifiedBy>Otepka Lubomír</cp:lastModifiedBy>
  <cp:revision>2</cp:revision>
  <cp:lastPrinted>2025-02-05T17:17:00Z</cp:lastPrinted>
  <dcterms:created xsi:type="dcterms:W3CDTF">2025-02-17T11:55:00Z</dcterms:created>
  <dcterms:modified xsi:type="dcterms:W3CDTF">2025-02-17T11:55:00Z</dcterms:modified>
</cp:coreProperties>
</file>