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 ZNENÍ NARIADENIA RADY (EÚ) č. 2022/57</w:t>
      </w:r>
      <w:r w:rsidR="00321264">
        <w:rPr>
          <w:rFonts w:ascii="Arial" w:hAnsi="Arial" w:cs="Arial"/>
          <w:b/>
          <w:szCs w:val="24"/>
          <w:lang w:eastAsia="sk-SK"/>
        </w:rPr>
        <w:t>6</w:t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 z 8. apríla 2022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bookmarkStart w:id="0" w:name="_GoBack"/>
      <w:r w:rsidR="002F7B32" w:rsidRPr="00417DEC">
        <w:rPr>
          <w:rFonts w:ascii="Arial" w:hAnsi="Arial" w:cs="Arial"/>
          <w:b/>
          <w:bCs/>
          <w:sz w:val="20"/>
        </w:rPr>
        <w:t>Správa, údržba a servis monitorovacieho systému GPS</w:t>
      </w:r>
      <w:bookmarkEnd w:id="0"/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</w:t>
      </w:r>
      <w:r>
        <w:rPr>
          <w:rFonts w:ascii="Arial" w:eastAsiaTheme="minorEastAsia" w:hAnsi="Arial" w:cs="Arial"/>
          <w:sz w:val="20"/>
          <w:lang w:eastAsia="sk-SK"/>
        </w:rPr>
        <w:t>6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8. apríla 2022.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subdodávatelia, dodávatelia alebo subjekty, na ktorých kapacity sa dodávateľ, ktorého zastupujem,  spoliehajú subjekty uvedené v písmenách a) až c) nemajú účasť vyššiu ako 10 % hodnoty zákazky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7" w:rsidRDefault="00152997" w:rsidP="00647D38">
      <w:r>
        <w:separator/>
      </w:r>
    </w:p>
  </w:endnote>
  <w:endnote w:type="continuationSeparator" w:id="0">
    <w:p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7" w:rsidRDefault="00152997" w:rsidP="00647D38">
      <w:r>
        <w:separator/>
      </w:r>
    </w:p>
  </w:footnote>
  <w:footnote w:type="continuationSeparator" w:id="0">
    <w:p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2F7B32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2F7B32">
      <w:rPr>
        <w:rFonts w:asciiTheme="minorHAnsi" w:hAnsiTheme="minorHAnsi" w:cstheme="minorHAnsi"/>
        <w:sz w:val="18"/>
      </w:rPr>
      <w:t>Správa, údržba a servis monitorovacieho systému GPS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32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F798D-B892-4986-8D64-F3F16A222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5</cp:revision>
  <dcterms:created xsi:type="dcterms:W3CDTF">2024-09-30T08:46:00Z</dcterms:created>
  <dcterms:modified xsi:type="dcterms:W3CDTF">2025-03-26T13:48:00Z</dcterms:modified>
</cp:coreProperties>
</file>