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A74E76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1758A8" w:rsidRPr="00A74E76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A74E76">
        <w:rPr>
          <w:rFonts w:ascii="Arial Narrow" w:hAnsi="Arial Narrow"/>
          <w:sz w:val="20"/>
          <w:szCs w:val="20"/>
        </w:rPr>
        <w:t>Príloha č. 1</w:t>
      </w:r>
    </w:p>
    <w:p w:rsidR="0045441F" w:rsidRPr="00A74E76" w:rsidRDefault="00F1767A" w:rsidP="00C025CC">
      <w:pPr>
        <w:pStyle w:val="Default"/>
        <w:rPr>
          <w:rFonts w:ascii="Arial Narrow" w:hAnsi="Arial Narrow"/>
          <w:b/>
        </w:rPr>
      </w:pPr>
      <w:r w:rsidRPr="00A74E76">
        <w:rPr>
          <w:rFonts w:ascii="Arial Narrow" w:hAnsi="Arial Narrow"/>
          <w:b/>
        </w:rPr>
        <w:t>Opis predmetu zákazky</w:t>
      </w:r>
    </w:p>
    <w:p w:rsidR="003620FC" w:rsidRPr="00A74E76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74E76" w:rsidRDefault="00F77005" w:rsidP="00F77005">
      <w:pPr>
        <w:pStyle w:val="Default"/>
        <w:jc w:val="both"/>
        <w:rPr>
          <w:rFonts w:ascii="Arial Narrow" w:hAnsi="Arial Narrow"/>
        </w:rPr>
      </w:pPr>
      <w:r w:rsidRPr="00A74E76">
        <w:rPr>
          <w:rFonts w:ascii="Arial Narrow" w:hAnsi="Arial Narrow"/>
          <w:b/>
        </w:rPr>
        <w:t>Názov predmetu zákazky:</w:t>
      </w:r>
      <w:r w:rsidR="001758A8" w:rsidRPr="00A74E76">
        <w:rPr>
          <w:rFonts w:ascii="Arial Narrow" w:hAnsi="Arial Narrow"/>
          <w:b/>
        </w:rPr>
        <w:t xml:space="preserve"> Ovocie a </w:t>
      </w:r>
      <w:proofErr w:type="spellStart"/>
      <w:r w:rsidR="001758A8" w:rsidRPr="00A74E76">
        <w:rPr>
          <w:rFonts w:ascii="Arial Narrow" w:hAnsi="Arial Narrow"/>
          <w:b/>
        </w:rPr>
        <w:t>zelenina</w:t>
      </w:r>
      <w:r w:rsidR="00AF1DF8" w:rsidRPr="00A74E76">
        <w:rPr>
          <w:rFonts w:ascii="Arial Narrow" w:hAnsi="Arial Narrow"/>
          <w:b/>
        </w:rPr>
        <w:t>_</w:t>
      </w:r>
      <w:r w:rsidR="00EC0575">
        <w:rPr>
          <w:rFonts w:ascii="Arial Narrow" w:hAnsi="Arial Narrow"/>
          <w:b/>
        </w:rPr>
        <w:t>PO</w:t>
      </w:r>
      <w:proofErr w:type="spellEnd"/>
      <w:r w:rsidR="00C025CC" w:rsidRPr="00A74E76">
        <w:rPr>
          <w:rFonts w:ascii="Arial Narrow" w:hAnsi="Arial Narrow"/>
          <w:b/>
        </w:rPr>
        <w:t xml:space="preserve"> </w:t>
      </w:r>
      <w:r w:rsidR="007203C4" w:rsidRPr="00A74E76">
        <w:rPr>
          <w:rFonts w:ascii="Arial Narrow" w:hAnsi="Arial Narrow"/>
          <w:b/>
        </w:rPr>
        <w:t>202</w:t>
      </w:r>
      <w:r w:rsidR="00A74E76" w:rsidRPr="00A74E76">
        <w:rPr>
          <w:rFonts w:ascii="Arial Narrow" w:hAnsi="Arial Narrow"/>
          <w:b/>
        </w:rPr>
        <w:t>5</w:t>
      </w:r>
      <w:r w:rsidR="006218EF" w:rsidRPr="00A74E76">
        <w:rPr>
          <w:rFonts w:ascii="Arial Narrow" w:hAnsi="Arial Narrow"/>
          <w:b/>
        </w:rPr>
        <w:t xml:space="preserve"> (ID </w:t>
      </w:r>
      <w:r w:rsidR="00EC0575" w:rsidRPr="00EC0575">
        <w:rPr>
          <w:rFonts w:ascii="Arial Narrow" w:hAnsi="Arial Narrow"/>
          <w:b/>
        </w:rPr>
        <w:t>66326</w:t>
      </w:r>
      <w:r w:rsidR="006218EF" w:rsidRPr="00A74E76">
        <w:rPr>
          <w:rFonts w:ascii="Arial Narrow" w:hAnsi="Arial Narrow"/>
          <w:b/>
        </w:rPr>
        <w:t>)</w:t>
      </w:r>
    </w:p>
    <w:p w:rsidR="0045441F" w:rsidRPr="00A74E76" w:rsidRDefault="0045441F" w:rsidP="0045441F">
      <w:pPr>
        <w:pStyle w:val="Default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Predmetom zákazky zadávaných je dodávka ovocia a zeleniny vrátane služieb spojených s ich dodávkou pre verejného obstarávateľa Ministerstvo vnútra Slovenskej republiky.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A74E76">
        <w:rPr>
          <w:rFonts w:ascii="Arial Narrow" w:hAnsi="Arial Narrow"/>
          <w:b/>
          <w:sz w:val="24"/>
        </w:rPr>
        <w:t>Hlavný kód CPV:</w:t>
      </w:r>
    </w:p>
    <w:p w:rsidR="00A74E76" w:rsidRDefault="00A74E76" w:rsidP="00A74E76">
      <w:pPr>
        <w:pStyle w:val="Default"/>
        <w:ind w:left="720"/>
        <w:rPr>
          <w:rFonts w:ascii="Arial Narrow" w:hAnsi="Arial Narrow"/>
          <w:lang w:eastAsia="zh-CN"/>
        </w:rPr>
      </w:pPr>
      <w:r w:rsidRPr="00A74E76">
        <w:rPr>
          <w:rFonts w:ascii="Arial Narrow" w:hAnsi="Arial Narrow"/>
          <w:lang w:eastAsia="zh-CN"/>
        </w:rPr>
        <w:t>03200000-3 Obilniny, zemiaky, zelenina, ovocie a</w:t>
      </w:r>
      <w:r w:rsidR="00CE0334">
        <w:rPr>
          <w:rFonts w:ascii="Arial Narrow" w:hAnsi="Arial Narrow"/>
          <w:lang w:eastAsia="zh-CN"/>
        </w:rPr>
        <w:t> </w:t>
      </w:r>
      <w:r w:rsidRPr="00A74E76">
        <w:rPr>
          <w:rFonts w:ascii="Arial Narrow" w:hAnsi="Arial Narrow"/>
          <w:lang w:eastAsia="zh-CN"/>
        </w:rPr>
        <w:t>orechy</w:t>
      </w:r>
    </w:p>
    <w:p w:rsidR="00CE0334" w:rsidRPr="00A74E76" w:rsidRDefault="00CE0334" w:rsidP="00A74E76">
      <w:pPr>
        <w:pStyle w:val="Default"/>
        <w:ind w:left="720"/>
        <w:rPr>
          <w:rFonts w:ascii="Arial Narrow" w:hAnsi="Arial Narrow"/>
          <w:lang w:eastAsia="zh-CN"/>
        </w:rPr>
      </w:pPr>
      <w:r>
        <w:rPr>
          <w:rFonts w:ascii="Arial Narrow" w:hAnsi="Arial Narrow"/>
          <w:lang w:eastAsia="zh-CN"/>
        </w:rPr>
        <w:t>03220000-9 Zelenina, ovocie a orechy</w:t>
      </w:r>
    </w:p>
    <w:p w:rsidR="001758A8" w:rsidRPr="00A74E76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  <w:bookmarkStart w:id="0" w:name="_GoBack"/>
      <w:bookmarkEnd w:id="0"/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A74E76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A74E76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A74E76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A74E76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74E76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74E76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74E76">
        <w:rPr>
          <w:rFonts w:ascii="Arial Narrow" w:hAnsi="Arial Narrow"/>
          <w:b/>
          <w:sz w:val="24"/>
        </w:rPr>
        <w:t>Lehota plnenia je:</w:t>
      </w:r>
    </w:p>
    <w:p w:rsidR="00F77005" w:rsidRPr="00A74E76" w:rsidRDefault="00A74E7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74E76">
        <w:rPr>
          <w:rFonts w:ascii="Arial Narrow" w:hAnsi="Arial Narrow"/>
          <w:sz w:val="24"/>
        </w:rPr>
        <w:t>12</w:t>
      </w:r>
      <w:r w:rsidR="00DB512F" w:rsidRPr="00A74E76">
        <w:rPr>
          <w:rFonts w:ascii="Arial Narrow" w:hAnsi="Arial Narrow"/>
          <w:sz w:val="24"/>
        </w:rPr>
        <w:t xml:space="preserve"> mesiacov odo dňa nadobudnutia účinnosti </w:t>
      </w:r>
      <w:r w:rsidR="00B02BC1">
        <w:rPr>
          <w:rFonts w:ascii="Arial Narrow" w:hAnsi="Arial Narrow"/>
          <w:sz w:val="24"/>
        </w:rPr>
        <w:t>rámcovej dohody</w:t>
      </w:r>
    </w:p>
    <w:p w:rsidR="00A74E76" w:rsidRPr="00A74E76" w:rsidRDefault="00A74E76" w:rsidP="00A74E76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A74E76" w:rsidRPr="00A74E76" w:rsidRDefault="00A74E76" w:rsidP="00A74E76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A74E76" w:rsidRPr="00A74E76" w:rsidRDefault="00A74E76" w:rsidP="00A74E76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74E76" w:rsidRDefault="00A74E7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74E76">
        <w:rPr>
          <w:rFonts w:ascii="Arial Narrow" w:hAnsi="Arial Narrow"/>
          <w:b/>
          <w:color w:val="000000"/>
          <w:sz w:val="24"/>
        </w:rPr>
        <w:lastRenderedPageBreak/>
        <w:t>Miesto</w:t>
      </w:r>
      <w:r w:rsidR="00BE5ADC" w:rsidRPr="00A74E76">
        <w:rPr>
          <w:rFonts w:ascii="Arial Narrow" w:hAnsi="Arial Narrow"/>
          <w:b/>
          <w:color w:val="000000"/>
          <w:sz w:val="24"/>
        </w:rPr>
        <w:t xml:space="preserve"> dodania </w:t>
      </w:r>
      <w:r w:rsidRPr="00A74E76">
        <w:rPr>
          <w:rFonts w:ascii="Arial Narrow" w:hAnsi="Arial Narrow"/>
          <w:b/>
          <w:color w:val="000000"/>
          <w:sz w:val="24"/>
        </w:rPr>
        <w:t>je</w:t>
      </w:r>
      <w:r w:rsidR="00F77005" w:rsidRPr="00A74E76">
        <w:rPr>
          <w:rFonts w:ascii="Arial Narrow" w:hAnsi="Arial Narrow"/>
          <w:b/>
          <w:color w:val="000000"/>
          <w:sz w:val="24"/>
        </w:rPr>
        <w:t>:</w:t>
      </w:r>
    </w:p>
    <w:p w:rsidR="00EC0575" w:rsidRPr="00EC0575" w:rsidRDefault="00EC0575" w:rsidP="00EC0575">
      <w:pPr>
        <w:pStyle w:val="Odsekzoznamu"/>
        <w:numPr>
          <w:ilvl w:val="0"/>
          <w:numId w:val="19"/>
        </w:numPr>
        <w:rPr>
          <w:rFonts w:ascii="Arial Narrow" w:eastAsiaTheme="minorHAnsi" w:hAnsi="Arial Narrow" w:cstheme="minorBidi"/>
          <w:sz w:val="24"/>
        </w:rPr>
      </w:pPr>
      <w:r w:rsidRPr="00EC0575">
        <w:rPr>
          <w:rFonts w:ascii="Arial Narrow" w:eastAsiaTheme="minorHAnsi" w:hAnsi="Arial Narrow" w:cstheme="minorBidi"/>
          <w:sz w:val="24"/>
        </w:rPr>
        <w:t>Ministerstvo vnútra Slovenskej republiky, kuchyňa oddelenia MTZ Centra podpory Prešov, Mierová 3, 066 01  Humenné (areál Záchrannej brigády Hasičského a záchranného zboru v Humennom)</w:t>
      </w:r>
    </w:p>
    <w:p w:rsidR="00A74E76" w:rsidRPr="00A74E76" w:rsidRDefault="00A74E76" w:rsidP="00A74E76">
      <w:pPr>
        <w:pStyle w:val="Odsekzoznamu"/>
        <w:ind w:left="720"/>
        <w:rPr>
          <w:rFonts w:ascii="Arial Narrow" w:hAnsi="Arial Narrow"/>
          <w:b/>
          <w:sz w:val="24"/>
        </w:rPr>
      </w:pPr>
    </w:p>
    <w:p w:rsidR="00AA7006" w:rsidRPr="00A74E76" w:rsidRDefault="00AA7006" w:rsidP="00A74E76">
      <w:pPr>
        <w:pStyle w:val="Odsekzoznamu"/>
        <w:numPr>
          <w:ilvl w:val="0"/>
          <w:numId w:val="11"/>
        </w:numPr>
        <w:ind w:left="426"/>
        <w:rPr>
          <w:rFonts w:ascii="Arial Narrow" w:hAnsi="Arial Narrow"/>
          <w:b/>
          <w:color w:val="000000"/>
          <w:sz w:val="24"/>
        </w:rPr>
      </w:pPr>
      <w:r w:rsidRPr="00A74E76">
        <w:rPr>
          <w:rFonts w:ascii="Arial Narrow" w:hAnsi="Arial Narrow"/>
          <w:b/>
          <w:color w:val="000000"/>
          <w:sz w:val="24"/>
        </w:rPr>
        <w:t>Položky predmetu zákazky:</w:t>
      </w:r>
    </w:p>
    <w:p w:rsidR="00A74E76" w:rsidRPr="00A74E76" w:rsidRDefault="00A74E76">
      <w:pPr>
        <w:jc w:val="left"/>
        <w:rPr>
          <w:rFonts w:ascii="Arial Narrow" w:hAnsi="Arial Narrow" w:cs="Arial"/>
          <w:b/>
          <w:color w:val="000000"/>
          <w:sz w:val="24"/>
          <w:lang w:eastAsia="en-US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1701"/>
      </w:tblGrid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Banány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Broskyňa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140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Citróny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Hrozno biele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Hrozno tmavé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Hrušky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380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Jablká červené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1700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Jablká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Golden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Delicius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1700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Kiwi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Mandarínky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770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Marhuľa voľná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Melón červený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Nektárinky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Pomaranče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Slivky modré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Brokolica (500 g balenie)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Cesnak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Cibuľa žltá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1200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Cibuľa červená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Červená repa (cvikla)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Hliva voľná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Kalerábik kusový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Kaleráb gigant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Kapusta biela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Kapusta červená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Kapusta čínska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Kapusta kyslá (10 kg balenie)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Karfiol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Kel hlávkový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Kôpor balený (100 g balenie)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Mrkva praná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Paprika biela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Paprika červená kapia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Paradajky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Petržlen praný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Petržlenová vňať hladká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Pór voľný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38.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Šalát hlávkový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Šalát ľadový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Šampiňóny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Uhorky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Zeler praný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Zemiaky neskoré neprané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8500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CE0334" w:rsidRPr="00A74E76" w:rsidTr="00870A8B">
        <w:trPr>
          <w:trHeight w:val="315"/>
        </w:trPr>
        <w:tc>
          <w:tcPr>
            <w:tcW w:w="567" w:type="dxa"/>
          </w:tcPr>
          <w:p w:rsidR="00CE0334" w:rsidRPr="002A0D18" w:rsidRDefault="00CE0334" w:rsidP="00CE033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E0334" w:rsidRPr="00254729" w:rsidRDefault="00CE0334" w:rsidP="00CE0334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Zemiaky skoré neprané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E0334" w:rsidRPr="00353F47" w:rsidRDefault="00CE0334" w:rsidP="00CE033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CE0334" w:rsidRDefault="00CE0334" w:rsidP="00CE0334">
            <w:pPr>
              <w:jc w:val="center"/>
            </w:pPr>
            <w:r w:rsidRPr="00630F5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</w:tbl>
    <w:p w:rsidR="00A74E76" w:rsidRPr="00A74E76" w:rsidRDefault="00A74E76" w:rsidP="00A74E76">
      <w:pPr>
        <w:rPr>
          <w:rFonts w:ascii="Arial Narrow" w:hAnsi="Arial Narrow"/>
          <w:b/>
          <w:sz w:val="24"/>
          <w:u w:val="single"/>
        </w:rPr>
      </w:pPr>
    </w:p>
    <w:p w:rsidR="00A74E76" w:rsidRPr="00A74E76" w:rsidRDefault="00A74E76" w:rsidP="00A74E76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 w:rsidRPr="00A74E76"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2 štruktúrovaný rozpočet ceny. </w:t>
      </w:r>
    </w:p>
    <w:p w:rsidR="00A74E76" w:rsidRPr="00A74E76" w:rsidRDefault="00A74E76" w:rsidP="007E25B6">
      <w:pPr>
        <w:pStyle w:val="Default"/>
        <w:jc w:val="center"/>
        <w:rPr>
          <w:rFonts w:ascii="Arial Narrow" w:hAnsi="Arial Narrow"/>
          <w:b/>
        </w:rPr>
      </w:pPr>
    </w:p>
    <w:p w:rsidR="00BD7F10" w:rsidRPr="00A74E76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74E76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 w:rsidR="00BC0333">
        <w:rPr>
          <w:rFonts w:ascii="Arial Narrow" w:hAnsi="Arial Narrow"/>
          <w:i/>
          <w:color w:val="000000"/>
          <w:sz w:val="24"/>
        </w:rPr>
        <w:t>rámcovej dohody</w:t>
      </w:r>
      <w:r w:rsidRPr="00A74E76">
        <w:rPr>
          <w:rFonts w:ascii="Arial Narrow" w:hAnsi="Arial Narrow"/>
          <w:i/>
          <w:color w:val="000000"/>
          <w:sz w:val="24"/>
        </w:rPr>
        <w:t xml:space="preserve"> ako príloha č. 1, ktorú uzatvorí verejný obs</w:t>
      </w:r>
      <w:r w:rsidR="006C3DBC" w:rsidRPr="00A74E76">
        <w:rPr>
          <w:rFonts w:ascii="Arial Narrow" w:hAnsi="Arial Narrow"/>
          <w:i/>
          <w:color w:val="000000"/>
          <w:sz w:val="24"/>
        </w:rPr>
        <w:t>tarávateľ s úspešným uchádzačom.</w:t>
      </w:r>
    </w:p>
    <w:sectPr w:rsidR="00BD7F10" w:rsidRPr="00A74E76" w:rsidSect="00A74E76">
      <w:footerReference w:type="default" r:id="rId9"/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94" w:rsidRDefault="007E5094" w:rsidP="007F0D4C">
      <w:r>
        <w:separator/>
      </w:r>
    </w:p>
  </w:endnote>
  <w:endnote w:type="continuationSeparator" w:id="0">
    <w:p w:rsidR="007E5094" w:rsidRDefault="007E5094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94" w:rsidRDefault="007E5094" w:rsidP="007F0D4C">
      <w:r>
        <w:separator/>
      </w:r>
    </w:p>
  </w:footnote>
  <w:footnote w:type="continuationSeparator" w:id="0">
    <w:p w:rsidR="007E5094" w:rsidRDefault="007E5094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96F"/>
    <w:multiLevelType w:val="hybridMultilevel"/>
    <w:tmpl w:val="2D6A8C6A"/>
    <w:lvl w:ilvl="0" w:tplc="12BAE74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AF9"/>
    <w:multiLevelType w:val="hybridMultilevel"/>
    <w:tmpl w:val="8ADE05B2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B3868C7"/>
    <w:multiLevelType w:val="hybridMultilevel"/>
    <w:tmpl w:val="F476E150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7"/>
  </w:num>
  <w:num w:numId="13">
    <w:abstractNumId w:val="12"/>
  </w:num>
  <w:num w:numId="14">
    <w:abstractNumId w:val="17"/>
  </w:num>
  <w:num w:numId="15">
    <w:abstractNumId w:val="8"/>
  </w:num>
  <w:num w:numId="16">
    <w:abstractNumId w:val="4"/>
  </w:num>
  <w:num w:numId="17">
    <w:abstractNumId w:val="2"/>
  </w:num>
  <w:num w:numId="18">
    <w:abstractNumId w:val="0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751FE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A5DCD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07304"/>
    <w:rsid w:val="00417372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11F70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18EF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3DBC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03C4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5094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6A0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9E7"/>
    <w:rsid w:val="00A35E33"/>
    <w:rsid w:val="00A40858"/>
    <w:rsid w:val="00A5311F"/>
    <w:rsid w:val="00A62199"/>
    <w:rsid w:val="00A65130"/>
    <w:rsid w:val="00A65465"/>
    <w:rsid w:val="00A74E76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2BC1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6615A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0333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0334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46B1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0133"/>
    <w:rsid w:val="00EA1323"/>
    <w:rsid w:val="00EA20C1"/>
    <w:rsid w:val="00EA2CEF"/>
    <w:rsid w:val="00EA5030"/>
    <w:rsid w:val="00EA54F7"/>
    <w:rsid w:val="00EB4B7A"/>
    <w:rsid w:val="00EB7226"/>
    <w:rsid w:val="00EB747B"/>
    <w:rsid w:val="00EC0575"/>
    <w:rsid w:val="00EC1C30"/>
    <w:rsid w:val="00ED1432"/>
    <w:rsid w:val="00ED14A8"/>
    <w:rsid w:val="00EF1F44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3D37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84A96"/>
  <w15:docId w15:val="{89E4632A-E1DE-4FB2-A7CF-FAA949C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5CD7D2-76FD-491D-ADD3-2EB26189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61</cp:revision>
  <cp:lastPrinted>2020-01-14T09:58:00Z</cp:lastPrinted>
  <dcterms:created xsi:type="dcterms:W3CDTF">2019-07-22T06:51:00Z</dcterms:created>
  <dcterms:modified xsi:type="dcterms:W3CDTF">2025-04-16T10:44:00Z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