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w:t>
      </w:r>
      <w:proofErr w:type="spellStart"/>
      <w:r w:rsidR="00B3252E">
        <w:rPr>
          <w:rFonts w:asciiTheme="minorHAnsi" w:hAnsiTheme="minorHAnsi" w:cstheme="minorHAnsi"/>
        </w:rPr>
        <w:t>nasl</w:t>
      </w:r>
      <w:proofErr w:type="spellEnd"/>
      <w:r w:rsidR="00B3252E">
        <w:rPr>
          <w:rFonts w:asciiTheme="minorHAnsi" w:hAnsiTheme="minorHAnsi" w:cstheme="minorHAnsi"/>
        </w:rPr>
        <w:t>.</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 xml:space="preserve">„Migrácia registratúrneho systému do </w:t>
      </w:r>
      <w:proofErr w:type="spellStart"/>
      <w:r w:rsidR="00E65D24" w:rsidRPr="5029C2BF">
        <w:rPr>
          <w:rStyle w:val="normaltextrun"/>
          <w:rFonts w:eastAsiaTheme="majorEastAsia" w:cs="Calibri"/>
        </w:rPr>
        <w:t>cloudu</w:t>
      </w:r>
      <w:proofErr w:type="spellEnd"/>
      <w:r w:rsidR="00E65D24" w:rsidRPr="5029C2BF">
        <w:rPr>
          <w:rStyle w:val="normaltextrun"/>
          <w:rFonts w:eastAsiaTheme="majorEastAsia" w:cs="Calibri"/>
        </w:rPr>
        <w:t xml:space="preserve">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proofErr w:type="spellStart"/>
      <w:r w:rsidR="00E50823">
        <w:rPr>
          <w:rFonts w:asciiTheme="minorHAnsi" w:hAnsiTheme="minorHAnsi" w:cstheme="minorBidi"/>
          <w:b/>
          <w:bCs/>
        </w:rPr>
        <w:t>Exit</w:t>
      </w:r>
      <w:proofErr w:type="spellEnd"/>
      <w:r w:rsidR="00E50823">
        <w:rPr>
          <w:rFonts w:asciiTheme="minorHAnsi" w:hAnsiTheme="minorHAnsi" w:cstheme="minorBidi"/>
          <w:b/>
          <w:bCs/>
        </w:rPr>
        <w:t xml:space="preserve">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w:t>
      </w:r>
      <w:proofErr w:type="spellStart"/>
      <w:r>
        <w:rPr>
          <w:rFonts w:asciiTheme="minorHAnsi" w:hAnsiTheme="minorHAnsi" w:cstheme="minorHAnsi"/>
        </w:rPr>
        <w:t>Exit</w:t>
      </w:r>
      <w:proofErr w:type="spellEnd"/>
      <w:r>
        <w:rPr>
          <w:rFonts w:asciiTheme="minorHAnsi" w:hAnsiTheme="minorHAnsi" w:cstheme="minorHAnsi"/>
        </w:rPr>
        <w:t xml:space="preserve">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w:t>
      </w:r>
      <w:proofErr w:type="spellStart"/>
      <w:r w:rsidR="00B520FD" w:rsidRPr="00AA663C">
        <w:rPr>
          <w:rFonts w:asciiTheme="minorHAnsi" w:hAnsiTheme="minorHAnsi" w:cstheme="minorBidi"/>
          <w:sz w:val="22"/>
          <w:szCs w:val="22"/>
        </w:rPr>
        <w:t>Exit</w:t>
      </w:r>
      <w:proofErr w:type="spellEnd"/>
      <w:r w:rsidR="00B520FD" w:rsidRPr="00AA663C">
        <w:rPr>
          <w:rFonts w:asciiTheme="minorHAnsi" w:hAnsiTheme="minorHAnsi" w:cstheme="minorBidi"/>
          <w:sz w:val="22"/>
          <w:szCs w:val="22"/>
        </w:rPr>
        <w:t xml:space="preserve">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 xml:space="preserve">iela v </w:t>
      </w:r>
      <w:proofErr w:type="spellStart"/>
      <w:r w:rsidR="00B620AB" w:rsidRPr="001A372F">
        <w:rPr>
          <w:rFonts w:asciiTheme="minorHAnsi" w:eastAsiaTheme="minorHAnsi" w:hAnsiTheme="minorHAnsi" w:cstheme="minorHAnsi"/>
          <w:color w:val="000000"/>
          <w:sz w:val="22"/>
          <w:szCs w:val="22"/>
        </w:rPr>
        <w:t>cloude</w:t>
      </w:r>
      <w:proofErr w:type="spellEnd"/>
      <w:r w:rsidR="00B620AB" w:rsidRPr="001A372F">
        <w:rPr>
          <w:rFonts w:asciiTheme="minorHAnsi" w:eastAsiaTheme="minorHAnsi" w:hAnsiTheme="minorHAnsi" w:cstheme="minorHAnsi"/>
          <w:color w:val="000000"/>
          <w:sz w:val="22"/>
          <w:szCs w:val="22"/>
        </w:rPr>
        <w:t xml:space="preserv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ako aj ďalších osôb 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Pr>
          <w:rFonts w:asciiTheme="minorHAnsi" w:hAnsiTheme="minorHAnsi" w:cstheme="minorHAnsi"/>
        </w:rPr>
        <w:t>xxxxxxxxxxxxxxxxxxxxxxxxxxxx</w:t>
      </w:r>
      <w:proofErr w:type="spellEnd"/>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 xml:space="preserve">Cena bez DPH/1 </w:t>
      </w:r>
      <w:proofErr w:type="spellStart"/>
      <w:r w:rsidR="008274AB" w:rsidRPr="004B03BC">
        <w:rPr>
          <w:rFonts w:asciiTheme="minorHAnsi" w:hAnsiTheme="minorHAnsi" w:cstheme="minorHAnsi"/>
        </w:rPr>
        <w:t>človekohodina</w:t>
      </w:r>
      <w:proofErr w:type="spellEnd"/>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w:t>
      </w:r>
      <w:proofErr w:type="spellStart"/>
      <w:r w:rsidR="002171F6">
        <w:rPr>
          <w:rFonts w:asciiTheme="minorHAnsi" w:hAnsiTheme="minorHAnsi" w:cstheme="minorHAnsi"/>
        </w:rPr>
        <w:t>človekohodinám</w:t>
      </w:r>
      <w:proofErr w:type="spellEnd"/>
      <w:r w:rsidR="002171F6">
        <w:rPr>
          <w:rFonts w:asciiTheme="minorHAnsi" w:hAnsiTheme="minorHAnsi" w:cstheme="minorHAnsi"/>
        </w:rPr>
        <w:t>)</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 xml:space="preserve">Cena bez DPH/1 </w:t>
      </w:r>
      <w:proofErr w:type="spellStart"/>
      <w:r w:rsidR="004B5B8C" w:rsidRPr="004B03BC">
        <w:rPr>
          <w:rFonts w:asciiTheme="minorHAnsi" w:hAnsiTheme="minorHAnsi" w:cstheme="minorHAnsi"/>
        </w:rPr>
        <w:t>človekohodina</w:t>
      </w:r>
      <w:proofErr w:type="spellEnd"/>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300 </w:t>
      </w:r>
      <w:proofErr w:type="spellStart"/>
      <w:r>
        <w:rPr>
          <w:rFonts w:asciiTheme="minorHAnsi" w:hAnsiTheme="minorHAnsi" w:cstheme="minorHAnsi"/>
        </w:rPr>
        <w:t>človekohodinám</w:t>
      </w:r>
      <w:proofErr w:type="spellEnd"/>
      <w:r>
        <w:rPr>
          <w:rFonts w:asciiTheme="minorHAnsi" w:hAnsiTheme="minorHAnsi" w:cstheme="minorHAnsi"/>
        </w:rPr>
        <w:t>)</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proofErr w:type="spellStart"/>
      <w:r w:rsidRPr="00836201">
        <w:rPr>
          <w:rFonts w:asciiTheme="minorHAnsi" w:hAnsiTheme="minorHAnsi" w:cstheme="minorHAnsi"/>
          <w:b/>
          <w:bCs/>
        </w:rPr>
        <w:t>Exit</w:t>
      </w:r>
      <w:proofErr w:type="spellEnd"/>
      <w:r w:rsidRPr="00836201">
        <w:rPr>
          <w:rFonts w:asciiTheme="minorHAnsi" w:hAnsiTheme="minorHAnsi" w:cstheme="minorHAnsi"/>
          <w:b/>
          <w:bCs/>
        </w:rPr>
        <w:t xml:space="preserve">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 xml:space="preserve">Cena bez DPH/1 </w:t>
      </w:r>
      <w:proofErr w:type="spellStart"/>
      <w:r w:rsidRPr="007779E9">
        <w:rPr>
          <w:rFonts w:asciiTheme="minorHAnsi" w:hAnsiTheme="minorHAnsi" w:cstheme="minorHAnsi"/>
        </w:rPr>
        <w:t>človekohodina</w:t>
      </w:r>
      <w:proofErr w:type="spellEnd"/>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100 </w:t>
      </w:r>
      <w:proofErr w:type="spellStart"/>
      <w:r>
        <w:rPr>
          <w:rFonts w:asciiTheme="minorHAnsi" w:hAnsiTheme="minorHAnsi" w:cstheme="minorHAnsi"/>
        </w:rPr>
        <w:t>človekohodinám</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 xml:space="preserve">(slovom </w:t>
      </w:r>
      <w:proofErr w:type="spellStart"/>
      <w:r w:rsidRPr="007853A5">
        <w:rPr>
          <w:rFonts w:asciiTheme="minorHAnsi" w:hAnsiTheme="minorHAnsi" w:cstheme="minorHAnsi"/>
        </w:rPr>
        <w:t>xxxxxxxxxxxxxxxxxxxxxxxxxxxxxxxxxxxxxxx</w:t>
      </w:r>
      <w:proofErr w:type="spellEnd"/>
      <w:r w:rsidRPr="007853A5">
        <w:rPr>
          <w:rFonts w:asciiTheme="minorHAnsi" w:hAnsiTheme="minorHAnsi" w:cstheme="minorHAnsi"/>
        </w:rPr>
        <w:t xml:space="preserve">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proofErr w:type="spellStart"/>
      <w:r w:rsidR="00976A34" w:rsidRPr="7D38EC07">
        <w:rPr>
          <w:rFonts w:asciiTheme="minorHAnsi" w:hAnsiTheme="minorHAnsi" w:cstheme="minorBidi"/>
        </w:rPr>
        <w:t>človekohodín</w:t>
      </w:r>
      <w:proofErr w:type="spellEnd"/>
      <w:r w:rsidR="00976A34" w:rsidRPr="7D38EC07">
        <w:rPr>
          <w:rFonts w:asciiTheme="minorHAnsi" w:hAnsiTheme="minorHAnsi" w:cstheme="minorBidi"/>
        </w:rPr>
        <w:t xml:space="preserve">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w:t>
      </w:r>
      <w:proofErr w:type="spellStart"/>
      <w:r w:rsidR="003413DE" w:rsidRPr="7D38EC07">
        <w:rPr>
          <w:rFonts w:asciiTheme="minorHAnsi" w:hAnsiTheme="minorHAnsi" w:cstheme="minorBidi"/>
        </w:rPr>
        <w:t>človekohodín</w:t>
      </w:r>
      <w:proofErr w:type="spellEnd"/>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proofErr w:type="spellStart"/>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proofErr w:type="spellEnd"/>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 xml:space="preserve">počet </w:t>
      </w:r>
      <w:proofErr w:type="spellStart"/>
      <w:r w:rsidR="00E2356A" w:rsidRPr="7D38EC07">
        <w:rPr>
          <w:rFonts w:asciiTheme="minorHAnsi" w:hAnsiTheme="minorHAnsi" w:cstheme="minorBidi"/>
        </w:rPr>
        <w:t>človeko</w:t>
      </w:r>
      <w:r w:rsidR="005C141A" w:rsidRPr="7D38EC07">
        <w:rPr>
          <w:rFonts w:asciiTheme="minorHAnsi" w:hAnsiTheme="minorHAnsi" w:cstheme="minorBidi"/>
        </w:rPr>
        <w:t>hodín</w:t>
      </w:r>
      <w:proofErr w:type="spellEnd"/>
      <w:r w:rsidR="005C141A" w:rsidRPr="7D38EC07">
        <w:rPr>
          <w:rFonts w:asciiTheme="minorHAnsi" w:hAnsiTheme="minorHAnsi" w:cstheme="minorBidi"/>
        </w:rPr>
        <w:t xml:space="preserve">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mesačne + nevyčerpaný počet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w:t>
      </w:r>
      <w:proofErr w:type="spellStart"/>
      <w:r w:rsidR="003C5935" w:rsidRPr="7D38EC07">
        <w:rPr>
          <w:rFonts w:asciiTheme="minorHAnsi" w:hAnsiTheme="minorHAnsi" w:cstheme="minorBidi"/>
        </w:rPr>
        <w:t>človekohodín</w:t>
      </w:r>
      <w:proofErr w:type="spellEnd"/>
      <w:r w:rsidR="003C5935" w:rsidRPr="7D38EC07">
        <w:rPr>
          <w:rFonts w:asciiTheme="minorHAnsi" w:hAnsiTheme="minorHAnsi" w:cstheme="minorBidi"/>
        </w:rPr>
        <w:t xml:space="preserve">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w:t>
      </w:r>
      <w:proofErr w:type="spellStart"/>
      <w:r w:rsidR="006702FF" w:rsidRPr="7D38EC07">
        <w:rPr>
          <w:rFonts w:asciiTheme="minorHAnsi" w:hAnsiTheme="minorHAnsi" w:cstheme="minorBidi"/>
        </w:rPr>
        <w:t>človekohodín</w:t>
      </w:r>
      <w:proofErr w:type="spellEnd"/>
      <w:r w:rsidR="006702FF" w:rsidRPr="7D38EC07">
        <w:rPr>
          <w:rFonts w:asciiTheme="minorHAnsi" w:hAnsiTheme="minorHAnsi" w:cstheme="minorBidi"/>
        </w:rPr>
        <w:t xml:space="preserve">,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01443583"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proofErr w:type="spellStart"/>
      <w:r w:rsidR="005A5D85" w:rsidRPr="5029C2BF">
        <w:rPr>
          <w:rFonts w:asciiTheme="minorHAnsi" w:hAnsiTheme="minorHAnsi" w:cstheme="minorBidi"/>
          <w:b/>
          <w:bCs/>
        </w:rPr>
        <w:t>xxxxxxxxxxxxxxxxxxxxxxxxxxxxxxxxxxxxxxxxx</w:t>
      </w:r>
      <w:proofErr w:type="spellEnd"/>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E706D1" w:rsidRPr="00E8548F">
        <w:rPr>
          <w:rFonts w:asciiTheme="minorHAnsi" w:hAnsiTheme="minorHAnsi" w:cstheme="minorBidi"/>
          <w:strike/>
          <w:color w:val="FF0000"/>
        </w:rPr>
        <w:t xml:space="preserve">36 </w:t>
      </w:r>
      <w:r w:rsidRPr="00E8548F">
        <w:rPr>
          <w:rFonts w:asciiTheme="minorHAnsi" w:hAnsiTheme="minorHAnsi" w:cstheme="minorBidi"/>
          <w:strike/>
          <w:color w:val="FF0000"/>
        </w:rPr>
        <w:t>mesiacov</w:t>
      </w:r>
      <w:r w:rsidR="007A6BBF" w:rsidRPr="00E8548F">
        <w:rPr>
          <w:rFonts w:asciiTheme="minorHAnsi" w:hAnsiTheme="minorHAnsi" w:cstheme="minorBidi"/>
          <w:color w:val="FF0000"/>
        </w:rPr>
        <w:t xml:space="preserve">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w:t>
      </w:r>
      <w:proofErr w:type="spellStart"/>
      <w:r w:rsidR="00F82C1A" w:rsidRPr="5734C085">
        <w:rPr>
          <w:rFonts w:asciiTheme="minorHAnsi" w:hAnsiTheme="minorHAnsi" w:cstheme="minorBidi"/>
        </w:rPr>
        <w:t>Exit</w:t>
      </w:r>
      <w:proofErr w:type="spellEnd"/>
      <w:r w:rsidR="00F82C1A" w:rsidRPr="5734C085">
        <w:rPr>
          <w:rFonts w:asciiTheme="minorHAnsi" w:hAnsiTheme="minorHAnsi" w:cstheme="minorBidi"/>
        </w:rPr>
        <w:t xml:space="preserve">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proofErr w:type="spellStart"/>
      <w:r w:rsidR="008E22F5" w:rsidRPr="5734C085">
        <w:rPr>
          <w:rFonts w:asciiTheme="minorHAnsi" w:hAnsiTheme="minorHAnsi" w:cstheme="minorBidi"/>
        </w:rPr>
        <w:t>Exit</w:t>
      </w:r>
      <w:proofErr w:type="spellEnd"/>
      <w:r w:rsidR="008E22F5" w:rsidRPr="5734C085">
        <w:rPr>
          <w:rFonts w:asciiTheme="minorHAnsi" w:hAnsiTheme="minorHAnsi" w:cstheme="minorBidi"/>
        </w:rPr>
        <w:t xml:space="preserve">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 xml:space="preserve">ceny za poskytnutie služby Poradenstvo a rozvoj a za poskytnutie služby </w:t>
      </w:r>
      <w:proofErr w:type="spellStart"/>
      <w:r w:rsidRPr="00AA663C">
        <w:rPr>
          <w:rFonts w:asciiTheme="minorHAnsi" w:hAnsiTheme="minorHAnsi" w:cstheme="minorBidi"/>
        </w:rPr>
        <w:t>Exit</w:t>
      </w:r>
      <w:proofErr w:type="spellEnd"/>
      <w:r w:rsidRPr="00AA663C">
        <w:rPr>
          <w:rFonts w:asciiTheme="minorHAnsi" w:hAnsiTheme="minorHAnsi" w:cstheme="minorBidi"/>
        </w:rPr>
        <w:t xml:space="preserve">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xml:space="preserve">, vrátane počtu </w:t>
      </w:r>
      <w:proofErr w:type="spellStart"/>
      <w:r w:rsidRPr="00AA663C">
        <w:rPr>
          <w:rFonts w:asciiTheme="minorHAnsi" w:hAnsiTheme="minorHAnsi" w:cstheme="minorBidi"/>
        </w:rPr>
        <w:t>človekohodín</w:t>
      </w:r>
      <w:proofErr w:type="spellEnd"/>
      <w:r w:rsidRPr="00AA663C">
        <w:rPr>
          <w:rFonts w:asciiTheme="minorHAnsi" w:hAnsiTheme="minorHAnsi" w:cstheme="minorBidi"/>
        </w:rPr>
        <w:t xml:space="preserve">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w:t>
      </w:r>
      <w:proofErr w:type="spellStart"/>
      <w:r w:rsidRPr="5029C2BF">
        <w:rPr>
          <w:rFonts w:asciiTheme="minorHAnsi" w:hAnsiTheme="minorHAnsi" w:cstheme="minorBidi"/>
          <w:sz w:val="22"/>
          <w:szCs w:val="22"/>
        </w:rPr>
        <w:t>pdf</w:t>
      </w:r>
      <w:proofErr w:type="spellEnd"/>
      <w:r w:rsidRPr="5029C2BF">
        <w:rPr>
          <w:rFonts w:asciiTheme="minorHAnsi" w:hAnsiTheme="minorHAnsi" w:cstheme="minorBidi"/>
          <w:sz w:val="22"/>
          <w:szCs w:val="22"/>
        </w:rPr>
        <w:t>.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55603B3D"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dostupného softvéru,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nedostupného softvéru alebo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open</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source</w:t>
      </w:r>
      <w:proofErr w:type="spellEnd"/>
      <w:r w:rsidR="0013094F" w:rsidRPr="0096657D">
        <w:rPr>
          <w:rFonts w:asciiTheme="minorHAnsi" w:hAnsiTheme="minorHAnsi" w:cstheme="minorHAnsi"/>
          <w:bCs/>
        </w:rPr>
        <w:t xml:space="preserv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 xml:space="preserve">dodaním zdrojových kódov a/alebo riešenia na báze </w:t>
      </w:r>
      <w:proofErr w:type="spellStart"/>
      <w:r w:rsidRPr="0013094F">
        <w:rPr>
          <w:rFonts w:asciiTheme="minorHAnsi" w:hAnsiTheme="minorHAnsi" w:cstheme="minorHAnsi"/>
          <w:iCs/>
        </w:rPr>
        <w:t>open</w:t>
      </w:r>
      <w:proofErr w:type="spellEnd"/>
      <w:r w:rsidRPr="0013094F">
        <w:rPr>
          <w:rFonts w:asciiTheme="minorHAnsi" w:hAnsiTheme="minorHAnsi" w:cstheme="minorHAnsi"/>
          <w:iCs/>
        </w:rPr>
        <w:t xml:space="preserve"> </w:t>
      </w:r>
      <w:proofErr w:type="spellStart"/>
      <w:r w:rsidRPr="0013094F">
        <w:rPr>
          <w:rFonts w:asciiTheme="minorHAnsi" w:hAnsiTheme="minorHAnsi" w:cstheme="minorHAnsi"/>
          <w:iCs/>
        </w:rPr>
        <w:t>source</w:t>
      </w:r>
      <w:proofErr w:type="spellEnd"/>
      <w:r w:rsidRPr="0013094F">
        <w:rPr>
          <w:rFonts w:asciiTheme="minorHAnsi" w:hAnsiTheme="minorHAnsi" w:cstheme="minorHAnsi"/>
          <w:iCs/>
        </w:rPr>
        <w:t xml:space="preserv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w:t>
      </w:r>
      <w:proofErr w:type="spellStart"/>
      <w:r w:rsidR="009C1BF9" w:rsidRPr="0013094F">
        <w:rPr>
          <w:rFonts w:asciiTheme="minorHAnsi" w:hAnsiTheme="minorHAnsi" w:cstheme="minorHAnsi"/>
        </w:rPr>
        <w:t>vendor</w:t>
      </w:r>
      <w:proofErr w:type="spellEnd"/>
      <w:r w:rsidR="009C1BF9" w:rsidRPr="0013094F">
        <w:rPr>
          <w:rFonts w:asciiTheme="minorHAnsi" w:hAnsiTheme="minorHAnsi" w:cstheme="minorHAnsi"/>
        </w:rPr>
        <w:t xml:space="preserve"> </w:t>
      </w:r>
      <w:proofErr w:type="spellStart"/>
      <w:r w:rsidR="009C1BF9" w:rsidRPr="0013094F">
        <w:rPr>
          <w:rFonts w:asciiTheme="minorHAnsi" w:hAnsiTheme="minorHAnsi" w:cstheme="minorHAnsi"/>
        </w:rPr>
        <w:t>locking</w:t>
      </w:r>
      <w:proofErr w:type="spellEnd"/>
      <w:r w:rsidR="009C1BF9" w:rsidRPr="0013094F">
        <w:rPr>
          <w:rFonts w:asciiTheme="minorHAnsi" w:hAnsiTheme="minorHAnsi" w:cstheme="minorHAnsi"/>
        </w:rPr>
        <w:t>“</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proofErr w:type="spellStart"/>
      <w:r w:rsidR="001E2F4B" w:rsidRPr="0013094F">
        <w:rPr>
          <w:rFonts w:asciiTheme="minorHAnsi" w:hAnsiTheme="minorHAnsi" w:cstheme="minorHAnsi"/>
          <w:bCs/>
        </w:rPr>
        <w:t>Preexistentné</w:t>
      </w:r>
      <w:proofErr w:type="spellEnd"/>
      <w:r w:rsidR="001E2F4B" w:rsidRPr="0013094F">
        <w:rPr>
          <w:rFonts w:asciiTheme="minorHAnsi" w:hAnsiTheme="minorHAnsi" w:cstheme="minorHAnsi"/>
          <w:bCs/>
        </w:rPr>
        <w:t xml:space="preserve">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proofErr w:type="spellStart"/>
      <w:r w:rsidR="001E2F4B">
        <w:rPr>
          <w:rFonts w:asciiTheme="minorHAnsi" w:hAnsiTheme="minorHAnsi" w:cstheme="minorHAnsi"/>
          <w:bCs/>
        </w:rPr>
        <w:t>Preexistentné</w:t>
      </w:r>
      <w:proofErr w:type="spellEnd"/>
      <w:r w:rsidR="001E2F4B">
        <w:rPr>
          <w:rFonts w:asciiTheme="minorHAnsi" w:hAnsiTheme="minorHAnsi" w:cstheme="minorHAnsi"/>
          <w:bCs/>
        </w:rPr>
        <w:t xml:space="preserve">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 xml:space="preserve">č. 95/2019 </w:t>
      </w:r>
      <w:proofErr w:type="spellStart"/>
      <w:r w:rsidR="00E32FEE" w:rsidRPr="00AA663C">
        <w:rPr>
          <w:rFonts w:asciiTheme="minorHAnsi" w:hAnsiTheme="minorHAnsi" w:cstheme="minorHAnsi"/>
          <w:sz w:val="22"/>
          <w:szCs w:val="22"/>
        </w:rPr>
        <w:t>Z.z</w:t>
      </w:r>
      <w:proofErr w:type="spellEnd"/>
      <w:r w:rsidR="00E32FEE" w:rsidRPr="00AA663C">
        <w:rPr>
          <w:rFonts w:asciiTheme="minorHAnsi" w:hAnsiTheme="minorHAnsi" w:cstheme="minorHAnsi"/>
          <w:sz w:val="22"/>
          <w:szCs w:val="22"/>
        </w:rPr>
        <w:t>.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w:t>
      </w:r>
      <w:proofErr w:type="spellStart"/>
      <w:r w:rsidR="00352E5C" w:rsidRPr="00AA663C">
        <w:rPr>
          <w:rFonts w:asciiTheme="minorHAnsi" w:hAnsiTheme="minorHAnsi" w:cstheme="minorHAnsi"/>
          <w:sz w:val="22"/>
          <w:szCs w:val="22"/>
        </w:rPr>
        <w:t>Z.z</w:t>
      </w:r>
      <w:proofErr w:type="spellEnd"/>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w:t>
      </w:r>
      <w:proofErr w:type="spellStart"/>
      <w:r w:rsidR="009B7F14" w:rsidRPr="00AA663C">
        <w:rPr>
          <w:rFonts w:asciiTheme="minorHAnsi" w:hAnsiTheme="minorHAnsi" w:cstheme="minorHAnsi"/>
          <w:sz w:val="22"/>
          <w:szCs w:val="22"/>
        </w:rPr>
        <w:t>disclaimer</w:t>
      </w:r>
      <w:proofErr w:type="spellEnd"/>
      <w:r w:rsidR="009B7F14" w:rsidRPr="00AA663C">
        <w:rPr>
          <w:rFonts w:asciiTheme="minorHAnsi" w:hAnsiTheme="minorHAnsi" w:cstheme="minorHAnsi"/>
          <w:sz w:val="22"/>
          <w:szCs w:val="22"/>
        </w:rPr>
        <w:t>)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4C258F09" w:rsidR="00BF3B55" w:rsidRPr="00EB1746" w:rsidRDefault="00BF3B55" w:rsidP="76E048CB">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 xml:space="preserve">zákonom č. 69/2018 </w:t>
      </w:r>
      <w:proofErr w:type="spellStart"/>
      <w:r w:rsidR="00C15216" w:rsidRPr="00EB1746">
        <w:rPr>
          <w:rFonts w:asciiTheme="minorHAnsi" w:hAnsiTheme="minorHAnsi" w:cstheme="minorHAnsi"/>
        </w:rPr>
        <w:t>Z.z</w:t>
      </w:r>
      <w:proofErr w:type="spellEnd"/>
      <w:r w:rsidR="00C15216" w:rsidRPr="00EB1746">
        <w:rPr>
          <w:rFonts w:asciiTheme="minorHAnsi" w:hAnsiTheme="minorHAnsi" w:cstheme="minorHAnsi"/>
        </w:rPr>
        <w:t>.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 xml:space="preserve">tície a informatizáciu č. 179/2020 </w:t>
      </w:r>
      <w:proofErr w:type="spellStart"/>
      <w:r w:rsidR="009A420E" w:rsidRPr="00AA663C">
        <w:rPr>
          <w:rFonts w:asciiTheme="minorHAnsi" w:hAnsiTheme="minorHAnsi" w:cstheme="minorHAnsi"/>
        </w:rPr>
        <w:t>Z.z</w:t>
      </w:r>
      <w:proofErr w:type="spellEnd"/>
      <w:r w:rsidR="009A420E" w:rsidRPr="00AA663C">
        <w:rPr>
          <w:rFonts w:asciiTheme="minorHAnsi" w:hAnsiTheme="minorHAnsi" w:cstheme="minorHAnsi"/>
        </w:rPr>
        <w:t>.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6871D1" w:rsidRPr="00E8548F">
        <w:rPr>
          <w:rFonts w:asciiTheme="minorHAnsi" w:hAnsiTheme="minorHAnsi" w:cstheme="minorHAnsi"/>
          <w:strike/>
          <w:color w:val="FF0000"/>
        </w:rPr>
        <w:t xml:space="preserve">pričom podpisom Zmluvy potvrdzuje, že sa s obsahom </w:t>
      </w:r>
      <w:r w:rsidR="002150A9" w:rsidRPr="00E8548F">
        <w:rPr>
          <w:rFonts w:asciiTheme="minorHAnsi" w:hAnsiTheme="minorHAnsi" w:cstheme="minorHAnsi"/>
          <w:strike/>
          <w:color w:val="FF0000"/>
        </w:rPr>
        <w:t>týchto normatívnych aktov</w:t>
      </w:r>
      <w:r w:rsidR="006871D1" w:rsidRPr="00E8548F">
        <w:rPr>
          <w:rFonts w:asciiTheme="minorHAnsi" w:hAnsiTheme="minorHAnsi" w:cstheme="minorHAnsi"/>
          <w:strike/>
          <w:color w:val="FF0000"/>
        </w:rPr>
        <w:t xml:space="preserve"> oboznámil</w:t>
      </w:r>
      <w:r w:rsidR="00E8548F">
        <w:rPr>
          <w:rFonts w:asciiTheme="minorHAnsi" w:hAnsiTheme="minorHAnsi" w:cstheme="minorHAnsi"/>
        </w:rPr>
        <w:t xml:space="preserve"> </w:t>
      </w:r>
      <w:r w:rsidR="00E8548F" w:rsidRPr="00296A7A">
        <w:rPr>
          <w:rFonts w:asciiTheme="minorHAnsi" w:hAnsiTheme="minorHAnsi" w:cstheme="minorHAnsi"/>
          <w:color w:val="FF0000"/>
        </w:rPr>
        <w:t>pričom podpisom Zmluvy potvrdzuje, že sa s obsahom týchto normatívnych aktov oboznámil (podčiarknuté odstrániť) a doplniť: 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r w:rsidR="006871D1" w:rsidRPr="00EB1746">
        <w:rPr>
          <w:rFonts w:asciiTheme="minorHAnsi" w:hAnsiTheme="minorHAnsi" w:cstheme="minorHAnsi"/>
        </w:rPr>
        <w:t>.</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 xml:space="preserve">(i) osoba </w:t>
      </w:r>
      <w:proofErr w:type="spellStart"/>
      <w:r w:rsidRPr="00AA663C">
        <w:rPr>
          <w:rFonts w:asciiTheme="minorHAnsi" w:hAnsiTheme="minorHAnsi" w:cstheme="minorHAnsi"/>
        </w:rPr>
        <w:t>nahlasovateľa</w:t>
      </w:r>
      <w:proofErr w:type="spellEnd"/>
      <w:r w:rsidRPr="00AA663C">
        <w:rPr>
          <w:rFonts w:asciiTheme="minorHAnsi" w:hAnsiTheme="minorHAnsi" w:cstheme="minorHAnsi"/>
        </w:rPr>
        <w:t xml:space="preserve">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65 a </w:t>
      </w:r>
      <w:proofErr w:type="spellStart"/>
      <w:r w:rsidR="005A14EA" w:rsidRPr="00AA663C">
        <w:rPr>
          <w:rFonts w:asciiTheme="minorHAnsi" w:hAnsiTheme="minorHAnsi" w:cstheme="minorHAnsi"/>
        </w:rPr>
        <w:t>nasl</w:t>
      </w:r>
      <w:proofErr w:type="spellEnd"/>
      <w:r w:rsidR="005A14EA" w:rsidRPr="00AA663C">
        <w:rPr>
          <w:rFonts w:asciiTheme="minorHAnsi" w:hAnsiTheme="minorHAnsi" w:cstheme="minorHAnsi"/>
        </w:rPr>
        <w:t xml:space="preserve">.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w:t>
      </w:r>
      <w:r w:rsidRPr="00E8548F">
        <w:rPr>
          <w:rFonts w:asciiTheme="minorHAnsi" w:hAnsiTheme="minorHAnsi" w:cstheme="minorHAnsi"/>
          <w:strike/>
          <w:color w:val="FF0000"/>
          <w:sz w:val="22"/>
          <w:szCs w:val="22"/>
        </w:rPr>
        <w:t>účelu a/alebo hospodárskemu cieľu jeho obstarania,</w:t>
      </w:r>
      <w:r w:rsidRPr="00873D86">
        <w:rPr>
          <w:rFonts w:asciiTheme="minorHAnsi" w:hAnsiTheme="minorHAnsi" w:cstheme="minorHAnsi"/>
          <w:sz w:val="22"/>
          <w:szCs w:val="22"/>
        </w:rPr>
        <w:t xml:space="preser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proofErr w:type="spellStart"/>
        <w:r w:rsidR="00AC6ABD" w:rsidRPr="00AA663C">
          <w:rPr>
            <w:rFonts w:asciiTheme="minorHAnsi" w:hAnsiTheme="minorHAnsi" w:cstheme="minorHAnsi"/>
            <w:sz w:val="22"/>
            <w:szCs w:val="22"/>
          </w:rPr>
          <w:t>xxxxxxxxxxxxxxxxxxxxx</w:t>
        </w:r>
        <w:proofErr w:type="spellEnd"/>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proofErr w:type="spellStart"/>
        <w:r w:rsidR="00AC6ABD" w:rsidRPr="00AA663C">
          <w:rPr>
            <w:rFonts w:asciiTheme="minorHAnsi" w:hAnsiTheme="minorHAnsi" w:cstheme="minorHAnsi"/>
            <w:b/>
            <w:bCs/>
            <w:sz w:val="22"/>
            <w:szCs w:val="22"/>
          </w:rPr>
          <w:t>xxxxxxxxxxxxxxxxxxxxx</w:t>
        </w:r>
        <w:proofErr w:type="spellEnd"/>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1E54C1FD">
        <w:rPr>
          <w:rFonts w:asciiTheme="minorHAnsi" w:hAnsiTheme="minorHAnsi" w:cstheme="minorBidi"/>
        </w:rPr>
        <w:t>ust</w:t>
      </w:r>
      <w:proofErr w:type="spellEnd"/>
      <w:r w:rsidRPr="1E54C1FD">
        <w:rPr>
          <w:rFonts w:asciiTheme="minorHAnsi" w:hAnsiTheme="minorHAnsi" w:cstheme="minorBidi"/>
        </w:rPr>
        <w:t>. § 34 ods. 3 ZVO a </w:t>
      </w:r>
      <w:proofErr w:type="spellStart"/>
      <w:r w:rsidRPr="1E54C1FD">
        <w:rPr>
          <w:rFonts w:asciiTheme="minorHAnsi" w:hAnsiTheme="minorHAnsi" w:cstheme="minorBidi"/>
        </w:rPr>
        <w:t>ust</w:t>
      </w:r>
      <w:proofErr w:type="spellEnd"/>
      <w:r w:rsidRPr="1E54C1FD">
        <w:rPr>
          <w:rFonts w:asciiTheme="minorHAnsi" w:hAnsiTheme="minorHAnsi" w:cstheme="minorBidi"/>
        </w:rPr>
        <w:t xml:space="preserve">.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w:t>
      </w:r>
      <w:proofErr w:type="spellStart"/>
      <w:r w:rsidR="00DC09AC" w:rsidRPr="009F1F40">
        <w:rPr>
          <w:rFonts w:asciiTheme="minorHAnsi" w:hAnsiTheme="minorHAnsi" w:cstheme="minorHAnsi"/>
          <w:sz w:val="22"/>
          <w:szCs w:val="22"/>
        </w:rPr>
        <w:t>Exit</w:t>
      </w:r>
      <w:proofErr w:type="spellEnd"/>
      <w:r w:rsidR="00DC09AC" w:rsidRPr="009F1F40">
        <w:rPr>
          <w:rFonts w:asciiTheme="minorHAnsi" w:hAnsiTheme="minorHAnsi" w:cstheme="minorHAnsi"/>
          <w:sz w:val="22"/>
          <w:szCs w:val="22"/>
        </w:rPr>
        <w:t xml:space="preserve">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28609601" w:rsidR="00F95614" w:rsidRPr="009F1F40" w:rsidRDefault="00F95614" w:rsidP="009F1F40">
      <w:pPr>
        <w:pStyle w:val="Standard"/>
        <w:ind w:left="1418" w:hanging="1418"/>
        <w:jc w:val="both"/>
        <w:rPr>
          <w:rFonts w:asciiTheme="minorHAnsi" w:hAnsiTheme="minorHAnsi" w:cstheme="minorBidi"/>
          <w:sz w:val="22"/>
          <w:szCs w:val="22"/>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w:t>
      </w:r>
      <w:proofErr w:type="spellStart"/>
      <w:r w:rsidR="00037754">
        <w:t>Exit</w:t>
      </w:r>
      <w:proofErr w:type="spellEnd"/>
      <w:r w:rsidR="00037754">
        <w:t xml:space="preserve">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proofErr w:type="spellStart"/>
            <w:r>
              <w:t>OvZP</w:t>
            </w:r>
            <w:proofErr w:type="spellEnd"/>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proofErr w:type="spellStart"/>
            <w:r>
              <w:t>eIDAS</w:t>
            </w:r>
            <w:proofErr w:type="spellEnd"/>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proofErr w:type="spellStart"/>
            <w:r>
              <w:t>ASICe</w:t>
            </w:r>
            <w:proofErr w:type="spellEnd"/>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proofErr w:type="spellStart"/>
            <w:r>
              <w:t>eDesk</w:t>
            </w:r>
            <w:proofErr w:type="spellEnd"/>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 xml:space="preserve">Service level </w:t>
            </w:r>
            <w:proofErr w:type="spellStart"/>
            <w:r>
              <w:t>agreement</w:t>
            </w:r>
            <w:proofErr w:type="spellEnd"/>
            <w:r>
              <w: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proofErr w:type="spellStart"/>
            <w:r>
              <w:t>SkTalk</w:t>
            </w:r>
            <w:proofErr w:type="spellEnd"/>
          </w:p>
        </w:tc>
        <w:tc>
          <w:tcPr>
            <w:tcW w:w="4570" w:type="dxa"/>
          </w:tcPr>
          <w:p w14:paraId="39B7F1A0" w14:textId="48638A90" w:rsidR="00DE3A41" w:rsidRDefault="00DE3A41">
            <w:pPr>
              <w:spacing w:line="259" w:lineRule="auto"/>
            </w:pPr>
            <w:r w:rsidRPr="0EFFE5DD">
              <w:t xml:space="preserve">Formát elektronickej správy je založený na schéme elektronickej správy, ktorá je štandardom </w:t>
            </w:r>
            <w:proofErr w:type="spellStart"/>
            <w:r w:rsidRPr="0EFFE5DD">
              <w:t>middleware</w:t>
            </w:r>
            <w:proofErr w:type="spellEnd"/>
            <w:r w:rsidRPr="0EFFE5DD">
              <w:t xml:space="preserve"> protokolov sieťovej komunikácie podľa osobitného predpisu</w:t>
            </w:r>
            <w:r w:rsidR="00E103C8">
              <w:t xml:space="preserve"> </w:t>
            </w:r>
            <w:hyperlink r:id="rId17" w:anchor="poznamky.poznamka-1">
              <w:r w:rsidRPr="0EFFE5DD">
                <w:t>1.</w:t>
              </w:r>
            </w:hyperlink>
            <w:r w:rsidRPr="0EFFE5DD">
              <w:t xml:space="preserve"> Elektronická správa sa prenáša s použitím </w:t>
            </w:r>
            <w:proofErr w:type="spellStart"/>
            <w:r w:rsidRPr="0EFFE5DD">
              <w:t>SkTalk</w:t>
            </w:r>
            <w:proofErr w:type="spellEnd"/>
            <w:r w:rsidRPr="0EFFE5DD">
              <w:t>.</w:t>
            </w:r>
          </w:p>
        </w:tc>
      </w:tr>
      <w:tr w:rsidR="003A02BF" w14:paraId="631A0833" w14:textId="77777777" w:rsidTr="00442A2A">
        <w:trPr>
          <w:trHeight w:val="300"/>
        </w:trPr>
        <w:tc>
          <w:tcPr>
            <w:tcW w:w="4490" w:type="dxa"/>
          </w:tcPr>
          <w:p w14:paraId="4A10F173" w14:textId="2B5F73AA" w:rsidR="003A02BF" w:rsidRDefault="003A02BF">
            <w:r>
              <w:t>UAT</w:t>
            </w:r>
          </w:p>
        </w:tc>
        <w:tc>
          <w:tcPr>
            <w:tcW w:w="4570" w:type="dxa"/>
          </w:tcPr>
          <w:p w14:paraId="070B99DB" w14:textId="409981B5" w:rsidR="003A02BF" w:rsidRPr="0EFFE5DD" w:rsidRDefault="003A02BF">
            <w:r w:rsidRPr="007136E8">
              <w:rPr>
                <w:rFonts w:cstheme="minorHAnsi"/>
                <w:bCs/>
              </w:rPr>
              <w:t xml:space="preserve">User </w:t>
            </w:r>
            <w:proofErr w:type="spellStart"/>
            <w:r w:rsidRPr="007136E8">
              <w:rPr>
                <w:rFonts w:cstheme="minorHAnsi"/>
                <w:bCs/>
              </w:rPr>
              <w:t>Acceptance</w:t>
            </w:r>
            <w:proofErr w:type="spellEnd"/>
            <w:r w:rsidRPr="007136E8">
              <w:rPr>
                <w:rFonts w:cstheme="minorHAnsi"/>
                <w:bCs/>
              </w:rPr>
              <w:t xml:space="preserv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proofErr w:type="spellStart"/>
            <w:r>
              <w:t>Lightweight</w:t>
            </w:r>
            <w:proofErr w:type="spellEnd"/>
            <w:r>
              <w:t xml:space="preserve"> </w:t>
            </w:r>
            <w:proofErr w:type="spellStart"/>
            <w:r>
              <w:t>Directory</w:t>
            </w:r>
            <w:proofErr w:type="spellEnd"/>
            <w:r>
              <w:t xml:space="preserve"> Access </w:t>
            </w:r>
            <w:proofErr w:type="spellStart"/>
            <w:r>
              <w:t>Protocol</w:t>
            </w:r>
            <w:proofErr w:type="spellEnd"/>
            <w:r>
              <w:t xml:space="preserve">. Štandardizovaný aplikačný protokol navrhnutý na </w:t>
            </w:r>
            <w:proofErr w:type="spellStart"/>
            <w:r>
              <w:t>dotazovanie</w:t>
            </w:r>
            <w:proofErr w:type="spellEnd"/>
            <w:r>
              <w:t xml:space="preserv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open</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source</w:t>
            </w:r>
            <w:proofErr w:type="spellEnd"/>
            <w:r w:rsidRPr="00AA663C">
              <w:rPr>
                <w:rFonts w:asciiTheme="minorHAnsi" w:hAnsiTheme="minorHAnsi" w:cstheme="minorHAnsi"/>
                <w:bCs/>
              </w:rPr>
              <w:t xml:space="preserv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proofErr w:type="spellStart"/>
            <w:r w:rsidRPr="00AA663C">
              <w:t>open</w:t>
            </w:r>
            <w:proofErr w:type="spellEnd"/>
            <w:r w:rsidRPr="00AA663C">
              <w:t xml:space="preserve"> </w:t>
            </w:r>
            <w:proofErr w:type="spellStart"/>
            <w:r w:rsidRPr="00AA663C">
              <w:t>source</w:t>
            </w:r>
            <w:proofErr w:type="spellEnd"/>
            <w:r w:rsidRPr="00AA663C">
              <w:t xml:space="preserv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w:t>
            </w:r>
            <w:proofErr w:type="spellStart"/>
            <w:r w:rsidRPr="00AA663C">
              <w:rPr>
                <w:color w:val="000000" w:themeColor="text1"/>
              </w:rPr>
              <w:t>preexistentného</w:t>
            </w:r>
            <w:proofErr w:type="spellEnd"/>
            <w:r w:rsidRPr="00AA663C">
              <w:rPr>
                <w:color w:val="000000" w:themeColor="text1"/>
              </w:rPr>
              <w:t xml:space="preserve">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činnosť, ktorá spočíva v ponuke tovaru a/alebo služieb na trhu. </w:t>
            </w:r>
            <w:proofErr w:type="spellStart"/>
            <w:r w:rsidRPr="00AA663C">
              <w:t>Preexistentný</w:t>
            </w:r>
            <w:proofErr w:type="spellEnd"/>
            <w:r w:rsidRPr="00AA663C">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 xml:space="preserve">prístupy z viacerých organizácií – BBSK, </w:t>
      </w:r>
      <w:proofErr w:type="spellStart"/>
      <w:r>
        <w:t>OvZP</w:t>
      </w:r>
      <w:proofErr w:type="spellEnd"/>
      <w:r>
        <w:t xml:space="preserve">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2C1D0F">
        <w:rPr>
          <w:rFonts w:cstheme="minorHAnsi"/>
        </w:rPr>
        <w:t>virtualizovaného</w:t>
      </w:r>
      <w:proofErr w:type="spellEnd"/>
      <w:r w:rsidRPr="002C1D0F">
        <w:rPr>
          <w:rFonts w:cstheme="minorHAnsi"/>
        </w:rPr>
        <w:t xml:space="preserve"> prostredia, v ktorom zmena nastala</w:t>
      </w:r>
      <w:r>
        <w:rPr>
          <w:rFonts w:cstheme="minorHAnsi"/>
        </w:rPr>
        <w:t>,</w:t>
      </w:r>
      <w:r w:rsidRPr="002C1D0F">
        <w:rPr>
          <w:rFonts w:cstheme="minorHAnsi"/>
        </w:rPr>
        <w:t xml:space="preserve"> na médiu, ktoré musí byť geograficky oddelené od miesta prevádzkovaného </w:t>
      </w:r>
      <w:proofErr w:type="spellStart"/>
      <w:r w:rsidRPr="002C1D0F">
        <w:rPr>
          <w:rFonts w:cstheme="minorHAnsi"/>
        </w:rPr>
        <w:t>cloudu</w:t>
      </w:r>
      <w:proofErr w:type="spellEnd"/>
      <w:r w:rsidRPr="002C1D0F">
        <w:rPr>
          <w:rFonts w:cstheme="minorHAnsi"/>
        </w:rPr>
        <w:t xml:space="preserve">. </w:t>
      </w:r>
    </w:p>
    <w:p w14:paraId="7F7CDEC9" w14:textId="77777777" w:rsidR="00DE3A41" w:rsidRPr="002C1D0F" w:rsidRDefault="00DE3A41" w:rsidP="00DE3A41">
      <w:pPr>
        <w:jc w:val="both"/>
        <w:rPr>
          <w:rFonts w:cstheme="minorHAnsi"/>
        </w:rPr>
      </w:pPr>
      <w:r w:rsidRPr="002C1D0F">
        <w:rPr>
          <w:rFonts w:cstheme="minorHAnsi"/>
        </w:rPr>
        <w:t xml:space="preserve">Nakoľko systém </w:t>
      </w:r>
      <w:r>
        <w:rPr>
          <w:rFonts w:cstheme="minorHAnsi"/>
        </w:rPr>
        <w:t>RIS</w:t>
      </w:r>
      <w:r w:rsidRPr="002C1D0F">
        <w:rPr>
          <w:rFonts w:cstheme="minorHAnsi"/>
        </w:rPr>
        <w:t xml:space="preserve"> bude zaradený medzi kritické informačné systémy BBSK, zálohovanie </w:t>
      </w:r>
      <w:r>
        <w:rPr>
          <w:rFonts w:cstheme="minorHAnsi"/>
        </w:rPr>
        <w:t xml:space="preserve">je potrebné nastaviť tak, </w:t>
      </w:r>
      <w:r w:rsidRPr="002C1D0F">
        <w:rPr>
          <w:rFonts w:cstheme="minorHAnsi"/>
        </w:rPr>
        <w:t xml:space="preserve">aby bolo možné obnoviť prevádzku </w:t>
      </w:r>
      <w:r>
        <w:rPr>
          <w:rFonts w:cstheme="minorHAnsi"/>
        </w:rPr>
        <w:t>RIS</w:t>
      </w:r>
      <w:r w:rsidRPr="002C1D0F">
        <w:rPr>
          <w:rFonts w:cstheme="minorHAnsi"/>
        </w:rPr>
        <w:t xml:space="preserve"> v priebehu </w:t>
      </w:r>
      <w:r>
        <w:rPr>
          <w:rFonts w:cstheme="minorHAnsi"/>
        </w:rPr>
        <w:t xml:space="preserve">jedného pracovného dňa  </w:t>
      </w:r>
      <w:r w:rsidRPr="002C1D0F">
        <w:rPr>
          <w:rFonts w:cstheme="minorHAnsi"/>
        </w:rPr>
        <w:t xml:space="preserve">od vzniku takejto potreby. Požaduje sa vykonávať týždenné zálohovanie a to v rozsahu úplnej zálohy </w:t>
      </w:r>
      <w:proofErr w:type="spellStart"/>
      <w:r w:rsidRPr="002C1D0F">
        <w:rPr>
          <w:rFonts w:cstheme="minorHAnsi"/>
        </w:rPr>
        <w:t>virtualizovaného</w:t>
      </w:r>
      <w:proofErr w:type="spellEnd"/>
      <w:r w:rsidRPr="002C1D0F">
        <w:rPr>
          <w:rFonts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w:t>
      </w:r>
      <w:proofErr w:type="spellStart"/>
      <w:r w:rsidR="00463B45">
        <w:rPr>
          <w:rFonts w:cstheme="minorHAnsi"/>
        </w:rPr>
        <w:t>t.j</w:t>
      </w:r>
      <w:proofErr w:type="spellEnd"/>
      <w:r w:rsidR="00463B45">
        <w:rPr>
          <w:rFonts w:cstheme="minorHAnsi"/>
        </w:rPr>
        <w:t>. vládne dátové cloudové centrum)</w:t>
      </w:r>
      <w:r w:rsidR="00DE3A41" w:rsidRPr="00036A77">
        <w:rPr>
          <w:rFonts w:cstheme="minorHAnsi"/>
        </w:rPr>
        <w:t xml:space="preserve"> vrátane </w:t>
      </w:r>
      <w:proofErr w:type="spellStart"/>
      <w:r w:rsidR="00DE3A41" w:rsidRPr="00036A77">
        <w:rPr>
          <w:rFonts w:cstheme="minorHAnsi"/>
        </w:rPr>
        <w:t>zmigrovaných</w:t>
      </w:r>
      <w:proofErr w:type="spellEnd"/>
      <w:r w:rsidR="00DE3A41" w:rsidRPr="00036A77">
        <w:rPr>
          <w:rFonts w:cstheme="minorHAnsi"/>
        </w:rPr>
        <w:t xml:space="preserve"> dát zo systému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proofErr w:type="spellStart"/>
      <w:r w:rsidRPr="00AA663C">
        <w:rPr>
          <w:rFonts w:asciiTheme="minorHAnsi" w:hAnsiTheme="minorHAnsi" w:cstheme="minorHAnsi"/>
        </w:rPr>
        <w:t>Poskytovateĺ</w:t>
      </w:r>
      <w:proofErr w:type="spellEnd"/>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proofErr w:type="spellStart"/>
      <w:r>
        <w:t>Reporting</w:t>
      </w:r>
      <w:proofErr w:type="spellEnd"/>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 xml:space="preserve">ožnosť prehľadných výstupov a manažérskych reportov; API rozhranie resp. </w:t>
      </w:r>
      <w:proofErr w:type="spellStart"/>
      <w:r w:rsidRPr="002B084B">
        <w:t>reporting</w:t>
      </w:r>
      <w:proofErr w:type="spellEnd"/>
      <w:r w:rsidRPr="002B084B">
        <w:t xml:space="preserve">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 xml:space="preserve">Objednávateľ disponuje nástrojom </w:t>
      </w:r>
      <w:proofErr w:type="spellStart"/>
      <w:r>
        <w:t>Power</w:t>
      </w:r>
      <w:proofErr w:type="spellEnd"/>
      <w:r>
        <w:t xml:space="preserve">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xml:space="preserve"> (</w:t>
      </w:r>
      <w:proofErr w:type="spellStart"/>
      <w:r>
        <w:t>Azure</w:t>
      </w:r>
      <w:proofErr w:type="spellEnd"/>
      <w:r>
        <w:t xml:space="preserv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w:t>
      </w:r>
      <w:proofErr w:type="spellStart"/>
      <w:r>
        <w:t>OVzP</w:t>
      </w:r>
      <w:proofErr w:type="spellEnd"/>
      <w:r>
        <w:t xml:space="preserve">, </w:t>
      </w:r>
      <w:r w:rsidR="00414DFB">
        <w:t>7</w:t>
      </w:r>
      <w:r>
        <w:t>0 používateľov na BBRSC.</w:t>
      </w:r>
    </w:p>
    <w:p w14:paraId="2442D20E" w14:textId="77777777" w:rsidR="00DE3A41" w:rsidRDefault="00DE3A41" w:rsidP="00DE3A41">
      <w:pPr>
        <w:pStyle w:val="Heading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proofErr w:type="spellStart"/>
      <w:r w:rsidRPr="002C1D0F">
        <w:rPr>
          <w:rFonts w:cstheme="minorHAnsi"/>
        </w:rPr>
        <w:t>cloude</w:t>
      </w:r>
      <w:proofErr w:type="spellEnd"/>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w:t>
      </w:r>
      <w:proofErr w:type="spellStart"/>
      <w:r w:rsidRPr="002C1D0F">
        <w:rPr>
          <w:rFonts w:cstheme="minorHAnsi"/>
        </w:rPr>
        <w:t>sign</w:t>
      </w:r>
      <w:proofErr w:type="spellEnd"/>
      <w:r w:rsidRPr="002C1D0F">
        <w:rPr>
          <w:rFonts w:cstheme="minorHAnsi"/>
        </w:rPr>
        <w:t xml:space="preserve">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w:t>
      </w:r>
      <w:proofErr w:type="spellStart"/>
      <w:r w:rsidRPr="002C1D0F">
        <w:rPr>
          <w:rFonts w:cstheme="minorHAnsi"/>
        </w:rPr>
        <w:t>konfigurovateľnosť</w:t>
      </w:r>
      <w:proofErr w:type="spellEnd"/>
      <w:r w:rsidRPr="002C1D0F">
        <w:rPr>
          <w:rFonts w:cstheme="minorHAnsi"/>
        </w:rPr>
        <w:t xml:space="preserve">, ktorá umožní realizáciu jednoduchej </w:t>
      </w:r>
      <w:proofErr w:type="spellStart"/>
      <w:r w:rsidRPr="002C1D0F">
        <w:rPr>
          <w:rFonts w:cstheme="minorHAnsi"/>
        </w:rPr>
        <w:t>customizácie</w:t>
      </w:r>
      <w:proofErr w:type="spellEnd"/>
      <w:r w:rsidRPr="002C1D0F">
        <w:rPr>
          <w:rFonts w:cstheme="minorHAnsi"/>
        </w:rPr>
        <w:t xml:space="preserv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w:t>
      </w:r>
      <w:proofErr w:type="spellStart"/>
      <w:r w:rsidR="001858A6">
        <w:rPr>
          <w:rFonts w:cstheme="minorHAnsi"/>
        </w:rPr>
        <w:t>cloude</w:t>
      </w:r>
      <w:proofErr w:type="spellEnd"/>
      <w:r w:rsidR="00130D57">
        <w:rPr>
          <w:rFonts w:cstheme="minorHAnsi"/>
        </w:rPr>
        <w:t xml:space="preserve"> (</w:t>
      </w:r>
      <w:proofErr w:type="spellStart"/>
      <w:r w:rsidR="00130D57">
        <w:rPr>
          <w:rFonts w:cstheme="minorHAnsi"/>
        </w:rPr>
        <w:t>t.j</w:t>
      </w:r>
      <w:proofErr w:type="spellEnd"/>
      <w:r w:rsidR="00130D57">
        <w:rPr>
          <w:rFonts w:cstheme="minorHAnsi"/>
        </w:rPr>
        <w:t>.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 xml:space="preserve">Komunikácia bude zabezpečená prostredníctvom protokolu </w:t>
      </w:r>
      <w:proofErr w:type="spellStart"/>
      <w:r w:rsidRPr="002C1D0F">
        <w:rPr>
          <w:rFonts w:cstheme="minorHAnsi"/>
        </w:rPr>
        <w:t>https</w:t>
      </w:r>
      <w:proofErr w:type="spellEnd"/>
      <w:r w:rsidRPr="002C1D0F">
        <w:rPr>
          <w:rFonts w:cstheme="minorHAnsi"/>
        </w:rPr>
        <w:t>,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 xml:space="preserve">je následne prihlásený automaticky využitím SSO (single </w:t>
      </w:r>
      <w:proofErr w:type="spellStart"/>
      <w:r w:rsidRPr="002C1D0F">
        <w:rPr>
          <w:rFonts w:cstheme="minorHAnsi"/>
        </w:rPr>
        <w:t>sign</w:t>
      </w:r>
      <w:proofErr w:type="spellEnd"/>
      <w:r w:rsidRPr="002C1D0F">
        <w:rPr>
          <w:rFonts w:cstheme="minorHAnsi"/>
        </w:rPr>
        <w:t xml:space="preserve">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 xml:space="preserve">voči útokom typu SQL </w:t>
      </w:r>
      <w:proofErr w:type="spellStart"/>
      <w:r w:rsidRPr="002C1D0F">
        <w:rPr>
          <w:rFonts w:cstheme="minorHAnsi"/>
        </w:rPr>
        <w:t>injection</w:t>
      </w:r>
      <w:proofErr w:type="spellEnd"/>
      <w:r w:rsidRPr="002C1D0F">
        <w:rPr>
          <w:rFonts w:cstheme="minorHAnsi"/>
        </w:rPr>
        <w:t xml:space="preserve">, </w:t>
      </w:r>
      <w:proofErr w:type="spellStart"/>
      <w:r w:rsidRPr="002C1D0F">
        <w:rPr>
          <w:rFonts w:cstheme="minorHAnsi"/>
        </w:rPr>
        <w:t>cross</w:t>
      </w:r>
      <w:proofErr w:type="spellEnd"/>
      <w:r w:rsidRPr="002C1D0F">
        <w:rPr>
          <w:rFonts w:cstheme="minorHAnsi"/>
        </w:rPr>
        <w:t xml:space="preserve"> site </w:t>
      </w:r>
      <w:proofErr w:type="spellStart"/>
      <w:r w:rsidRPr="002C1D0F">
        <w:rPr>
          <w:rFonts w:cstheme="minorHAnsi"/>
        </w:rPr>
        <w:t>scripting</w:t>
      </w:r>
      <w:proofErr w:type="spellEnd"/>
      <w:r w:rsidRPr="002C1D0F">
        <w:rPr>
          <w:rFonts w:cstheme="minorHAnsi"/>
        </w:rPr>
        <w:t xml:space="preserve"> a </w:t>
      </w:r>
      <w:proofErr w:type="spellStart"/>
      <w:r w:rsidRPr="002C1D0F">
        <w:rPr>
          <w:rFonts w:cstheme="minorHAnsi"/>
        </w:rPr>
        <w:t>DoS</w:t>
      </w:r>
      <w:proofErr w:type="spellEnd"/>
      <w:r w:rsidRPr="002C1D0F">
        <w:rPr>
          <w:rFonts w:cstheme="minorHAnsi"/>
        </w:rPr>
        <w:t xml:space="preserve"> (</w:t>
      </w:r>
      <w:proofErr w:type="spellStart"/>
      <w:r w:rsidRPr="002C1D0F">
        <w:rPr>
          <w:rFonts w:cstheme="minorHAnsi"/>
        </w:rPr>
        <w:t>Denial</w:t>
      </w:r>
      <w:proofErr w:type="spellEnd"/>
      <w:r w:rsidRPr="002C1D0F">
        <w:rPr>
          <w:rFonts w:cstheme="minorHAnsi"/>
        </w:rPr>
        <w:t xml:space="preserve">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w:t>
      </w:r>
      <w:proofErr w:type="spellStart"/>
      <w:r w:rsidRPr="002C1D0F">
        <w:rPr>
          <w:rFonts w:cstheme="minorHAnsi"/>
        </w:rPr>
        <w:t>auditového</w:t>
      </w:r>
      <w:proofErr w:type="spellEnd"/>
      <w:r w:rsidRPr="002C1D0F">
        <w:rPr>
          <w:rFonts w:cstheme="minorHAnsi"/>
        </w:rPr>
        <w:t xml:space="preserve">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w:t>
      </w:r>
      <w:proofErr w:type="spellStart"/>
      <w:r w:rsidRPr="007136E8">
        <w:rPr>
          <w:rFonts w:cstheme="minorHAnsi"/>
          <w:bCs/>
        </w:rPr>
        <w:t>cloude</w:t>
      </w:r>
      <w:proofErr w:type="spellEnd"/>
      <w:r w:rsidRPr="007136E8">
        <w:rPr>
          <w:rFonts w:cstheme="minorHAnsi"/>
          <w:bCs/>
        </w:rPr>
        <w:t xml:space="preserve">. </w:t>
      </w:r>
      <w:r>
        <w:rPr>
          <w:rFonts w:cstheme="minorHAnsi"/>
          <w:bCs/>
        </w:rPr>
        <w:t>Objednávateľ</w:t>
      </w:r>
      <w:r w:rsidRPr="007136E8">
        <w:rPr>
          <w:rFonts w:cstheme="minorHAnsi"/>
          <w:bCs/>
        </w:rPr>
        <w:t xml:space="preserve"> rovnako požaduje integráciu LDAP služby pre správu používateľov (</w:t>
      </w:r>
      <w:proofErr w:type="spellStart"/>
      <w:r w:rsidRPr="007136E8">
        <w:rPr>
          <w:rFonts w:cstheme="minorHAnsi"/>
          <w:bCs/>
        </w:rPr>
        <w:t>Active</w:t>
      </w:r>
      <w:proofErr w:type="spellEnd"/>
      <w:r w:rsidRPr="007136E8">
        <w:rPr>
          <w:rFonts w:cstheme="minorHAnsi"/>
          <w:bCs/>
        </w:rPr>
        <w:t xml:space="preserve"> </w:t>
      </w:r>
      <w:proofErr w:type="spellStart"/>
      <w:r w:rsidRPr="007136E8">
        <w:rPr>
          <w:rFonts w:cstheme="minorHAnsi"/>
          <w:bCs/>
        </w:rPr>
        <w:t>Directory</w:t>
      </w:r>
      <w:proofErr w:type="spellEnd"/>
      <w:r w:rsidRPr="007136E8">
        <w:rPr>
          <w:rFonts w:cstheme="minorHAnsi"/>
          <w:bCs/>
        </w:rPr>
        <w:t xml:space="preserve">, </w:t>
      </w:r>
      <w:proofErr w:type="spellStart"/>
      <w:r w:rsidRPr="007136E8">
        <w:rPr>
          <w:rFonts w:cstheme="minorHAnsi"/>
          <w:bCs/>
        </w:rPr>
        <w:t>Azure</w:t>
      </w:r>
      <w:proofErr w:type="spellEnd"/>
      <w:r w:rsidRPr="007136E8">
        <w:rPr>
          <w:rFonts w:cstheme="minorHAnsi"/>
          <w:bCs/>
        </w:rPr>
        <w:t xml:space="preserve"> AD). </w:t>
      </w:r>
    </w:p>
    <w:p w14:paraId="6E4F83F5" w14:textId="77777777" w:rsidR="00DE3A41" w:rsidRDefault="00DE3A41" w:rsidP="00DE3A41">
      <w:pPr>
        <w:pStyle w:val="Heading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xml:space="preserve">. V rámci projektového riadenia sa požaduje použitie metodiky </w:t>
      </w:r>
      <w:proofErr w:type="spellStart"/>
      <w:r w:rsidRPr="002C1D0F">
        <w:rPr>
          <w:rFonts w:cstheme="minorHAnsi"/>
        </w:rPr>
        <w:t>Prince</w:t>
      </w:r>
      <w:proofErr w:type="spellEnd"/>
      <w:r w:rsidRPr="002C1D0F">
        <w:rPr>
          <w:rFonts w:cstheme="minorHAnsi"/>
        </w:rPr>
        <w:t xml:space="preserv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 xml:space="preserve">autorizácia vytvorených elektronických záznamov v súlade s </w:t>
      </w:r>
      <w:proofErr w:type="spellStart"/>
      <w:r>
        <w:t>eIDAS</w:t>
      </w:r>
      <w:proofErr w:type="spellEnd"/>
      <w:r>
        <w:t xml:space="preserve"> (KEP aj </w:t>
      </w:r>
      <w:proofErr w:type="spellStart"/>
      <w:r>
        <w:t>KEPe</w:t>
      </w:r>
      <w:proofErr w:type="spellEnd"/>
      <w:r>
        <w:t>),</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proofErr w:type="spellStart"/>
      <w:r>
        <w:t>správoplatnenie</w:t>
      </w:r>
      <w:proofErr w:type="spellEnd"/>
      <w:r>
        <w:t xml:space="preserve"> rozhodnutia (</w:t>
      </w:r>
      <w:proofErr w:type="spellStart"/>
      <w:r>
        <w:t>ASICe</w:t>
      </w:r>
      <w:proofErr w:type="spellEnd"/>
      <w:r>
        <w:t>, obsahujúci doložku právoplatnosti a vykonateľnosti spoločne autorizovanú s pôvodným autorizovaným rozhodnutím).</w:t>
      </w:r>
    </w:p>
    <w:p w14:paraId="1F0A9314" w14:textId="77777777" w:rsidR="00DE3A41" w:rsidRDefault="00DE3A41" w:rsidP="00DE3A41">
      <w:pPr>
        <w:pStyle w:val="Heading1"/>
      </w:pPr>
      <w:bookmarkStart w:id="9" w:name="_Integračná_platforma"/>
      <w:bookmarkEnd w:id="9"/>
      <w:r>
        <w:t>Integračná platforma</w:t>
      </w:r>
    </w:p>
    <w:p w14:paraId="73B93829" w14:textId="77777777" w:rsidR="00DE3A41" w:rsidRDefault="00DE3A41" w:rsidP="00DE3A41">
      <w:pPr>
        <w:pStyle w:val="Heading2"/>
      </w:pPr>
      <w:r>
        <w:t>Popis aktuálneho stavu (As-</w:t>
      </w:r>
      <w:proofErr w:type="spellStart"/>
      <w:r>
        <w:t>is</w:t>
      </w:r>
      <w:proofErr w:type="spellEnd"/>
      <w:r>
        <w:t>)</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proofErr w:type="spellStart"/>
      <w:r>
        <w:t>Governmentu</w:t>
      </w:r>
      <w:proofErr w:type="spellEnd"/>
      <w:r>
        <w:t>.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proofErr w:type="spellStart"/>
      <w:r>
        <w:t>eDesk</w:t>
      </w:r>
      <w:proofErr w:type="spellEnd"/>
      <w:r>
        <w:t xml:space="preserve">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 xml:space="preserve">elektronické formuláre </w:t>
      </w:r>
      <w:proofErr w:type="spellStart"/>
      <w:r>
        <w:t>eSlužieb</w:t>
      </w:r>
      <w:proofErr w:type="spellEnd"/>
      <w:r>
        <w:t>.</w:t>
      </w:r>
    </w:p>
    <w:p w14:paraId="7C3F91E2" w14:textId="77777777" w:rsidR="00DE3A41" w:rsidRDefault="00DE3A41" w:rsidP="00AA663C">
      <w:pPr>
        <w:jc w:val="both"/>
      </w:pPr>
      <w:r>
        <w:t xml:space="preserve">Na riadenie práce medzi zamestnancami nie je integračná platforma využívaná, </w:t>
      </w:r>
      <w:proofErr w:type="spellStart"/>
      <w:r>
        <w:t>workflow</w:t>
      </w:r>
      <w:proofErr w:type="spellEnd"/>
      <w:r>
        <w:t xml:space="preserve"> zabezpečuje registratúrny systém.</w:t>
      </w:r>
    </w:p>
    <w:p w14:paraId="2DCC7BDF" w14:textId="77777777" w:rsidR="00DE3A41" w:rsidRPr="009358DA" w:rsidRDefault="00DE3A41" w:rsidP="00DE3A41">
      <w:r>
        <w:t xml:space="preserve">Aktuálne použitý </w:t>
      </w:r>
      <w:proofErr w:type="spellStart"/>
      <w:r>
        <w:t>framework</w:t>
      </w:r>
      <w:proofErr w:type="spellEnd"/>
      <w:r>
        <w:t xml:space="preserve">: </w:t>
      </w:r>
      <w:r w:rsidRPr="009358DA">
        <w:t xml:space="preserve">Integračná platforma - </w:t>
      </w:r>
      <w:proofErr w:type="spellStart"/>
      <w:r w:rsidRPr="009358DA">
        <w:t>ITGovSuite</w:t>
      </w:r>
      <w:proofErr w:type="spellEnd"/>
    </w:p>
    <w:p w14:paraId="18B8DBBA" w14:textId="44B4F679" w:rsidR="00DE3A41" w:rsidRDefault="00DE3A41" w:rsidP="00DE3A41">
      <w:pPr>
        <w:jc w:val="both"/>
      </w:pPr>
      <w:r w:rsidRPr="009358DA">
        <w:t xml:space="preserve">Integračná platforma </w:t>
      </w:r>
      <w:proofErr w:type="spellStart"/>
      <w:r w:rsidRPr="009358DA">
        <w:t>ITGovSuite</w:t>
      </w:r>
      <w:proofErr w:type="spellEnd"/>
      <w:r w:rsidRPr="009358DA">
        <w:t xml:space="preserve"> predstavuje integračný </w:t>
      </w:r>
      <w:proofErr w:type="spellStart"/>
      <w:r w:rsidRPr="009358DA">
        <w:t>middleware</w:t>
      </w:r>
      <w:proofErr w:type="spellEnd"/>
      <w:r w:rsidRPr="009358DA">
        <w:t xml:space="preserve"> typu MOM (</w:t>
      </w:r>
      <w:proofErr w:type="spellStart"/>
      <w:r w:rsidRPr="009358DA">
        <w:t>message</w:t>
      </w:r>
      <w:proofErr w:type="spellEnd"/>
      <w:r w:rsidRPr="009358DA">
        <w:t xml:space="preserve"> </w:t>
      </w:r>
      <w:proofErr w:type="spellStart"/>
      <w:r w:rsidRPr="009358DA">
        <w:t>oriented</w:t>
      </w:r>
      <w:proofErr w:type="spellEnd"/>
      <w:r w:rsidRPr="009358DA">
        <w:t xml:space="preserve"> </w:t>
      </w:r>
      <w:proofErr w:type="spellStart"/>
      <w:r w:rsidRPr="009358DA">
        <w:t>middleware</w:t>
      </w:r>
      <w:proofErr w:type="spellEnd"/>
      <w:r w:rsidRPr="009358DA">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9358DA">
        <w:t>routovanie</w:t>
      </w:r>
      <w:proofErr w:type="spellEnd"/>
      <w:r w:rsidRPr="009358DA">
        <w:t xml:space="preserve"> správ a transformáciu správ ako sú </w:t>
      </w:r>
      <w:proofErr w:type="spellStart"/>
      <w:r w:rsidRPr="009358DA">
        <w:t>MessageRouter</w:t>
      </w:r>
      <w:proofErr w:type="spellEnd"/>
      <w:r w:rsidRPr="009358DA">
        <w:t xml:space="preserve">, </w:t>
      </w:r>
      <w:proofErr w:type="spellStart"/>
      <w:r w:rsidRPr="009358DA">
        <w:t>PayloadTypeRouter</w:t>
      </w:r>
      <w:proofErr w:type="spellEnd"/>
      <w:r w:rsidRPr="009358DA">
        <w:t xml:space="preserve">, </w:t>
      </w:r>
      <w:proofErr w:type="spellStart"/>
      <w:r w:rsidRPr="009358DA">
        <w:t>RecipientListRouter</w:t>
      </w:r>
      <w:proofErr w:type="spellEnd"/>
      <w:r w:rsidRPr="009358DA">
        <w:t xml:space="preserve">, </w:t>
      </w:r>
      <w:proofErr w:type="spellStart"/>
      <w:r w:rsidRPr="009358DA">
        <w:t>XPathRouter</w:t>
      </w:r>
      <w:proofErr w:type="spellEnd"/>
      <w:r w:rsidRPr="009358DA">
        <w:t xml:space="preserve">, </w:t>
      </w:r>
      <w:proofErr w:type="spellStart"/>
      <w:r w:rsidRPr="009358DA">
        <w:t>Splitter</w:t>
      </w:r>
      <w:proofErr w:type="spellEnd"/>
      <w:r w:rsidRPr="009358DA">
        <w:t xml:space="preserve">, </w:t>
      </w:r>
      <w:proofErr w:type="spellStart"/>
      <w:r w:rsidRPr="009358DA">
        <w:t>content</w:t>
      </w:r>
      <w:proofErr w:type="spellEnd"/>
      <w:r w:rsidRPr="009358DA">
        <w:t xml:space="preserve"> </w:t>
      </w:r>
      <w:proofErr w:type="spellStart"/>
      <w:r w:rsidRPr="009358DA">
        <w:t>enricher</w:t>
      </w:r>
      <w:proofErr w:type="spellEnd"/>
      <w:r w:rsidRPr="009358DA">
        <w:t xml:space="preserve">, </w:t>
      </w:r>
      <w:proofErr w:type="spellStart"/>
      <w:r w:rsidRPr="009358DA">
        <w:t>message</w:t>
      </w:r>
      <w:proofErr w:type="spellEnd"/>
      <w:r w:rsidRPr="009358DA">
        <w:t xml:space="preserve"> </w:t>
      </w:r>
      <w:proofErr w:type="spellStart"/>
      <w:r w:rsidRPr="009358DA">
        <w:t>translator</w:t>
      </w:r>
      <w:proofErr w:type="spellEnd"/>
      <w:r w:rsidRPr="009358DA">
        <w:t>.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w:t>
      </w:r>
      <w:proofErr w:type="spellStart"/>
      <w:r>
        <w:t>medzimodulovej</w:t>
      </w:r>
      <w:proofErr w:type="spellEnd"/>
      <w:r>
        <w:t xml:space="preserve">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w:t>
      </w:r>
      <w:proofErr w:type="spellStart"/>
      <w:r>
        <w:t>eDesk</w:t>
      </w:r>
      <w:proofErr w:type="spellEnd"/>
      <w:r>
        <w:t xml:space="preserve"> schránky inštitúcie BBSK a jej zápis do registratúry </w:t>
      </w:r>
      <w:proofErr w:type="spellStart"/>
      <w:r>
        <w:t>Fabasoft</w:t>
      </w:r>
      <w:proofErr w:type="spellEnd"/>
      <w: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9358DA">
        <w:t>Fabasoft</w:t>
      </w:r>
      <w:proofErr w:type="spellEnd"/>
      <w:r w:rsidRPr="009358DA">
        <w:t xml:space="preserve"> a ÚPVS CEP. </w:t>
      </w:r>
    </w:p>
    <w:p w14:paraId="5EFD6D91" w14:textId="77777777" w:rsidR="00DE3A41" w:rsidRDefault="00DE3A41" w:rsidP="00DE3A41">
      <w:pPr>
        <w:jc w:val="both"/>
      </w:pPr>
      <w:r w:rsidRPr="009358DA">
        <w:t xml:space="preserve">Integračná platforma poskytuje aj integračné rozhrania pre služby zaručenej konverzie poskytované od IOMO, tieto sa používajú v rámci integračných procesov ktoré sú prepojené na registratúru </w:t>
      </w:r>
      <w:proofErr w:type="spellStart"/>
      <w:r w:rsidRPr="009358DA">
        <w:t>Fabasoft</w:t>
      </w:r>
      <w:proofErr w:type="spellEnd"/>
      <w:r w:rsidRPr="009358DA">
        <w: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 xml:space="preserve">G2G </w:t>
      </w:r>
      <w:proofErr w:type="spellStart"/>
      <w:r w:rsidRPr="001B7761">
        <w:rPr>
          <w:rFonts w:cs="Calibri"/>
        </w:rPr>
        <w:t>async</w:t>
      </w:r>
      <w:proofErr w:type="spellEnd"/>
      <w:r w:rsidRPr="001B7761">
        <w:rPr>
          <w:rFonts w:cs="Calibri"/>
        </w:rPr>
        <w:t xml:space="preserve"> </w:t>
      </w:r>
      <w:proofErr w:type="spellStart"/>
      <w:r w:rsidRPr="001B7761">
        <w:rPr>
          <w:rFonts w:cs="Calibri"/>
        </w:rPr>
        <w:t>service</w:t>
      </w:r>
      <w:proofErr w:type="spellEnd"/>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subscriber</w:t>
      </w:r>
      <w:proofErr w:type="spellEnd"/>
    </w:p>
    <w:p w14:paraId="100D05C7"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eNotify</w:t>
      </w:r>
      <w:proofErr w:type="spellEnd"/>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t xml:space="preserve">IAM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 xml:space="preserve">MED </w:t>
      </w:r>
      <w:proofErr w:type="spellStart"/>
      <w:r w:rsidRPr="001B7761">
        <w:rPr>
          <w:rFonts w:cs="Calibri"/>
        </w:rPr>
        <w:t>services</w:t>
      </w:r>
      <w:proofErr w:type="spellEnd"/>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 xml:space="preserve">CEP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4FE4D50A"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18CDAE1D"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lookup</w:t>
      </w:r>
      <w:proofErr w:type="spellEnd"/>
      <w:r w:rsidRPr="001B7761">
        <w:rPr>
          <w:rFonts w:cs="Calibri"/>
        </w:rPr>
        <w:t xml:space="preserve"> </w:t>
      </w:r>
      <w:proofErr w:type="spellStart"/>
      <w:r w:rsidRPr="001B7761">
        <w:rPr>
          <w:rFonts w:cs="Calibri"/>
        </w:rPr>
        <w:t>service</w:t>
      </w:r>
      <w:proofErr w:type="spellEnd"/>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 xml:space="preserve">IS </w:t>
      </w:r>
      <w:proofErr w:type="spellStart"/>
      <w:r w:rsidRPr="001B7761">
        <w:rPr>
          <w:rFonts w:cs="Calibri"/>
        </w:rPr>
        <w:t>Fabasoft</w:t>
      </w:r>
      <w:proofErr w:type="spellEnd"/>
    </w:p>
    <w:p w14:paraId="1BC15C06" w14:textId="77777777" w:rsidR="00DE3A41" w:rsidRPr="001B7761" w:rsidRDefault="00DE3A41" w:rsidP="00DE3A41">
      <w:pPr>
        <w:spacing w:line="276" w:lineRule="auto"/>
        <w:jc w:val="both"/>
      </w:pPr>
      <w:r w:rsidRPr="001B7761">
        <w:rPr>
          <w:rFonts w:cs="Calibri"/>
          <w:b/>
          <w:bCs/>
          <w:u w:val="single"/>
        </w:rPr>
        <w:t xml:space="preserve">Integračné rozhranie IS </w:t>
      </w:r>
      <w:proofErr w:type="spellStart"/>
      <w:r w:rsidRPr="001B7761">
        <w:rPr>
          <w:rFonts w:cs="Calibri"/>
          <w:b/>
          <w:bCs/>
          <w:u w:val="single"/>
        </w:rPr>
        <w:t>Fabasoft</w:t>
      </w:r>
      <w:proofErr w:type="spellEnd"/>
      <w:r w:rsidRPr="001B7761">
        <w:rPr>
          <w:rFonts w:cs="Calibri"/>
          <w:b/>
          <w:bCs/>
          <w:u w:val="single"/>
        </w:rPr>
        <w:t xml:space="preserve"> (UWS)</w:t>
      </w:r>
    </w:p>
    <w:p w14:paraId="63F405E1" w14:textId="77777777" w:rsidR="00DE3A41" w:rsidRPr="001B7761" w:rsidRDefault="00DE3A41" w:rsidP="00DE3A41">
      <w:pPr>
        <w:spacing w:line="276" w:lineRule="auto"/>
        <w:jc w:val="both"/>
      </w:pPr>
      <w:r w:rsidRPr="001B7761">
        <w:rPr>
          <w:rFonts w:cs="Calibri"/>
        </w:rPr>
        <w:t xml:space="preserve">Pre potreby integrácií poskytuje IS </w:t>
      </w:r>
      <w:proofErr w:type="spellStart"/>
      <w:r w:rsidRPr="001B7761">
        <w:rPr>
          <w:rFonts w:cs="Calibri"/>
        </w:rPr>
        <w:t>Fabasoft</w:t>
      </w:r>
      <w:proofErr w:type="spellEnd"/>
      <w:r w:rsidRPr="001B7761">
        <w:rPr>
          <w:rFonts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 xml:space="preserve">Integračné rozhranie poskytuje referenčné údaje o právnických a fyzických osobách pre ostatné systémy, z lokálneho registra vytvoreného v IS </w:t>
      </w:r>
      <w:proofErr w:type="spellStart"/>
      <w:r w:rsidRPr="001B7761">
        <w:rPr>
          <w:rFonts w:cs="Calibri"/>
        </w:rPr>
        <w:t>Fabasofte</w:t>
      </w:r>
      <w:proofErr w:type="spellEnd"/>
      <w:r w:rsidRPr="001B7761">
        <w:rPr>
          <w:rFonts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 xml:space="preserve">Na zabezpečenie týchto činností slúži softvérový komponent Register osôb implementovaný v rámci integrovaného IS </w:t>
      </w:r>
      <w:proofErr w:type="spellStart"/>
      <w:r w:rsidRPr="001B7761">
        <w:rPr>
          <w:rFonts w:cs="Calibri"/>
        </w:rPr>
        <w:t>Fabasoft</w:t>
      </w:r>
      <w:proofErr w:type="spellEnd"/>
      <w:r w:rsidRPr="001B7761">
        <w:rPr>
          <w:rFonts w:cs="Calibri"/>
        </w:rPr>
        <w: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 xml:space="preserve">Integračné rozhranie IS </w:t>
      </w:r>
      <w:proofErr w:type="spellStart"/>
      <w:r w:rsidRPr="001B7761">
        <w:rPr>
          <w:rFonts w:cs="Calibri"/>
        </w:rPr>
        <w:t>Fabasoft</w:t>
      </w:r>
      <w:proofErr w:type="spellEnd"/>
      <w:r w:rsidRPr="001B7761">
        <w:rPr>
          <w:rFonts w:cs="Calibri"/>
        </w:rPr>
        <w:t xml:space="preserve">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CEP ÚPVS, pre potreby podpisovania dokumentov, prácu s časovými pečiatkami, overovania elektronických podpisov, a pre potreby sťahovania podaní z </w:t>
      </w:r>
      <w:proofErr w:type="spellStart"/>
      <w:r w:rsidRPr="001B7761">
        <w:rPr>
          <w:rFonts w:cs="Calibri"/>
        </w:rPr>
        <w:t>eDesk</w:t>
      </w:r>
      <w:proofErr w:type="spellEnd"/>
      <w:r w:rsidRPr="001B7761">
        <w:rPr>
          <w:rFonts w:cs="Calibri"/>
        </w:rPr>
        <w:t xml:space="preserve">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t>Popis budúceho stavu (to-</w:t>
      </w:r>
      <w:proofErr w:type="spellStart"/>
      <w:r>
        <w:t>be</w:t>
      </w:r>
      <w:proofErr w:type="spellEnd"/>
      <w:r>
        <w:t>)</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 xml:space="preserve">integrácia na modul </w:t>
      </w:r>
      <w:proofErr w:type="spellStart"/>
      <w:r>
        <w:t>eDesk</w:t>
      </w:r>
      <w:proofErr w:type="spellEnd"/>
      <w:r>
        <w:t xml:space="preserve">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 xml:space="preserve">podpisovanie  </w:t>
      </w:r>
      <w:proofErr w:type="spellStart"/>
      <w:r>
        <w:t>KEPe</w:t>
      </w:r>
      <w:proofErr w:type="spellEnd"/>
      <w:r>
        <w:t xml:space="preserv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w:t>
      </w:r>
      <w:proofErr w:type="spellStart"/>
      <w:r>
        <w:t>be</w:t>
      </w:r>
      <w:proofErr w:type="spellEnd"/>
      <w:r>
        <w:t>),</w:t>
      </w:r>
    </w:p>
    <w:p w14:paraId="7579A020" w14:textId="6630B4A8" w:rsidR="00DE3A41" w:rsidRDefault="00DE3A41" w:rsidP="00DE3A41">
      <w:pPr>
        <w:pStyle w:val="ListParagraph"/>
        <w:numPr>
          <w:ilvl w:val="0"/>
          <w:numId w:val="70"/>
        </w:numPr>
        <w:jc w:val="both"/>
      </w:pPr>
      <w:r>
        <w:t>integrácia na centrálne služby a registre RPO, RA, RFO, RT FO prostredníctvom integrácie na IS CSRÚ tam, kde to je možné. V opačnom prípade integrácia priamo na príslušný register (detaily v časti Registratúra/Popis budúceho stavu (to-</w:t>
      </w:r>
      <w:proofErr w:type="spellStart"/>
      <w:r>
        <w:t>be</w:t>
      </w:r>
      <w:proofErr w:type="spellEnd"/>
      <w:r>
        <w:t xml:space="preserv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w:t>
      </w:r>
      <w:proofErr w:type="spellStart"/>
      <w:r>
        <w:t>be</w:t>
      </w:r>
      <w:proofErr w:type="spellEnd"/>
      <w:r>
        <w:t>),</w:t>
      </w:r>
    </w:p>
    <w:p w14:paraId="7B08257C" w14:textId="6C1BB655" w:rsidR="00DE3A41" w:rsidRDefault="00DE3A41" w:rsidP="00DE3A41">
      <w:pPr>
        <w:pStyle w:val="ListParagraph"/>
        <w:numPr>
          <w:ilvl w:val="0"/>
          <w:numId w:val="70"/>
        </w:numPr>
        <w:jc w:val="both"/>
      </w:pPr>
      <w:r>
        <w:t xml:space="preserve">Integrácia na </w:t>
      </w:r>
      <w:proofErr w:type="spellStart"/>
      <w:r>
        <w:t>ePodací</w:t>
      </w:r>
      <w:proofErr w:type="spellEnd"/>
      <w:r>
        <w:t xml:space="preserve">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proofErr w:type="spellStart"/>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proofErr w:type="spellEnd"/>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llStart"/>
      <w:r w:rsidRPr="00FE3645">
        <w:rPr>
          <w:rFonts w:asciiTheme="minorHAnsi" w:hAnsiTheme="minorHAnsi" w:cstheme="minorHAnsi"/>
          <w:szCs w:val="24"/>
        </w:rPr>
        <w:t>message</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oriented</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proofErr w:type="spellStart"/>
      <w:r w:rsidR="00653E90">
        <w:t>OvZP</w:t>
      </w:r>
      <w:proofErr w:type="spellEnd"/>
      <w:r>
        <w:t xml:space="preserve">. </w:t>
      </w:r>
      <w:r w:rsidR="00F6111F">
        <w:t>Objednávateľ p</w:t>
      </w:r>
      <w:r>
        <w:t xml:space="preserve">redpokladá, že bude slúžiť pre </w:t>
      </w:r>
      <w:r w:rsidR="00F6111F">
        <w:t>Ú</w:t>
      </w:r>
      <w:r>
        <w:t>rad</w:t>
      </w:r>
      <w:r w:rsidR="00F6111F">
        <w:t xml:space="preserve"> </w:t>
      </w:r>
      <w:proofErr w:type="spellStart"/>
      <w:r w:rsidR="00F6111F">
        <w:t>BBSk</w:t>
      </w:r>
      <w:proofErr w:type="spellEnd"/>
      <w:r w:rsidR="00F6111F">
        <w:t>, ako</w:t>
      </w:r>
      <w:r>
        <w:t xml:space="preserve"> aj</w:t>
      </w:r>
      <w:r w:rsidR="00F6111F">
        <w:t xml:space="preserve"> pre</w:t>
      </w:r>
      <w:r>
        <w:t xml:space="preserve"> </w:t>
      </w:r>
      <w:proofErr w:type="spellStart"/>
      <w:r>
        <w:t>OvZP</w:t>
      </w:r>
      <w:proofErr w:type="spellEnd"/>
      <w:r>
        <w:t xml:space="preserve"> ako jeden centrálny integračný bod na externé systémy. Pritom </w:t>
      </w:r>
      <w:proofErr w:type="spellStart"/>
      <w:r>
        <w:t>OvZP</w:t>
      </w:r>
      <w:proofErr w:type="spellEnd"/>
      <w:r>
        <w:t xml:space="preserve">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w:t>
      </w:r>
      <w:proofErr w:type="spellStart"/>
      <w:r>
        <w:t>is</w:t>
      </w:r>
      <w:proofErr w:type="spellEnd"/>
      <w:r>
        <w:t>)</w:t>
      </w:r>
    </w:p>
    <w:p w14:paraId="563D61A8" w14:textId="77777777" w:rsidR="00DE3A41" w:rsidRDefault="00DE3A41" w:rsidP="00DE3A41">
      <w:pPr>
        <w:jc w:val="both"/>
      </w:pPr>
      <w:r>
        <w:t xml:space="preserve">Úrad BBSK využíva systém na správu registratúry </w:t>
      </w:r>
      <w:proofErr w:type="spellStart"/>
      <w:r>
        <w:t>Fabasoft</w:t>
      </w:r>
      <w:proofErr w:type="spellEnd"/>
      <w:r>
        <w:t xml:space="preserve"> </w:t>
      </w:r>
      <w:proofErr w:type="spellStart"/>
      <w:r>
        <w:t>eGov</w:t>
      </w:r>
      <w:proofErr w:type="spellEnd"/>
      <w:r>
        <w:t>-Suite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w:t>
      </w:r>
      <w:proofErr w:type="spellStart"/>
      <w:r>
        <w:t>skeny</w:t>
      </w:r>
      <w:proofErr w:type="spellEnd"/>
      <w:r>
        <w:t xml:space="preserve">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 xml:space="preserve">Aktuálne použité licencie: </w:t>
      </w:r>
      <w:proofErr w:type="spellStart"/>
      <w:r>
        <w:t>Fabasoft</w:t>
      </w:r>
      <w:proofErr w:type="spellEnd"/>
      <w:r>
        <w:t xml:space="preserve"> </w:t>
      </w:r>
      <w:proofErr w:type="spellStart"/>
      <w:r>
        <w:t>eGov</w:t>
      </w:r>
      <w:proofErr w:type="spellEnd"/>
      <w:r>
        <w:t>-Suite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proofErr w:type="spellStart"/>
      <w:r>
        <w:t>OVzP</w:t>
      </w:r>
      <w:proofErr w:type="spellEnd"/>
      <w:r>
        <w:t>, 70 ks BBRSC.</w:t>
      </w:r>
    </w:p>
    <w:p w14:paraId="542C5912" w14:textId="77777777" w:rsidR="00DE3A41" w:rsidRDefault="00DE3A41" w:rsidP="00DE3A41">
      <w:pPr>
        <w:pStyle w:val="Heading2"/>
      </w:pPr>
      <w:r>
        <w:t>Popis budúceho stavu (to-</w:t>
      </w:r>
      <w:proofErr w:type="spellStart"/>
      <w:r>
        <w:t>be</w:t>
      </w:r>
      <w:proofErr w:type="spellEnd"/>
      <w:r>
        <w:t>)</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proofErr w:type="spellStart"/>
      <w:r>
        <w:t>responzívny</w:t>
      </w:r>
      <w:proofErr w:type="spellEnd"/>
      <w:r>
        <w:t xml:space="preserve"> dizajn (možnosť práce aj na mobilných zariadeniach),</w:t>
      </w:r>
    </w:p>
    <w:p w14:paraId="49A90056" w14:textId="5A81B35A" w:rsidR="00DE3A41" w:rsidRDefault="00DE3A41" w:rsidP="00DE3A41">
      <w:pPr>
        <w:pStyle w:val="ListParagraph"/>
        <w:numPr>
          <w:ilvl w:val="0"/>
          <w:numId w:val="70"/>
        </w:numPr>
      </w:pPr>
      <w:r>
        <w:t xml:space="preserve">tzv. tenký klient – prístup zo všetkých moderných internetových prehliadačov (Chrome, </w:t>
      </w:r>
      <w:proofErr w:type="spellStart"/>
      <w:r>
        <w:t>Edge</w:t>
      </w:r>
      <w:proofErr w:type="spellEnd"/>
      <w:r>
        <w:t>,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 xml:space="preserve">žérskych reportov; API rozhranie resp. </w:t>
      </w:r>
      <w:proofErr w:type="spellStart"/>
      <w:r>
        <w:t>reporting</w:t>
      </w:r>
      <w:proofErr w:type="spellEnd"/>
      <w:r>
        <w:t xml:space="preserve">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proofErr w:type="spellStart"/>
      <w:r>
        <w:t>predvypĺňanie</w:t>
      </w:r>
      <w:proofErr w:type="spellEnd"/>
      <w:r>
        <w:t xml:space="preserv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proofErr w:type="spellStart"/>
      <w:r w:rsidR="0067480A">
        <w:t>OvZP</w:t>
      </w:r>
      <w:proofErr w:type="spellEnd"/>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t>správoplatnenie</w:t>
      </w:r>
      <w:proofErr w:type="spellEnd"/>
      <w:r>
        <w:t xml:space="preserv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w:t>
      </w:r>
      <w:proofErr w:type="spellStart"/>
      <w:r>
        <w:t>ePodací</w:t>
      </w:r>
      <w:proofErr w:type="spellEnd"/>
      <w:r>
        <w:t xml:space="preserve">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 xml:space="preserve">uchovávanie originálneho elektronického záznamu (napr. </w:t>
      </w:r>
      <w:proofErr w:type="spellStart"/>
      <w:r>
        <w:t>SkTalk</w:t>
      </w:r>
      <w:proofErr w:type="spellEnd"/>
      <w:r>
        <w:t xml:space="preserve">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t>eDesk</w:t>
      </w:r>
      <w:proofErr w:type="spellEnd"/>
      <w:r>
        <w:t xml:space="preserve">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proofErr w:type="spellStart"/>
      <w:r>
        <w:t>predvypĺňanie</w:t>
      </w:r>
      <w:proofErr w:type="spellEnd"/>
      <w:r>
        <w:t xml:space="preserv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w:t>
      </w:r>
      <w:proofErr w:type="spellStart"/>
      <w:r>
        <w:t>správoplatnení</w:t>
      </w:r>
      <w:proofErr w:type="spellEnd"/>
      <w:r>
        <w:t xml:space="preserve"> rozhodnutia opakované odosielanie adresátovi a adresátom na vedomie, </w:t>
      </w:r>
    </w:p>
    <w:p w14:paraId="29FC2EA6" w14:textId="77777777" w:rsidR="00DE3A41" w:rsidRDefault="00DE3A41" w:rsidP="00AA663C">
      <w:pPr>
        <w:pStyle w:val="ListParagraph"/>
        <w:numPr>
          <w:ilvl w:val="1"/>
          <w:numId w:val="70"/>
        </w:numPr>
        <w:jc w:val="both"/>
      </w:pPr>
      <w:proofErr w:type="spellStart"/>
      <w:r>
        <w:t>správoplatnenie</w:t>
      </w:r>
      <w:proofErr w:type="spellEnd"/>
      <w:r>
        <w:t xml:space="preserve"> elektronického rozhodnutia podľa platnej legislatívy (pôvodné podpísané rozhodnutie podpísané spolu s doložkou právoplatnosti a vykonateľnosti podľa štandardu </w:t>
      </w:r>
      <w:proofErr w:type="spellStart"/>
      <w:r>
        <w:t>eIDAS</w:t>
      </w:r>
      <w:proofErr w:type="spellEnd"/>
      <w:r>
        <w:t xml:space="preserve">),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proofErr w:type="spellStart"/>
      <w:r>
        <w:t>zneplatnenie</w:t>
      </w:r>
      <w:proofErr w:type="spellEnd"/>
      <w:r>
        <w:t xml:space="preserv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 xml:space="preserve">zobrazenie/prevzatie celej </w:t>
      </w:r>
      <w:proofErr w:type="spellStart"/>
      <w:r>
        <w:t>SkTalk</w:t>
      </w:r>
      <w:proofErr w:type="spellEnd"/>
      <w:r>
        <w:t xml:space="preserve">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w:t>
      </w:r>
      <w:proofErr w:type="spellStart"/>
      <w:r w:rsidR="002F16BF">
        <w:t>OvZP</w:t>
      </w:r>
      <w:proofErr w:type="spellEnd"/>
      <w:r w:rsidR="002F16BF">
        <w:t xml:space="preserve">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w:t>
      </w:r>
      <w:proofErr w:type="spellStart"/>
      <w:r>
        <w:t>Governmentu</w:t>
      </w:r>
      <w:proofErr w:type="spellEnd"/>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 xml:space="preserve">STN EN ISO 216 Písací papier a niektoré druhy tlačovín. Orezané formáty. Rady A </w:t>
      </w:r>
      <w:proofErr w:type="spellStart"/>
      <w:r>
        <w:t>a</w:t>
      </w:r>
      <w:proofErr w:type="spellEnd"/>
      <w:r>
        <w:t xml:space="preserve">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proofErr w:type="spellStart"/>
      <w:r>
        <w:t>Logotypov</w:t>
      </w:r>
      <w:proofErr w:type="spellEnd"/>
      <w:r>
        <w:t xml:space="preserve">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w:t>
      </w:r>
      <w:proofErr w:type="spellStart"/>
      <w:r w:rsidR="00EF537D" w:rsidRPr="780CB36A">
        <w:rPr>
          <w:rFonts w:cstheme="minorBidi"/>
        </w:rPr>
        <w:t>OvZP</w:t>
      </w:r>
      <w:proofErr w:type="spellEnd"/>
      <w:r w:rsidR="00EF537D" w:rsidRPr="780CB36A">
        <w:rPr>
          <w:rFonts w:cstheme="minorBidi"/>
        </w:rPr>
        <w:t xml:space="preserve">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 xml:space="preserve">Zaškolenie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 xml:space="preserve">Preškolenie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a administrátorov RIS pri každej významnej zmene.</w:t>
      </w:r>
    </w:p>
    <w:p w14:paraId="529E0E9E" w14:textId="4AA1D8C7" w:rsidR="00DE3A41" w:rsidRDefault="00DE3A41" w:rsidP="00DE3A41">
      <w:pPr>
        <w:pStyle w:val="Heading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proofErr w:type="spellStart"/>
      <w:r w:rsidR="00DE3A41" w:rsidRPr="002C1D0F">
        <w:rPr>
          <w:rFonts w:cstheme="minorHAnsi"/>
        </w:rPr>
        <w:t>cloude</w:t>
      </w:r>
      <w:proofErr w:type="spellEnd"/>
      <w:r w:rsidR="00DE3A41" w:rsidRPr="002C1D0F">
        <w:rPr>
          <w:rFonts w:cstheme="minorHAnsi"/>
        </w:rPr>
        <w:t xml:space="preserve"> počas celej doby platnosti Zmluvy. Je povinnosťou Poskytovateľa, aby </w:t>
      </w:r>
      <w:proofErr w:type="spellStart"/>
      <w:r w:rsidR="00DE3A41" w:rsidRPr="002C1D0F">
        <w:rPr>
          <w:rFonts w:cstheme="minorHAnsi"/>
        </w:rPr>
        <w:t>cloud</w:t>
      </w:r>
      <w:proofErr w:type="spellEnd"/>
      <w:r w:rsidR="00DE3A41" w:rsidRPr="002C1D0F">
        <w:rPr>
          <w:rFonts w:cstheme="minorHAnsi"/>
        </w:rPr>
        <w:t xml:space="preserve">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w:t>
      </w:r>
      <w:proofErr w:type="spellStart"/>
      <w:r>
        <w:t>Failure</w:t>
      </w:r>
      <w:proofErr w:type="spellEnd"/>
      <w:r>
        <w:t xml:space="preserv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w:t>
      </w:r>
      <w:proofErr w:type="spellStart"/>
      <w:r w:rsidRPr="002C1D0F">
        <w:rPr>
          <w:rFonts w:cstheme="minorHAnsi"/>
        </w:rPr>
        <w:t>cloude</w:t>
      </w:r>
      <w:proofErr w:type="spellEnd"/>
      <w:r w:rsidRPr="002C1D0F">
        <w:rPr>
          <w:rFonts w:cstheme="minorHAnsi"/>
        </w:rPr>
        <w:t xml:space="preserv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Poskytovateľ je povinný vyvíjať úsilie, aby všetky dáta Objednávateľa umiestené v </w:t>
      </w:r>
      <w:proofErr w:type="spellStart"/>
      <w:r w:rsidRPr="002C1D0F">
        <w:rPr>
          <w:rFonts w:cstheme="minorHAnsi"/>
        </w:rPr>
        <w:t>cloude</w:t>
      </w:r>
      <w:proofErr w:type="spellEnd"/>
      <w:r w:rsidRPr="002C1D0F">
        <w:rPr>
          <w:rFonts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 xml:space="preserve">Objednávateľ požaduje implementovať monitoring RIS do monitorovacieho systému </w:t>
      </w:r>
      <w:proofErr w:type="spellStart"/>
      <w:r>
        <w:rPr>
          <w:rFonts w:cstheme="minorHAnsi"/>
        </w:rPr>
        <w:t>Zabbix</w:t>
      </w:r>
      <w:proofErr w:type="spellEnd"/>
      <w:r>
        <w:rPr>
          <w:rFonts w:cstheme="minorHAnsi"/>
        </w:rPr>
        <w:t xml:space="preserve">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w:t>
      </w:r>
      <w:proofErr w:type="spellStart"/>
      <w:r>
        <w:t>line</w:t>
      </w:r>
      <w:proofErr w:type="spellEnd"/>
      <w:r>
        <w:t xml:space="preserv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proofErr w:type="spellStart"/>
      <w:r w:rsidR="009A6D3B">
        <w:t>incidetntu</w:t>
      </w:r>
      <w:proofErr w:type="spellEnd"/>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w:t>
      </w:r>
      <w:proofErr w:type="spellStart"/>
      <w:r w:rsidRPr="002F17FA">
        <w:rPr>
          <w:rFonts w:cstheme="minorHAnsi"/>
        </w:rPr>
        <w:t>maintenance</w:t>
      </w:r>
      <w:proofErr w:type="spellEnd"/>
      <w:r w:rsidRPr="002F17FA">
        <w:rPr>
          <w:rFonts w:cstheme="minorHAnsi"/>
        </w:rPr>
        <w:t xml:space="preserv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w:t>
      </w:r>
      <w:proofErr w:type="spellStart"/>
      <w:r>
        <w:t>človekohodín</w:t>
      </w:r>
      <w:proofErr w:type="spellEnd"/>
      <w:r>
        <w:t xml:space="preserve">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w:t>
      </w:r>
      <w:proofErr w:type="spellStart"/>
      <w:r w:rsidR="001E7F33">
        <w:rPr>
          <w:rFonts w:asciiTheme="minorHAnsi" w:hAnsiTheme="minorHAnsi" w:cstheme="minorBidi"/>
        </w:rPr>
        <w:t>človekohodín</w:t>
      </w:r>
      <w:proofErr w:type="spellEnd"/>
      <w:r w:rsidR="001E7F33">
        <w:rPr>
          <w:rFonts w:asciiTheme="minorHAnsi" w:hAnsiTheme="minorHAnsi" w:cstheme="minorBidi"/>
        </w:rPr>
        <w:t xml:space="preserve">, budú nevyčerpané </w:t>
      </w:r>
      <w:proofErr w:type="spellStart"/>
      <w:r w:rsidR="001E7F33">
        <w:rPr>
          <w:rFonts w:asciiTheme="minorHAnsi" w:hAnsiTheme="minorHAnsi" w:cstheme="minorBidi"/>
        </w:rPr>
        <w:t>človekohodiny</w:t>
      </w:r>
      <w:proofErr w:type="spellEnd"/>
      <w:r w:rsidR="001E7F33">
        <w:rPr>
          <w:rFonts w:asciiTheme="minorHAnsi" w:hAnsiTheme="minorHAnsi" w:cstheme="minorBidi"/>
        </w:rPr>
        <w:t xml:space="preserve">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w:t>
      </w:r>
      <w:proofErr w:type="spellStart"/>
      <w:r>
        <w:t>človek</w:t>
      </w:r>
      <w:r w:rsidR="00F869B0">
        <w:t>o</w:t>
      </w:r>
      <w:r w:rsidR="00640E2F">
        <w:t>hodín</w:t>
      </w:r>
      <w:proofErr w:type="spellEnd"/>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 xml:space="preserve">publikovanie dát ako </w:t>
      </w:r>
      <w:proofErr w:type="spellStart"/>
      <w:r>
        <w:t>Opendata</w:t>
      </w:r>
      <w:proofErr w:type="spellEnd"/>
      <w:r>
        <w:t>,</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proofErr w:type="spellStart"/>
      <w:r>
        <w:t>zápožičky</w:t>
      </w:r>
      <w:proofErr w:type="spellEnd"/>
      <w:r>
        <w:t xml:space="preserve">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 xml:space="preserve">V prípade, ak Poskytovateľom odhadovaná </w:t>
      </w:r>
      <w:proofErr w:type="spellStart"/>
      <w:r w:rsidRPr="5029C2BF">
        <w:rPr>
          <w:rFonts w:cstheme="minorBidi"/>
        </w:rPr>
        <w:t>pr</w:t>
      </w:r>
      <w:r w:rsidR="004A0A76">
        <w:rPr>
          <w:rFonts w:cstheme="minorBidi"/>
        </w:rPr>
        <w:t>a</w:t>
      </w:r>
      <w:r w:rsidRPr="5029C2BF">
        <w:rPr>
          <w:rFonts w:cstheme="minorBidi"/>
        </w:rPr>
        <w:t>cnosť</w:t>
      </w:r>
      <w:proofErr w:type="spellEnd"/>
      <w:r w:rsidRPr="5029C2BF">
        <w:rPr>
          <w:rFonts w:cstheme="minorBidi"/>
        </w:rPr>
        <w:t xml:space="preserve">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3" w:name="_Exit_služba"/>
      <w:bookmarkEnd w:id="13"/>
      <w:proofErr w:type="spellStart"/>
      <w:r>
        <w:t>Exit</w:t>
      </w:r>
      <w:proofErr w:type="spellEnd"/>
      <w:r>
        <w:t xml:space="preserve"> služb</w:t>
      </w:r>
      <w:r w:rsidR="006B7210">
        <w:t>y</w:t>
      </w:r>
    </w:p>
    <w:p w14:paraId="2C9E60C0" w14:textId="1509B522" w:rsidR="00DE3A41" w:rsidRDefault="00DE3A41" w:rsidP="00DE3A41">
      <w:r>
        <w:t xml:space="preserve">V rámci </w:t>
      </w:r>
      <w:proofErr w:type="spellStart"/>
      <w:r>
        <w:t>Exit</w:t>
      </w:r>
      <w:proofErr w:type="spellEnd"/>
      <w:r>
        <w:t xml:space="preserve">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t>referencovateľné</w:t>
      </w:r>
      <w:proofErr w:type="spellEnd"/>
      <w:r>
        <w:t>,</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 xml:space="preserve">se </w:t>
      </w:r>
      <w:proofErr w:type="spellStart"/>
      <w:r w:rsidR="00A43610">
        <w:t>Exit</w:t>
      </w:r>
      <w:proofErr w:type="spellEnd"/>
      <w:r w:rsidR="00A43610">
        <w:t xml:space="preserve"> služieb</w:t>
      </w:r>
      <w:r w:rsidR="000F3790">
        <w:t xml:space="preserve"> najneskôr ku dňu zániku Zmluvy.</w:t>
      </w:r>
    </w:p>
    <w:p w14:paraId="60FE0182" w14:textId="38DC1FDA" w:rsidR="00DE3A41" w:rsidRPr="00565DB4" w:rsidRDefault="00DE3A41" w:rsidP="00AA663C">
      <w:pPr>
        <w:jc w:val="both"/>
      </w:pPr>
      <w:r>
        <w:t xml:space="preserve">Rozsah služby </w:t>
      </w:r>
      <w:proofErr w:type="spellStart"/>
      <w:r>
        <w:t>Exit</w:t>
      </w:r>
      <w:proofErr w:type="spellEnd"/>
      <w:r>
        <w:t xml:space="preserve"> služb</w:t>
      </w:r>
      <w:r w:rsidR="00284CBD">
        <w:t>y</w:t>
      </w:r>
      <w:r>
        <w:t xml:space="preserve"> je maximálne 100 </w:t>
      </w:r>
      <w:proofErr w:type="spellStart"/>
      <w:r>
        <w:t>človekohodín</w:t>
      </w:r>
      <w:proofErr w:type="spellEnd"/>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6"/>
    <w:p w14:paraId="2F58E8B4" w14:textId="5FBC02D5" w:rsidR="008B71FB" w:rsidRPr="007F2628" w:rsidRDefault="008B71FB" w:rsidP="001B5290">
      <w:pPr>
        <w:pStyle w:val="Heading1"/>
        <w:rPr>
          <w:color w:val="FF0000"/>
        </w:rPr>
      </w:pPr>
      <w:r w:rsidRPr="007F2628">
        <w:rPr>
          <w:color w:val="FF0000"/>
        </w:rPr>
        <w:t>Príloha č.2 – Cenová kalkulácia</w:t>
      </w:r>
      <w:r w:rsidR="00034BC4" w:rsidRPr="007F2628">
        <w:rPr>
          <w:color w:val="FF0000"/>
        </w:rPr>
        <w:t xml:space="preserve"> (návrh na plnenie kritérií)</w:t>
      </w:r>
    </w:p>
    <w:tbl>
      <w:tblPr>
        <w:tblStyle w:val="TableGrid"/>
        <w:tblW w:w="9493" w:type="dxa"/>
        <w:tblLook w:val="04A0" w:firstRow="1" w:lastRow="0" w:firstColumn="1" w:lastColumn="0" w:noHBand="0" w:noVBand="1"/>
      </w:tblPr>
      <w:tblGrid>
        <w:gridCol w:w="836"/>
        <w:gridCol w:w="2253"/>
        <w:gridCol w:w="1520"/>
        <w:gridCol w:w="861"/>
        <w:gridCol w:w="1806"/>
        <w:gridCol w:w="2217"/>
      </w:tblGrid>
      <w:tr w:rsidR="007F2628" w:rsidRPr="007F2628" w14:paraId="58F36310" w14:textId="77777777" w:rsidTr="00B96D32">
        <w:trPr>
          <w:trHeight w:val="805"/>
        </w:trPr>
        <w:tc>
          <w:tcPr>
            <w:tcW w:w="836" w:type="dxa"/>
            <w:noWrap/>
            <w:hideMark/>
          </w:tcPr>
          <w:p w14:paraId="36FCA698"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Položka</w:t>
            </w:r>
          </w:p>
        </w:tc>
        <w:tc>
          <w:tcPr>
            <w:tcW w:w="2253" w:type="dxa"/>
            <w:noWrap/>
            <w:hideMark/>
          </w:tcPr>
          <w:p w14:paraId="158FE129"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Názov</w:t>
            </w:r>
          </w:p>
        </w:tc>
        <w:tc>
          <w:tcPr>
            <w:tcW w:w="1520" w:type="dxa"/>
            <w:hideMark/>
          </w:tcPr>
          <w:p w14:paraId="4BBDAC13"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Merná jednotka</w:t>
            </w:r>
          </w:p>
        </w:tc>
        <w:tc>
          <w:tcPr>
            <w:tcW w:w="861" w:type="dxa"/>
            <w:noWrap/>
            <w:hideMark/>
          </w:tcPr>
          <w:p w14:paraId="467F27FF"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Počet</w:t>
            </w:r>
          </w:p>
        </w:tc>
        <w:tc>
          <w:tcPr>
            <w:tcW w:w="1806" w:type="dxa"/>
            <w:hideMark/>
          </w:tcPr>
          <w:p w14:paraId="172E4C56"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Jednotková cena bez DPH</w:t>
            </w:r>
          </w:p>
        </w:tc>
        <w:tc>
          <w:tcPr>
            <w:tcW w:w="2217" w:type="dxa"/>
            <w:hideMark/>
          </w:tcPr>
          <w:p w14:paraId="66334BE4" w14:textId="77777777" w:rsidR="00DE5461" w:rsidRPr="007F2628" w:rsidRDefault="00DE5461" w:rsidP="00B96D32">
            <w:pPr>
              <w:tabs>
                <w:tab w:val="left" w:pos="5529"/>
              </w:tabs>
              <w:spacing w:line="264" w:lineRule="auto"/>
              <w:ind w:left="11" w:right="-1" w:hanging="11"/>
              <w:jc w:val="center"/>
              <w:rPr>
                <w:rFonts w:asciiTheme="minorHAnsi" w:hAnsiTheme="minorHAnsi" w:cs="Arial"/>
                <w:b/>
                <w:bCs/>
                <w:color w:val="FF0000"/>
                <w:sz w:val="18"/>
                <w:szCs w:val="18"/>
              </w:rPr>
            </w:pPr>
            <w:r w:rsidRPr="007F2628">
              <w:rPr>
                <w:rFonts w:asciiTheme="minorHAnsi" w:hAnsiTheme="minorHAnsi" w:cs="Arial"/>
                <w:b/>
                <w:bCs/>
                <w:color w:val="FF0000"/>
                <w:sz w:val="18"/>
                <w:szCs w:val="18"/>
              </w:rPr>
              <w:t>Cena spolu bez DPH</w:t>
            </w:r>
          </w:p>
        </w:tc>
      </w:tr>
      <w:tr w:rsidR="007F2628" w:rsidRPr="007F2628" w14:paraId="4AEE8637" w14:textId="77777777" w:rsidTr="00B96D32">
        <w:trPr>
          <w:trHeight w:val="492"/>
        </w:trPr>
        <w:tc>
          <w:tcPr>
            <w:tcW w:w="836" w:type="dxa"/>
            <w:noWrap/>
            <w:hideMark/>
          </w:tcPr>
          <w:p w14:paraId="0C2C329C"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1</w:t>
            </w:r>
          </w:p>
        </w:tc>
        <w:tc>
          <w:tcPr>
            <w:tcW w:w="2253" w:type="dxa"/>
            <w:hideMark/>
          </w:tcPr>
          <w:p w14:paraId="169E3D5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sz w:val="20"/>
                <w:szCs w:val="20"/>
              </w:rPr>
              <w:t>Dielo (vrátane min. počtu licencií uvedených v zmluve)</w:t>
            </w:r>
            <w:r w:rsidRPr="007F2628">
              <w:rPr>
                <w:rFonts w:asciiTheme="minorHAnsi" w:hAnsiTheme="minorHAnsi" w:cs="Arial"/>
                <w:b/>
                <w:bCs/>
                <w:color w:val="FF0000"/>
              </w:rPr>
              <w:br/>
            </w:r>
            <w:r w:rsidRPr="007F2628">
              <w:rPr>
                <w:rFonts w:asciiTheme="minorHAnsi" w:hAnsiTheme="minorHAnsi" w:cs="Arial"/>
                <w:color w:val="FF0000"/>
                <w:sz w:val="16"/>
                <w:szCs w:val="16"/>
              </w:rPr>
              <w:t>Zmluva Čl. IV. Bod 1. a str. 29 (Registratúra)</w:t>
            </w:r>
          </w:p>
        </w:tc>
        <w:tc>
          <w:tcPr>
            <w:tcW w:w="1520" w:type="dxa"/>
            <w:hideMark/>
          </w:tcPr>
          <w:p w14:paraId="4FA36AE6"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Ks</w:t>
            </w:r>
          </w:p>
        </w:tc>
        <w:tc>
          <w:tcPr>
            <w:tcW w:w="861" w:type="dxa"/>
            <w:hideMark/>
          </w:tcPr>
          <w:p w14:paraId="4B48D9E9"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w:t>
            </w:r>
          </w:p>
        </w:tc>
        <w:tc>
          <w:tcPr>
            <w:tcW w:w="1806" w:type="dxa"/>
            <w:noWrap/>
            <w:hideMark/>
          </w:tcPr>
          <w:p w14:paraId="44DCB01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hideMark/>
          </w:tcPr>
          <w:p w14:paraId="615D14A9"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BFB0259" w14:textId="77777777" w:rsidTr="00B96D32">
        <w:trPr>
          <w:trHeight w:val="300"/>
        </w:trPr>
        <w:tc>
          <w:tcPr>
            <w:tcW w:w="3089" w:type="dxa"/>
            <w:gridSpan w:val="2"/>
            <w:hideMark/>
          </w:tcPr>
          <w:p w14:paraId="3B9FB842"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SPOLU Cenová ponuka na dodanie diela</w:t>
            </w:r>
          </w:p>
        </w:tc>
        <w:tc>
          <w:tcPr>
            <w:tcW w:w="1520" w:type="dxa"/>
            <w:hideMark/>
          </w:tcPr>
          <w:p w14:paraId="796C925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55380A8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1806" w:type="dxa"/>
            <w:noWrap/>
            <w:hideMark/>
          </w:tcPr>
          <w:p w14:paraId="61F97400"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2217" w:type="dxa"/>
            <w:noWrap/>
            <w:hideMark/>
          </w:tcPr>
          <w:p w14:paraId="39E4075B"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p>
        </w:tc>
      </w:tr>
      <w:tr w:rsidR="007F2628" w:rsidRPr="007F2628" w14:paraId="136FD0F7" w14:textId="77777777" w:rsidTr="00B96D32">
        <w:trPr>
          <w:trHeight w:val="312"/>
        </w:trPr>
        <w:tc>
          <w:tcPr>
            <w:tcW w:w="836" w:type="dxa"/>
            <w:hideMark/>
          </w:tcPr>
          <w:p w14:paraId="67961DCB"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SLA</w:t>
            </w:r>
          </w:p>
        </w:tc>
        <w:tc>
          <w:tcPr>
            <w:tcW w:w="2253" w:type="dxa"/>
            <w:hideMark/>
          </w:tcPr>
          <w:p w14:paraId="0501F28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1520" w:type="dxa"/>
            <w:hideMark/>
          </w:tcPr>
          <w:p w14:paraId="36C2E417"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6DB50A2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w:t>
            </w:r>
          </w:p>
        </w:tc>
        <w:tc>
          <w:tcPr>
            <w:tcW w:w="1806" w:type="dxa"/>
            <w:noWrap/>
            <w:hideMark/>
          </w:tcPr>
          <w:p w14:paraId="5553D5D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w:t>
            </w:r>
          </w:p>
        </w:tc>
        <w:tc>
          <w:tcPr>
            <w:tcW w:w="2217" w:type="dxa"/>
            <w:noWrap/>
            <w:hideMark/>
          </w:tcPr>
          <w:p w14:paraId="0C402248"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r>
      <w:tr w:rsidR="007F2628" w:rsidRPr="007F2628" w14:paraId="2034BD8A" w14:textId="77777777" w:rsidTr="00B96D32">
        <w:trPr>
          <w:trHeight w:val="720"/>
        </w:trPr>
        <w:tc>
          <w:tcPr>
            <w:tcW w:w="836" w:type="dxa"/>
            <w:noWrap/>
            <w:hideMark/>
          </w:tcPr>
          <w:p w14:paraId="43B05F09"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2</w:t>
            </w:r>
          </w:p>
        </w:tc>
        <w:tc>
          <w:tcPr>
            <w:tcW w:w="2253" w:type="dxa"/>
            <w:hideMark/>
          </w:tcPr>
          <w:p w14:paraId="603AA4CC"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Školenie</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2. a str. 36 (Zabezpečenie služieb (SLA) - Školenie)</w:t>
            </w:r>
          </w:p>
        </w:tc>
        <w:tc>
          <w:tcPr>
            <w:tcW w:w="1520" w:type="dxa"/>
            <w:hideMark/>
          </w:tcPr>
          <w:p w14:paraId="44D11FB8"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Ks</w:t>
            </w:r>
          </w:p>
        </w:tc>
        <w:tc>
          <w:tcPr>
            <w:tcW w:w="861" w:type="dxa"/>
            <w:hideMark/>
          </w:tcPr>
          <w:p w14:paraId="25BAA81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w:t>
            </w:r>
          </w:p>
        </w:tc>
        <w:tc>
          <w:tcPr>
            <w:tcW w:w="1806" w:type="dxa"/>
            <w:noWrap/>
          </w:tcPr>
          <w:p w14:paraId="04D04B50"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5E5E952"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C9E58FD" w14:textId="77777777" w:rsidTr="00B96D32">
        <w:trPr>
          <w:trHeight w:val="720"/>
        </w:trPr>
        <w:tc>
          <w:tcPr>
            <w:tcW w:w="836" w:type="dxa"/>
            <w:noWrap/>
            <w:hideMark/>
          </w:tcPr>
          <w:p w14:paraId="22582D4D"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3</w:t>
            </w:r>
          </w:p>
        </w:tc>
        <w:tc>
          <w:tcPr>
            <w:tcW w:w="2253" w:type="dxa"/>
            <w:hideMark/>
          </w:tcPr>
          <w:p w14:paraId="2BCEB878"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Prevádzka</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3. a str. 36 (Zabezpečenie služieb (SLA) - Prevádzka)</w:t>
            </w:r>
          </w:p>
        </w:tc>
        <w:tc>
          <w:tcPr>
            <w:tcW w:w="1520" w:type="dxa"/>
            <w:hideMark/>
          </w:tcPr>
          <w:p w14:paraId="348790B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hideMark/>
          </w:tcPr>
          <w:p w14:paraId="4FC85E8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36</w:t>
            </w:r>
          </w:p>
        </w:tc>
        <w:tc>
          <w:tcPr>
            <w:tcW w:w="1806" w:type="dxa"/>
            <w:noWrap/>
          </w:tcPr>
          <w:p w14:paraId="54DF3F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13A3591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5ECFAC44" w14:textId="77777777" w:rsidTr="00B96D32">
        <w:trPr>
          <w:trHeight w:val="720"/>
        </w:trPr>
        <w:tc>
          <w:tcPr>
            <w:tcW w:w="836" w:type="dxa"/>
            <w:noWrap/>
            <w:hideMark/>
          </w:tcPr>
          <w:p w14:paraId="61C8EF99"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4</w:t>
            </w:r>
          </w:p>
        </w:tc>
        <w:tc>
          <w:tcPr>
            <w:tcW w:w="2253" w:type="dxa"/>
            <w:hideMark/>
          </w:tcPr>
          <w:p w14:paraId="749CAD00"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Podpora</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3. a str. 37 (Zabezpečenie služieb (SLA) - Prevádzka)</w:t>
            </w:r>
          </w:p>
        </w:tc>
        <w:tc>
          <w:tcPr>
            <w:tcW w:w="1520" w:type="dxa"/>
            <w:hideMark/>
          </w:tcPr>
          <w:p w14:paraId="39A5D2D6"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hideMark/>
          </w:tcPr>
          <w:p w14:paraId="29961CB5"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36</w:t>
            </w:r>
          </w:p>
        </w:tc>
        <w:tc>
          <w:tcPr>
            <w:tcW w:w="1806" w:type="dxa"/>
            <w:noWrap/>
          </w:tcPr>
          <w:p w14:paraId="7ED811BC"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22D4C2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4EAA52FB" w14:textId="77777777" w:rsidTr="00B96D32">
        <w:trPr>
          <w:trHeight w:val="720"/>
        </w:trPr>
        <w:tc>
          <w:tcPr>
            <w:tcW w:w="836" w:type="dxa"/>
            <w:noWrap/>
            <w:hideMark/>
          </w:tcPr>
          <w:p w14:paraId="601091B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5</w:t>
            </w:r>
          </w:p>
        </w:tc>
        <w:tc>
          <w:tcPr>
            <w:tcW w:w="2253" w:type="dxa"/>
            <w:hideMark/>
          </w:tcPr>
          <w:p w14:paraId="76B2A0E5"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r w:rsidRPr="007F2628">
              <w:rPr>
                <w:rFonts w:asciiTheme="minorHAnsi" w:hAnsiTheme="minorHAnsi" w:cs="Arial"/>
                <w:b/>
                <w:bCs/>
                <w:color w:val="FF0000"/>
                <w:sz w:val="20"/>
                <w:szCs w:val="20"/>
              </w:rPr>
              <w:t>Podpora nad rámec mesačného paušálu</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roofErr w:type="spellStart"/>
            <w:r w:rsidRPr="007F2628">
              <w:rPr>
                <w:rFonts w:asciiTheme="minorHAnsi" w:hAnsiTheme="minorHAnsi" w:cs="Arial"/>
                <w:color w:val="FF0000"/>
              </w:rPr>
              <w:t>človekohodina</w:t>
            </w:r>
            <w:proofErr w:type="spellEnd"/>
          </w:p>
        </w:tc>
        <w:tc>
          <w:tcPr>
            <w:tcW w:w="861" w:type="dxa"/>
            <w:hideMark/>
          </w:tcPr>
          <w:p w14:paraId="739822A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864</w:t>
            </w:r>
          </w:p>
        </w:tc>
        <w:tc>
          <w:tcPr>
            <w:tcW w:w="1806" w:type="dxa"/>
            <w:noWrap/>
          </w:tcPr>
          <w:p w14:paraId="2E772C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2D025CA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177B9B7C" w14:textId="77777777" w:rsidTr="00B96D32">
        <w:trPr>
          <w:trHeight w:val="720"/>
        </w:trPr>
        <w:tc>
          <w:tcPr>
            <w:tcW w:w="836" w:type="dxa"/>
            <w:noWrap/>
            <w:hideMark/>
          </w:tcPr>
          <w:p w14:paraId="773E43D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6</w:t>
            </w:r>
          </w:p>
        </w:tc>
        <w:tc>
          <w:tcPr>
            <w:tcW w:w="2253" w:type="dxa"/>
            <w:hideMark/>
          </w:tcPr>
          <w:p w14:paraId="2ABE8FF0"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20"/>
                <w:szCs w:val="20"/>
              </w:rPr>
            </w:pPr>
            <w:r w:rsidRPr="007F2628">
              <w:rPr>
                <w:rFonts w:asciiTheme="minorHAnsi" w:hAnsiTheme="minorHAnsi" w:cs="Arial"/>
                <w:b/>
                <w:bCs/>
                <w:color w:val="FF0000"/>
                <w:sz w:val="20"/>
                <w:szCs w:val="20"/>
              </w:rPr>
              <w:t>Poradenstvo a rozvoj</w:t>
            </w:r>
            <w:r w:rsidRPr="007F2628">
              <w:rPr>
                <w:rFonts w:asciiTheme="minorHAnsi" w:hAnsiTheme="minorHAnsi" w:cs="Arial"/>
                <w:b/>
                <w:bCs/>
                <w:color w:val="FF0000"/>
                <w:sz w:val="20"/>
                <w:szCs w:val="20"/>
              </w:rPr>
              <w:br/>
            </w:r>
            <w:r w:rsidRPr="007F2628">
              <w:rPr>
                <w:rFonts w:asciiTheme="minorHAnsi" w:hAnsiTheme="minorHAnsi" w:cs="Arial"/>
                <w:color w:val="FF0000"/>
                <w:sz w:val="18"/>
                <w:szCs w:val="18"/>
              </w:rPr>
              <w:t>Zmluva Čl. IV. Bod 5. a str. 42 (Zabezpečenie služieb (SLA) - Poradenstvo a rozvoj)</w:t>
            </w:r>
          </w:p>
        </w:tc>
        <w:tc>
          <w:tcPr>
            <w:tcW w:w="1520" w:type="dxa"/>
            <w:hideMark/>
          </w:tcPr>
          <w:p w14:paraId="6BA4C06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človekodeň</w:t>
            </w:r>
          </w:p>
        </w:tc>
        <w:tc>
          <w:tcPr>
            <w:tcW w:w="861" w:type="dxa"/>
            <w:hideMark/>
          </w:tcPr>
          <w:p w14:paraId="2A77186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300</w:t>
            </w:r>
          </w:p>
        </w:tc>
        <w:tc>
          <w:tcPr>
            <w:tcW w:w="1806" w:type="dxa"/>
            <w:noWrap/>
          </w:tcPr>
          <w:p w14:paraId="35F0C6C5"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71063DB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7002A784" w14:textId="77777777" w:rsidTr="00B96D32">
        <w:trPr>
          <w:trHeight w:val="480"/>
        </w:trPr>
        <w:tc>
          <w:tcPr>
            <w:tcW w:w="836" w:type="dxa"/>
            <w:noWrap/>
            <w:hideMark/>
          </w:tcPr>
          <w:p w14:paraId="7C08A87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7</w:t>
            </w:r>
          </w:p>
        </w:tc>
        <w:tc>
          <w:tcPr>
            <w:tcW w:w="2253" w:type="dxa"/>
            <w:hideMark/>
          </w:tcPr>
          <w:p w14:paraId="7333641F"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proofErr w:type="spellStart"/>
            <w:r w:rsidRPr="007F2628">
              <w:rPr>
                <w:rFonts w:asciiTheme="minorHAnsi" w:hAnsiTheme="minorHAnsi" w:cs="Arial"/>
                <w:b/>
                <w:bCs/>
                <w:color w:val="FF0000"/>
                <w:sz w:val="20"/>
                <w:szCs w:val="20"/>
              </w:rPr>
              <w:t>Exit</w:t>
            </w:r>
            <w:proofErr w:type="spellEnd"/>
            <w:r w:rsidRPr="007F2628">
              <w:rPr>
                <w:rFonts w:asciiTheme="minorHAnsi" w:hAnsiTheme="minorHAnsi" w:cs="Arial"/>
                <w:b/>
                <w:bCs/>
                <w:color w:val="FF0000"/>
                <w:sz w:val="20"/>
                <w:szCs w:val="20"/>
              </w:rPr>
              <w:t xml:space="preserve"> služby</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Zmluva Čl. IV. Bod 6. a str. 43 (</w:t>
            </w:r>
            <w:proofErr w:type="spellStart"/>
            <w:r w:rsidRPr="007F2628">
              <w:rPr>
                <w:rFonts w:asciiTheme="minorHAnsi" w:hAnsiTheme="minorHAnsi" w:cs="Arial"/>
                <w:color w:val="FF0000"/>
                <w:sz w:val="18"/>
                <w:szCs w:val="18"/>
              </w:rPr>
              <w:t>Exit</w:t>
            </w:r>
            <w:proofErr w:type="spellEnd"/>
            <w:r w:rsidRPr="007F2628">
              <w:rPr>
                <w:rFonts w:asciiTheme="minorHAnsi" w:hAnsiTheme="minorHAnsi" w:cs="Arial"/>
                <w:color w:val="FF0000"/>
                <w:sz w:val="18"/>
                <w:szCs w:val="18"/>
              </w:rPr>
              <w:t xml:space="preserve"> služby)</w:t>
            </w:r>
          </w:p>
        </w:tc>
        <w:tc>
          <w:tcPr>
            <w:tcW w:w="1520" w:type="dxa"/>
            <w:hideMark/>
          </w:tcPr>
          <w:p w14:paraId="1594EE61"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roofErr w:type="spellStart"/>
            <w:r w:rsidRPr="007F2628">
              <w:rPr>
                <w:rFonts w:asciiTheme="minorHAnsi" w:hAnsiTheme="minorHAnsi" w:cs="Arial"/>
                <w:color w:val="FF0000"/>
              </w:rPr>
              <w:t>človekohodina</w:t>
            </w:r>
            <w:proofErr w:type="spellEnd"/>
          </w:p>
        </w:tc>
        <w:tc>
          <w:tcPr>
            <w:tcW w:w="861" w:type="dxa"/>
            <w:hideMark/>
          </w:tcPr>
          <w:p w14:paraId="0D89AF1F"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100</w:t>
            </w:r>
          </w:p>
        </w:tc>
        <w:tc>
          <w:tcPr>
            <w:tcW w:w="1806" w:type="dxa"/>
            <w:noWrap/>
          </w:tcPr>
          <w:p w14:paraId="760FEE5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5C381ECE"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6C1EB369" w14:textId="77777777" w:rsidTr="00B96D32">
        <w:trPr>
          <w:trHeight w:val="972"/>
        </w:trPr>
        <w:tc>
          <w:tcPr>
            <w:tcW w:w="836" w:type="dxa"/>
            <w:noWrap/>
            <w:hideMark/>
          </w:tcPr>
          <w:p w14:paraId="30E15543"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8</w:t>
            </w:r>
          </w:p>
        </w:tc>
        <w:tc>
          <w:tcPr>
            <w:tcW w:w="2253" w:type="dxa"/>
            <w:hideMark/>
          </w:tcPr>
          <w:p w14:paraId="4F90AACE"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sz w:val="18"/>
                <w:szCs w:val="18"/>
              </w:rPr>
            </w:pPr>
            <w:proofErr w:type="spellStart"/>
            <w:r w:rsidRPr="007F2628">
              <w:rPr>
                <w:rFonts w:asciiTheme="minorHAnsi" w:hAnsiTheme="minorHAnsi" w:cs="Arial"/>
                <w:b/>
                <w:bCs/>
                <w:color w:val="FF0000"/>
                <w:sz w:val="20"/>
                <w:szCs w:val="20"/>
              </w:rPr>
              <w:t>Predimplementačná</w:t>
            </w:r>
            <w:proofErr w:type="spellEnd"/>
            <w:r w:rsidRPr="007F2628">
              <w:rPr>
                <w:rFonts w:asciiTheme="minorHAnsi" w:hAnsiTheme="minorHAnsi" w:cs="Arial"/>
                <w:b/>
                <w:bCs/>
                <w:color w:val="FF0000"/>
                <w:sz w:val="20"/>
                <w:szCs w:val="20"/>
              </w:rPr>
              <w:t xml:space="preserve"> podpora súčasného riešenia (predpoklad 5 mes.)</w:t>
            </w:r>
            <w:r w:rsidRPr="007F2628">
              <w:rPr>
                <w:rFonts w:asciiTheme="minorHAnsi" w:hAnsiTheme="minorHAnsi" w:cs="Arial"/>
                <w:b/>
                <w:bCs/>
                <w:color w:val="FF0000"/>
                <w:sz w:val="18"/>
                <w:szCs w:val="18"/>
              </w:rPr>
              <w:br/>
            </w:r>
            <w:r w:rsidRPr="007F2628">
              <w:rPr>
                <w:rFonts w:asciiTheme="minorHAnsi" w:hAnsiTheme="minorHAnsi" w:cs="Arial"/>
                <w:color w:val="FF0000"/>
                <w:sz w:val="18"/>
                <w:szCs w:val="18"/>
              </w:rPr>
              <w:t>Podpora súčasného riešenia do doby nasadenie nového riešenia</w:t>
            </w:r>
          </w:p>
        </w:tc>
        <w:tc>
          <w:tcPr>
            <w:tcW w:w="1520" w:type="dxa"/>
            <w:noWrap/>
            <w:hideMark/>
          </w:tcPr>
          <w:p w14:paraId="7BF574E7"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Mesiac</w:t>
            </w:r>
          </w:p>
        </w:tc>
        <w:tc>
          <w:tcPr>
            <w:tcW w:w="861" w:type="dxa"/>
            <w:noWrap/>
            <w:hideMark/>
          </w:tcPr>
          <w:p w14:paraId="1292BA7B"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5</w:t>
            </w:r>
          </w:p>
        </w:tc>
        <w:tc>
          <w:tcPr>
            <w:tcW w:w="1806" w:type="dxa"/>
            <w:noWrap/>
          </w:tcPr>
          <w:p w14:paraId="2208BE34"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c>
          <w:tcPr>
            <w:tcW w:w="2217" w:type="dxa"/>
            <w:noWrap/>
          </w:tcPr>
          <w:p w14:paraId="4475893D"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p>
        </w:tc>
      </w:tr>
      <w:tr w:rsidR="007F2628" w:rsidRPr="007F2628" w14:paraId="17F5F210" w14:textId="77777777" w:rsidTr="00B96D32">
        <w:trPr>
          <w:trHeight w:val="300"/>
        </w:trPr>
        <w:tc>
          <w:tcPr>
            <w:tcW w:w="3089" w:type="dxa"/>
            <w:gridSpan w:val="2"/>
            <w:hideMark/>
          </w:tcPr>
          <w:p w14:paraId="70D5C392"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SPOLU Podpora po dodaní diela</w:t>
            </w:r>
          </w:p>
        </w:tc>
        <w:tc>
          <w:tcPr>
            <w:tcW w:w="1520" w:type="dxa"/>
            <w:hideMark/>
          </w:tcPr>
          <w:p w14:paraId="53BC9EC4"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r w:rsidRPr="007F2628">
              <w:rPr>
                <w:rFonts w:asciiTheme="minorHAnsi" w:hAnsiTheme="minorHAnsi" w:cs="Arial"/>
                <w:b/>
                <w:bCs/>
                <w:color w:val="FF0000"/>
              </w:rPr>
              <w:t> </w:t>
            </w:r>
          </w:p>
        </w:tc>
        <w:tc>
          <w:tcPr>
            <w:tcW w:w="861" w:type="dxa"/>
            <w:noWrap/>
            <w:hideMark/>
          </w:tcPr>
          <w:p w14:paraId="0623A03F"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1806" w:type="dxa"/>
            <w:noWrap/>
            <w:hideMark/>
          </w:tcPr>
          <w:p w14:paraId="1FC7389A" w14:textId="77777777" w:rsidR="00DE5461" w:rsidRPr="007F2628" w:rsidRDefault="00DE5461" w:rsidP="00B96D32">
            <w:pPr>
              <w:tabs>
                <w:tab w:val="left" w:pos="5529"/>
              </w:tabs>
              <w:spacing w:line="264" w:lineRule="auto"/>
              <w:ind w:left="11" w:right="-1" w:hanging="11"/>
              <w:rPr>
                <w:rFonts w:asciiTheme="minorHAnsi" w:hAnsiTheme="minorHAnsi" w:cs="Arial"/>
                <w:color w:val="FF0000"/>
              </w:rPr>
            </w:pPr>
            <w:r w:rsidRPr="007F2628">
              <w:rPr>
                <w:rFonts w:asciiTheme="minorHAnsi" w:hAnsiTheme="minorHAnsi" w:cs="Arial"/>
                <w:color w:val="FF0000"/>
              </w:rPr>
              <w:t xml:space="preserve"> </w:t>
            </w:r>
          </w:p>
        </w:tc>
        <w:tc>
          <w:tcPr>
            <w:tcW w:w="2217" w:type="dxa"/>
            <w:noWrap/>
          </w:tcPr>
          <w:p w14:paraId="38D329C3" w14:textId="77777777" w:rsidR="00DE5461" w:rsidRPr="007F2628" w:rsidRDefault="00DE5461" w:rsidP="00B96D32">
            <w:pPr>
              <w:tabs>
                <w:tab w:val="left" w:pos="5529"/>
              </w:tabs>
              <w:spacing w:line="264" w:lineRule="auto"/>
              <w:ind w:left="11" w:right="-1" w:hanging="11"/>
              <w:rPr>
                <w:rFonts w:asciiTheme="minorHAnsi" w:hAnsiTheme="minorHAnsi" w:cs="Arial"/>
                <w:b/>
                <w:bCs/>
                <w:color w:val="FF0000"/>
              </w:rPr>
            </w:pPr>
          </w:p>
        </w:tc>
      </w:tr>
    </w:tbl>
    <w:p w14:paraId="4C70A3E0" w14:textId="77777777" w:rsidR="00A91BE0" w:rsidRPr="007F2628" w:rsidRDefault="00A91BE0">
      <w:pPr>
        <w:rPr>
          <w:rFonts w:asciiTheme="minorHAnsi" w:hAnsiTheme="minorHAnsi" w:cstheme="minorHAnsi"/>
          <w:b/>
          <w:color w:val="FF0000"/>
        </w:rPr>
      </w:pPr>
      <w:r w:rsidRPr="007F2628">
        <w:rPr>
          <w:rFonts w:asciiTheme="minorHAnsi" w:hAnsiTheme="minorHAnsi" w:cstheme="minorHAnsi"/>
          <w:b/>
          <w:color w:val="FF0000"/>
        </w:rPr>
        <w:br w:type="page"/>
      </w:r>
    </w:p>
    <w:p w14:paraId="4E4EAEB2" w14:textId="2D8777AC" w:rsidR="001714DF" w:rsidRPr="00A91BE0" w:rsidRDefault="00984395" w:rsidP="001B5290">
      <w:pPr>
        <w:pStyle w:val="Heading1"/>
      </w:pPr>
      <w:r w:rsidRPr="004D354F">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t xml:space="preserve">Príloha č. </w:t>
      </w:r>
      <w:r w:rsidR="00A91576">
        <w:rPr>
          <w:noProof/>
        </w:rPr>
        <w:t>7</w:t>
      </w:r>
      <w:r w:rsidRPr="00330BF2">
        <w:rPr>
          <w:noProof/>
        </w:rPr>
        <w:t xml:space="preserve"> – </w:t>
      </w:r>
      <w:r w:rsidR="00E25655">
        <w:rPr>
          <w:noProof/>
        </w:rPr>
        <w:t>Zoznam organizácií</w:t>
      </w:r>
    </w:p>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35984783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gen. </w:t>
            </w:r>
            <w:proofErr w:type="spellStart"/>
            <w:r w:rsidRPr="00B125AF">
              <w:rPr>
                <w:rFonts w:eastAsia="Times New Roman" w:cs="Calibri"/>
                <w:color w:val="000000"/>
                <w:sz w:val="18"/>
                <w:szCs w:val="18"/>
                <w:lang w:eastAsia="sk-SK"/>
              </w:rPr>
              <w:t>M.R.Štefánika</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w:t>
            </w:r>
            <w:proofErr w:type="spellStart"/>
            <w:r w:rsidRPr="00B125AF">
              <w:rPr>
                <w:rFonts w:eastAsia="Times New Roman" w:cs="Calibri"/>
                <w:color w:val="000000"/>
                <w:sz w:val="18"/>
                <w:szCs w:val="18"/>
                <w:lang w:eastAsia="sk-SK"/>
              </w:rPr>
              <w:t>J.Kármana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Kubínyho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J. </w:t>
            </w:r>
            <w:proofErr w:type="spellStart"/>
            <w:r w:rsidRPr="00B125AF">
              <w:rPr>
                <w:rFonts w:eastAsia="Times New Roman" w:cs="Calibri"/>
                <w:color w:val="000000"/>
                <w:sz w:val="18"/>
                <w:szCs w:val="18"/>
                <w:lang w:eastAsia="sk-SK"/>
              </w:rPr>
              <w:t>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 </w:t>
            </w:r>
            <w:proofErr w:type="spellStart"/>
            <w:r w:rsidRPr="00B125AF">
              <w:rPr>
                <w:rFonts w:eastAsia="Times New Roman" w:cs="Calibri"/>
                <w:color w:val="000000"/>
                <w:sz w:val="18"/>
                <w:szCs w:val="18"/>
                <w:lang w:eastAsia="sk-SK"/>
              </w:rPr>
              <w:t>M.Tompu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Krajská hvezdáreň a planetárium Maximiliána </w:t>
            </w:r>
            <w:proofErr w:type="spellStart"/>
            <w:r w:rsidRPr="00B125AF">
              <w:rPr>
                <w:rFonts w:eastAsia="Times New Roman" w:cs="Calibri"/>
                <w:color w:val="000000"/>
                <w:sz w:val="18"/>
                <w:szCs w:val="18"/>
                <w:lang w:eastAsia="sk-SK"/>
              </w:rPr>
              <w:t>Hella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Pod </w:t>
            </w:r>
            <w:proofErr w:type="spellStart"/>
            <w:r w:rsidRPr="00B125AF">
              <w:rPr>
                <w:rFonts w:eastAsia="Times New Roman" w:cs="Calibri"/>
                <w:color w:val="000000"/>
                <w:sz w:val="18"/>
                <w:szCs w:val="18"/>
                <w:lang w:eastAsia="sk-SK"/>
              </w:rPr>
              <w:t>Bánošom</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Konzervatórium Jána Levoslava </w:t>
            </w:r>
            <w:proofErr w:type="spellStart"/>
            <w:r w:rsidRPr="00B125AF">
              <w:rPr>
                <w:rFonts w:eastAsia="Times New Roman" w:cs="Calibri"/>
                <w:color w:val="000000"/>
                <w:sz w:val="18"/>
                <w:szCs w:val="18"/>
                <w:lang w:eastAsia="sk-SK"/>
              </w:rPr>
              <w:t>Bellu</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Spojená škola </w:t>
            </w:r>
            <w:proofErr w:type="spellStart"/>
            <w:r w:rsidRPr="00B125AF">
              <w:rPr>
                <w:rFonts w:eastAsia="Times New Roman" w:cs="Calibri"/>
                <w:color w:val="000000"/>
                <w:sz w:val="18"/>
                <w:szCs w:val="18"/>
                <w:lang w:eastAsia="sk-SK"/>
              </w:rPr>
              <w:t>Mikovíniho</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Szakkőzépiskola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J.Kalinčiaka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pedagogická - </w:t>
            </w:r>
            <w:proofErr w:type="spellStart"/>
            <w:r w:rsidRPr="00B125AF">
              <w:rPr>
                <w:rFonts w:eastAsia="Times New Roman" w:cs="Calibri"/>
                <w:color w:val="000000"/>
                <w:sz w:val="18"/>
                <w:szCs w:val="18"/>
                <w:lang w:eastAsia="sk-SK"/>
              </w:rPr>
              <w:t>Pedagógiai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priemyselná škola stavebná Oskara </w:t>
            </w:r>
            <w:proofErr w:type="spellStart"/>
            <w:r w:rsidRPr="00B125AF">
              <w:rPr>
                <w:rFonts w:eastAsia="Times New Roman" w:cs="Calibri"/>
                <w:color w:val="000000"/>
                <w:sz w:val="18"/>
                <w:szCs w:val="18"/>
                <w:lang w:eastAsia="sk-SK"/>
              </w:rPr>
              <w:t>Winklera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Winkler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Oszkár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Építöipari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B. </w:t>
            </w:r>
            <w:proofErr w:type="spellStart"/>
            <w:r w:rsidRPr="00B125AF">
              <w:rPr>
                <w:rFonts w:eastAsia="Times New Roman" w:cs="Calibri"/>
                <w:color w:val="000000"/>
                <w:sz w:val="18"/>
                <w:szCs w:val="18"/>
                <w:lang w:eastAsia="sk-SK"/>
              </w:rPr>
              <w:t>Němcovej</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 xml:space="preserve">Generála </w:t>
            </w:r>
            <w:proofErr w:type="spellStart"/>
            <w:r w:rsidRPr="00B125AF">
              <w:rPr>
                <w:rFonts w:eastAsia="Times New Roman" w:cs="Calibri"/>
                <w:sz w:val="18"/>
                <w:szCs w:val="18"/>
                <w:lang w:eastAsia="sk-SK"/>
              </w:rPr>
              <w:t>Viesta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Martina </w:t>
            </w:r>
            <w:proofErr w:type="spellStart"/>
            <w:r w:rsidRPr="00B125AF">
              <w:rPr>
                <w:rFonts w:eastAsia="Times New Roman" w:cs="Calibri"/>
                <w:color w:val="000000"/>
                <w:sz w:val="18"/>
                <w:szCs w:val="18"/>
                <w:lang w:eastAsia="sk-SK"/>
              </w:rPr>
              <w:t>Kukučína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technická a agropotravinárska - </w:t>
            </w:r>
            <w:proofErr w:type="spellStart"/>
            <w:r w:rsidRPr="00B125AF">
              <w:rPr>
                <w:rFonts w:eastAsia="Times New Roman" w:cs="Calibri"/>
                <w:color w:val="000000"/>
                <w:sz w:val="18"/>
                <w:szCs w:val="18"/>
                <w:lang w:eastAsia="sk-SK"/>
              </w:rPr>
              <w:t>Műszaki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Mezőgazdasági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Élelmiszeripari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Obchodná akadémia - </w:t>
            </w:r>
            <w:proofErr w:type="spellStart"/>
            <w:r w:rsidRPr="00B125AF">
              <w:rPr>
                <w:rFonts w:eastAsia="Times New Roman" w:cs="Calibri"/>
                <w:color w:val="000000"/>
                <w:sz w:val="18"/>
                <w:szCs w:val="18"/>
                <w:lang w:eastAsia="sk-SK"/>
              </w:rPr>
              <w:t>Kereskedelmi</w:t>
            </w:r>
            <w:proofErr w:type="spellEnd"/>
            <w:r w:rsidRPr="00B125AF">
              <w:rPr>
                <w:rFonts w:eastAsia="Times New Roman" w:cs="Calibri"/>
                <w:color w:val="000000"/>
                <w:sz w:val="18"/>
                <w:szCs w:val="18"/>
                <w:lang w:eastAsia="sk-SK"/>
              </w:rPr>
              <w:t xml:space="preserve">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 </w:t>
            </w:r>
            <w:proofErr w:type="spellStart"/>
            <w:r w:rsidRPr="00B125AF">
              <w:rPr>
                <w:rFonts w:eastAsia="Times New Roman" w:cs="Calibri"/>
                <w:color w:val="000000"/>
                <w:sz w:val="18"/>
                <w:szCs w:val="18"/>
                <w:lang w:eastAsia="sk-SK"/>
              </w:rPr>
              <w:t>Mikszátha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Ivana Kraska - Ivan Krasko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Augusta </w:t>
            </w:r>
            <w:proofErr w:type="spellStart"/>
            <w:r w:rsidRPr="00B125AF">
              <w:rPr>
                <w:rFonts w:eastAsia="Times New Roman" w:cs="Calibri"/>
                <w:color w:val="000000"/>
                <w:sz w:val="18"/>
                <w:szCs w:val="18"/>
                <w:lang w:eastAsia="sk-SK"/>
              </w:rPr>
              <w:t>Horislava</w:t>
            </w:r>
            <w:proofErr w:type="spellEnd"/>
            <w:r w:rsidRPr="00B125AF">
              <w:rPr>
                <w:rFonts w:eastAsia="Times New Roman" w:cs="Calibri"/>
                <w:color w:val="000000"/>
                <w:sz w:val="18"/>
                <w:szCs w:val="18"/>
                <w:lang w:eastAsia="sk-SK"/>
              </w:rPr>
              <w:t xml:space="preserve">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Kozáčeka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Františka </w:t>
            </w:r>
            <w:proofErr w:type="spellStart"/>
            <w:r w:rsidRPr="00B125AF">
              <w:rPr>
                <w:rFonts w:eastAsia="Times New Roman" w:cs="Calibri"/>
                <w:color w:val="000000"/>
                <w:sz w:val="18"/>
                <w:szCs w:val="18"/>
                <w:lang w:eastAsia="sk-SK"/>
              </w:rPr>
              <w:t>Švantnera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Senium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Čemerica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Hriňovčan</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Krivec</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Libertas</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Breza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Vepor</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Rimava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Kirejevská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Tisovček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Bakulínyho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Femina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Femina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Salustia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Salustia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Kírť</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A.H.Škultétyho</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Záhonok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Záhonok</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Radmera</w:t>
            </w:r>
            <w:proofErr w:type="spellEnd"/>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Pr="00B125AF" w:rsidRDefault="00B125AF" w:rsidP="00B125AF"/>
    <w:sectPr w:rsidR="00B125AF" w:rsidRPr="00B125AF"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A859" w14:textId="77777777" w:rsidR="009B7B59" w:rsidRDefault="009B7B59" w:rsidP="00B758A3">
      <w:pPr>
        <w:spacing w:after="0" w:line="240" w:lineRule="auto"/>
      </w:pPr>
      <w:r>
        <w:separator/>
      </w:r>
    </w:p>
  </w:endnote>
  <w:endnote w:type="continuationSeparator" w:id="0">
    <w:p w14:paraId="2D663D31" w14:textId="77777777" w:rsidR="009B7B59" w:rsidRDefault="009B7B59" w:rsidP="00B758A3">
      <w:pPr>
        <w:spacing w:after="0" w:line="240" w:lineRule="auto"/>
      </w:pPr>
      <w:r>
        <w:continuationSeparator/>
      </w:r>
    </w:p>
  </w:endnote>
  <w:endnote w:type="continuationNotice" w:id="1">
    <w:p w14:paraId="0FAF09B1" w14:textId="77777777" w:rsidR="009B7B59" w:rsidRDefault="009B7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Content>
      <w:p w14:paraId="3809F7B4" w14:textId="0E59F8B6" w:rsidR="00773652" w:rsidRDefault="00773652">
        <w:pPr>
          <w:pStyle w:val="Footer"/>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62B0" w14:textId="77777777" w:rsidR="009B7B59" w:rsidRDefault="009B7B59" w:rsidP="00B758A3">
      <w:pPr>
        <w:spacing w:after="0" w:line="240" w:lineRule="auto"/>
      </w:pPr>
      <w:r>
        <w:separator/>
      </w:r>
    </w:p>
  </w:footnote>
  <w:footnote w:type="continuationSeparator" w:id="0">
    <w:p w14:paraId="39E6D0A8" w14:textId="77777777" w:rsidR="009B7B59" w:rsidRDefault="009B7B59" w:rsidP="00B758A3">
      <w:pPr>
        <w:spacing w:after="0" w:line="240" w:lineRule="auto"/>
      </w:pPr>
      <w:r>
        <w:continuationSeparator/>
      </w:r>
    </w:p>
  </w:footnote>
  <w:footnote w:type="continuationNotice" w:id="1">
    <w:p w14:paraId="29080D91" w14:textId="77777777" w:rsidR="009B7B59" w:rsidRDefault="009B7B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3"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6"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8"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3"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7"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2"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4"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7"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78"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47"/>
  </w:num>
  <w:num w:numId="2" w16cid:durableId="369384576">
    <w:abstractNumId w:val="56"/>
  </w:num>
  <w:num w:numId="3" w16cid:durableId="488865295">
    <w:abstractNumId w:val="23"/>
  </w:num>
  <w:num w:numId="4" w16cid:durableId="1876624457">
    <w:abstractNumId w:val="62"/>
  </w:num>
  <w:num w:numId="5" w16cid:durableId="406341371">
    <w:abstractNumId w:val="48"/>
  </w:num>
  <w:num w:numId="6" w16cid:durableId="885218141">
    <w:abstractNumId w:val="53"/>
  </w:num>
  <w:num w:numId="7" w16cid:durableId="1067647273">
    <w:abstractNumId w:val="1"/>
  </w:num>
  <w:num w:numId="8" w16cid:durableId="1549534957">
    <w:abstractNumId w:val="8"/>
  </w:num>
  <w:num w:numId="9" w16cid:durableId="675958829">
    <w:abstractNumId w:val="36"/>
  </w:num>
  <w:num w:numId="10" w16cid:durableId="328675372">
    <w:abstractNumId w:val="55"/>
  </w:num>
  <w:num w:numId="11" w16cid:durableId="2081097114">
    <w:abstractNumId w:val="37"/>
  </w:num>
  <w:num w:numId="12" w16cid:durableId="1433433178">
    <w:abstractNumId w:val="70"/>
  </w:num>
  <w:num w:numId="13" w16cid:durableId="1739284202">
    <w:abstractNumId w:val="78"/>
  </w:num>
  <w:num w:numId="14" w16cid:durableId="1695032447">
    <w:abstractNumId w:val="33"/>
  </w:num>
  <w:num w:numId="15" w16cid:durableId="146023525">
    <w:abstractNumId w:val="22"/>
  </w:num>
  <w:num w:numId="16" w16cid:durableId="555896835">
    <w:abstractNumId w:val="51"/>
  </w:num>
  <w:num w:numId="17" w16cid:durableId="1141313576">
    <w:abstractNumId w:val="35"/>
  </w:num>
  <w:num w:numId="18" w16cid:durableId="1011950005">
    <w:abstractNumId w:val="67"/>
  </w:num>
  <w:num w:numId="19" w16cid:durableId="42991919">
    <w:abstractNumId w:val="72"/>
  </w:num>
  <w:num w:numId="20" w16cid:durableId="1158959139">
    <w:abstractNumId w:val="32"/>
  </w:num>
  <w:num w:numId="21" w16cid:durableId="1597861332">
    <w:abstractNumId w:val="75"/>
  </w:num>
  <w:num w:numId="22" w16cid:durableId="972712221">
    <w:abstractNumId w:val="76"/>
  </w:num>
  <w:num w:numId="23" w16cid:durableId="1212765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6"/>
  </w:num>
  <w:num w:numId="25" w16cid:durableId="201328650">
    <w:abstractNumId w:val="14"/>
  </w:num>
  <w:num w:numId="26" w16cid:durableId="672994285">
    <w:abstractNumId w:val="71"/>
  </w:num>
  <w:num w:numId="27" w16cid:durableId="109319531">
    <w:abstractNumId w:val="29"/>
  </w:num>
  <w:num w:numId="28" w16cid:durableId="434523826">
    <w:abstractNumId w:val="54"/>
  </w:num>
  <w:num w:numId="29" w16cid:durableId="1184513397">
    <w:abstractNumId w:val="4"/>
  </w:num>
  <w:num w:numId="30" w16cid:durableId="643585355">
    <w:abstractNumId w:val="25"/>
  </w:num>
  <w:num w:numId="31" w16cid:durableId="1560556303">
    <w:abstractNumId w:val="12"/>
  </w:num>
  <w:num w:numId="32" w16cid:durableId="589629169">
    <w:abstractNumId w:val="18"/>
  </w:num>
  <w:num w:numId="33" w16cid:durableId="354696983">
    <w:abstractNumId w:val="44"/>
  </w:num>
  <w:num w:numId="34" w16cid:durableId="1638142038">
    <w:abstractNumId w:val="28"/>
  </w:num>
  <w:num w:numId="35" w16cid:durableId="1887596295">
    <w:abstractNumId w:val="41"/>
  </w:num>
  <w:num w:numId="36" w16cid:durableId="1026103121">
    <w:abstractNumId w:val="52"/>
  </w:num>
  <w:num w:numId="37" w16cid:durableId="280186911">
    <w:abstractNumId w:val="68"/>
  </w:num>
  <w:num w:numId="38" w16cid:durableId="2097748028">
    <w:abstractNumId w:val="65"/>
  </w:num>
  <w:num w:numId="39" w16cid:durableId="1473597788">
    <w:abstractNumId w:val="13"/>
  </w:num>
  <w:num w:numId="40" w16cid:durableId="817572509">
    <w:abstractNumId w:val="2"/>
  </w:num>
  <w:num w:numId="41" w16cid:durableId="715736458">
    <w:abstractNumId w:val="60"/>
  </w:num>
  <w:num w:numId="42" w16cid:durableId="592013798">
    <w:abstractNumId w:val="46"/>
  </w:num>
  <w:num w:numId="43" w16cid:durableId="1119449569">
    <w:abstractNumId w:val="39"/>
  </w:num>
  <w:num w:numId="44" w16cid:durableId="2005164921">
    <w:abstractNumId w:val="27"/>
  </w:num>
  <w:num w:numId="45" w16cid:durableId="1915968199">
    <w:abstractNumId w:val="3"/>
  </w:num>
  <w:num w:numId="46" w16cid:durableId="771168799">
    <w:abstractNumId w:val="58"/>
  </w:num>
  <w:num w:numId="47" w16cid:durableId="2135639566">
    <w:abstractNumId w:val="50"/>
  </w:num>
  <w:num w:numId="48" w16cid:durableId="972758750">
    <w:abstractNumId w:val="16"/>
  </w:num>
  <w:num w:numId="49" w16cid:durableId="742289467">
    <w:abstractNumId w:val="45"/>
  </w:num>
  <w:num w:numId="50" w16cid:durableId="1004555056">
    <w:abstractNumId w:val="42"/>
  </w:num>
  <w:num w:numId="51" w16cid:durableId="909387463">
    <w:abstractNumId w:val="20"/>
  </w:num>
  <w:num w:numId="52" w16cid:durableId="897864996">
    <w:abstractNumId w:val="30"/>
  </w:num>
  <w:num w:numId="53" w16cid:durableId="717971063">
    <w:abstractNumId w:val="6"/>
  </w:num>
  <w:num w:numId="54" w16cid:durableId="56783893">
    <w:abstractNumId w:val="57"/>
  </w:num>
  <w:num w:numId="55" w16cid:durableId="796336656">
    <w:abstractNumId w:val="24"/>
  </w:num>
  <w:num w:numId="56" w16cid:durableId="859051053">
    <w:abstractNumId w:val="21"/>
  </w:num>
  <w:num w:numId="57" w16cid:durableId="1801608327">
    <w:abstractNumId w:val="43"/>
  </w:num>
  <w:num w:numId="58" w16cid:durableId="1657103850">
    <w:abstractNumId w:val="69"/>
  </w:num>
  <w:num w:numId="59" w16cid:durableId="1705517674">
    <w:abstractNumId w:val="34"/>
  </w:num>
  <w:num w:numId="60" w16cid:durableId="1878203958">
    <w:abstractNumId w:val="0"/>
  </w:num>
  <w:num w:numId="61" w16cid:durableId="39284617">
    <w:abstractNumId w:val="31"/>
  </w:num>
  <w:num w:numId="62" w16cid:durableId="2021925493">
    <w:abstractNumId w:val="64"/>
  </w:num>
  <w:num w:numId="63" w16cid:durableId="1776484892">
    <w:abstractNumId w:val="79"/>
  </w:num>
  <w:num w:numId="64" w16cid:durableId="2001276721">
    <w:abstractNumId w:val="80"/>
  </w:num>
  <w:num w:numId="65" w16cid:durableId="2144303203">
    <w:abstractNumId w:val="59"/>
  </w:num>
  <w:num w:numId="66" w16cid:durableId="1796368558">
    <w:abstractNumId w:val="19"/>
  </w:num>
  <w:num w:numId="67" w16cid:durableId="1112164164">
    <w:abstractNumId w:val="73"/>
  </w:num>
  <w:num w:numId="68" w16cid:durableId="261957101">
    <w:abstractNumId w:val="11"/>
  </w:num>
  <w:num w:numId="69" w16cid:durableId="770514732">
    <w:abstractNumId w:val="74"/>
  </w:num>
  <w:num w:numId="70" w16cid:durableId="1891723382">
    <w:abstractNumId w:val="40"/>
  </w:num>
  <w:num w:numId="71" w16cid:durableId="1605266413">
    <w:abstractNumId w:val="61"/>
  </w:num>
  <w:num w:numId="72" w16cid:durableId="1695107968">
    <w:abstractNumId w:val="15"/>
  </w:num>
  <w:num w:numId="73" w16cid:durableId="1684629512">
    <w:abstractNumId w:val="17"/>
  </w:num>
  <w:num w:numId="74" w16cid:durableId="2110462606">
    <w:abstractNumId w:val="77"/>
  </w:num>
  <w:num w:numId="75" w16cid:durableId="131990250">
    <w:abstractNumId w:val="66"/>
  </w:num>
  <w:num w:numId="76" w16cid:durableId="409236471">
    <w:abstractNumId w:val="7"/>
  </w:num>
  <w:num w:numId="77" w16cid:durableId="862209158">
    <w:abstractNumId w:val="5"/>
  </w:num>
  <w:num w:numId="78" w16cid:durableId="724910120">
    <w:abstractNumId w:val="49"/>
  </w:num>
  <w:num w:numId="79" w16cid:durableId="534074487">
    <w:abstractNumId w:val="9"/>
  </w:num>
  <w:num w:numId="80" w16cid:durableId="1005937721">
    <w:abstractNumId w:val="10"/>
  </w:num>
  <w:num w:numId="81" w16cid:durableId="1734615626">
    <w:abstractNumId w:val="38"/>
  </w:num>
  <w:num w:numId="82" w16cid:durableId="12151952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634A"/>
    <w:rsid w:val="00096D87"/>
    <w:rsid w:val="00097FF1"/>
    <w:rsid w:val="000A0060"/>
    <w:rsid w:val="000A053D"/>
    <w:rsid w:val="000A058F"/>
    <w:rsid w:val="000A0843"/>
    <w:rsid w:val="000A0D2A"/>
    <w:rsid w:val="000A1029"/>
    <w:rsid w:val="000A23CC"/>
    <w:rsid w:val="000A301D"/>
    <w:rsid w:val="000A4464"/>
    <w:rsid w:val="000A4593"/>
    <w:rsid w:val="000A51FF"/>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D57"/>
    <w:rsid w:val="00131796"/>
    <w:rsid w:val="00132016"/>
    <w:rsid w:val="00132105"/>
    <w:rsid w:val="0013342D"/>
    <w:rsid w:val="00133C7A"/>
    <w:rsid w:val="00133D83"/>
    <w:rsid w:val="00133ECE"/>
    <w:rsid w:val="00134228"/>
    <w:rsid w:val="001342A1"/>
    <w:rsid w:val="00134B51"/>
    <w:rsid w:val="00135870"/>
    <w:rsid w:val="00137868"/>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52C6"/>
    <w:rsid w:val="001E5BAA"/>
    <w:rsid w:val="001E6D20"/>
    <w:rsid w:val="001E7F33"/>
    <w:rsid w:val="001F06F9"/>
    <w:rsid w:val="001F0EBE"/>
    <w:rsid w:val="001F1252"/>
    <w:rsid w:val="001F1398"/>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603D"/>
    <w:rsid w:val="002E7F04"/>
    <w:rsid w:val="002F0966"/>
    <w:rsid w:val="002F0E5F"/>
    <w:rsid w:val="002F1459"/>
    <w:rsid w:val="002F16BF"/>
    <w:rsid w:val="002F25D6"/>
    <w:rsid w:val="002F27F7"/>
    <w:rsid w:val="002F29C6"/>
    <w:rsid w:val="002F3114"/>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E56"/>
    <w:rsid w:val="003340A4"/>
    <w:rsid w:val="00334F7B"/>
    <w:rsid w:val="0033730D"/>
    <w:rsid w:val="003373FA"/>
    <w:rsid w:val="0033774A"/>
    <w:rsid w:val="0034004F"/>
    <w:rsid w:val="00340557"/>
    <w:rsid w:val="003413DE"/>
    <w:rsid w:val="00341C5B"/>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ED"/>
    <w:rsid w:val="00466B4E"/>
    <w:rsid w:val="00471128"/>
    <w:rsid w:val="00471D5B"/>
    <w:rsid w:val="00472457"/>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60C"/>
    <w:rsid w:val="00487B77"/>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49A"/>
    <w:rsid w:val="004B55F9"/>
    <w:rsid w:val="004B5B8C"/>
    <w:rsid w:val="004B63FA"/>
    <w:rsid w:val="004B69A9"/>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3072"/>
    <w:rsid w:val="00513EEA"/>
    <w:rsid w:val="00514112"/>
    <w:rsid w:val="00514C16"/>
    <w:rsid w:val="005157A7"/>
    <w:rsid w:val="005178F6"/>
    <w:rsid w:val="005200D6"/>
    <w:rsid w:val="00520755"/>
    <w:rsid w:val="0052197E"/>
    <w:rsid w:val="005246EA"/>
    <w:rsid w:val="00524E00"/>
    <w:rsid w:val="00525DED"/>
    <w:rsid w:val="005260B0"/>
    <w:rsid w:val="00526484"/>
    <w:rsid w:val="005275CD"/>
    <w:rsid w:val="00527CDB"/>
    <w:rsid w:val="005301E0"/>
    <w:rsid w:val="00530369"/>
    <w:rsid w:val="005310FA"/>
    <w:rsid w:val="0053234C"/>
    <w:rsid w:val="00533FCC"/>
    <w:rsid w:val="00534DF2"/>
    <w:rsid w:val="00535353"/>
    <w:rsid w:val="005378F5"/>
    <w:rsid w:val="0054081D"/>
    <w:rsid w:val="00540B1D"/>
    <w:rsid w:val="00540CD7"/>
    <w:rsid w:val="005413E0"/>
    <w:rsid w:val="0054158C"/>
    <w:rsid w:val="00541A61"/>
    <w:rsid w:val="005428B4"/>
    <w:rsid w:val="00542AB2"/>
    <w:rsid w:val="005435F1"/>
    <w:rsid w:val="0054459F"/>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321"/>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8A6"/>
    <w:rsid w:val="005E6DED"/>
    <w:rsid w:val="005E6F0C"/>
    <w:rsid w:val="005E7135"/>
    <w:rsid w:val="005E7416"/>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E8B"/>
    <w:rsid w:val="00696C26"/>
    <w:rsid w:val="00697799"/>
    <w:rsid w:val="006977AB"/>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796"/>
    <w:rsid w:val="00755D06"/>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189"/>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BDE"/>
    <w:rsid w:val="008D1E09"/>
    <w:rsid w:val="008D205F"/>
    <w:rsid w:val="008D21C5"/>
    <w:rsid w:val="008D23FE"/>
    <w:rsid w:val="008D3425"/>
    <w:rsid w:val="008D37F3"/>
    <w:rsid w:val="008D382D"/>
    <w:rsid w:val="008D486F"/>
    <w:rsid w:val="008D4FD3"/>
    <w:rsid w:val="008D5003"/>
    <w:rsid w:val="008D576C"/>
    <w:rsid w:val="008D5937"/>
    <w:rsid w:val="008D7032"/>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59"/>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F2A"/>
    <w:rsid w:val="00A1429C"/>
    <w:rsid w:val="00A15F39"/>
    <w:rsid w:val="00A171ED"/>
    <w:rsid w:val="00A175E0"/>
    <w:rsid w:val="00A17850"/>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5397"/>
    <w:rsid w:val="00A85E53"/>
    <w:rsid w:val="00A86C3C"/>
    <w:rsid w:val="00A86EA6"/>
    <w:rsid w:val="00A902C7"/>
    <w:rsid w:val="00A9039A"/>
    <w:rsid w:val="00A9091B"/>
    <w:rsid w:val="00A9103C"/>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9B8"/>
    <w:rsid w:val="00DB71EC"/>
    <w:rsid w:val="00DB7434"/>
    <w:rsid w:val="00DC0249"/>
    <w:rsid w:val="00DC09AC"/>
    <w:rsid w:val="00DC18CE"/>
    <w:rsid w:val="00DC1F1E"/>
    <w:rsid w:val="00DC21F0"/>
    <w:rsid w:val="00DC3239"/>
    <w:rsid w:val="00DC4A3E"/>
    <w:rsid w:val="00DC4B6E"/>
    <w:rsid w:val="00DC532F"/>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E2"/>
    <w:rsid w:val="00E02E3B"/>
    <w:rsid w:val="00E031BD"/>
    <w:rsid w:val="00E03857"/>
    <w:rsid w:val="00E03F63"/>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354"/>
    <w:rsid w:val="00E72E42"/>
    <w:rsid w:val="00E733E0"/>
    <w:rsid w:val="00E734F8"/>
    <w:rsid w:val="00E7431C"/>
    <w:rsid w:val="00E74682"/>
    <w:rsid w:val="00E753A6"/>
    <w:rsid w:val="00E75A60"/>
    <w:rsid w:val="00E75A90"/>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548F"/>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78D"/>
    <w:rsid w:val="00ED18F7"/>
    <w:rsid w:val="00ED1C02"/>
    <w:rsid w:val="00ED35E3"/>
    <w:rsid w:val="00ED4F45"/>
    <w:rsid w:val="00ED56B1"/>
    <w:rsid w:val="00ED5771"/>
    <w:rsid w:val="00ED5F3E"/>
    <w:rsid w:val="00ED69EC"/>
    <w:rsid w:val="00ED6C2C"/>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9"/>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902c4-e348-4087-b368-0931af31445d" xsi:nil="true"/>
    <lcf76f155ced4ddcb4097134ff3c332f xmlns="3fa268eb-fbaa-4aa5-85e0-c51fff67afcb">
      <Terms xmlns="http://schemas.microsoft.com/office/infopath/2007/PartnerControls"/>
    </lcf76f155ced4ddcb4097134ff3c332f>
    <SharedWithUsers xmlns="274902c4-e348-4087-b368-0931af31445d">
      <UserInfo>
        <DisplayName>Bubák Martin</DisplayName>
        <AccountId>54</AccountId>
        <AccountType/>
      </UserInfo>
      <UserInfo>
        <DisplayName>Mesiariková Ivana</DisplayName>
        <AccountId>13</AccountId>
        <AccountType/>
      </UserInfo>
    </SharedWithUsers>
  </documentManagement>
</p:properties>
</file>

<file path=customXml/item2.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274902c4-e348-4087-b368-0931af31445d"/>
    <ds:schemaRef ds:uri="3fa268eb-fbaa-4aa5-85e0-c51fff67afcb"/>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4.xml><?xml version="1.0" encoding="utf-8"?>
<ds:datastoreItem xmlns:ds="http://schemas.openxmlformats.org/officeDocument/2006/customXml" ds:itemID="{B8E7C130-D39C-458D-AA14-A8FFDFB7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23235</Words>
  <Characters>132445</Characters>
  <Application>Microsoft Office Word</Application>
  <DocSecurity>0</DocSecurity>
  <Lines>1103</Lines>
  <Paragraphs>310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155370</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3</cp:revision>
  <cp:lastPrinted>2025-02-19T08:51:00Z</cp:lastPrinted>
  <dcterms:created xsi:type="dcterms:W3CDTF">2025-04-28T18:36:00Z</dcterms:created>
  <dcterms:modified xsi:type="dcterms:W3CDTF">2025-05-26T09:59:00Z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0x010100BF198694FC597D4BB8F6FC1F19DF6A3D</vt:lpwstr>
  </property>
  <property fmtid="{D5CDD505-2E9C-101B-9397-08002B2CF9AE}" pid="393" name="MediaServiceImageTags">
    <vt:lpwstr/>
  </property>
</Properties>
</file>