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445D7" w14:textId="77777777"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14:paraId="47683095"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031C980D" w14:textId="77777777"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r w:rsidR="006E1A96">
        <w:rPr>
          <w:rFonts w:ascii="Arial Narrow" w:eastAsia="Arial" w:hAnsi="Arial Narrow" w:cstheme="majorHAnsi"/>
          <w:b/>
          <w:iCs/>
          <w:color w:val="000000" w:themeColor="text1"/>
          <w:sz w:val="22"/>
          <w:szCs w:val="22"/>
          <w:lang w:val="sk-SK"/>
        </w:rPr>
        <w:t xml:space="preserve">Systém na rýchlu analýzu DNA s príslušenstvom </w:t>
      </w:r>
    </w:p>
    <w:p w14:paraId="7B01EEFB" w14:textId="77777777"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1439FF3C" w14:textId="77777777" w:rsidR="00F33C1E" w:rsidRPr="00EF7D3D" w:rsidRDefault="009624C9" w:rsidP="00EF7D3D">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14:paraId="10016882" w14:textId="77777777" w:rsidR="00511573" w:rsidRPr="00511573" w:rsidRDefault="00511573" w:rsidP="00511573">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Pr>
          <w:rFonts w:ascii="Arial Narrow" w:eastAsia="Arial" w:hAnsi="Arial Narrow" w:cstheme="majorHAnsi"/>
          <w:b/>
          <w:iCs/>
          <w:color w:val="000000" w:themeColor="text1"/>
          <w:sz w:val="22"/>
          <w:szCs w:val="22"/>
          <w:lang w:val="sk-SK"/>
        </w:rPr>
        <w:t>38000000-5</w:t>
      </w:r>
      <w:r>
        <w:rPr>
          <w:rFonts w:ascii="Arial Narrow" w:eastAsia="Arial" w:hAnsi="Arial Narrow" w:cstheme="majorHAnsi"/>
          <w:b/>
          <w:iCs/>
          <w:color w:val="000000" w:themeColor="text1"/>
          <w:sz w:val="22"/>
          <w:szCs w:val="22"/>
          <w:lang w:val="sk-SK"/>
        </w:rPr>
        <w:tab/>
        <w:t>Laboratórne, optické a presné prístroje a vybavenie</w:t>
      </w:r>
      <w:r w:rsidR="006E1A96">
        <w:rPr>
          <w:rFonts w:ascii="Arial Narrow" w:eastAsia="Arial" w:hAnsi="Arial Narrow" w:cstheme="majorHAnsi"/>
          <w:b/>
          <w:iCs/>
          <w:color w:val="000000" w:themeColor="text1"/>
          <w:sz w:val="22"/>
          <w:szCs w:val="22"/>
          <w:lang w:val="sk-SK"/>
        </w:rPr>
        <w:t xml:space="preserve"> (s výnimkou skiel)</w:t>
      </w:r>
    </w:p>
    <w:p w14:paraId="2112F030" w14:textId="77777777" w:rsidR="00F33C1E" w:rsidRPr="00945732"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6E951450" w14:textId="77777777" w:rsidR="00F17129" w:rsidRPr="009B01D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683927B6"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3B56B9F" w14:textId="77777777" w:rsidR="003F10C9" w:rsidRPr="00EF7D3D"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p>
    <w:p w14:paraId="11EEB24B" w14:textId="77777777" w:rsidR="00EF7D3D" w:rsidRPr="00EF7D3D" w:rsidRDefault="00EF7D3D"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Pr>
          <w:rFonts w:ascii="Arial Narrow" w:hAnsi="Arial Narrow"/>
          <w:sz w:val="22"/>
          <w:szCs w:val="22"/>
          <w:lang w:val="sk-SK"/>
        </w:rPr>
        <w:t>kompletnú inštaláciu</w:t>
      </w:r>
    </w:p>
    <w:p w14:paraId="0D3AA0B8" w14:textId="77777777" w:rsidR="00EF7D3D" w:rsidRPr="00EF7D3D" w:rsidRDefault="00EF7D3D"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Pr>
          <w:rFonts w:ascii="Arial Narrow" w:hAnsi="Arial Narrow"/>
          <w:sz w:val="22"/>
          <w:szCs w:val="22"/>
          <w:lang w:val="sk-SK"/>
        </w:rPr>
        <w:t>zaškolenie obsluhy v rozsahu potrebnom na samostatné ovládanie zariadenia užívateľom, pre minimálne 4 osoby</w:t>
      </w:r>
    </w:p>
    <w:p w14:paraId="1D347289" w14:textId="3D3057CE" w:rsidR="00EF7D3D" w:rsidRPr="007D146E" w:rsidRDefault="00EF7D3D"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Pr>
          <w:rFonts w:ascii="Arial Narrow" w:hAnsi="Arial Narrow"/>
          <w:sz w:val="22"/>
          <w:szCs w:val="22"/>
          <w:lang w:val="sk-SK"/>
        </w:rPr>
        <w:t>poskytnutie minimálne 2 x  preventívnu údržbu (vykonanú po 12 a 24 mesiacoch, vrátane dopravných nákladov na miesto údržby</w:t>
      </w:r>
      <w:r w:rsidR="008F1758">
        <w:rPr>
          <w:rFonts w:ascii="Arial Narrow" w:hAnsi="Arial Narrow"/>
          <w:sz w:val="22"/>
          <w:szCs w:val="22"/>
          <w:lang w:val="sk-SK"/>
        </w:rPr>
        <w:t xml:space="preserve"> poskytnutej na pracovisku Kriminalistického a expertízneho ústavu v Bratislave</w:t>
      </w:r>
      <w:r>
        <w:rPr>
          <w:rFonts w:ascii="Arial Narrow" w:hAnsi="Arial Narrow"/>
          <w:sz w:val="22"/>
          <w:szCs w:val="22"/>
          <w:lang w:val="sk-SK"/>
        </w:rPr>
        <w:t>, prípad</w:t>
      </w:r>
      <w:r w:rsidR="007D146E">
        <w:rPr>
          <w:rFonts w:ascii="Arial Narrow" w:hAnsi="Arial Narrow"/>
          <w:sz w:val="22"/>
          <w:szCs w:val="22"/>
          <w:lang w:val="sk-SK"/>
        </w:rPr>
        <w:t>ne potrebných náhradných dielov, predpísaných výrobcom)</w:t>
      </w:r>
    </w:p>
    <w:p w14:paraId="001AB463" w14:textId="77777777" w:rsidR="007D146E" w:rsidRPr="009B01D4" w:rsidRDefault="007D146E"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Pr>
          <w:rFonts w:ascii="Arial Narrow" w:hAnsi="Arial Narrow"/>
          <w:sz w:val="22"/>
          <w:szCs w:val="22"/>
          <w:lang w:val="sk-SK"/>
        </w:rPr>
        <w:t>servisnú odozvu do 48 hodín od nahlásenia poruchy</w:t>
      </w:r>
    </w:p>
    <w:p w14:paraId="1B86D970" w14:textId="77777777" w:rsidR="002A5808" w:rsidRPr="002A5808"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1F505C42" w14:textId="77777777" w:rsidR="009B4615" w:rsidRPr="00945732"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68F0052C" w14:textId="77777777" w:rsidR="009B4615" w:rsidRPr="00945732"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5B0367D6" w14:textId="77777777" w:rsidR="009B4615" w:rsidRPr="00945732"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2CB36A70" w14:textId="77777777" w:rsidR="002D563F" w:rsidRPr="00945732"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7A072187" w14:textId="77777777" w:rsidR="002D563F" w:rsidRPr="00945732"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7E9E25E2" w14:textId="77777777" w:rsidR="00193F7D" w:rsidRPr="00945732"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14205A65" w14:textId="3E3DCBA1" w:rsidR="00DE230D"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w:t>
      </w:r>
      <w:r w:rsidR="00191BE7" w:rsidRPr="00511573">
        <w:rPr>
          <w:rFonts w:ascii="Arial Narrow" w:hAnsi="Arial Narrow"/>
          <w:sz w:val="22"/>
          <w:szCs w:val="22"/>
        </w:rPr>
        <w:t xml:space="preserve">dodaný tovar min. </w:t>
      </w:r>
      <w:r w:rsidR="00EF7D3D">
        <w:rPr>
          <w:rFonts w:ascii="Arial Narrow" w:hAnsi="Arial Narrow"/>
          <w:sz w:val="22"/>
          <w:szCs w:val="22"/>
        </w:rPr>
        <w:t>24</w:t>
      </w:r>
      <w:r w:rsidR="0026458F" w:rsidRPr="00511573">
        <w:rPr>
          <w:rFonts w:ascii="Arial Narrow" w:hAnsi="Arial Narrow"/>
          <w:sz w:val="22"/>
          <w:szCs w:val="22"/>
        </w:rPr>
        <w:t xml:space="preserve"> </w:t>
      </w:r>
      <w:r w:rsidR="00BE0C6B" w:rsidRPr="00511573">
        <w:rPr>
          <w:rFonts w:ascii="Arial Narrow" w:hAnsi="Arial Narrow"/>
          <w:sz w:val="22"/>
          <w:szCs w:val="22"/>
        </w:rPr>
        <w:t>mesačnú záručnú dobu garantovanú</w:t>
      </w:r>
      <w:r w:rsidR="00BE0C6B" w:rsidRPr="00945732">
        <w:rPr>
          <w:rFonts w:ascii="Arial Narrow" w:hAnsi="Arial Narrow"/>
          <w:sz w:val="22"/>
          <w:szCs w:val="22"/>
        </w:rPr>
        <w:t xml:space="preserve">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 xml:space="preserve">Záručná doba začína plynúť dňom </w:t>
      </w:r>
      <w:r w:rsidR="004043B7">
        <w:rPr>
          <w:rFonts w:ascii="Arial Narrow" w:hAnsi="Arial Narrow"/>
          <w:sz w:val="22"/>
          <w:szCs w:val="22"/>
        </w:rPr>
        <w:t>kompletnej inštalácie</w:t>
      </w:r>
      <w:r w:rsidR="0032720F">
        <w:rPr>
          <w:rFonts w:ascii="Arial Narrow" w:hAnsi="Arial Narrow"/>
          <w:sz w:val="22"/>
          <w:szCs w:val="22"/>
        </w:rPr>
        <w:t xml:space="preserve"> a zaškolenia pracovníkov užívateľa</w:t>
      </w:r>
      <w:r w:rsidR="004043B7">
        <w:rPr>
          <w:rFonts w:ascii="Arial Narrow" w:hAnsi="Arial Narrow"/>
          <w:sz w:val="22"/>
          <w:szCs w:val="22"/>
        </w:rPr>
        <w:t>.</w:t>
      </w:r>
      <w:r w:rsidR="00645D7C" w:rsidRPr="00945732">
        <w:rPr>
          <w:rFonts w:ascii="Arial Narrow" w:hAnsi="Arial Narrow"/>
          <w:sz w:val="22"/>
          <w:szCs w:val="22"/>
        </w:rPr>
        <w:t xml:space="preserve"> </w:t>
      </w:r>
    </w:p>
    <w:p w14:paraId="3838A1F1" w14:textId="77777777" w:rsidR="00B30169" w:rsidRDefault="00B30169" w:rsidP="00B30169">
      <w:pPr>
        <w:tabs>
          <w:tab w:val="clear" w:pos="2160"/>
          <w:tab w:val="clear" w:pos="2880"/>
          <w:tab w:val="clear" w:pos="4500"/>
        </w:tabs>
        <w:spacing w:after="60" w:line="276" w:lineRule="auto"/>
        <w:ind w:left="720"/>
        <w:contextualSpacing/>
        <w:jc w:val="both"/>
        <w:rPr>
          <w:rFonts w:ascii="Arial Narrow" w:hAnsi="Arial Narrow"/>
          <w:sz w:val="22"/>
          <w:szCs w:val="22"/>
        </w:rPr>
      </w:pPr>
    </w:p>
    <w:p w14:paraId="6FA97ECD" w14:textId="67E88335" w:rsidR="007D146E" w:rsidRDefault="007D146E" w:rsidP="007D146E">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Pr>
          <w:rFonts w:ascii="Arial Narrow" w:hAnsi="Arial Narrow"/>
          <w:sz w:val="22"/>
          <w:szCs w:val="22"/>
        </w:rPr>
        <w:t>Verejný obstarávateľ požaduje záručný servis, ktorý musí byť vykonávaný</w:t>
      </w:r>
      <w:r w:rsidR="008F1758">
        <w:rPr>
          <w:rFonts w:ascii="Arial Narrow" w:hAnsi="Arial Narrow"/>
          <w:sz w:val="22"/>
          <w:szCs w:val="22"/>
        </w:rPr>
        <w:t xml:space="preserve"> certifikovaným</w:t>
      </w:r>
      <w:r>
        <w:rPr>
          <w:rFonts w:ascii="Arial Narrow" w:hAnsi="Arial Narrow"/>
          <w:sz w:val="22"/>
          <w:szCs w:val="22"/>
        </w:rPr>
        <w:t xml:space="preserve"> servisným technikom, ktorý bol vyškolený výrobcom zariadenia (autorizovaný servis). </w:t>
      </w:r>
    </w:p>
    <w:p w14:paraId="54728006" w14:textId="77777777" w:rsidR="00BE0C6B" w:rsidRPr="00945732"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47A64244" w14:textId="77777777"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lastRenderedPageBreak/>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r w:rsidR="000B56B9">
        <w:rPr>
          <w:rFonts w:ascii="Arial Narrow" w:hAnsi="Arial Narrow"/>
          <w:sz w:val="22"/>
          <w:szCs w:val="22"/>
        </w:rPr>
        <w:t xml:space="preserve"> Zaškolenie obsluhy v rozsahu potrebnom k samostatnému užívaniu zariadeniu užívateľom, pre min. 4 osoby. </w:t>
      </w:r>
    </w:p>
    <w:p w14:paraId="50490D9C" w14:textId="77777777" w:rsidR="00234A2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1D9BEA86" w14:textId="77777777"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0180C9C9" w14:textId="77777777" w:rsidR="00945732"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945732">
        <w:rPr>
          <w:rFonts w:ascii="Arial Narrow" w:hAnsi="Arial Narrow"/>
          <w:sz w:val="22"/>
          <w:szCs w:val="22"/>
        </w:rPr>
        <w:t xml:space="preserve">do </w:t>
      </w:r>
      <w:r w:rsidR="007D146E">
        <w:rPr>
          <w:rFonts w:ascii="Arial Narrow" w:eastAsia="Arial" w:hAnsi="Arial Narrow" w:cstheme="majorHAnsi"/>
          <w:b/>
          <w:iCs/>
          <w:color w:val="000000" w:themeColor="text1"/>
          <w:sz w:val="22"/>
          <w:szCs w:val="22"/>
          <w:lang w:val="sk-SK"/>
        </w:rPr>
        <w:t xml:space="preserve">3 </w:t>
      </w:r>
      <w:r w:rsidR="00511573">
        <w:rPr>
          <w:rFonts w:ascii="Arial Narrow" w:eastAsia="Arial" w:hAnsi="Arial Narrow" w:cstheme="majorHAnsi"/>
          <w:b/>
          <w:iCs/>
          <w:color w:val="000000" w:themeColor="text1"/>
          <w:sz w:val="22"/>
          <w:szCs w:val="22"/>
          <w:lang w:val="sk-SK"/>
        </w:rPr>
        <w:t>mesiacov</w:t>
      </w:r>
      <w:r w:rsidR="009B01D4">
        <w:rPr>
          <w:rFonts w:ascii="Arial Narrow" w:eastAsia="Arial" w:hAnsi="Arial Narrow" w:cstheme="majorHAnsi"/>
          <w:b/>
          <w:iCs/>
          <w:color w:val="000000" w:themeColor="text1"/>
          <w:sz w:val="22"/>
          <w:szCs w:val="22"/>
          <w:lang w:val="sk-SK"/>
        </w:rPr>
        <w:t xml:space="preserve"> </w:t>
      </w:r>
      <w:r w:rsidR="00645D7C" w:rsidRPr="00945732">
        <w:rPr>
          <w:rFonts w:ascii="Arial Narrow" w:hAnsi="Arial Narrow"/>
          <w:sz w:val="22"/>
          <w:szCs w:val="22"/>
        </w:rPr>
        <w:t xml:space="preserve">odo dňa nadobudnutia účinnosti </w:t>
      </w:r>
      <w:r w:rsidR="00DE4C50" w:rsidRPr="00945732">
        <w:rPr>
          <w:rFonts w:ascii="Arial Narrow" w:hAnsi="Arial Narrow"/>
          <w:sz w:val="22"/>
          <w:szCs w:val="22"/>
        </w:rPr>
        <w:t>z</w:t>
      </w:r>
      <w:r w:rsidR="004A7B26" w:rsidRPr="00945732">
        <w:rPr>
          <w:rFonts w:ascii="Arial Narrow" w:hAnsi="Arial Narrow"/>
          <w:sz w:val="22"/>
          <w:szCs w:val="22"/>
        </w:rPr>
        <w:t>mluvy</w:t>
      </w:r>
      <w:r w:rsidR="00954250" w:rsidRPr="00945732">
        <w:rPr>
          <w:rFonts w:ascii="Arial Narrow" w:hAnsi="Arial Narrow"/>
          <w:sz w:val="22"/>
          <w:szCs w:val="22"/>
        </w:rPr>
        <w:t>.</w:t>
      </w:r>
    </w:p>
    <w:p w14:paraId="44C9D2D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0DAABCD5" w14:textId="77777777" w:rsidR="000F2C5D" w:rsidRPr="00B16A20"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6A1AE8D4" w14:textId="77777777" w:rsidR="00B16A20" w:rsidRPr="007D146E" w:rsidRDefault="007D146E" w:rsidP="00B16A20">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7D146E">
        <w:rPr>
          <w:rFonts w:ascii="Arial Narrow" w:hAnsi="Arial Narrow"/>
          <w:color w:val="000000"/>
          <w:sz w:val="22"/>
          <w:szCs w:val="22"/>
          <w:lang w:val="sk-SK"/>
        </w:rPr>
        <w:t xml:space="preserve">Kriminalistický a expertízny ústav PZ, Sklabinská 1, 812 72  Bratislava. </w:t>
      </w:r>
    </w:p>
    <w:p w14:paraId="256308B9" w14:textId="77777777" w:rsidR="000B56B9" w:rsidRPr="000B56B9" w:rsidRDefault="000B56B9" w:rsidP="000B56B9">
      <w:pPr>
        <w:pStyle w:val="Odsekzoznamu"/>
        <w:tabs>
          <w:tab w:val="clear" w:pos="2160"/>
          <w:tab w:val="clear" w:pos="2880"/>
          <w:tab w:val="clear" w:pos="4500"/>
        </w:tabs>
        <w:spacing w:line="276" w:lineRule="auto"/>
        <w:ind w:left="720"/>
        <w:contextualSpacing/>
        <w:jc w:val="both"/>
        <w:rPr>
          <w:rFonts w:ascii="Arial Narrow" w:hAnsi="Arial Narrow"/>
          <w:sz w:val="22"/>
          <w:szCs w:val="22"/>
        </w:rPr>
      </w:pPr>
    </w:p>
    <w:p w14:paraId="635276C6" w14:textId="77777777" w:rsidR="000B56B9" w:rsidRPr="007D146E" w:rsidRDefault="000B56B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rPr>
      </w:pPr>
      <w:r w:rsidRPr="007D146E">
        <w:rPr>
          <w:rFonts w:ascii="Arial Narrow" w:hAnsi="Arial Narrow"/>
          <w:b/>
          <w:sz w:val="22"/>
          <w:szCs w:val="22"/>
          <w:lang w:val="sk-SK"/>
        </w:rPr>
        <w:t xml:space="preserve">Likvidácia obalov: </w:t>
      </w:r>
    </w:p>
    <w:p w14:paraId="6DA37466" w14:textId="77777777" w:rsidR="00394B34" w:rsidRDefault="000B56B9" w:rsidP="00361A5B">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rPr>
      </w:pPr>
      <w:r w:rsidRPr="00B16A20">
        <w:rPr>
          <w:rFonts w:ascii="Arial Narrow" w:hAnsi="Arial Narrow"/>
          <w:iCs/>
          <w:sz w:val="22"/>
          <w:szCs w:val="22"/>
          <w:lang w:val="sk-SK"/>
        </w:rPr>
        <w:t>Verejný obstarávateľ požaduje zabezpečenie ekologickej likvidácie obalového materiálu dodávateľom</w:t>
      </w:r>
      <w:r w:rsidR="00B16A20" w:rsidRPr="00B16A20">
        <w:rPr>
          <w:rFonts w:ascii="Arial Narrow" w:hAnsi="Arial Narrow"/>
          <w:iCs/>
          <w:sz w:val="22"/>
          <w:szCs w:val="22"/>
          <w:lang w:val="sk-SK"/>
        </w:rPr>
        <w:t>.</w:t>
      </w:r>
      <w:r w:rsidRPr="00B16A20">
        <w:rPr>
          <w:rFonts w:ascii="Arial Narrow" w:hAnsi="Arial Narrow"/>
          <w:iCs/>
          <w:sz w:val="22"/>
          <w:szCs w:val="22"/>
          <w:lang w:val="sk-SK"/>
        </w:rPr>
        <w:t xml:space="preserve"> </w:t>
      </w:r>
      <w:r w:rsidR="00C15CC6" w:rsidRPr="00B16A20">
        <w:rPr>
          <w:rFonts w:ascii="Arial Narrow" w:hAnsi="Arial Narrow"/>
          <w:iCs/>
          <w:sz w:val="22"/>
          <w:szCs w:val="22"/>
          <w:lang w:val="sk-SK"/>
        </w:rPr>
        <w:t xml:space="preserve">                        </w:t>
      </w:r>
      <w:r w:rsidR="009B01D4" w:rsidRPr="00B16A20">
        <w:rPr>
          <w:rFonts w:ascii="Arial Narrow" w:hAnsi="Arial Narrow"/>
          <w:iCs/>
          <w:sz w:val="22"/>
          <w:szCs w:val="22"/>
        </w:rPr>
        <w:t xml:space="preserve"> </w:t>
      </w:r>
    </w:p>
    <w:p w14:paraId="32B57187" w14:textId="77777777" w:rsidR="000B56B9" w:rsidRPr="009B01D4" w:rsidRDefault="000B56B9" w:rsidP="00361A5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75D12746" w14:textId="77777777" w:rsidR="00954250" w:rsidRPr="007D146E" w:rsidRDefault="00811C1E" w:rsidP="007D146E">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73DCA376" w14:textId="77777777" w:rsidR="00954250" w:rsidRPr="00945732" w:rsidRDefault="00954250" w:rsidP="00954250">
      <w:pPr>
        <w:spacing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7277C998" w14:textId="77777777" w:rsidR="00954250" w:rsidRDefault="00954250" w:rsidP="00F63E68">
      <w:pPr>
        <w:spacing w:line="276" w:lineRule="auto"/>
        <w:ind w:left="360"/>
        <w:contextualSpacing/>
        <w:rPr>
          <w:rFonts w:ascii="Arial Narrow" w:hAnsi="Arial Narrow" w:cs="Arial"/>
          <w:color w:val="000000"/>
          <w:sz w:val="22"/>
          <w:szCs w:val="22"/>
        </w:rPr>
      </w:pPr>
    </w:p>
    <w:p w14:paraId="787DC36D" w14:textId="77777777" w:rsidR="00B16A20" w:rsidRDefault="00B16A20" w:rsidP="00F63E68">
      <w:pPr>
        <w:spacing w:line="276" w:lineRule="auto"/>
        <w:ind w:left="360"/>
        <w:contextualSpacing/>
        <w:rPr>
          <w:rFonts w:ascii="Arial Narrow" w:hAnsi="Arial Narrow" w:cs="Arial"/>
          <w:color w:val="000000"/>
          <w:sz w:val="22"/>
          <w:szCs w:val="22"/>
        </w:rPr>
      </w:pPr>
    </w:p>
    <w:p w14:paraId="0BBF2C81" w14:textId="77777777" w:rsidR="00B16A20" w:rsidRDefault="00B16A20" w:rsidP="00F63E68">
      <w:pPr>
        <w:spacing w:line="276" w:lineRule="auto"/>
        <w:ind w:left="360"/>
        <w:contextualSpacing/>
        <w:rPr>
          <w:rFonts w:ascii="Arial Narrow" w:hAnsi="Arial Narrow" w:cs="Arial"/>
          <w:color w:val="000000"/>
          <w:sz w:val="22"/>
          <w:szCs w:val="22"/>
        </w:rPr>
      </w:pPr>
    </w:p>
    <w:p w14:paraId="401B06BD" w14:textId="77777777" w:rsidR="00B16A20" w:rsidRDefault="00B16A20" w:rsidP="00F63E68">
      <w:pPr>
        <w:spacing w:line="276" w:lineRule="auto"/>
        <w:ind w:left="360"/>
        <w:contextualSpacing/>
        <w:rPr>
          <w:rFonts w:ascii="Arial Narrow" w:hAnsi="Arial Narrow" w:cs="Arial"/>
          <w:color w:val="000000"/>
          <w:sz w:val="22"/>
          <w:szCs w:val="22"/>
        </w:rPr>
      </w:pPr>
    </w:p>
    <w:p w14:paraId="67DE4B23" w14:textId="77777777" w:rsidR="00B16A20" w:rsidRDefault="00B16A20" w:rsidP="00F63E68">
      <w:pPr>
        <w:spacing w:line="276" w:lineRule="auto"/>
        <w:ind w:left="360"/>
        <w:contextualSpacing/>
        <w:rPr>
          <w:rFonts w:ascii="Arial Narrow" w:hAnsi="Arial Narrow" w:cs="Arial"/>
          <w:color w:val="000000"/>
          <w:sz w:val="22"/>
          <w:szCs w:val="22"/>
        </w:rPr>
      </w:pPr>
    </w:p>
    <w:p w14:paraId="55F56CAF" w14:textId="77777777" w:rsidR="00B16A20" w:rsidRDefault="00B16A20" w:rsidP="00F63E68">
      <w:pPr>
        <w:spacing w:line="276" w:lineRule="auto"/>
        <w:ind w:left="360"/>
        <w:contextualSpacing/>
        <w:rPr>
          <w:rFonts w:ascii="Arial Narrow" w:hAnsi="Arial Narrow" w:cs="Arial"/>
          <w:color w:val="000000"/>
          <w:sz w:val="22"/>
          <w:szCs w:val="22"/>
        </w:rPr>
      </w:pPr>
    </w:p>
    <w:p w14:paraId="43574FCA" w14:textId="77777777" w:rsidR="00B16A20" w:rsidRDefault="00B16A20" w:rsidP="00F63E68">
      <w:pPr>
        <w:spacing w:line="276" w:lineRule="auto"/>
        <w:ind w:left="360"/>
        <w:contextualSpacing/>
        <w:rPr>
          <w:rFonts w:ascii="Arial Narrow" w:hAnsi="Arial Narrow" w:cs="Arial"/>
          <w:color w:val="000000"/>
          <w:sz w:val="22"/>
          <w:szCs w:val="22"/>
        </w:rPr>
      </w:pPr>
    </w:p>
    <w:p w14:paraId="079CC689" w14:textId="77777777" w:rsidR="00B16A20" w:rsidRDefault="00B16A20" w:rsidP="00F63E68">
      <w:pPr>
        <w:spacing w:line="276" w:lineRule="auto"/>
        <w:ind w:left="360"/>
        <w:contextualSpacing/>
        <w:rPr>
          <w:rFonts w:ascii="Arial Narrow" w:hAnsi="Arial Narrow" w:cs="Arial"/>
          <w:color w:val="000000"/>
          <w:sz w:val="22"/>
          <w:szCs w:val="22"/>
        </w:rPr>
      </w:pPr>
    </w:p>
    <w:p w14:paraId="24793A8E" w14:textId="77777777" w:rsidR="00B16A20" w:rsidRDefault="00B16A20" w:rsidP="00F63E68">
      <w:pPr>
        <w:spacing w:line="276" w:lineRule="auto"/>
        <w:ind w:left="360"/>
        <w:contextualSpacing/>
        <w:rPr>
          <w:rFonts w:ascii="Arial Narrow" w:hAnsi="Arial Narrow"/>
          <w:b/>
          <w:bCs/>
          <w:color w:val="000000"/>
          <w:sz w:val="22"/>
          <w:szCs w:val="22"/>
        </w:rPr>
      </w:pPr>
    </w:p>
    <w:p w14:paraId="59C829AF" w14:textId="77777777" w:rsidR="00B16A20" w:rsidRDefault="00B16A20" w:rsidP="00F63E68">
      <w:pPr>
        <w:spacing w:line="276" w:lineRule="auto"/>
        <w:ind w:left="360"/>
        <w:contextualSpacing/>
        <w:rPr>
          <w:rFonts w:ascii="Arial Narrow" w:hAnsi="Arial Narrow"/>
          <w:b/>
          <w:bCs/>
          <w:color w:val="000000"/>
          <w:sz w:val="22"/>
          <w:szCs w:val="22"/>
        </w:rPr>
      </w:pPr>
    </w:p>
    <w:p w14:paraId="6EF3FF14" w14:textId="77777777" w:rsidR="00B16A20" w:rsidRDefault="00B16A20" w:rsidP="00F63E68">
      <w:pPr>
        <w:spacing w:line="276" w:lineRule="auto"/>
        <w:ind w:left="360"/>
        <w:contextualSpacing/>
        <w:rPr>
          <w:rFonts w:ascii="Arial Narrow" w:hAnsi="Arial Narrow"/>
          <w:b/>
          <w:bCs/>
          <w:color w:val="000000"/>
          <w:sz w:val="22"/>
          <w:szCs w:val="22"/>
        </w:rPr>
      </w:pPr>
    </w:p>
    <w:p w14:paraId="218DA0AC" w14:textId="77777777" w:rsidR="00B16A20" w:rsidRDefault="00B16A20" w:rsidP="00F63E68">
      <w:pPr>
        <w:spacing w:line="276" w:lineRule="auto"/>
        <w:ind w:left="360"/>
        <w:contextualSpacing/>
        <w:rPr>
          <w:rFonts w:ascii="Arial Narrow" w:hAnsi="Arial Narrow"/>
          <w:b/>
          <w:bCs/>
          <w:color w:val="000000"/>
          <w:sz w:val="22"/>
          <w:szCs w:val="22"/>
        </w:rPr>
      </w:pPr>
    </w:p>
    <w:p w14:paraId="5159AA72" w14:textId="77777777" w:rsidR="00B16A20" w:rsidRDefault="00B16A20" w:rsidP="009D6109">
      <w:pPr>
        <w:spacing w:line="276" w:lineRule="auto"/>
        <w:contextualSpacing/>
        <w:rPr>
          <w:rFonts w:ascii="Arial Narrow" w:hAnsi="Arial Narrow"/>
          <w:b/>
          <w:bCs/>
          <w:color w:val="000000"/>
          <w:sz w:val="22"/>
          <w:szCs w:val="22"/>
        </w:rPr>
      </w:pPr>
    </w:p>
    <w:p w14:paraId="77ECA796" w14:textId="77777777" w:rsidR="00B16A20" w:rsidRPr="00B16A20" w:rsidRDefault="00B16A20" w:rsidP="00F63E68">
      <w:pPr>
        <w:spacing w:line="276" w:lineRule="auto"/>
        <w:ind w:left="360"/>
        <w:contextualSpacing/>
        <w:rPr>
          <w:rFonts w:ascii="Arial Narrow" w:hAnsi="Arial Narrow" w:cs="Arial"/>
          <w:color w:val="FF0000"/>
          <w:sz w:val="22"/>
          <w:szCs w:val="22"/>
        </w:rPr>
      </w:pPr>
      <w:r w:rsidRPr="00B16A20">
        <w:rPr>
          <w:rFonts w:ascii="Arial Narrow" w:hAnsi="Arial Narrow"/>
          <w:b/>
          <w:bCs/>
          <w:color w:val="FF0000"/>
          <w:sz w:val="22"/>
          <w:szCs w:val="22"/>
        </w:rPr>
        <w:lastRenderedPageBreak/>
        <w:t xml:space="preserve">N/A – neaplikuje sa, uchádzač vpisuje vlastný návrh plnenia do prázdnych políčok </w:t>
      </w: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B7F5C" w:rsidRPr="00945732" w14:paraId="42530A8A"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CE60CF8"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308C5A17" w14:textId="77777777" w:rsidR="004B7F5C" w:rsidRPr="00945732" w:rsidRDefault="004B7F5C" w:rsidP="00FF1CC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1368EF96" w14:textId="77777777" w:rsidR="004B7F5C" w:rsidRPr="00945732" w:rsidRDefault="004B7F5C" w:rsidP="00FF1CC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3BBC0F0E" w14:textId="77777777" w:rsidR="004B7F5C" w:rsidRPr="00945732" w:rsidRDefault="004B7F5C" w:rsidP="00FF1CCA">
            <w:pPr>
              <w:pStyle w:val="Bezriadkovania"/>
              <w:jc w:val="center"/>
              <w:rPr>
                <w:rFonts w:ascii="Arial Narrow" w:hAnsi="Arial Narrow" w:cs="Arial"/>
                <w:b/>
                <w:sz w:val="22"/>
                <w:szCs w:val="22"/>
              </w:rPr>
            </w:pPr>
          </w:p>
          <w:p w14:paraId="389A6374" w14:textId="77777777" w:rsidR="004B7F5C" w:rsidRPr="00945732" w:rsidRDefault="004B7F5C" w:rsidP="00FF1CCA">
            <w:pPr>
              <w:pStyle w:val="Bezriadkovania"/>
              <w:jc w:val="center"/>
              <w:rPr>
                <w:rFonts w:ascii="Arial Narrow" w:hAnsi="Arial Narrow" w:cs="Arial"/>
                <w:b/>
                <w:sz w:val="22"/>
                <w:szCs w:val="22"/>
              </w:rPr>
            </w:pPr>
          </w:p>
          <w:p w14:paraId="15E62B0A"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3A0DE691"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0F2C5D" w:rsidRPr="00945732" w14:paraId="76A075B5" w14:textId="77777777" w:rsidTr="001F68C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6C81D03" w14:textId="77777777" w:rsidR="000F2C5D" w:rsidRPr="007D146E" w:rsidRDefault="007D146E" w:rsidP="007D146E">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lang w:val="sk-SK"/>
              </w:rPr>
            </w:pPr>
            <w:r>
              <w:rPr>
                <w:rFonts w:ascii="Arial Narrow" w:eastAsia="Arial" w:hAnsi="Arial Narrow" w:cstheme="majorHAnsi"/>
                <w:b/>
                <w:iCs/>
                <w:color w:val="FF0000"/>
                <w:sz w:val="22"/>
                <w:szCs w:val="22"/>
                <w:lang w:val="sk-SK"/>
              </w:rPr>
              <w:t xml:space="preserve">Systém na rýchlu analýzu DNA s príslušenstvom </w:t>
            </w:r>
          </w:p>
        </w:tc>
        <w:tc>
          <w:tcPr>
            <w:tcW w:w="2835" w:type="dxa"/>
            <w:vMerge w:val="restart"/>
            <w:tcBorders>
              <w:top w:val="single" w:sz="4" w:space="0" w:color="auto"/>
              <w:left w:val="single" w:sz="4" w:space="0" w:color="auto"/>
              <w:right w:val="single" w:sz="4" w:space="0" w:color="auto"/>
            </w:tcBorders>
            <w:shd w:val="clear" w:color="auto" w:fill="BFBFBF"/>
          </w:tcPr>
          <w:p w14:paraId="460DBD81" w14:textId="77777777" w:rsidR="00B16A20"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182BC74C" w14:textId="77777777"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62896262" w14:textId="77777777" w:rsidR="00B16A20"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4B903725" w14:textId="77777777"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F2C5D" w:rsidRPr="00945732" w14:paraId="11B8B6E8" w14:textId="77777777" w:rsidTr="001F68CA">
        <w:trPr>
          <w:trHeight w:val="347"/>
        </w:trPr>
        <w:tc>
          <w:tcPr>
            <w:tcW w:w="2977" w:type="dxa"/>
            <w:tcBorders>
              <w:top w:val="single" w:sz="4" w:space="0" w:color="auto"/>
              <w:left w:val="single" w:sz="4" w:space="0" w:color="auto"/>
              <w:bottom w:val="single" w:sz="4" w:space="0" w:color="auto"/>
              <w:right w:val="single" w:sz="4" w:space="0" w:color="auto"/>
            </w:tcBorders>
          </w:tcPr>
          <w:p w14:paraId="04D096D8" w14:textId="77777777" w:rsidR="000F2C5D" w:rsidRPr="00945732" w:rsidRDefault="000F2C5D"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51379A22" w14:textId="77777777" w:rsidR="000F2C5D" w:rsidRPr="00982D42" w:rsidRDefault="007D146E" w:rsidP="00982D42">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1</w:t>
            </w:r>
            <w:r w:rsidR="00444A26" w:rsidRPr="00982D42">
              <w:rPr>
                <w:rFonts w:ascii="Arial Narrow" w:hAnsi="Arial Narrow"/>
                <w:b/>
                <w:bCs/>
                <w:color w:val="000000"/>
                <w:sz w:val="22"/>
                <w:szCs w:val="22"/>
              </w:rPr>
              <w:t xml:space="preserve"> </w:t>
            </w:r>
            <w:r w:rsidR="000F2C5D" w:rsidRPr="00982D42">
              <w:rPr>
                <w:rFonts w:ascii="Arial Narrow" w:hAnsi="Arial Narrow"/>
                <w:b/>
                <w:bCs/>
                <w:color w:val="000000"/>
                <w:sz w:val="22"/>
                <w:szCs w:val="22"/>
              </w:rPr>
              <w:t>ks</w:t>
            </w:r>
          </w:p>
        </w:tc>
        <w:tc>
          <w:tcPr>
            <w:tcW w:w="2835" w:type="dxa"/>
            <w:vMerge/>
            <w:tcBorders>
              <w:left w:val="single" w:sz="4" w:space="0" w:color="auto"/>
              <w:bottom w:val="single" w:sz="4" w:space="0" w:color="auto"/>
              <w:right w:val="single" w:sz="4" w:space="0" w:color="auto"/>
            </w:tcBorders>
            <w:vAlign w:val="center"/>
          </w:tcPr>
          <w:p w14:paraId="5D20F6FF" w14:textId="77777777" w:rsidR="000F2C5D" w:rsidRPr="00945732"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54B07D03" w14:textId="77777777" w:rsidR="000F2C5D" w:rsidRPr="00945732" w:rsidRDefault="000F2C5D" w:rsidP="00FF1CCA">
            <w:pPr>
              <w:spacing w:line="276" w:lineRule="auto"/>
              <w:contextualSpacing/>
              <w:jc w:val="center"/>
              <w:rPr>
                <w:rFonts w:ascii="Arial Narrow" w:hAnsi="Arial Narrow"/>
                <w:b/>
                <w:bCs/>
                <w:color w:val="000000"/>
                <w:sz w:val="22"/>
                <w:szCs w:val="22"/>
              </w:rPr>
            </w:pPr>
          </w:p>
        </w:tc>
      </w:tr>
      <w:tr w:rsidR="004B7F5C" w:rsidRPr="00945732" w14:paraId="4444478A"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764D9B73"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A517B53" w14:textId="77777777" w:rsidR="004B7F5C" w:rsidRPr="00945732" w:rsidRDefault="007D146E" w:rsidP="00FF1CCA">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single" w:sz="4" w:space="0" w:color="auto"/>
              <w:bottom w:val="single" w:sz="4" w:space="0" w:color="auto"/>
              <w:right w:val="single" w:sz="4" w:space="0" w:color="auto"/>
            </w:tcBorders>
            <w:vAlign w:val="center"/>
          </w:tcPr>
          <w:p w14:paraId="42F4CC09"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B7F5C" w:rsidRPr="00945732" w14:paraId="4BF8305D"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A7963E9"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6DFA8EE6" w14:textId="77777777" w:rsidR="004B7F5C" w:rsidRPr="00945732" w:rsidRDefault="007D146E" w:rsidP="00FF1CCA">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single" w:sz="4" w:space="0" w:color="auto"/>
              <w:bottom w:val="single" w:sz="4" w:space="0" w:color="auto"/>
              <w:right w:val="single" w:sz="4" w:space="0" w:color="auto"/>
            </w:tcBorders>
            <w:vAlign w:val="center"/>
          </w:tcPr>
          <w:p w14:paraId="404902AB"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4E7652D2"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B643C40" w14:textId="77777777" w:rsidR="00184361" w:rsidRPr="00945732" w:rsidRDefault="00184361" w:rsidP="00FF1CC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1F681C46" w14:textId="77777777" w:rsidR="00184361" w:rsidRPr="00945732" w:rsidRDefault="007D146E" w:rsidP="00FF1CCA">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single" w:sz="4" w:space="0" w:color="auto"/>
              <w:bottom w:val="single" w:sz="4" w:space="0" w:color="auto"/>
              <w:right w:val="single" w:sz="4" w:space="0" w:color="auto"/>
            </w:tcBorders>
            <w:vAlign w:val="center"/>
          </w:tcPr>
          <w:p w14:paraId="781165AB" w14:textId="77777777" w:rsidR="00184361" w:rsidRPr="00945732" w:rsidRDefault="00184361"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16A20" w:rsidRPr="00945732" w14:paraId="6D623C0A" w14:textId="77777777" w:rsidTr="00A9335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2C542C50" w14:textId="77777777" w:rsidR="00B16A20" w:rsidRPr="00B16A20" w:rsidRDefault="00B16A20" w:rsidP="00184361">
            <w:pPr>
              <w:rPr>
                <w:rFonts w:ascii="Arial Narrow" w:hAnsi="Arial Narrow"/>
                <w:b/>
                <w:color w:val="000000"/>
                <w:sz w:val="22"/>
                <w:szCs w:val="22"/>
                <w:lang w:eastAsia="sk-SK"/>
              </w:rPr>
            </w:pPr>
            <w:r w:rsidRPr="00B16A20">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14:paraId="6FE856DC" w14:textId="77777777" w:rsidR="00B16A20" w:rsidRDefault="007D146E" w:rsidP="00184361">
            <w:pPr>
              <w:rPr>
                <w:rFonts w:ascii="Arial Narrow" w:hAnsi="Arial Narrow"/>
                <w:color w:val="000000"/>
                <w:sz w:val="22"/>
                <w:szCs w:val="22"/>
                <w:lang w:eastAsia="sk-SK"/>
              </w:rPr>
            </w:pPr>
            <w:r>
              <w:rPr>
                <w:rFonts w:ascii="Arial Narrow" w:hAnsi="Arial Narrow"/>
                <w:color w:val="000000"/>
                <w:sz w:val="22"/>
                <w:szCs w:val="22"/>
                <w:lang w:eastAsia="sk-SK"/>
              </w:rPr>
              <w:t>Automatický systém na rýchle získanie DNA z </w:t>
            </w:r>
            <w:proofErr w:type="spellStart"/>
            <w:r>
              <w:rPr>
                <w:rFonts w:ascii="Arial Narrow" w:hAnsi="Arial Narrow"/>
                <w:color w:val="000000"/>
                <w:sz w:val="22"/>
                <w:szCs w:val="22"/>
                <w:lang w:eastAsia="sk-SK"/>
              </w:rPr>
              <w:t>forenzných</w:t>
            </w:r>
            <w:proofErr w:type="spellEnd"/>
            <w:r>
              <w:rPr>
                <w:rFonts w:ascii="Arial Narrow" w:hAnsi="Arial Narrow"/>
                <w:color w:val="000000"/>
                <w:sz w:val="22"/>
                <w:szCs w:val="22"/>
                <w:lang w:eastAsia="sk-SK"/>
              </w:rPr>
              <w:t xml:space="preserve"> vzoriek na princípe magnetickej separácie</w:t>
            </w:r>
          </w:p>
          <w:p w14:paraId="3434D3BA" w14:textId="3C476255" w:rsidR="00CD6E2B" w:rsidRDefault="00CD6E2B" w:rsidP="00CD6E2B">
            <w:pPr>
              <w:rPr>
                <w:rFonts w:ascii="Arial Narrow" w:hAnsi="Arial Narrow"/>
                <w:color w:val="000000"/>
                <w:sz w:val="22"/>
                <w:szCs w:val="22"/>
                <w:lang w:eastAsia="sk-SK"/>
              </w:rPr>
            </w:pPr>
            <w:r w:rsidRPr="00CD6E2B">
              <w:rPr>
                <w:rFonts w:ascii="Arial Narrow" w:hAnsi="Arial Narrow"/>
                <w:color w:val="000000"/>
                <w:sz w:val="22"/>
                <w:szCs w:val="22"/>
                <w:lang w:eastAsia="sk-SK"/>
              </w:rPr>
              <w:t xml:space="preserve">Systém </w:t>
            </w:r>
            <w:r>
              <w:rPr>
                <w:rFonts w:ascii="Arial Narrow" w:hAnsi="Arial Narrow"/>
                <w:color w:val="000000"/>
                <w:sz w:val="22"/>
                <w:szCs w:val="22"/>
                <w:lang w:eastAsia="sk-SK"/>
              </w:rPr>
              <w:t>musí umožňovať</w:t>
            </w:r>
            <w:r w:rsidRPr="00CD6E2B">
              <w:rPr>
                <w:rFonts w:ascii="Arial Narrow" w:hAnsi="Arial Narrow"/>
                <w:color w:val="000000"/>
                <w:sz w:val="22"/>
                <w:szCs w:val="22"/>
                <w:lang w:eastAsia="sk-SK"/>
              </w:rPr>
              <w:t xml:space="preserve"> uskutočnenie automatickej izolácie DNA/RNA, automatickú normalizáciu koncentrácie DNA/RNA vo </w:t>
            </w:r>
            <w:proofErr w:type="spellStart"/>
            <w:r w:rsidRPr="00CD6E2B">
              <w:rPr>
                <w:rFonts w:ascii="Arial Narrow" w:hAnsi="Arial Narrow"/>
                <w:color w:val="000000"/>
                <w:sz w:val="22"/>
                <w:szCs w:val="22"/>
                <w:lang w:eastAsia="sk-SK"/>
              </w:rPr>
              <w:t>forenzných</w:t>
            </w:r>
            <w:proofErr w:type="spellEnd"/>
            <w:r w:rsidRPr="00CD6E2B">
              <w:rPr>
                <w:rFonts w:ascii="Arial Narrow" w:hAnsi="Arial Narrow"/>
                <w:color w:val="000000"/>
                <w:sz w:val="22"/>
                <w:szCs w:val="22"/>
                <w:lang w:eastAsia="sk-SK"/>
              </w:rPr>
              <w:t xml:space="preserve"> vzorkách</w:t>
            </w:r>
            <w:r>
              <w:rPr>
                <w:rFonts w:ascii="Arial Narrow" w:hAnsi="Arial Narrow"/>
                <w:color w:val="000000"/>
                <w:sz w:val="22"/>
                <w:szCs w:val="22"/>
                <w:lang w:eastAsia="sk-SK"/>
              </w:rPr>
              <w:t xml:space="preserve"> a</w:t>
            </w:r>
            <w:r w:rsidRPr="00CD6E2B">
              <w:rPr>
                <w:rFonts w:ascii="Arial Narrow" w:hAnsi="Arial Narrow"/>
                <w:color w:val="000000"/>
                <w:sz w:val="22"/>
                <w:szCs w:val="22"/>
                <w:lang w:eastAsia="sk-SK"/>
              </w:rPr>
              <w:t xml:space="preserve"> prípravu PCR reakcie na základe dodaných vstupných dát.</w:t>
            </w:r>
          </w:p>
        </w:tc>
        <w:tc>
          <w:tcPr>
            <w:tcW w:w="5851" w:type="dxa"/>
            <w:gridSpan w:val="2"/>
            <w:tcBorders>
              <w:top w:val="single" w:sz="4" w:space="0" w:color="auto"/>
              <w:left w:val="nil"/>
              <w:bottom w:val="single" w:sz="4" w:space="0" w:color="auto"/>
              <w:right w:val="single" w:sz="4" w:space="0" w:color="auto"/>
            </w:tcBorders>
            <w:shd w:val="clear" w:color="auto" w:fill="F4B083" w:themeFill="accent2" w:themeFillTint="99"/>
            <w:vAlign w:val="center"/>
          </w:tcPr>
          <w:p w14:paraId="69AB582A" w14:textId="77777777" w:rsidR="00B16A20" w:rsidRPr="00945732" w:rsidRDefault="00B16A20" w:rsidP="00184361">
            <w:pPr>
              <w:spacing w:line="276" w:lineRule="auto"/>
              <w:contextualSpacing/>
              <w:jc w:val="center"/>
              <w:rPr>
                <w:rFonts w:ascii="Arial Narrow" w:hAnsi="Arial Narrow"/>
                <w:b/>
                <w:bCs/>
                <w:color w:val="000000"/>
                <w:sz w:val="22"/>
                <w:szCs w:val="22"/>
              </w:rPr>
            </w:pPr>
          </w:p>
        </w:tc>
      </w:tr>
      <w:tr w:rsidR="00184361" w:rsidRPr="00945732" w14:paraId="3670570D"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6CA64457" w14:textId="77777777" w:rsidR="00184361" w:rsidRPr="000D6887" w:rsidRDefault="000D6887" w:rsidP="00184361">
            <w:pPr>
              <w:rPr>
                <w:rFonts w:ascii="Arial Narrow" w:hAnsi="Arial Narrow"/>
                <w:b/>
                <w:color w:val="000000"/>
                <w:sz w:val="22"/>
                <w:szCs w:val="22"/>
                <w:lang w:eastAsia="sk-SK"/>
              </w:rPr>
            </w:pPr>
            <w:r w:rsidRPr="000D6887">
              <w:rPr>
                <w:rFonts w:ascii="Arial Narrow" w:hAnsi="Arial Narrow"/>
                <w:b/>
                <w:sz w:val="22"/>
                <w:szCs w:val="22"/>
              </w:rPr>
              <w:t>Automatická izolačná stanica</w:t>
            </w:r>
          </w:p>
        </w:tc>
        <w:tc>
          <w:tcPr>
            <w:tcW w:w="5528" w:type="dxa"/>
            <w:tcBorders>
              <w:top w:val="single" w:sz="4" w:space="0" w:color="auto"/>
              <w:left w:val="single" w:sz="4" w:space="0" w:color="auto"/>
              <w:bottom w:val="single" w:sz="4" w:space="0" w:color="auto"/>
              <w:right w:val="single" w:sz="4" w:space="0" w:color="auto"/>
            </w:tcBorders>
            <w:vAlign w:val="center"/>
          </w:tcPr>
          <w:p w14:paraId="4198AF6C" w14:textId="77777777" w:rsidR="000D6887" w:rsidRPr="000D6887" w:rsidRDefault="000D6887" w:rsidP="000D6887">
            <w:pPr>
              <w:pStyle w:val="Textpoznmkypodiarou"/>
              <w:jc w:val="both"/>
              <w:rPr>
                <w:rFonts w:ascii="Arial Narrow" w:hAnsi="Arial Narrow"/>
                <w:sz w:val="22"/>
                <w:szCs w:val="22"/>
              </w:rPr>
            </w:pPr>
            <w:proofErr w:type="spellStart"/>
            <w:r w:rsidRPr="000D6887">
              <w:rPr>
                <w:rFonts w:ascii="Arial Narrow" w:hAnsi="Arial Narrow"/>
                <w:sz w:val="22"/>
                <w:szCs w:val="22"/>
              </w:rPr>
              <w:t>Pipetovacia</w:t>
            </w:r>
            <w:proofErr w:type="spellEnd"/>
            <w:r w:rsidRPr="000D6887">
              <w:rPr>
                <w:rFonts w:ascii="Arial Narrow" w:hAnsi="Arial Narrow"/>
                <w:sz w:val="22"/>
                <w:szCs w:val="22"/>
              </w:rPr>
              <w:t xml:space="preserve"> stanica pre špecifické aplikácie vrátane prípravy NGS knižníc.</w:t>
            </w:r>
          </w:p>
          <w:p w14:paraId="198E98C7" w14:textId="77777777" w:rsidR="00184361" w:rsidRPr="0074490D" w:rsidRDefault="000D6887" w:rsidP="000D6887">
            <w:pPr>
              <w:jc w:val="both"/>
              <w:rPr>
                <w:rFonts w:ascii="Arial Narrow" w:hAnsi="Arial Narrow"/>
                <w:color w:val="000000"/>
                <w:sz w:val="22"/>
                <w:szCs w:val="22"/>
                <w:highlight w:val="yellow"/>
                <w:lang w:eastAsia="sk-SK"/>
              </w:rPr>
            </w:pPr>
            <w:r w:rsidRPr="000D6887">
              <w:rPr>
                <w:rFonts w:ascii="Arial Narrow" w:hAnsi="Arial Narrow"/>
                <w:sz w:val="22"/>
                <w:szCs w:val="22"/>
              </w:rPr>
              <w:t xml:space="preserve">Stanica musí byť vybavená vysoko presnými, jedno- a viackanálovými, kalibrovanými dávkovacími nástrojmi (pipetami), alebo ekvivalentným riešením presného dávkovania, ovládaná z počítača s dotykovou obrazovkou a s otvoreným a intuitívnym softvérom na vývoj vlastných metód. Musí byť kompletná vrátane všetkého príslušenstva potrebného pre uvedenie do prevádzky a uskutočnenie minimálne nasledovných aplikácií: automatická izolácia, automatická normalizácia koncentrácie, automatická </w:t>
            </w:r>
            <w:r w:rsidRPr="000D6887">
              <w:rPr>
                <w:rFonts w:ascii="Arial Narrow" w:hAnsi="Arial Narrow"/>
                <w:sz w:val="22"/>
                <w:szCs w:val="22"/>
              </w:rPr>
              <w:lastRenderedPageBreak/>
              <w:t xml:space="preserve">príprava PCR reakcie, automatická príprava knižnice na </w:t>
            </w:r>
            <w:proofErr w:type="spellStart"/>
            <w:r w:rsidRPr="000D6887">
              <w:rPr>
                <w:rFonts w:ascii="Arial Narrow" w:hAnsi="Arial Narrow"/>
                <w:sz w:val="22"/>
                <w:szCs w:val="22"/>
              </w:rPr>
              <w:t>sekvenovanie</w:t>
            </w:r>
            <w:proofErr w:type="spellEnd"/>
            <w:r w:rsidRPr="000D6887">
              <w:rPr>
                <w:rFonts w:ascii="Arial Narrow" w:hAnsi="Arial Narrow"/>
                <w:sz w:val="22"/>
                <w:szCs w:val="22"/>
              </w:rPr>
              <w:t xml:space="preserve"> metód</w:t>
            </w:r>
            <w:r>
              <w:rPr>
                <w:rFonts w:ascii="Arial Narrow" w:hAnsi="Arial Narrow"/>
                <w:sz w:val="22"/>
                <w:szCs w:val="22"/>
              </w:rPr>
              <w:t>ou NGS</w:t>
            </w:r>
          </w:p>
        </w:tc>
        <w:tc>
          <w:tcPr>
            <w:tcW w:w="2835" w:type="dxa"/>
            <w:tcBorders>
              <w:top w:val="single" w:sz="4" w:space="0" w:color="auto"/>
              <w:left w:val="nil"/>
              <w:bottom w:val="single" w:sz="4" w:space="0" w:color="auto"/>
              <w:right w:val="single" w:sz="4" w:space="0" w:color="auto"/>
            </w:tcBorders>
            <w:vAlign w:val="center"/>
          </w:tcPr>
          <w:p w14:paraId="0E87DC45" w14:textId="77777777" w:rsidR="00184361" w:rsidRPr="00945732" w:rsidRDefault="000D6887"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lastRenderedPageBreak/>
              <w:t>N/A</w:t>
            </w:r>
          </w:p>
        </w:tc>
        <w:tc>
          <w:tcPr>
            <w:tcW w:w="3016" w:type="dxa"/>
            <w:tcBorders>
              <w:top w:val="single" w:sz="4" w:space="0" w:color="auto"/>
              <w:left w:val="nil"/>
              <w:bottom w:val="single" w:sz="4" w:space="0" w:color="auto"/>
              <w:right w:val="single" w:sz="4" w:space="0" w:color="auto"/>
            </w:tcBorders>
            <w:vAlign w:val="center"/>
          </w:tcPr>
          <w:p w14:paraId="0D19EB9B" w14:textId="77777777" w:rsidR="00184361" w:rsidRPr="00945732" w:rsidRDefault="000D6887" w:rsidP="00184361">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0D6887" w:rsidRPr="00945732" w14:paraId="29B5AD09"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0EC85AFA" w14:textId="77777777" w:rsidR="000D6887" w:rsidRPr="000D6887" w:rsidRDefault="000D6887" w:rsidP="000D6887">
            <w:pPr>
              <w:pStyle w:val="Textpoznmkypodiarou"/>
              <w:rPr>
                <w:rFonts w:ascii="Arial Narrow" w:hAnsi="Arial Narrow"/>
                <w:b/>
                <w:sz w:val="22"/>
                <w:szCs w:val="22"/>
              </w:rPr>
            </w:pPr>
            <w:r w:rsidRPr="000D6887">
              <w:rPr>
                <w:rFonts w:ascii="Arial Narrow" w:hAnsi="Arial Narrow"/>
                <w:b/>
                <w:sz w:val="22"/>
                <w:szCs w:val="22"/>
              </w:rPr>
              <w:t>Počet pozícií pracovnej plochy</w:t>
            </w:r>
          </w:p>
          <w:p w14:paraId="3756E6B6" w14:textId="77777777" w:rsidR="000D6887" w:rsidRPr="000D6887" w:rsidRDefault="000D6887" w:rsidP="000D6887">
            <w:pPr>
              <w:rPr>
                <w:rFonts w:ascii="Arial Narrow" w:hAnsi="Arial Narrow"/>
                <w:b/>
                <w:color w:val="000000"/>
                <w:sz w:val="22"/>
                <w:szCs w:val="22"/>
                <w:lang w:eastAsia="sk-SK"/>
              </w:rPr>
            </w:pPr>
          </w:p>
        </w:tc>
        <w:tc>
          <w:tcPr>
            <w:tcW w:w="5528" w:type="dxa"/>
            <w:tcBorders>
              <w:top w:val="single" w:sz="4" w:space="0" w:color="auto"/>
              <w:left w:val="single" w:sz="4" w:space="0" w:color="auto"/>
              <w:bottom w:val="single" w:sz="4" w:space="0" w:color="auto"/>
              <w:right w:val="single" w:sz="4" w:space="0" w:color="auto"/>
            </w:tcBorders>
            <w:vAlign w:val="center"/>
          </w:tcPr>
          <w:p w14:paraId="1BDDAF4F" w14:textId="77777777" w:rsidR="000D6887" w:rsidRPr="000D6887" w:rsidRDefault="000D6887" w:rsidP="000D6887">
            <w:pPr>
              <w:tabs>
                <w:tab w:val="clear" w:pos="2160"/>
                <w:tab w:val="clear" w:pos="2880"/>
                <w:tab w:val="clear" w:pos="4500"/>
              </w:tabs>
              <w:rPr>
                <w:rFonts w:ascii="Arial Narrow" w:hAnsi="Arial Narrow" w:cs="Calibri"/>
                <w:sz w:val="22"/>
                <w:szCs w:val="22"/>
                <w:lang w:eastAsia="sk-SK"/>
              </w:rPr>
            </w:pPr>
            <w:r w:rsidRPr="000D6887">
              <w:rPr>
                <w:rFonts w:ascii="Arial Narrow" w:hAnsi="Arial Narrow"/>
                <w:sz w:val="22"/>
                <w:szCs w:val="22"/>
              </w:rPr>
              <w:t>Minimálne 14 v štandardizovanom formáte SBS</w:t>
            </w:r>
          </w:p>
        </w:tc>
        <w:tc>
          <w:tcPr>
            <w:tcW w:w="2835" w:type="dxa"/>
            <w:tcBorders>
              <w:top w:val="single" w:sz="4" w:space="0" w:color="auto"/>
              <w:left w:val="nil"/>
              <w:bottom w:val="single" w:sz="4" w:space="0" w:color="auto"/>
              <w:right w:val="single" w:sz="4" w:space="0" w:color="auto"/>
            </w:tcBorders>
            <w:vAlign w:val="center"/>
          </w:tcPr>
          <w:p w14:paraId="229B1F5A" w14:textId="77777777" w:rsidR="000D6887" w:rsidRPr="00945732" w:rsidRDefault="000D6887" w:rsidP="000D6887">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340E7545" w14:textId="77777777" w:rsidR="000D6887" w:rsidRPr="00945732" w:rsidRDefault="000D6887" w:rsidP="000D6887">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9D6109" w:rsidRPr="00945732" w14:paraId="7E0CA122" w14:textId="77777777" w:rsidTr="009D6109">
        <w:trPr>
          <w:trHeight w:val="300"/>
        </w:trPr>
        <w:tc>
          <w:tcPr>
            <w:tcW w:w="14356"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39BC0B5C" w14:textId="5DC0BD34" w:rsidR="009D6109" w:rsidRPr="009D6109" w:rsidRDefault="004043B7" w:rsidP="00184361">
            <w:pPr>
              <w:spacing w:line="276" w:lineRule="auto"/>
              <w:contextualSpacing/>
              <w:jc w:val="center"/>
              <w:rPr>
                <w:rFonts w:ascii="Arial Narrow" w:hAnsi="Arial Narrow"/>
                <w:b/>
                <w:bCs/>
                <w:color w:val="000000"/>
                <w:sz w:val="22"/>
                <w:szCs w:val="22"/>
              </w:rPr>
            </w:pPr>
            <w:r>
              <w:rPr>
                <w:rFonts w:ascii="Arial Narrow" w:hAnsi="Arial Narrow" w:cs="Arial"/>
                <w:b/>
                <w:color w:val="000000"/>
                <w:sz w:val="22"/>
                <w:szCs w:val="22"/>
              </w:rPr>
              <w:t xml:space="preserve">Vybavenie a príslušenstvo </w:t>
            </w:r>
            <w:proofErr w:type="spellStart"/>
            <w:r>
              <w:rPr>
                <w:rFonts w:ascii="Arial Narrow" w:hAnsi="Arial Narrow" w:cs="Arial"/>
                <w:b/>
                <w:color w:val="000000"/>
                <w:sz w:val="22"/>
                <w:szCs w:val="22"/>
              </w:rPr>
              <w:t>pipetovacej</w:t>
            </w:r>
            <w:proofErr w:type="spellEnd"/>
            <w:r>
              <w:rPr>
                <w:rFonts w:ascii="Arial Narrow" w:hAnsi="Arial Narrow" w:cs="Arial"/>
                <w:b/>
                <w:color w:val="000000"/>
                <w:sz w:val="22"/>
                <w:szCs w:val="22"/>
              </w:rPr>
              <w:t xml:space="preserve"> stanice</w:t>
            </w:r>
            <w:r w:rsidR="009D6109" w:rsidRPr="009D6109">
              <w:rPr>
                <w:rFonts w:ascii="Arial Narrow" w:hAnsi="Arial Narrow" w:cs="Arial"/>
                <w:b/>
                <w:color w:val="000000"/>
                <w:sz w:val="22"/>
                <w:szCs w:val="22"/>
              </w:rPr>
              <w:t xml:space="preserve"> </w:t>
            </w:r>
          </w:p>
        </w:tc>
      </w:tr>
      <w:tr w:rsidR="00011FEC" w:rsidRPr="00945732" w14:paraId="680FC5A3"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458E97F4" w14:textId="077BEB2E" w:rsidR="00011FEC" w:rsidRPr="00B16A20" w:rsidRDefault="008B3557" w:rsidP="008B3557">
            <w:pPr>
              <w:rPr>
                <w:rFonts w:ascii="Arial Narrow" w:eastAsiaTheme="minorHAnsi" w:hAnsi="Arial Narrow" w:cstheme="minorBidi"/>
                <w:b/>
                <w:bCs/>
                <w:sz w:val="22"/>
                <w:szCs w:val="22"/>
                <w:lang w:eastAsia="en-US"/>
              </w:rPr>
            </w:pPr>
            <w:proofErr w:type="spellStart"/>
            <w:r>
              <w:rPr>
                <w:rFonts w:ascii="Arial Narrow" w:eastAsiaTheme="minorHAnsi" w:hAnsi="Arial Narrow" w:cstheme="minorBidi"/>
                <w:b/>
                <w:bCs/>
                <w:sz w:val="22"/>
                <w:szCs w:val="22"/>
                <w:lang w:eastAsia="en-US"/>
              </w:rPr>
              <w:t>Pipetovací</w:t>
            </w:r>
            <w:proofErr w:type="spellEnd"/>
            <w:r>
              <w:rPr>
                <w:rFonts w:ascii="Arial Narrow" w:eastAsiaTheme="minorHAnsi" w:hAnsi="Arial Narrow" w:cstheme="minorBidi"/>
                <w:b/>
                <w:bCs/>
                <w:sz w:val="22"/>
                <w:szCs w:val="22"/>
                <w:lang w:eastAsia="en-US"/>
              </w:rPr>
              <w:t xml:space="preserve"> systém</w:t>
            </w:r>
          </w:p>
        </w:tc>
        <w:tc>
          <w:tcPr>
            <w:tcW w:w="5528" w:type="dxa"/>
            <w:tcBorders>
              <w:top w:val="single" w:sz="4" w:space="0" w:color="auto"/>
              <w:left w:val="single" w:sz="4" w:space="0" w:color="auto"/>
              <w:bottom w:val="single" w:sz="4" w:space="0" w:color="auto"/>
              <w:right w:val="single" w:sz="4" w:space="0" w:color="auto"/>
            </w:tcBorders>
            <w:vAlign w:val="center"/>
          </w:tcPr>
          <w:p w14:paraId="0A683633" w14:textId="77777777" w:rsidR="00011FEC" w:rsidRPr="009D6109" w:rsidRDefault="00011FEC" w:rsidP="00011FEC">
            <w:pPr>
              <w:pStyle w:val="Textpoznmkypodiarou"/>
              <w:jc w:val="both"/>
              <w:rPr>
                <w:rFonts w:ascii="Arial Narrow" w:hAnsi="Arial Narrow"/>
                <w:sz w:val="22"/>
                <w:szCs w:val="22"/>
              </w:rPr>
            </w:pPr>
            <w:r w:rsidRPr="009D6109">
              <w:rPr>
                <w:rFonts w:ascii="Arial Narrow" w:hAnsi="Arial Narrow"/>
                <w:sz w:val="22"/>
                <w:szCs w:val="22"/>
              </w:rPr>
              <w:t xml:space="preserve">Založený na princípe pohyblivých piestov a výtlaku vzduchu, </w:t>
            </w:r>
            <w:r>
              <w:rPr>
                <w:rFonts w:ascii="Arial Narrow" w:hAnsi="Arial Narrow"/>
                <w:sz w:val="22"/>
                <w:szCs w:val="22"/>
              </w:rPr>
              <w:t>alebo ekvivalentnej technológií</w:t>
            </w:r>
          </w:p>
        </w:tc>
        <w:tc>
          <w:tcPr>
            <w:tcW w:w="2835" w:type="dxa"/>
            <w:tcBorders>
              <w:top w:val="single" w:sz="4" w:space="0" w:color="auto"/>
              <w:left w:val="nil"/>
              <w:bottom w:val="single" w:sz="4" w:space="0" w:color="auto"/>
              <w:right w:val="single" w:sz="4" w:space="0" w:color="auto"/>
            </w:tcBorders>
            <w:vAlign w:val="center"/>
          </w:tcPr>
          <w:p w14:paraId="5AF3EBBD"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5AA787C0"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11FEC" w:rsidRPr="00945732" w14:paraId="14AB58C2" w14:textId="77777777" w:rsidTr="00466DCF">
        <w:trPr>
          <w:trHeight w:val="300"/>
        </w:trPr>
        <w:tc>
          <w:tcPr>
            <w:tcW w:w="2977" w:type="dxa"/>
            <w:tcBorders>
              <w:top w:val="single" w:sz="4" w:space="0" w:color="auto"/>
              <w:left w:val="single" w:sz="4" w:space="0" w:color="auto"/>
              <w:bottom w:val="single" w:sz="4" w:space="0" w:color="auto"/>
              <w:right w:val="single" w:sz="4" w:space="0" w:color="auto"/>
            </w:tcBorders>
          </w:tcPr>
          <w:p w14:paraId="401DE5D7" w14:textId="048BC5AF" w:rsidR="00011FEC" w:rsidRPr="00B16A20" w:rsidRDefault="008B3557" w:rsidP="00DF332B">
            <w:pPr>
              <w:rPr>
                <w:rFonts w:ascii="Arial Narrow" w:eastAsiaTheme="minorHAnsi" w:hAnsi="Arial Narrow" w:cstheme="minorBidi"/>
                <w:b/>
                <w:bCs/>
                <w:color w:val="000000"/>
                <w:sz w:val="22"/>
                <w:szCs w:val="22"/>
                <w:lang w:eastAsia="en-US"/>
              </w:rPr>
            </w:pPr>
            <w:r>
              <w:rPr>
                <w:rFonts w:ascii="Arial Narrow" w:eastAsiaTheme="minorHAnsi" w:hAnsi="Arial Narrow" w:cstheme="minorBidi"/>
                <w:b/>
                <w:bCs/>
                <w:color w:val="000000"/>
                <w:sz w:val="22"/>
                <w:szCs w:val="22"/>
                <w:lang w:eastAsia="en-US"/>
              </w:rPr>
              <w:t xml:space="preserve">Pozície pre </w:t>
            </w:r>
            <w:proofErr w:type="spellStart"/>
            <w:r>
              <w:rPr>
                <w:rFonts w:ascii="Arial Narrow" w:eastAsiaTheme="minorHAnsi" w:hAnsi="Arial Narrow" w:cstheme="minorBidi"/>
                <w:b/>
                <w:bCs/>
                <w:color w:val="000000"/>
                <w:sz w:val="22"/>
                <w:szCs w:val="22"/>
                <w:lang w:eastAsia="en-US"/>
              </w:rPr>
              <w:t>pipet</w:t>
            </w:r>
            <w:r w:rsidR="00DF332B">
              <w:rPr>
                <w:rFonts w:ascii="Arial Narrow" w:eastAsiaTheme="minorHAnsi" w:hAnsi="Arial Narrow" w:cstheme="minorBidi"/>
                <w:b/>
                <w:bCs/>
                <w:color w:val="000000"/>
                <w:sz w:val="22"/>
                <w:szCs w:val="22"/>
                <w:lang w:eastAsia="en-US"/>
              </w:rPr>
              <w:t>ovacie</w:t>
            </w:r>
            <w:proofErr w:type="spellEnd"/>
            <w:r w:rsidR="00DF332B">
              <w:rPr>
                <w:rFonts w:ascii="Arial Narrow" w:eastAsiaTheme="minorHAnsi" w:hAnsi="Arial Narrow" w:cstheme="minorBidi"/>
                <w:b/>
                <w:bCs/>
                <w:color w:val="000000"/>
                <w:sz w:val="22"/>
                <w:szCs w:val="22"/>
                <w:lang w:eastAsia="en-US"/>
              </w:rPr>
              <w:t xml:space="preserve"> nástroje</w:t>
            </w:r>
          </w:p>
        </w:tc>
        <w:tc>
          <w:tcPr>
            <w:tcW w:w="5528" w:type="dxa"/>
            <w:tcBorders>
              <w:top w:val="single" w:sz="4" w:space="0" w:color="auto"/>
              <w:left w:val="single" w:sz="4" w:space="0" w:color="auto"/>
              <w:bottom w:val="single" w:sz="4" w:space="0" w:color="auto"/>
              <w:right w:val="single" w:sz="4" w:space="0" w:color="auto"/>
            </w:tcBorders>
          </w:tcPr>
          <w:p w14:paraId="70D3A1BF" w14:textId="6C590418" w:rsidR="00011FEC" w:rsidRPr="009D6109" w:rsidRDefault="00011FEC" w:rsidP="008B3557">
            <w:pPr>
              <w:pStyle w:val="Textpoznmkypodiarou"/>
              <w:jc w:val="both"/>
              <w:rPr>
                <w:rFonts w:ascii="Arial Narrow" w:hAnsi="Arial Narrow" w:cs="Calibri"/>
                <w:sz w:val="22"/>
                <w:szCs w:val="22"/>
              </w:rPr>
            </w:pPr>
            <w:r>
              <w:rPr>
                <w:rFonts w:ascii="Arial Narrow" w:hAnsi="Arial Narrow"/>
                <w:sz w:val="22"/>
                <w:szCs w:val="22"/>
              </w:rPr>
              <w:t>M</w:t>
            </w:r>
            <w:r w:rsidRPr="009D6109">
              <w:rPr>
                <w:rFonts w:ascii="Arial Narrow" w:hAnsi="Arial Narrow"/>
                <w:sz w:val="22"/>
                <w:szCs w:val="22"/>
              </w:rPr>
              <w:t xml:space="preserve">inimálne 4 vstavané stojany pre jedno- a osemkanálové </w:t>
            </w:r>
            <w:proofErr w:type="spellStart"/>
            <w:r w:rsidRPr="009D6109">
              <w:rPr>
                <w:rFonts w:ascii="Arial Narrow" w:hAnsi="Arial Narrow"/>
                <w:sz w:val="22"/>
                <w:szCs w:val="22"/>
              </w:rPr>
              <w:t>pipetovacie</w:t>
            </w:r>
            <w:proofErr w:type="spellEnd"/>
            <w:r w:rsidRPr="009D6109">
              <w:rPr>
                <w:rFonts w:ascii="Arial Narrow" w:hAnsi="Arial Narrow"/>
                <w:sz w:val="22"/>
                <w:szCs w:val="22"/>
              </w:rPr>
              <w:t xml:space="preserve"> nástroje, s možnosťou ich automatickej výmeny počas vykonávania protokolu</w:t>
            </w:r>
            <w:r w:rsidR="008B3557">
              <w:rPr>
                <w:rFonts w:ascii="Arial Narrow" w:hAnsi="Arial Narrow"/>
                <w:sz w:val="22"/>
                <w:szCs w:val="22"/>
              </w:rPr>
              <w:t xml:space="preserve">, </w:t>
            </w:r>
            <w:r w:rsidRPr="009D6109">
              <w:rPr>
                <w:rFonts w:ascii="Arial Narrow" w:hAnsi="Arial Narrow"/>
                <w:sz w:val="22"/>
                <w:szCs w:val="22"/>
              </w:rPr>
              <w:t xml:space="preserve">alebo </w:t>
            </w:r>
            <w:proofErr w:type="spellStart"/>
            <w:r w:rsidRPr="009D6109">
              <w:rPr>
                <w:rFonts w:ascii="Arial Narrow" w:hAnsi="Arial Narrow"/>
                <w:sz w:val="22"/>
                <w:szCs w:val="22"/>
              </w:rPr>
              <w:t>pipetovacím</w:t>
            </w:r>
            <w:proofErr w:type="spellEnd"/>
            <w:r w:rsidRPr="009D6109">
              <w:rPr>
                <w:rFonts w:ascii="Arial Narrow" w:hAnsi="Arial Narrow"/>
                <w:sz w:val="22"/>
                <w:szCs w:val="22"/>
              </w:rPr>
              <w:t xml:space="preserve"> systémom nahrádzajúcim dané riešenie. </w:t>
            </w:r>
          </w:p>
        </w:tc>
        <w:tc>
          <w:tcPr>
            <w:tcW w:w="2835" w:type="dxa"/>
            <w:tcBorders>
              <w:top w:val="single" w:sz="4" w:space="0" w:color="auto"/>
              <w:left w:val="nil"/>
              <w:bottom w:val="single" w:sz="4" w:space="0" w:color="auto"/>
              <w:right w:val="single" w:sz="4" w:space="0" w:color="auto"/>
            </w:tcBorders>
            <w:vAlign w:val="center"/>
          </w:tcPr>
          <w:p w14:paraId="01F10930"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16FA2007"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9D6109" w:rsidRPr="00945732" w14:paraId="0DC5FAB5" w14:textId="77777777" w:rsidTr="009D6109">
        <w:trPr>
          <w:trHeight w:val="300"/>
        </w:trPr>
        <w:tc>
          <w:tcPr>
            <w:tcW w:w="14356"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C78B50A" w14:textId="6E2C8EF3" w:rsidR="009D6109" w:rsidRPr="009D6109" w:rsidRDefault="009D6109" w:rsidP="00184361">
            <w:pPr>
              <w:spacing w:line="276" w:lineRule="auto"/>
              <w:contextualSpacing/>
              <w:jc w:val="center"/>
              <w:rPr>
                <w:rFonts w:ascii="Arial Narrow" w:hAnsi="Arial Narrow"/>
                <w:b/>
                <w:bCs/>
                <w:color w:val="000000"/>
                <w:sz w:val="22"/>
                <w:szCs w:val="22"/>
              </w:rPr>
            </w:pPr>
          </w:p>
        </w:tc>
      </w:tr>
      <w:tr w:rsidR="008B3557" w:rsidRPr="00945732" w14:paraId="5D7D7512"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5F472928" w14:textId="51284DE3" w:rsidR="008B3557" w:rsidRPr="00011FEC" w:rsidRDefault="008B3557" w:rsidP="00011FEC">
            <w:pPr>
              <w:rPr>
                <w:rFonts w:ascii="Arial Narrow" w:eastAsiaTheme="minorHAnsi" w:hAnsi="Arial Narrow" w:cstheme="minorBidi"/>
                <w:b/>
                <w:bCs/>
                <w:color w:val="000000"/>
                <w:sz w:val="22"/>
                <w:szCs w:val="22"/>
                <w:lang w:eastAsia="en-US"/>
              </w:rPr>
            </w:pPr>
            <w:proofErr w:type="spellStart"/>
            <w:r>
              <w:rPr>
                <w:rFonts w:ascii="Arial Narrow" w:eastAsiaTheme="minorHAnsi" w:hAnsi="Arial Narrow" w:cstheme="minorBidi"/>
                <w:b/>
                <w:bCs/>
                <w:color w:val="000000"/>
                <w:sz w:val="22"/>
                <w:szCs w:val="22"/>
                <w:lang w:eastAsia="en-US"/>
              </w:rPr>
              <w:t>Pipetovacie</w:t>
            </w:r>
            <w:proofErr w:type="spellEnd"/>
            <w:r>
              <w:rPr>
                <w:rFonts w:ascii="Arial Narrow" w:eastAsiaTheme="minorHAnsi" w:hAnsi="Arial Narrow" w:cstheme="minorBidi"/>
                <w:b/>
                <w:bCs/>
                <w:color w:val="000000"/>
                <w:sz w:val="22"/>
                <w:szCs w:val="22"/>
                <w:lang w:eastAsia="en-US"/>
              </w:rPr>
              <w:t xml:space="preserve"> nástroje</w:t>
            </w:r>
          </w:p>
        </w:tc>
        <w:tc>
          <w:tcPr>
            <w:tcW w:w="5528" w:type="dxa"/>
            <w:tcBorders>
              <w:top w:val="single" w:sz="4" w:space="0" w:color="auto"/>
              <w:left w:val="single" w:sz="4" w:space="0" w:color="auto"/>
              <w:bottom w:val="single" w:sz="4" w:space="0" w:color="auto"/>
              <w:right w:val="single" w:sz="4" w:space="0" w:color="auto"/>
            </w:tcBorders>
          </w:tcPr>
          <w:p w14:paraId="4802C8AF" w14:textId="5BAE1EB5" w:rsidR="008B3557" w:rsidRPr="00FF6F34" w:rsidRDefault="008B3557" w:rsidP="00DF332B">
            <w:pPr>
              <w:pStyle w:val="Textpoznmkypodiarou"/>
              <w:jc w:val="both"/>
              <w:rPr>
                <w:rFonts w:ascii="Arial Narrow" w:hAnsi="Arial Narrow"/>
                <w:sz w:val="22"/>
                <w:szCs w:val="22"/>
              </w:rPr>
            </w:pPr>
            <w:r w:rsidRPr="00FF6F34">
              <w:rPr>
                <w:rFonts w:ascii="Arial Narrow" w:hAnsi="Arial Narrow"/>
                <w:sz w:val="22"/>
                <w:szCs w:val="22"/>
              </w:rPr>
              <w:t>Súčasťou dodávky musia byť minimálne</w:t>
            </w:r>
            <w:r w:rsidR="00DF332B" w:rsidRPr="00FF6F34">
              <w:rPr>
                <w:rFonts w:ascii="Arial Narrow" w:hAnsi="Arial Narrow"/>
                <w:sz w:val="22"/>
                <w:szCs w:val="22"/>
              </w:rPr>
              <w:t xml:space="preserve"> 4</w:t>
            </w:r>
            <w:r w:rsidRPr="00FF6F34">
              <w:rPr>
                <w:rFonts w:ascii="Arial Narrow" w:hAnsi="Arial Narrow"/>
                <w:sz w:val="22"/>
                <w:szCs w:val="22"/>
              </w:rPr>
              <w:t xml:space="preserve"> </w:t>
            </w:r>
            <w:proofErr w:type="spellStart"/>
            <w:r w:rsidRPr="00FF6F34">
              <w:rPr>
                <w:rFonts w:ascii="Arial Narrow" w:hAnsi="Arial Narrow"/>
                <w:sz w:val="22"/>
                <w:szCs w:val="22"/>
              </w:rPr>
              <w:t>pipetovacie</w:t>
            </w:r>
            <w:proofErr w:type="spellEnd"/>
            <w:r w:rsidRPr="00FF6F34">
              <w:rPr>
                <w:rFonts w:ascii="Arial Narrow" w:hAnsi="Arial Narrow"/>
                <w:sz w:val="22"/>
                <w:szCs w:val="22"/>
              </w:rPr>
              <w:t xml:space="preserve"> nástroje</w:t>
            </w:r>
            <w:r w:rsidR="00DF332B" w:rsidRPr="00FF6F34">
              <w:rPr>
                <w:rFonts w:ascii="Arial Narrow" w:hAnsi="Arial Narrow"/>
                <w:sz w:val="22"/>
                <w:szCs w:val="22"/>
              </w:rPr>
              <w:t xml:space="preserve"> vyšpecifikované nižšie</w:t>
            </w:r>
            <w:r w:rsidRPr="00FF6F34">
              <w:rPr>
                <w:rFonts w:ascii="Arial Narrow" w:hAnsi="Arial Narrow"/>
                <w:sz w:val="22"/>
                <w:szCs w:val="22"/>
              </w:rPr>
              <w:t>, resp. ich ekvivalentné riešenie s rozsahom a presnosťou pipetovania</w:t>
            </w:r>
            <w:r w:rsidR="00DF332B" w:rsidRPr="00FF6F34">
              <w:rPr>
                <w:rFonts w:ascii="Arial Narrow" w:hAnsi="Arial Narrow"/>
                <w:sz w:val="22"/>
                <w:szCs w:val="22"/>
              </w:rPr>
              <w:t xml:space="preserve"> uvedených nástrojov</w:t>
            </w:r>
          </w:p>
        </w:tc>
        <w:tc>
          <w:tcPr>
            <w:tcW w:w="2835" w:type="dxa"/>
            <w:tcBorders>
              <w:top w:val="single" w:sz="4" w:space="0" w:color="auto"/>
              <w:left w:val="nil"/>
              <w:bottom w:val="single" w:sz="4" w:space="0" w:color="auto"/>
              <w:right w:val="single" w:sz="4" w:space="0" w:color="auto"/>
            </w:tcBorders>
            <w:vAlign w:val="center"/>
          </w:tcPr>
          <w:p w14:paraId="2DD9C3A8" w14:textId="77777777" w:rsidR="008B3557" w:rsidRPr="007D146E" w:rsidRDefault="008B3557" w:rsidP="00011FEC">
            <w:pPr>
              <w:spacing w:line="276" w:lineRule="auto"/>
              <w:contextualSpacing/>
              <w:jc w:val="center"/>
              <w:rPr>
                <w:rFonts w:ascii="Arial Narrow" w:hAnsi="Arial Narrow"/>
                <w:b/>
                <w:bCs/>
                <w:color w:val="FF0000"/>
                <w:sz w:val="22"/>
                <w:szCs w:val="22"/>
              </w:rPr>
            </w:pPr>
          </w:p>
        </w:tc>
        <w:tc>
          <w:tcPr>
            <w:tcW w:w="3016" w:type="dxa"/>
            <w:tcBorders>
              <w:top w:val="single" w:sz="4" w:space="0" w:color="auto"/>
              <w:left w:val="nil"/>
              <w:bottom w:val="single" w:sz="4" w:space="0" w:color="auto"/>
              <w:right w:val="single" w:sz="4" w:space="0" w:color="auto"/>
            </w:tcBorders>
            <w:vAlign w:val="center"/>
          </w:tcPr>
          <w:p w14:paraId="1633D4F5" w14:textId="77777777" w:rsidR="008B3557" w:rsidRPr="00945732" w:rsidRDefault="008B3557" w:rsidP="00011FEC">
            <w:pPr>
              <w:spacing w:line="276" w:lineRule="auto"/>
              <w:contextualSpacing/>
              <w:jc w:val="center"/>
              <w:rPr>
                <w:rFonts w:ascii="Arial Narrow" w:hAnsi="Arial Narrow"/>
                <w:b/>
                <w:bCs/>
                <w:color w:val="000000"/>
                <w:sz w:val="22"/>
                <w:szCs w:val="22"/>
              </w:rPr>
            </w:pPr>
          </w:p>
        </w:tc>
      </w:tr>
      <w:tr w:rsidR="00011FEC" w:rsidRPr="00945732" w14:paraId="5558EC95"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7F2F9C76" w14:textId="77777777" w:rsidR="00011FEC" w:rsidRPr="00011FEC" w:rsidRDefault="00011FEC" w:rsidP="00011FEC">
            <w:pPr>
              <w:rPr>
                <w:rFonts w:ascii="Arial Narrow" w:eastAsiaTheme="minorHAnsi" w:hAnsi="Arial Narrow" w:cstheme="minorBidi"/>
                <w:b/>
                <w:bCs/>
                <w:color w:val="000000"/>
                <w:sz w:val="22"/>
                <w:szCs w:val="22"/>
                <w:lang w:eastAsia="en-US"/>
              </w:rPr>
            </w:pPr>
            <w:r w:rsidRPr="00011FEC">
              <w:rPr>
                <w:rFonts w:ascii="Arial Narrow" w:eastAsiaTheme="minorHAnsi" w:hAnsi="Arial Narrow" w:cstheme="minorBidi"/>
                <w:b/>
                <w:bCs/>
                <w:color w:val="000000"/>
                <w:sz w:val="22"/>
                <w:szCs w:val="22"/>
                <w:lang w:eastAsia="en-US"/>
              </w:rPr>
              <w:t xml:space="preserve">Jednokanálový </w:t>
            </w:r>
            <w:proofErr w:type="spellStart"/>
            <w:r w:rsidRPr="00011FEC">
              <w:rPr>
                <w:rFonts w:ascii="Arial Narrow" w:eastAsiaTheme="minorHAnsi" w:hAnsi="Arial Narrow" w:cstheme="minorBidi"/>
                <w:b/>
                <w:bCs/>
                <w:color w:val="000000"/>
                <w:sz w:val="22"/>
                <w:szCs w:val="22"/>
                <w:lang w:eastAsia="en-US"/>
              </w:rPr>
              <w:t>pipetovací</w:t>
            </w:r>
            <w:proofErr w:type="spellEnd"/>
            <w:r w:rsidRPr="00011FEC">
              <w:rPr>
                <w:rFonts w:ascii="Arial Narrow" w:eastAsiaTheme="minorHAnsi" w:hAnsi="Arial Narrow" w:cstheme="minorBidi"/>
                <w:b/>
                <w:bCs/>
                <w:color w:val="000000"/>
                <w:sz w:val="22"/>
                <w:szCs w:val="22"/>
                <w:lang w:eastAsia="en-US"/>
              </w:rPr>
              <w:t xml:space="preserve"> nástroj</w:t>
            </w:r>
          </w:p>
        </w:tc>
        <w:tc>
          <w:tcPr>
            <w:tcW w:w="5528" w:type="dxa"/>
            <w:tcBorders>
              <w:top w:val="single" w:sz="4" w:space="0" w:color="auto"/>
              <w:left w:val="single" w:sz="4" w:space="0" w:color="auto"/>
              <w:bottom w:val="single" w:sz="4" w:space="0" w:color="auto"/>
              <w:right w:val="single" w:sz="4" w:space="0" w:color="auto"/>
            </w:tcBorders>
          </w:tcPr>
          <w:p w14:paraId="6092493C" w14:textId="77777777" w:rsidR="00011FEC" w:rsidRPr="00C72DC0" w:rsidRDefault="00011FEC" w:rsidP="00011FEC">
            <w:pPr>
              <w:pStyle w:val="Textpoznmkypodiarou"/>
              <w:jc w:val="both"/>
              <w:rPr>
                <w:rFonts w:ascii="Arial Narrow" w:hAnsi="Arial Narrow"/>
                <w:sz w:val="22"/>
                <w:szCs w:val="22"/>
              </w:rPr>
            </w:pPr>
            <w:r w:rsidRPr="00C72DC0">
              <w:rPr>
                <w:rFonts w:ascii="Arial Narrow" w:hAnsi="Arial Narrow"/>
                <w:sz w:val="22"/>
                <w:szCs w:val="22"/>
              </w:rPr>
              <w:t xml:space="preserve">Jednokanálový </w:t>
            </w:r>
            <w:proofErr w:type="spellStart"/>
            <w:r w:rsidRPr="00C72DC0">
              <w:rPr>
                <w:rFonts w:ascii="Arial Narrow" w:hAnsi="Arial Narrow"/>
                <w:sz w:val="22"/>
                <w:szCs w:val="22"/>
              </w:rPr>
              <w:t>pipetovací</w:t>
            </w:r>
            <w:proofErr w:type="spellEnd"/>
            <w:r w:rsidRPr="00C72DC0">
              <w:rPr>
                <w:rFonts w:ascii="Arial Narrow" w:hAnsi="Arial Narrow"/>
                <w:sz w:val="22"/>
                <w:szCs w:val="22"/>
              </w:rPr>
              <w:t xml:space="preserve"> nástroj s rozsahom pipetovania minimálne 1 - 50 µl, so systematickou chybou pipetovania pri objeme 25 µl maximálne +/- 1,5 % a náhodnou chybou pipetovania maximálne +/- 0,6 %</w:t>
            </w:r>
          </w:p>
        </w:tc>
        <w:tc>
          <w:tcPr>
            <w:tcW w:w="2835" w:type="dxa"/>
            <w:tcBorders>
              <w:top w:val="single" w:sz="4" w:space="0" w:color="auto"/>
              <w:left w:val="nil"/>
              <w:bottom w:val="single" w:sz="4" w:space="0" w:color="auto"/>
              <w:right w:val="single" w:sz="4" w:space="0" w:color="auto"/>
            </w:tcBorders>
            <w:vAlign w:val="center"/>
          </w:tcPr>
          <w:p w14:paraId="67107210"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7CF4C5E5"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11FEC" w:rsidRPr="00945732" w14:paraId="2984FB1A"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4F78FCD9" w14:textId="77777777" w:rsidR="00011FEC" w:rsidRPr="00011FEC" w:rsidRDefault="00011FEC" w:rsidP="00011FEC">
            <w:pPr>
              <w:rPr>
                <w:rFonts w:ascii="Arial Narrow" w:eastAsiaTheme="minorHAnsi" w:hAnsi="Arial Narrow" w:cstheme="minorBidi"/>
                <w:b/>
                <w:bCs/>
                <w:color w:val="000000"/>
                <w:sz w:val="22"/>
                <w:szCs w:val="22"/>
                <w:lang w:eastAsia="en-US"/>
              </w:rPr>
            </w:pPr>
            <w:r w:rsidRPr="00011FEC">
              <w:rPr>
                <w:rFonts w:ascii="Arial Narrow" w:eastAsiaTheme="minorHAnsi" w:hAnsi="Arial Narrow" w:cstheme="minorBidi"/>
                <w:b/>
                <w:bCs/>
                <w:color w:val="000000"/>
                <w:sz w:val="22"/>
                <w:szCs w:val="22"/>
                <w:lang w:eastAsia="en-US"/>
              </w:rPr>
              <w:t xml:space="preserve">Jednokanálový </w:t>
            </w:r>
            <w:proofErr w:type="spellStart"/>
            <w:r w:rsidRPr="00011FEC">
              <w:rPr>
                <w:rFonts w:ascii="Arial Narrow" w:eastAsiaTheme="minorHAnsi" w:hAnsi="Arial Narrow" w:cstheme="minorBidi"/>
                <w:b/>
                <w:bCs/>
                <w:color w:val="000000"/>
                <w:sz w:val="22"/>
                <w:szCs w:val="22"/>
                <w:lang w:eastAsia="en-US"/>
              </w:rPr>
              <w:t>pipetovací</w:t>
            </w:r>
            <w:proofErr w:type="spellEnd"/>
            <w:r w:rsidRPr="00011FEC">
              <w:rPr>
                <w:rFonts w:ascii="Arial Narrow" w:eastAsiaTheme="minorHAnsi" w:hAnsi="Arial Narrow" w:cstheme="minorBidi"/>
                <w:b/>
                <w:bCs/>
                <w:color w:val="000000"/>
                <w:sz w:val="22"/>
                <w:szCs w:val="22"/>
                <w:lang w:eastAsia="en-US"/>
              </w:rPr>
              <w:t xml:space="preserve"> nástroj</w:t>
            </w:r>
          </w:p>
        </w:tc>
        <w:tc>
          <w:tcPr>
            <w:tcW w:w="5528" w:type="dxa"/>
            <w:tcBorders>
              <w:top w:val="single" w:sz="4" w:space="0" w:color="auto"/>
              <w:left w:val="single" w:sz="4" w:space="0" w:color="auto"/>
              <w:bottom w:val="single" w:sz="4" w:space="0" w:color="auto"/>
              <w:right w:val="single" w:sz="4" w:space="0" w:color="auto"/>
            </w:tcBorders>
          </w:tcPr>
          <w:p w14:paraId="6F89002C" w14:textId="77777777" w:rsidR="00011FEC" w:rsidRPr="00C72DC0" w:rsidRDefault="00011FEC" w:rsidP="00011FEC">
            <w:pPr>
              <w:pStyle w:val="Textpoznmkypodiarou"/>
              <w:jc w:val="both"/>
              <w:rPr>
                <w:rFonts w:ascii="Arial Narrow" w:hAnsi="Arial Narrow"/>
                <w:sz w:val="22"/>
                <w:szCs w:val="22"/>
              </w:rPr>
            </w:pPr>
            <w:r w:rsidRPr="00C72DC0">
              <w:rPr>
                <w:rFonts w:ascii="Arial Narrow" w:hAnsi="Arial Narrow"/>
                <w:sz w:val="22"/>
                <w:szCs w:val="22"/>
              </w:rPr>
              <w:t xml:space="preserve">Jednokanálový </w:t>
            </w:r>
            <w:proofErr w:type="spellStart"/>
            <w:r w:rsidRPr="00C72DC0">
              <w:rPr>
                <w:rFonts w:ascii="Arial Narrow" w:hAnsi="Arial Narrow"/>
                <w:sz w:val="22"/>
                <w:szCs w:val="22"/>
              </w:rPr>
              <w:t>pipetovací</w:t>
            </w:r>
            <w:proofErr w:type="spellEnd"/>
            <w:r w:rsidRPr="00C72DC0">
              <w:rPr>
                <w:rFonts w:ascii="Arial Narrow" w:hAnsi="Arial Narrow"/>
                <w:sz w:val="22"/>
                <w:szCs w:val="22"/>
              </w:rPr>
              <w:t xml:space="preserve"> nástroj s rozsahom pipetovania minimálne 20 - 300 µl, so sys</w:t>
            </w:r>
            <w:bookmarkStart w:id="0" w:name="_GoBack"/>
            <w:bookmarkEnd w:id="0"/>
            <w:r w:rsidRPr="00C72DC0">
              <w:rPr>
                <w:rFonts w:ascii="Arial Narrow" w:hAnsi="Arial Narrow"/>
                <w:sz w:val="22"/>
                <w:szCs w:val="22"/>
              </w:rPr>
              <w:t>tematickou chybou pipetovania pri objeme 150 µl maximálne +/- 1,0 % a náhodnou chybou pipetovania maximálne +/- 0,4 %</w:t>
            </w:r>
          </w:p>
        </w:tc>
        <w:tc>
          <w:tcPr>
            <w:tcW w:w="2835" w:type="dxa"/>
            <w:tcBorders>
              <w:top w:val="single" w:sz="4" w:space="0" w:color="auto"/>
              <w:left w:val="nil"/>
              <w:bottom w:val="single" w:sz="4" w:space="0" w:color="auto"/>
              <w:right w:val="single" w:sz="4" w:space="0" w:color="auto"/>
            </w:tcBorders>
            <w:vAlign w:val="center"/>
          </w:tcPr>
          <w:p w14:paraId="75D89509"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10DA809F"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11FEC" w:rsidRPr="00945732" w14:paraId="04DD6766"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6DA1D5C8" w14:textId="77777777" w:rsidR="00011FEC" w:rsidRPr="00C72DC0" w:rsidRDefault="00011FEC" w:rsidP="00011FEC">
            <w:pPr>
              <w:rPr>
                <w:rFonts w:ascii="Arial Narrow" w:eastAsiaTheme="minorHAnsi" w:hAnsi="Arial Narrow" w:cstheme="minorBidi"/>
                <w:b/>
                <w:bCs/>
                <w:color w:val="000000"/>
                <w:sz w:val="22"/>
                <w:szCs w:val="22"/>
                <w:lang w:eastAsia="en-US"/>
              </w:rPr>
            </w:pPr>
            <w:r w:rsidRPr="00C72DC0">
              <w:rPr>
                <w:rFonts w:ascii="Arial Narrow" w:eastAsiaTheme="minorHAnsi" w:hAnsi="Arial Narrow" w:cstheme="minorBidi"/>
                <w:b/>
                <w:bCs/>
                <w:color w:val="000000"/>
                <w:sz w:val="22"/>
                <w:szCs w:val="22"/>
                <w:lang w:eastAsia="en-US"/>
              </w:rPr>
              <w:t xml:space="preserve">Osemkanálový </w:t>
            </w:r>
            <w:proofErr w:type="spellStart"/>
            <w:r w:rsidRPr="00C72DC0">
              <w:rPr>
                <w:rFonts w:ascii="Arial Narrow" w:eastAsiaTheme="minorHAnsi" w:hAnsi="Arial Narrow" w:cstheme="minorBidi"/>
                <w:b/>
                <w:bCs/>
                <w:color w:val="000000"/>
                <w:sz w:val="22"/>
                <w:szCs w:val="22"/>
                <w:lang w:eastAsia="en-US"/>
              </w:rPr>
              <w:t>pipetovací</w:t>
            </w:r>
            <w:proofErr w:type="spellEnd"/>
            <w:r w:rsidRPr="00C72DC0">
              <w:rPr>
                <w:rFonts w:ascii="Arial Narrow" w:eastAsiaTheme="minorHAnsi" w:hAnsi="Arial Narrow" w:cstheme="minorBidi"/>
                <w:b/>
                <w:bCs/>
                <w:color w:val="000000"/>
                <w:sz w:val="22"/>
                <w:szCs w:val="22"/>
                <w:lang w:eastAsia="en-US"/>
              </w:rPr>
              <w:t xml:space="preserve">  nástroj </w:t>
            </w:r>
          </w:p>
        </w:tc>
        <w:tc>
          <w:tcPr>
            <w:tcW w:w="5528" w:type="dxa"/>
            <w:tcBorders>
              <w:top w:val="single" w:sz="4" w:space="0" w:color="auto"/>
              <w:left w:val="single" w:sz="4" w:space="0" w:color="auto"/>
              <w:bottom w:val="single" w:sz="4" w:space="0" w:color="auto"/>
              <w:right w:val="single" w:sz="4" w:space="0" w:color="auto"/>
            </w:tcBorders>
          </w:tcPr>
          <w:p w14:paraId="7493427A" w14:textId="77777777" w:rsidR="00011FEC" w:rsidRPr="00C72DC0" w:rsidRDefault="00011FEC" w:rsidP="00011FEC">
            <w:pPr>
              <w:pStyle w:val="Textpoznmkypodiarou"/>
              <w:jc w:val="both"/>
              <w:rPr>
                <w:rFonts w:ascii="Arial Narrow" w:hAnsi="Arial Narrow"/>
                <w:sz w:val="22"/>
                <w:szCs w:val="22"/>
              </w:rPr>
            </w:pPr>
            <w:r w:rsidRPr="00C72DC0">
              <w:rPr>
                <w:rFonts w:ascii="Arial Narrow" w:hAnsi="Arial Narrow"/>
                <w:sz w:val="22"/>
                <w:szCs w:val="22"/>
              </w:rPr>
              <w:t xml:space="preserve">Osemkanálový </w:t>
            </w:r>
            <w:proofErr w:type="spellStart"/>
            <w:r w:rsidRPr="00C72DC0">
              <w:rPr>
                <w:rFonts w:ascii="Arial Narrow" w:hAnsi="Arial Narrow"/>
                <w:sz w:val="22"/>
                <w:szCs w:val="22"/>
              </w:rPr>
              <w:t>pipetovací</w:t>
            </w:r>
            <w:proofErr w:type="spellEnd"/>
            <w:r w:rsidRPr="00C72DC0">
              <w:rPr>
                <w:rFonts w:ascii="Arial Narrow" w:hAnsi="Arial Narrow"/>
                <w:sz w:val="22"/>
                <w:szCs w:val="22"/>
              </w:rPr>
              <w:t xml:space="preserve"> nástroj s rozsahom pipetovania minimálne 1 - 50 µl, so systematickou chybou pipetovania pri objeme 25 µl maximálne +/- 2,0 % a náhodnou chybou pipetovania maximálne +/- 1,2 %</w:t>
            </w:r>
          </w:p>
        </w:tc>
        <w:tc>
          <w:tcPr>
            <w:tcW w:w="2835" w:type="dxa"/>
            <w:tcBorders>
              <w:top w:val="single" w:sz="4" w:space="0" w:color="auto"/>
              <w:left w:val="nil"/>
              <w:bottom w:val="single" w:sz="4" w:space="0" w:color="auto"/>
              <w:right w:val="single" w:sz="4" w:space="0" w:color="auto"/>
            </w:tcBorders>
            <w:vAlign w:val="center"/>
          </w:tcPr>
          <w:p w14:paraId="506A4705"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183358AB"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11FEC" w:rsidRPr="00945732" w14:paraId="08F043F1"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3CD46E46" w14:textId="77777777" w:rsidR="00011FEC" w:rsidRPr="00C72DC0" w:rsidRDefault="00011FEC" w:rsidP="00011FEC">
            <w:pPr>
              <w:rPr>
                <w:rFonts w:ascii="Arial Narrow" w:eastAsiaTheme="minorHAnsi" w:hAnsi="Arial Narrow" w:cstheme="minorBidi"/>
                <w:b/>
                <w:bCs/>
                <w:color w:val="000000"/>
                <w:sz w:val="22"/>
                <w:szCs w:val="22"/>
                <w:lang w:eastAsia="en-US"/>
              </w:rPr>
            </w:pPr>
            <w:r w:rsidRPr="00C72DC0">
              <w:rPr>
                <w:rFonts w:ascii="Arial Narrow" w:eastAsiaTheme="minorHAnsi" w:hAnsi="Arial Narrow" w:cstheme="minorBidi"/>
                <w:b/>
                <w:bCs/>
                <w:color w:val="000000"/>
                <w:sz w:val="22"/>
                <w:szCs w:val="22"/>
                <w:lang w:eastAsia="en-US"/>
              </w:rPr>
              <w:t xml:space="preserve">Osemkanálový </w:t>
            </w:r>
            <w:proofErr w:type="spellStart"/>
            <w:r w:rsidRPr="00C72DC0">
              <w:rPr>
                <w:rFonts w:ascii="Arial Narrow" w:eastAsiaTheme="minorHAnsi" w:hAnsi="Arial Narrow" w:cstheme="minorBidi"/>
                <w:b/>
                <w:bCs/>
                <w:color w:val="000000"/>
                <w:sz w:val="22"/>
                <w:szCs w:val="22"/>
                <w:lang w:eastAsia="en-US"/>
              </w:rPr>
              <w:t>pipetovací</w:t>
            </w:r>
            <w:proofErr w:type="spellEnd"/>
            <w:r w:rsidRPr="00C72DC0">
              <w:rPr>
                <w:rFonts w:ascii="Arial Narrow" w:eastAsiaTheme="minorHAnsi" w:hAnsi="Arial Narrow" w:cstheme="minorBidi"/>
                <w:b/>
                <w:bCs/>
                <w:color w:val="000000"/>
                <w:sz w:val="22"/>
                <w:szCs w:val="22"/>
                <w:lang w:eastAsia="en-US"/>
              </w:rPr>
              <w:t xml:space="preserve">  nástroj</w:t>
            </w:r>
          </w:p>
        </w:tc>
        <w:tc>
          <w:tcPr>
            <w:tcW w:w="5528" w:type="dxa"/>
            <w:tcBorders>
              <w:top w:val="single" w:sz="4" w:space="0" w:color="auto"/>
              <w:left w:val="single" w:sz="4" w:space="0" w:color="auto"/>
              <w:bottom w:val="single" w:sz="4" w:space="0" w:color="auto"/>
              <w:right w:val="single" w:sz="4" w:space="0" w:color="auto"/>
            </w:tcBorders>
          </w:tcPr>
          <w:p w14:paraId="3C975270" w14:textId="77777777" w:rsidR="00011FEC" w:rsidRPr="00C72DC0" w:rsidRDefault="00011FEC" w:rsidP="00011FEC">
            <w:pPr>
              <w:pStyle w:val="Textpoznmkypodiarou"/>
              <w:jc w:val="both"/>
              <w:rPr>
                <w:rFonts w:ascii="Arial Narrow" w:hAnsi="Arial Narrow"/>
                <w:sz w:val="22"/>
                <w:szCs w:val="22"/>
              </w:rPr>
            </w:pPr>
            <w:r w:rsidRPr="00C72DC0">
              <w:rPr>
                <w:rFonts w:ascii="Arial Narrow" w:hAnsi="Arial Narrow"/>
                <w:sz w:val="22"/>
                <w:szCs w:val="22"/>
              </w:rPr>
              <w:t xml:space="preserve">Osemkanálový </w:t>
            </w:r>
            <w:proofErr w:type="spellStart"/>
            <w:r w:rsidRPr="00C72DC0">
              <w:rPr>
                <w:rFonts w:ascii="Arial Narrow" w:hAnsi="Arial Narrow"/>
                <w:sz w:val="22"/>
                <w:szCs w:val="22"/>
              </w:rPr>
              <w:t>pipetovací</w:t>
            </w:r>
            <w:proofErr w:type="spellEnd"/>
            <w:r w:rsidRPr="00C72DC0">
              <w:rPr>
                <w:rFonts w:ascii="Arial Narrow" w:hAnsi="Arial Narrow"/>
                <w:sz w:val="22"/>
                <w:szCs w:val="22"/>
              </w:rPr>
              <w:t xml:space="preserve"> nástroj s rozsahom pipetovania minimálne 20 - 300 µl, so systematickou chybou pipetovania pri objeme 150 µl maximálne +/- 2,5 % a náhodnou chybou </w:t>
            </w:r>
            <w:r>
              <w:rPr>
                <w:rFonts w:ascii="Arial Narrow" w:hAnsi="Arial Narrow"/>
                <w:sz w:val="22"/>
                <w:szCs w:val="22"/>
              </w:rPr>
              <w:t>pipetovania maximálne +/- 0,8 %</w:t>
            </w:r>
          </w:p>
        </w:tc>
        <w:tc>
          <w:tcPr>
            <w:tcW w:w="2835" w:type="dxa"/>
            <w:tcBorders>
              <w:top w:val="single" w:sz="4" w:space="0" w:color="auto"/>
              <w:left w:val="nil"/>
              <w:bottom w:val="single" w:sz="4" w:space="0" w:color="auto"/>
              <w:right w:val="single" w:sz="4" w:space="0" w:color="auto"/>
            </w:tcBorders>
            <w:vAlign w:val="center"/>
          </w:tcPr>
          <w:p w14:paraId="144278D1"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5521B381"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11FEC" w:rsidRPr="00945732" w14:paraId="7B6B84DE"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046B337F" w14:textId="77777777" w:rsidR="00011FEC" w:rsidRPr="00C72DC0" w:rsidRDefault="00011FEC" w:rsidP="00011FEC">
            <w:pPr>
              <w:rPr>
                <w:rFonts w:ascii="Arial Narrow" w:eastAsiaTheme="minorHAnsi" w:hAnsi="Arial Narrow" w:cstheme="minorBidi"/>
                <w:b/>
                <w:bCs/>
                <w:color w:val="000000"/>
                <w:sz w:val="22"/>
                <w:szCs w:val="22"/>
                <w:lang w:eastAsia="en-US"/>
              </w:rPr>
            </w:pPr>
            <w:r w:rsidRPr="00C72DC0">
              <w:rPr>
                <w:rFonts w:ascii="Arial Narrow" w:eastAsiaTheme="minorHAnsi" w:hAnsi="Arial Narrow" w:cstheme="minorBidi"/>
                <w:b/>
                <w:bCs/>
                <w:color w:val="000000"/>
                <w:sz w:val="22"/>
                <w:szCs w:val="22"/>
                <w:lang w:eastAsia="en-US"/>
              </w:rPr>
              <w:t>Všeobecné požiadavky</w:t>
            </w:r>
          </w:p>
        </w:tc>
        <w:tc>
          <w:tcPr>
            <w:tcW w:w="5528" w:type="dxa"/>
            <w:tcBorders>
              <w:top w:val="single" w:sz="4" w:space="0" w:color="auto"/>
              <w:left w:val="single" w:sz="4" w:space="0" w:color="auto"/>
              <w:bottom w:val="single" w:sz="4" w:space="0" w:color="auto"/>
              <w:right w:val="single" w:sz="4" w:space="0" w:color="auto"/>
            </w:tcBorders>
          </w:tcPr>
          <w:p w14:paraId="1FA3326E" w14:textId="77777777" w:rsidR="00011FEC" w:rsidRPr="00C72DC0" w:rsidRDefault="00011FEC" w:rsidP="00011FEC">
            <w:pPr>
              <w:pStyle w:val="Textpoznmkypodiarou"/>
              <w:jc w:val="both"/>
              <w:rPr>
                <w:rFonts w:ascii="Arial Narrow" w:hAnsi="Arial Narrow"/>
                <w:sz w:val="22"/>
                <w:szCs w:val="22"/>
              </w:rPr>
            </w:pPr>
            <w:proofErr w:type="spellStart"/>
            <w:r w:rsidRPr="00C72DC0">
              <w:rPr>
                <w:rFonts w:ascii="Arial Narrow" w:hAnsi="Arial Narrow"/>
                <w:sz w:val="22"/>
                <w:szCs w:val="22"/>
              </w:rPr>
              <w:t>Pipetovacie</w:t>
            </w:r>
            <w:proofErr w:type="spellEnd"/>
            <w:r w:rsidRPr="00C72DC0">
              <w:rPr>
                <w:rFonts w:ascii="Arial Narrow" w:hAnsi="Arial Narrow"/>
                <w:sz w:val="22"/>
                <w:szCs w:val="22"/>
              </w:rPr>
              <w:t xml:space="preserve"> nástroje musia byť </w:t>
            </w:r>
            <w:proofErr w:type="spellStart"/>
            <w:r w:rsidRPr="00C72DC0">
              <w:rPr>
                <w:rFonts w:ascii="Arial Narrow" w:hAnsi="Arial Narrow"/>
                <w:sz w:val="22"/>
                <w:szCs w:val="22"/>
              </w:rPr>
              <w:t>autoklávovateľné</w:t>
            </w:r>
            <w:proofErr w:type="spellEnd"/>
            <w:r w:rsidRPr="00C72DC0">
              <w:rPr>
                <w:rFonts w:ascii="Arial Narrow" w:hAnsi="Arial Narrow"/>
                <w:sz w:val="22"/>
                <w:szCs w:val="22"/>
              </w:rPr>
              <w:t xml:space="preserve"> minimálne pri teplote 121°C a tlaku 1 bar, po dobu 20 min., za účelom efektívnej sanitácie a zníženia rizika krížovej kontaminácie </w:t>
            </w:r>
          </w:p>
        </w:tc>
        <w:tc>
          <w:tcPr>
            <w:tcW w:w="2835" w:type="dxa"/>
            <w:tcBorders>
              <w:top w:val="single" w:sz="4" w:space="0" w:color="auto"/>
              <w:left w:val="nil"/>
              <w:bottom w:val="single" w:sz="4" w:space="0" w:color="auto"/>
              <w:right w:val="single" w:sz="4" w:space="0" w:color="auto"/>
            </w:tcBorders>
            <w:vAlign w:val="center"/>
          </w:tcPr>
          <w:p w14:paraId="52D26EA4"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6DEB6AC2"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11FEC" w:rsidRPr="00945732" w14:paraId="346B8D09"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66D5242B" w14:textId="77777777" w:rsidR="00011FEC" w:rsidRPr="00C72DC0" w:rsidRDefault="00011FEC" w:rsidP="00011FEC">
            <w:pPr>
              <w:rPr>
                <w:rFonts w:ascii="Arial Narrow" w:eastAsiaTheme="minorHAnsi" w:hAnsi="Arial Narrow" w:cstheme="minorBidi"/>
                <w:b/>
                <w:bCs/>
                <w:color w:val="000000"/>
                <w:sz w:val="22"/>
                <w:szCs w:val="22"/>
                <w:highlight w:val="yellow"/>
                <w:lang w:eastAsia="en-US"/>
              </w:rPr>
            </w:pPr>
            <w:r w:rsidRPr="00C72DC0">
              <w:rPr>
                <w:rFonts w:ascii="Arial Narrow" w:eastAsiaTheme="minorHAnsi" w:hAnsi="Arial Narrow" w:cstheme="minorBidi"/>
                <w:b/>
                <w:bCs/>
                <w:color w:val="000000"/>
                <w:sz w:val="22"/>
                <w:szCs w:val="22"/>
                <w:lang w:eastAsia="en-US"/>
              </w:rPr>
              <w:lastRenderedPageBreak/>
              <w:t>Ekvivalentné riešenie</w:t>
            </w:r>
          </w:p>
        </w:tc>
        <w:tc>
          <w:tcPr>
            <w:tcW w:w="5528" w:type="dxa"/>
            <w:tcBorders>
              <w:top w:val="single" w:sz="4" w:space="0" w:color="auto"/>
              <w:left w:val="single" w:sz="4" w:space="0" w:color="auto"/>
              <w:bottom w:val="single" w:sz="4" w:space="0" w:color="auto"/>
              <w:right w:val="single" w:sz="4" w:space="0" w:color="auto"/>
            </w:tcBorders>
          </w:tcPr>
          <w:p w14:paraId="19D978A4" w14:textId="77777777" w:rsidR="00011FEC" w:rsidRPr="00C72DC0" w:rsidRDefault="00011FEC" w:rsidP="00011FEC">
            <w:pPr>
              <w:tabs>
                <w:tab w:val="clear" w:pos="2160"/>
                <w:tab w:val="clear" w:pos="2880"/>
                <w:tab w:val="clear" w:pos="4500"/>
              </w:tabs>
              <w:rPr>
                <w:rFonts w:ascii="Arial Narrow" w:hAnsi="Arial Narrow" w:cs="Calibri"/>
                <w:sz w:val="22"/>
                <w:szCs w:val="22"/>
                <w:lang w:eastAsia="sk-SK"/>
              </w:rPr>
            </w:pPr>
            <w:r w:rsidRPr="00C72DC0">
              <w:rPr>
                <w:rFonts w:ascii="Arial Narrow" w:hAnsi="Arial Narrow"/>
                <w:sz w:val="22"/>
                <w:szCs w:val="22"/>
              </w:rPr>
              <w:t>Náhodná chyba pipetovania v objeme od 10 do 100 µl nesmie prekročiť hranicu chybovosti +/- 3 %</w:t>
            </w:r>
          </w:p>
        </w:tc>
        <w:tc>
          <w:tcPr>
            <w:tcW w:w="2835" w:type="dxa"/>
            <w:tcBorders>
              <w:top w:val="single" w:sz="4" w:space="0" w:color="auto"/>
              <w:left w:val="nil"/>
              <w:bottom w:val="single" w:sz="4" w:space="0" w:color="auto"/>
              <w:right w:val="single" w:sz="4" w:space="0" w:color="auto"/>
            </w:tcBorders>
            <w:vAlign w:val="center"/>
          </w:tcPr>
          <w:p w14:paraId="46F5D816"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606F99C9"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11FEC" w:rsidRPr="00945732" w14:paraId="43D37B01"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66FE6107" w14:textId="77777777" w:rsidR="00011FEC" w:rsidRPr="00C72DC0" w:rsidRDefault="00011FEC" w:rsidP="00011FEC">
            <w:pPr>
              <w:rPr>
                <w:rFonts w:ascii="Arial Narrow" w:eastAsiaTheme="minorHAnsi" w:hAnsi="Arial Narrow" w:cstheme="minorBidi"/>
                <w:b/>
                <w:bCs/>
                <w:color w:val="000000"/>
                <w:sz w:val="22"/>
                <w:szCs w:val="22"/>
                <w:highlight w:val="yellow"/>
                <w:lang w:eastAsia="en-US"/>
              </w:rPr>
            </w:pPr>
            <w:r w:rsidRPr="00C72DC0">
              <w:rPr>
                <w:rFonts w:ascii="Arial Narrow" w:hAnsi="Arial Narrow"/>
                <w:b/>
                <w:sz w:val="22"/>
                <w:szCs w:val="22"/>
              </w:rPr>
              <w:t>Prenos príslušenstva</w:t>
            </w:r>
          </w:p>
        </w:tc>
        <w:tc>
          <w:tcPr>
            <w:tcW w:w="5528" w:type="dxa"/>
            <w:tcBorders>
              <w:top w:val="single" w:sz="4" w:space="0" w:color="auto"/>
              <w:left w:val="single" w:sz="4" w:space="0" w:color="auto"/>
              <w:bottom w:val="single" w:sz="4" w:space="0" w:color="auto"/>
              <w:right w:val="single" w:sz="4" w:space="0" w:color="auto"/>
            </w:tcBorders>
          </w:tcPr>
          <w:p w14:paraId="47DD464C" w14:textId="77777777" w:rsidR="00011FEC" w:rsidRPr="00C72DC0" w:rsidRDefault="00011FEC" w:rsidP="00011FEC">
            <w:pPr>
              <w:tabs>
                <w:tab w:val="clear" w:pos="2160"/>
                <w:tab w:val="clear" w:pos="2880"/>
                <w:tab w:val="clear" w:pos="4500"/>
              </w:tabs>
              <w:jc w:val="both"/>
              <w:rPr>
                <w:rFonts w:ascii="Arial Narrow" w:hAnsi="Arial Narrow"/>
                <w:sz w:val="22"/>
                <w:szCs w:val="22"/>
              </w:rPr>
            </w:pPr>
            <w:r w:rsidRPr="00C72DC0">
              <w:rPr>
                <w:rFonts w:ascii="Arial Narrow" w:hAnsi="Arial Narrow"/>
                <w:sz w:val="22"/>
                <w:szCs w:val="22"/>
              </w:rPr>
              <w:t xml:space="preserve">Zariadenie musí byť vybavené </w:t>
            </w:r>
            <w:proofErr w:type="spellStart"/>
            <w:r w:rsidRPr="00C72DC0">
              <w:rPr>
                <w:rFonts w:ascii="Arial Narrow" w:hAnsi="Arial Narrow"/>
                <w:sz w:val="22"/>
                <w:szCs w:val="22"/>
              </w:rPr>
              <w:t>uchopovacím</w:t>
            </w:r>
            <w:proofErr w:type="spellEnd"/>
            <w:r w:rsidRPr="00C72DC0">
              <w:rPr>
                <w:rFonts w:ascii="Arial Narrow" w:hAnsi="Arial Narrow"/>
                <w:sz w:val="22"/>
                <w:szCs w:val="22"/>
              </w:rPr>
              <w:t xml:space="preserve"> nástrojom pre automatický prenos príslušenstva, platničiek a </w:t>
            </w:r>
            <w:proofErr w:type="spellStart"/>
            <w:r w:rsidRPr="00C72DC0">
              <w:rPr>
                <w:rFonts w:ascii="Arial Narrow" w:hAnsi="Arial Narrow"/>
                <w:sz w:val="22"/>
                <w:szCs w:val="22"/>
              </w:rPr>
              <w:t>pipetovacích</w:t>
            </w:r>
            <w:proofErr w:type="spellEnd"/>
            <w:r w:rsidRPr="00C72DC0">
              <w:rPr>
                <w:rFonts w:ascii="Arial Narrow" w:hAnsi="Arial Narrow"/>
                <w:sz w:val="22"/>
                <w:szCs w:val="22"/>
              </w:rPr>
              <w:t xml:space="preserve"> hrotov v rámci pracovného priestoru.</w:t>
            </w:r>
          </w:p>
        </w:tc>
        <w:tc>
          <w:tcPr>
            <w:tcW w:w="2835" w:type="dxa"/>
            <w:tcBorders>
              <w:top w:val="single" w:sz="4" w:space="0" w:color="auto"/>
              <w:left w:val="nil"/>
              <w:bottom w:val="single" w:sz="4" w:space="0" w:color="auto"/>
              <w:right w:val="single" w:sz="4" w:space="0" w:color="auto"/>
            </w:tcBorders>
            <w:vAlign w:val="center"/>
          </w:tcPr>
          <w:p w14:paraId="0EDEBC03"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1DF6FDF"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011FEC" w:rsidRPr="00945732" w14:paraId="3A2502D9"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2322A9A9" w14:textId="77777777" w:rsidR="00011FEC" w:rsidRPr="00C72DC0" w:rsidRDefault="00011FEC" w:rsidP="00011FEC">
            <w:pPr>
              <w:rPr>
                <w:rFonts w:ascii="Arial Narrow" w:eastAsiaTheme="minorHAnsi" w:hAnsi="Arial Narrow" w:cstheme="minorBidi"/>
                <w:b/>
                <w:bCs/>
                <w:color w:val="000000"/>
                <w:sz w:val="22"/>
                <w:szCs w:val="22"/>
                <w:highlight w:val="yellow"/>
                <w:lang w:eastAsia="en-US"/>
              </w:rPr>
            </w:pPr>
            <w:proofErr w:type="spellStart"/>
            <w:r w:rsidRPr="00C72DC0">
              <w:rPr>
                <w:rFonts w:ascii="Arial Narrow" w:hAnsi="Arial Narrow"/>
                <w:b/>
                <w:sz w:val="22"/>
                <w:szCs w:val="22"/>
              </w:rPr>
              <w:t>Pipetovacie</w:t>
            </w:r>
            <w:proofErr w:type="spellEnd"/>
            <w:r w:rsidRPr="00C72DC0">
              <w:rPr>
                <w:rFonts w:ascii="Arial Narrow" w:hAnsi="Arial Narrow"/>
                <w:b/>
                <w:sz w:val="22"/>
                <w:szCs w:val="22"/>
              </w:rPr>
              <w:t xml:space="preserve"> rameno</w:t>
            </w:r>
          </w:p>
        </w:tc>
        <w:tc>
          <w:tcPr>
            <w:tcW w:w="5528" w:type="dxa"/>
            <w:tcBorders>
              <w:top w:val="single" w:sz="4" w:space="0" w:color="auto"/>
              <w:left w:val="single" w:sz="4" w:space="0" w:color="auto"/>
              <w:bottom w:val="single" w:sz="4" w:space="0" w:color="auto"/>
              <w:right w:val="single" w:sz="4" w:space="0" w:color="auto"/>
            </w:tcBorders>
          </w:tcPr>
          <w:p w14:paraId="03D37923" w14:textId="77777777" w:rsidR="00011FEC" w:rsidRPr="00C72DC0" w:rsidRDefault="00011FEC" w:rsidP="00011FEC">
            <w:pPr>
              <w:tabs>
                <w:tab w:val="clear" w:pos="2160"/>
                <w:tab w:val="clear" w:pos="2880"/>
                <w:tab w:val="clear" w:pos="4500"/>
              </w:tabs>
              <w:rPr>
                <w:rFonts w:ascii="Arial Narrow" w:hAnsi="Arial Narrow"/>
                <w:sz w:val="22"/>
                <w:szCs w:val="22"/>
              </w:rPr>
            </w:pPr>
            <w:r w:rsidRPr="00C72DC0">
              <w:rPr>
                <w:rFonts w:ascii="Arial Narrow" w:hAnsi="Arial Narrow"/>
                <w:sz w:val="22"/>
                <w:szCs w:val="22"/>
              </w:rPr>
              <w:t>S presnosťou pohybu maximálne +/- 0,3 mm.</w:t>
            </w:r>
          </w:p>
        </w:tc>
        <w:tc>
          <w:tcPr>
            <w:tcW w:w="2835" w:type="dxa"/>
            <w:tcBorders>
              <w:top w:val="single" w:sz="4" w:space="0" w:color="auto"/>
              <w:left w:val="nil"/>
              <w:bottom w:val="single" w:sz="4" w:space="0" w:color="auto"/>
              <w:right w:val="single" w:sz="4" w:space="0" w:color="auto"/>
            </w:tcBorders>
            <w:vAlign w:val="center"/>
          </w:tcPr>
          <w:p w14:paraId="62DAE4CB"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0288189D"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11FEC" w:rsidRPr="00945732" w14:paraId="074BD424" w14:textId="77777777" w:rsidTr="009E03E9">
        <w:trPr>
          <w:trHeight w:val="300"/>
        </w:trPr>
        <w:tc>
          <w:tcPr>
            <w:tcW w:w="2977" w:type="dxa"/>
            <w:vMerge w:val="restart"/>
            <w:tcBorders>
              <w:top w:val="single" w:sz="4" w:space="0" w:color="auto"/>
              <w:left w:val="single" w:sz="4" w:space="0" w:color="auto"/>
              <w:right w:val="single" w:sz="4" w:space="0" w:color="auto"/>
            </w:tcBorders>
          </w:tcPr>
          <w:p w14:paraId="38EB0112" w14:textId="77777777" w:rsidR="00011FEC" w:rsidRPr="00011FEC" w:rsidRDefault="00011FEC" w:rsidP="00011FEC">
            <w:pPr>
              <w:jc w:val="both"/>
              <w:rPr>
                <w:rFonts w:ascii="Arial Narrow" w:hAnsi="Arial Narrow"/>
                <w:b/>
                <w:sz w:val="22"/>
                <w:szCs w:val="22"/>
              </w:rPr>
            </w:pPr>
            <w:proofErr w:type="spellStart"/>
            <w:r w:rsidRPr="00011FEC">
              <w:rPr>
                <w:rFonts w:ascii="Arial Narrow" w:hAnsi="Arial Narrow"/>
                <w:b/>
                <w:sz w:val="22"/>
                <w:szCs w:val="22"/>
              </w:rPr>
              <w:t>Termomixér</w:t>
            </w:r>
            <w:proofErr w:type="spellEnd"/>
          </w:p>
        </w:tc>
        <w:tc>
          <w:tcPr>
            <w:tcW w:w="5528" w:type="dxa"/>
            <w:tcBorders>
              <w:top w:val="single" w:sz="4" w:space="0" w:color="auto"/>
              <w:left w:val="single" w:sz="4" w:space="0" w:color="auto"/>
              <w:bottom w:val="single" w:sz="4" w:space="0" w:color="auto"/>
              <w:right w:val="single" w:sz="4" w:space="0" w:color="auto"/>
            </w:tcBorders>
          </w:tcPr>
          <w:p w14:paraId="2A94EFE6" w14:textId="77777777" w:rsidR="00011FEC" w:rsidRPr="00011FEC" w:rsidRDefault="00011FEC" w:rsidP="00011FEC">
            <w:pPr>
              <w:tabs>
                <w:tab w:val="clear" w:pos="2160"/>
                <w:tab w:val="clear" w:pos="2880"/>
                <w:tab w:val="clear" w:pos="4500"/>
              </w:tabs>
              <w:jc w:val="both"/>
              <w:rPr>
                <w:rFonts w:ascii="Arial Narrow" w:hAnsi="Arial Narrow"/>
                <w:sz w:val="22"/>
                <w:szCs w:val="22"/>
              </w:rPr>
            </w:pPr>
            <w:r w:rsidRPr="00011FEC">
              <w:rPr>
                <w:rFonts w:ascii="Arial Narrow" w:hAnsi="Arial Narrow"/>
                <w:sz w:val="22"/>
                <w:szCs w:val="22"/>
              </w:rPr>
              <w:t xml:space="preserve">Minimálne jeden zabudovaný </w:t>
            </w:r>
            <w:proofErr w:type="spellStart"/>
            <w:r w:rsidRPr="00011FEC">
              <w:rPr>
                <w:rFonts w:ascii="Arial Narrow" w:hAnsi="Arial Narrow"/>
                <w:sz w:val="22"/>
                <w:szCs w:val="22"/>
              </w:rPr>
              <w:t>termomixér</w:t>
            </w:r>
            <w:proofErr w:type="spellEnd"/>
          </w:p>
        </w:tc>
        <w:tc>
          <w:tcPr>
            <w:tcW w:w="2835" w:type="dxa"/>
            <w:tcBorders>
              <w:top w:val="single" w:sz="4" w:space="0" w:color="auto"/>
              <w:left w:val="nil"/>
              <w:bottom w:val="single" w:sz="4" w:space="0" w:color="auto"/>
              <w:right w:val="single" w:sz="4" w:space="0" w:color="auto"/>
            </w:tcBorders>
            <w:vAlign w:val="center"/>
          </w:tcPr>
          <w:p w14:paraId="2EC414A9"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33596386"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11FEC" w:rsidRPr="00945732" w14:paraId="044BC085" w14:textId="77777777" w:rsidTr="009E03E9">
        <w:trPr>
          <w:trHeight w:val="300"/>
        </w:trPr>
        <w:tc>
          <w:tcPr>
            <w:tcW w:w="2977" w:type="dxa"/>
            <w:vMerge/>
            <w:tcBorders>
              <w:left w:val="single" w:sz="4" w:space="0" w:color="auto"/>
              <w:right w:val="single" w:sz="4" w:space="0" w:color="auto"/>
            </w:tcBorders>
          </w:tcPr>
          <w:p w14:paraId="7244D91C" w14:textId="77777777" w:rsidR="00011FEC" w:rsidRPr="00011FEC" w:rsidRDefault="00011FEC" w:rsidP="00011FEC">
            <w:pPr>
              <w:jc w:val="both"/>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5649FA1C" w14:textId="3B06AB0E" w:rsidR="00011FEC" w:rsidRPr="00011FEC" w:rsidRDefault="00DF332B" w:rsidP="00DF332B">
            <w:p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Rozsah otáčok: </w:t>
            </w:r>
            <w:r w:rsidR="00011FEC" w:rsidRPr="00011FEC">
              <w:rPr>
                <w:rFonts w:ascii="Arial Narrow" w:hAnsi="Arial Narrow"/>
                <w:sz w:val="22"/>
                <w:szCs w:val="22"/>
              </w:rPr>
              <w:t xml:space="preserve"> minimálne 300 - 2000 </w:t>
            </w:r>
            <w:proofErr w:type="spellStart"/>
            <w:r w:rsidR="00011FEC" w:rsidRPr="00011FEC">
              <w:rPr>
                <w:rFonts w:ascii="Arial Narrow" w:hAnsi="Arial Narrow"/>
                <w:sz w:val="22"/>
                <w:szCs w:val="22"/>
              </w:rPr>
              <w:t>ot</w:t>
            </w:r>
            <w:proofErr w:type="spellEnd"/>
            <w:r w:rsidR="00011FEC" w:rsidRPr="00011FEC">
              <w:rPr>
                <w:rFonts w:ascii="Arial Narrow" w:hAnsi="Arial Narrow"/>
                <w:sz w:val="22"/>
                <w:szCs w:val="22"/>
              </w:rPr>
              <w:t>./min.</w:t>
            </w:r>
          </w:p>
        </w:tc>
        <w:tc>
          <w:tcPr>
            <w:tcW w:w="2835" w:type="dxa"/>
            <w:tcBorders>
              <w:top w:val="single" w:sz="4" w:space="0" w:color="auto"/>
              <w:left w:val="nil"/>
              <w:bottom w:val="single" w:sz="4" w:space="0" w:color="auto"/>
              <w:right w:val="single" w:sz="4" w:space="0" w:color="auto"/>
            </w:tcBorders>
            <w:vAlign w:val="center"/>
          </w:tcPr>
          <w:p w14:paraId="6F0CF696"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5F5CC057"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11FEC" w:rsidRPr="00945732" w14:paraId="27E3653F" w14:textId="77777777" w:rsidTr="009E03E9">
        <w:trPr>
          <w:trHeight w:val="300"/>
        </w:trPr>
        <w:tc>
          <w:tcPr>
            <w:tcW w:w="2977" w:type="dxa"/>
            <w:vMerge/>
            <w:tcBorders>
              <w:left w:val="single" w:sz="4" w:space="0" w:color="auto"/>
              <w:right w:val="single" w:sz="4" w:space="0" w:color="auto"/>
            </w:tcBorders>
          </w:tcPr>
          <w:p w14:paraId="69256BE8" w14:textId="77777777" w:rsidR="00011FEC" w:rsidRPr="00011FEC" w:rsidRDefault="00011FEC" w:rsidP="00011FEC">
            <w:pPr>
              <w:jc w:val="both"/>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5BA988F5" w14:textId="48A306D4" w:rsidR="00011FEC" w:rsidRPr="00011FEC" w:rsidRDefault="00DF332B" w:rsidP="00011FEC">
            <w:pPr>
              <w:tabs>
                <w:tab w:val="clear" w:pos="2160"/>
                <w:tab w:val="clear" w:pos="2880"/>
                <w:tab w:val="clear" w:pos="4500"/>
              </w:tabs>
              <w:jc w:val="both"/>
              <w:rPr>
                <w:rFonts w:ascii="Arial Narrow" w:hAnsi="Arial Narrow"/>
                <w:sz w:val="22"/>
                <w:szCs w:val="22"/>
              </w:rPr>
            </w:pPr>
            <w:r>
              <w:rPr>
                <w:rFonts w:ascii="Arial Narrow" w:hAnsi="Arial Narrow"/>
                <w:sz w:val="22"/>
                <w:szCs w:val="22"/>
              </w:rPr>
              <w:t>Teplotný rozsah:</w:t>
            </w:r>
            <w:r w:rsidRPr="00011FEC">
              <w:rPr>
                <w:rFonts w:ascii="Arial Narrow" w:hAnsi="Arial Narrow"/>
                <w:sz w:val="22"/>
                <w:szCs w:val="22"/>
              </w:rPr>
              <w:t xml:space="preserve"> </w:t>
            </w:r>
            <w:r w:rsidR="00011FEC" w:rsidRPr="00011FEC">
              <w:rPr>
                <w:rFonts w:ascii="Arial Narrow" w:hAnsi="Arial Narrow"/>
                <w:sz w:val="22"/>
                <w:szCs w:val="22"/>
              </w:rPr>
              <w:t xml:space="preserve">minimálne 15°C pod teplotou okolia do 95°C, </w:t>
            </w:r>
          </w:p>
        </w:tc>
        <w:tc>
          <w:tcPr>
            <w:tcW w:w="2835" w:type="dxa"/>
            <w:tcBorders>
              <w:top w:val="single" w:sz="4" w:space="0" w:color="auto"/>
              <w:left w:val="nil"/>
              <w:bottom w:val="single" w:sz="4" w:space="0" w:color="auto"/>
              <w:right w:val="single" w:sz="4" w:space="0" w:color="auto"/>
            </w:tcBorders>
            <w:vAlign w:val="center"/>
          </w:tcPr>
          <w:p w14:paraId="11F80B81"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73DE07F0"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011FEC" w:rsidRPr="00945732" w14:paraId="6C931FB7" w14:textId="77777777" w:rsidTr="009E03E9">
        <w:trPr>
          <w:trHeight w:val="300"/>
        </w:trPr>
        <w:tc>
          <w:tcPr>
            <w:tcW w:w="2977" w:type="dxa"/>
            <w:vMerge/>
            <w:tcBorders>
              <w:left w:val="single" w:sz="4" w:space="0" w:color="auto"/>
              <w:bottom w:val="single" w:sz="4" w:space="0" w:color="auto"/>
              <w:right w:val="single" w:sz="4" w:space="0" w:color="auto"/>
            </w:tcBorders>
          </w:tcPr>
          <w:p w14:paraId="59AFDA75" w14:textId="77777777" w:rsidR="00011FEC" w:rsidRPr="00011FEC" w:rsidRDefault="00011FEC" w:rsidP="00011FEC">
            <w:pPr>
              <w:jc w:val="both"/>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4A5C99AA" w14:textId="6823BEC2" w:rsidR="00011FEC" w:rsidRPr="00011FEC" w:rsidRDefault="00792B9B" w:rsidP="00792B9B">
            <w:pPr>
              <w:tabs>
                <w:tab w:val="clear" w:pos="2160"/>
                <w:tab w:val="clear" w:pos="2880"/>
                <w:tab w:val="clear" w:pos="4500"/>
              </w:tabs>
              <w:jc w:val="both"/>
              <w:rPr>
                <w:rFonts w:ascii="Arial Narrow" w:hAnsi="Arial Narrow"/>
                <w:sz w:val="22"/>
                <w:szCs w:val="22"/>
              </w:rPr>
            </w:pPr>
            <w:r>
              <w:rPr>
                <w:rFonts w:ascii="Arial Narrow" w:hAnsi="Arial Narrow"/>
                <w:sz w:val="22"/>
                <w:szCs w:val="22"/>
              </w:rPr>
              <w:t>Musí u</w:t>
            </w:r>
            <w:r w:rsidR="00011FEC" w:rsidRPr="00011FEC">
              <w:rPr>
                <w:rFonts w:ascii="Arial Narrow" w:hAnsi="Arial Narrow"/>
                <w:sz w:val="22"/>
                <w:szCs w:val="22"/>
              </w:rPr>
              <w:t>možň</w:t>
            </w:r>
            <w:r>
              <w:rPr>
                <w:rFonts w:ascii="Arial Narrow" w:hAnsi="Arial Narrow"/>
                <w:sz w:val="22"/>
                <w:szCs w:val="22"/>
              </w:rPr>
              <w:t>ovať</w:t>
            </w:r>
            <w:r w:rsidR="00011FEC" w:rsidRPr="00011FEC">
              <w:rPr>
                <w:rFonts w:ascii="Arial Narrow" w:hAnsi="Arial Narrow"/>
                <w:sz w:val="22"/>
                <w:szCs w:val="22"/>
              </w:rPr>
              <w:t xml:space="preserve"> uskutočnenie požadovaných aplikácií</w:t>
            </w:r>
          </w:p>
        </w:tc>
        <w:tc>
          <w:tcPr>
            <w:tcW w:w="2835" w:type="dxa"/>
            <w:tcBorders>
              <w:top w:val="single" w:sz="4" w:space="0" w:color="auto"/>
              <w:left w:val="nil"/>
              <w:bottom w:val="single" w:sz="4" w:space="0" w:color="auto"/>
              <w:right w:val="single" w:sz="4" w:space="0" w:color="auto"/>
            </w:tcBorders>
            <w:vAlign w:val="center"/>
          </w:tcPr>
          <w:p w14:paraId="5D7FDC75"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D395C35"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011FEC" w:rsidRPr="00945732" w14:paraId="52686BA3" w14:textId="77777777" w:rsidTr="00044439">
        <w:trPr>
          <w:trHeight w:val="300"/>
        </w:trPr>
        <w:tc>
          <w:tcPr>
            <w:tcW w:w="2977" w:type="dxa"/>
            <w:vMerge w:val="restart"/>
            <w:tcBorders>
              <w:top w:val="single" w:sz="4" w:space="0" w:color="auto"/>
              <w:left w:val="single" w:sz="4" w:space="0" w:color="auto"/>
              <w:right w:val="single" w:sz="4" w:space="0" w:color="auto"/>
            </w:tcBorders>
          </w:tcPr>
          <w:p w14:paraId="63348DBD" w14:textId="77777777" w:rsidR="00011FEC" w:rsidRPr="00011FEC" w:rsidRDefault="00011FEC" w:rsidP="00011FEC">
            <w:pPr>
              <w:jc w:val="both"/>
              <w:rPr>
                <w:rFonts w:ascii="Arial Narrow" w:eastAsiaTheme="minorHAnsi" w:hAnsi="Arial Narrow" w:cstheme="minorBidi"/>
                <w:b/>
                <w:bCs/>
                <w:color w:val="000000"/>
                <w:sz w:val="22"/>
                <w:szCs w:val="22"/>
                <w:highlight w:val="yellow"/>
                <w:lang w:eastAsia="en-US"/>
              </w:rPr>
            </w:pPr>
            <w:r w:rsidRPr="00011FEC">
              <w:rPr>
                <w:rFonts w:ascii="Arial Narrow" w:hAnsi="Arial Narrow"/>
                <w:b/>
                <w:sz w:val="22"/>
                <w:szCs w:val="22"/>
              </w:rPr>
              <w:t>Tepelný modul</w:t>
            </w:r>
          </w:p>
        </w:tc>
        <w:tc>
          <w:tcPr>
            <w:tcW w:w="5528" w:type="dxa"/>
            <w:tcBorders>
              <w:top w:val="single" w:sz="4" w:space="0" w:color="auto"/>
              <w:left w:val="single" w:sz="4" w:space="0" w:color="auto"/>
              <w:bottom w:val="single" w:sz="4" w:space="0" w:color="auto"/>
              <w:right w:val="single" w:sz="4" w:space="0" w:color="auto"/>
            </w:tcBorders>
          </w:tcPr>
          <w:p w14:paraId="722E78FA" w14:textId="77777777" w:rsidR="00011FEC" w:rsidRPr="00011FEC" w:rsidRDefault="00011FEC" w:rsidP="00011FEC">
            <w:pPr>
              <w:tabs>
                <w:tab w:val="clear" w:pos="2160"/>
                <w:tab w:val="clear" w:pos="2880"/>
                <w:tab w:val="clear" w:pos="4500"/>
              </w:tabs>
              <w:jc w:val="both"/>
              <w:rPr>
                <w:rFonts w:ascii="Arial Narrow" w:hAnsi="Arial Narrow"/>
                <w:sz w:val="22"/>
                <w:szCs w:val="22"/>
              </w:rPr>
            </w:pPr>
            <w:r w:rsidRPr="00011FEC">
              <w:rPr>
                <w:rFonts w:ascii="Arial Narrow" w:hAnsi="Arial Narrow"/>
                <w:sz w:val="22"/>
                <w:szCs w:val="22"/>
              </w:rPr>
              <w:t xml:space="preserve">Minimálne jeden integrovaný tepelný modul </w:t>
            </w:r>
          </w:p>
        </w:tc>
        <w:tc>
          <w:tcPr>
            <w:tcW w:w="2835" w:type="dxa"/>
            <w:tcBorders>
              <w:top w:val="single" w:sz="4" w:space="0" w:color="auto"/>
              <w:left w:val="nil"/>
              <w:bottom w:val="single" w:sz="4" w:space="0" w:color="auto"/>
              <w:right w:val="single" w:sz="4" w:space="0" w:color="auto"/>
            </w:tcBorders>
            <w:vAlign w:val="center"/>
          </w:tcPr>
          <w:p w14:paraId="7BE40F8B" w14:textId="77777777" w:rsidR="00011FEC" w:rsidRPr="00945732" w:rsidRDefault="00011FEC" w:rsidP="00011FEC">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77354A18" w14:textId="77777777" w:rsidR="00011FEC" w:rsidRPr="00945732" w:rsidRDefault="00011FEC" w:rsidP="00011FEC">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2FE697F2" w14:textId="77777777" w:rsidTr="006F3ACE">
        <w:trPr>
          <w:trHeight w:val="300"/>
        </w:trPr>
        <w:tc>
          <w:tcPr>
            <w:tcW w:w="2977" w:type="dxa"/>
            <w:vMerge/>
            <w:tcBorders>
              <w:left w:val="single" w:sz="4" w:space="0" w:color="auto"/>
              <w:right w:val="single" w:sz="4" w:space="0" w:color="auto"/>
            </w:tcBorders>
          </w:tcPr>
          <w:p w14:paraId="0AF61BDE" w14:textId="77777777" w:rsidR="00792B9B" w:rsidRPr="00011FEC" w:rsidRDefault="00792B9B" w:rsidP="00792B9B">
            <w:pPr>
              <w:jc w:val="both"/>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1E97CA59" w14:textId="64696027" w:rsidR="00792B9B" w:rsidRPr="00011FEC" w:rsidRDefault="00792B9B" w:rsidP="00792B9B">
            <w:p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Teplotný rozsah: minimálne </w:t>
            </w:r>
            <w:r w:rsidRPr="00527985">
              <w:t>0 - 1</w:t>
            </w:r>
            <w:r>
              <w:t>0</w:t>
            </w:r>
            <w:r w:rsidRPr="00527985">
              <w:t>0°C</w:t>
            </w:r>
          </w:p>
        </w:tc>
        <w:tc>
          <w:tcPr>
            <w:tcW w:w="2835" w:type="dxa"/>
            <w:tcBorders>
              <w:top w:val="single" w:sz="4" w:space="0" w:color="auto"/>
              <w:left w:val="nil"/>
              <w:bottom w:val="single" w:sz="4" w:space="0" w:color="auto"/>
              <w:right w:val="single" w:sz="4" w:space="0" w:color="auto"/>
            </w:tcBorders>
            <w:shd w:val="clear" w:color="auto" w:fill="auto"/>
            <w:vAlign w:val="center"/>
          </w:tcPr>
          <w:p w14:paraId="403A82BC" w14:textId="2D0F6FA2" w:rsidR="00792B9B" w:rsidRPr="00792B9B" w:rsidRDefault="00792B9B" w:rsidP="00792B9B">
            <w:pPr>
              <w:spacing w:line="276" w:lineRule="auto"/>
              <w:contextualSpacing/>
              <w:jc w:val="center"/>
              <w:rPr>
                <w:rFonts w:ascii="Arial Narrow" w:hAnsi="Arial Narrow"/>
                <w:bCs/>
                <w:color w:val="000000"/>
                <w:sz w:val="22"/>
                <w:szCs w:val="22"/>
              </w:rPr>
            </w:pPr>
            <w:r w:rsidRPr="00792B9B">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shd w:val="clear" w:color="auto" w:fill="auto"/>
            <w:vAlign w:val="center"/>
          </w:tcPr>
          <w:p w14:paraId="1FB64E4D" w14:textId="443A6B73" w:rsidR="00792B9B" w:rsidRPr="008F1758" w:rsidRDefault="00792B9B" w:rsidP="00792B9B">
            <w:pPr>
              <w:spacing w:line="276" w:lineRule="auto"/>
              <w:contextualSpacing/>
              <w:jc w:val="center"/>
              <w:rPr>
                <w:rFonts w:ascii="Arial Narrow" w:hAnsi="Arial Narrow"/>
                <w:b/>
                <w:bCs/>
                <w:color w:val="000000"/>
                <w:sz w:val="22"/>
                <w:szCs w:val="22"/>
              </w:rPr>
            </w:pPr>
            <w:r w:rsidRPr="008F1758">
              <w:rPr>
                <w:rFonts w:ascii="Arial Narrow" w:hAnsi="Arial Narrow"/>
                <w:b/>
                <w:bCs/>
                <w:color w:val="000000"/>
                <w:sz w:val="22"/>
                <w:szCs w:val="22"/>
              </w:rPr>
              <w:t>N/A</w:t>
            </w:r>
          </w:p>
        </w:tc>
      </w:tr>
      <w:tr w:rsidR="00792B9B" w:rsidRPr="00945732" w14:paraId="620AC950" w14:textId="77777777" w:rsidTr="00DD386C">
        <w:trPr>
          <w:trHeight w:val="300"/>
        </w:trPr>
        <w:tc>
          <w:tcPr>
            <w:tcW w:w="2977" w:type="dxa"/>
            <w:vMerge w:val="restart"/>
            <w:tcBorders>
              <w:top w:val="single" w:sz="4" w:space="0" w:color="auto"/>
              <w:left w:val="single" w:sz="4" w:space="0" w:color="auto"/>
              <w:right w:val="single" w:sz="4" w:space="0" w:color="auto"/>
            </w:tcBorders>
          </w:tcPr>
          <w:p w14:paraId="48C0E7E5" w14:textId="77777777" w:rsidR="00792B9B" w:rsidRPr="00011FEC" w:rsidRDefault="00792B9B" w:rsidP="00792B9B">
            <w:pPr>
              <w:jc w:val="both"/>
              <w:rPr>
                <w:rFonts w:ascii="Arial Narrow" w:eastAsiaTheme="minorHAnsi" w:hAnsi="Arial Narrow" w:cstheme="minorBidi"/>
                <w:b/>
                <w:bCs/>
                <w:color w:val="000000"/>
                <w:sz w:val="22"/>
                <w:szCs w:val="22"/>
                <w:highlight w:val="yellow"/>
                <w:lang w:eastAsia="en-US"/>
              </w:rPr>
            </w:pPr>
            <w:r w:rsidRPr="00011FEC">
              <w:rPr>
                <w:rFonts w:ascii="Arial Narrow" w:hAnsi="Arial Narrow"/>
                <w:b/>
                <w:sz w:val="22"/>
                <w:szCs w:val="22"/>
              </w:rPr>
              <w:t>Magnetický modul</w:t>
            </w:r>
          </w:p>
        </w:tc>
        <w:tc>
          <w:tcPr>
            <w:tcW w:w="5528" w:type="dxa"/>
            <w:tcBorders>
              <w:top w:val="single" w:sz="4" w:space="0" w:color="auto"/>
              <w:left w:val="single" w:sz="4" w:space="0" w:color="auto"/>
              <w:bottom w:val="single" w:sz="4" w:space="0" w:color="auto"/>
              <w:right w:val="single" w:sz="4" w:space="0" w:color="auto"/>
            </w:tcBorders>
          </w:tcPr>
          <w:p w14:paraId="2B8D0A0B" w14:textId="48D647A6" w:rsidR="00792B9B" w:rsidRPr="00011FEC" w:rsidRDefault="00792B9B" w:rsidP="00792B9B">
            <w:pPr>
              <w:tabs>
                <w:tab w:val="clear" w:pos="2160"/>
                <w:tab w:val="clear" w:pos="2880"/>
                <w:tab w:val="clear" w:pos="4500"/>
              </w:tabs>
              <w:jc w:val="both"/>
              <w:rPr>
                <w:rFonts w:ascii="Arial Narrow" w:hAnsi="Arial Narrow"/>
                <w:sz w:val="22"/>
                <w:szCs w:val="22"/>
              </w:rPr>
            </w:pPr>
            <w:r w:rsidRPr="00011FEC">
              <w:rPr>
                <w:rFonts w:ascii="Arial Narrow" w:hAnsi="Arial Narrow"/>
                <w:sz w:val="22"/>
                <w:szCs w:val="22"/>
              </w:rPr>
              <w:t xml:space="preserve">Minimálne 1 magnetický adaptér </w:t>
            </w:r>
          </w:p>
        </w:tc>
        <w:tc>
          <w:tcPr>
            <w:tcW w:w="2835" w:type="dxa"/>
            <w:tcBorders>
              <w:top w:val="single" w:sz="4" w:space="0" w:color="auto"/>
              <w:left w:val="nil"/>
              <w:bottom w:val="single" w:sz="4" w:space="0" w:color="auto"/>
              <w:right w:val="single" w:sz="4" w:space="0" w:color="auto"/>
            </w:tcBorders>
            <w:vAlign w:val="center"/>
          </w:tcPr>
          <w:p w14:paraId="5CC71745"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5CD492A6"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4314BFCE" w14:textId="77777777" w:rsidTr="00DD386C">
        <w:trPr>
          <w:trHeight w:val="300"/>
        </w:trPr>
        <w:tc>
          <w:tcPr>
            <w:tcW w:w="2977" w:type="dxa"/>
            <w:vMerge/>
            <w:tcBorders>
              <w:left w:val="single" w:sz="4" w:space="0" w:color="auto"/>
              <w:right w:val="single" w:sz="4" w:space="0" w:color="auto"/>
            </w:tcBorders>
          </w:tcPr>
          <w:p w14:paraId="52D9E830" w14:textId="77777777" w:rsidR="00792B9B" w:rsidRPr="00011FEC" w:rsidRDefault="00792B9B" w:rsidP="00792B9B">
            <w:pPr>
              <w:jc w:val="both"/>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0CAD6962" w14:textId="6EA250AE" w:rsidR="00792B9B" w:rsidRPr="00011FEC" w:rsidRDefault="006E5C6D" w:rsidP="006E5C6D">
            <w:pPr>
              <w:tabs>
                <w:tab w:val="clear" w:pos="2160"/>
                <w:tab w:val="clear" w:pos="2880"/>
                <w:tab w:val="clear" w:pos="4500"/>
              </w:tabs>
              <w:jc w:val="both"/>
              <w:rPr>
                <w:rFonts w:ascii="Arial Narrow" w:hAnsi="Arial Narrow"/>
                <w:sz w:val="22"/>
                <w:szCs w:val="22"/>
              </w:rPr>
            </w:pPr>
            <w:r>
              <w:rPr>
                <w:rFonts w:ascii="Arial Narrow" w:hAnsi="Arial Narrow"/>
                <w:sz w:val="22"/>
                <w:szCs w:val="22"/>
              </w:rPr>
              <w:t>S</w:t>
            </w:r>
            <w:r w:rsidR="00792B9B" w:rsidRPr="00011FEC">
              <w:rPr>
                <w:rFonts w:ascii="Arial Narrow" w:hAnsi="Arial Narrow"/>
                <w:sz w:val="22"/>
                <w:szCs w:val="22"/>
              </w:rPr>
              <w:t xml:space="preserve">96 samostatnými prstencovými magnetmi na magnetickú separáciu v PCR, </w:t>
            </w:r>
            <w:proofErr w:type="spellStart"/>
            <w:r w:rsidR="00792B9B" w:rsidRPr="00011FEC">
              <w:rPr>
                <w:rFonts w:ascii="Arial Narrow" w:hAnsi="Arial Narrow"/>
                <w:sz w:val="22"/>
                <w:szCs w:val="22"/>
              </w:rPr>
              <w:t>deepwell</w:t>
            </w:r>
            <w:proofErr w:type="spellEnd"/>
            <w:r w:rsidR="00792B9B" w:rsidRPr="00011FEC">
              <w:rPr>
                <w:rFonts w:ascii="Arial Narrow" w:hAnsi="Arial Narrow"/>
                <w:sz w:val="22"/>
                <w:szCs w:val="22"/>
              </w:rPr>
              <w:t xml:space="preserve"> alebo štandardných 96-jamkových platničkách</w:t>
            </w:r>
          </w:p>
        </w:tc>
        <w:tc>
          <w:tcPr>
            <w:tcW w:w="2835" w:type="dxa"/>
            <w:tcBorders>
              <w:top w:val="single" w:sz="4" w:space="0" w:color="auto"/>
              <w:left w:val="nil"/>
              <w:bottom w:val="single" w:sz="4" w:space="0" w:color="auto"/>
              <w:right w:val="single" w:sz="4" w:space="0" w:color="auto"/>
            </w:tcBorders>
            <w:vAlign w:val="center"/>
          </w:tcPr>
          <w:p w14:paraId="73B09650" w14:textId="77777777" w:rsidR="00792B9B" w:rsidRPr="000A5E40"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5883605D" w14:textId="77777777" w:rsidR="00792B9B" w:rsidRPr="000A5E40"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450BDA70" w14:textId="77777777" w:rsidTr="00DD386C">
        <w:trPr>
          <w:trHeight w:val="300"/>
        </w:trPr>
        <w:tc>
          <w:tcPr>
            <w:tcW w:w="2977" w:type="dxa"/>
            <w:vMerge/>
            <w:tcBorders>
              <w:left w:val="single" w:sz="4" w:space="0" w:color="auto"/>
              <w:bottom w:val="single" w:sz="4" w:space="0" w:color="auto"/>
              <w:right w:val="single" w:sz="4" w:space="0" w:color="auto"/>
            </w:tcBorders>
          </w:tcPr>
          <w:p w14:paraId="0E0F0A85" w14:textId="77777777" w:rsidR="00792B9B" w:rsidRPr="00011FEC" w:rsidRDefault="00792B9B" w:rsidP="00792B9B">
            <w:pPr>
              <w:jc w:val="both"/>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72134B22" w14:textId="77777777" w:rsidR="00792B9B" w:rsidRPr="00011FEC" w:rsidRDefault="00792B9B" w:rsidP="00792B9B">
            <w:pPr>
              <w:tabs>
                <w:tab w:val="clear" w:pos="2160"/>
                <w:tab w:val="clear" w:pos="2880"/>
                <w:tab w:val="clear" w:pos="4500"/>
              </w:tabs>
              <w:jc w:val="both"/>
              <w:rPr>
                <w:rFonts w:ascii="Arial Narrow" w:hAnsi="Arial Narrow"/>
                <w:sz w:val="22"/>
                <w:szCs w:val="22"/>
              </w:rPr>
            </w:pPr>
            <w:r w:rsidRPr="00011FEC">
              <w:rPr>
                <w:rFonts w:ascii="Arial Narrow" w:hAnsi="Arial Narrow"/>
                <w:sz w:val="22"/>
                <w:szCs w:val="22"/>
              </w:rPr>
              <w:t xml:space="preserve">Umožňujúci separáciu v objemoch kvapaliny od 15 </w:t>
            </w:r>
            <w:proofErr w:type="spellStart"/>
            <w:r w:rsidRPr="00011FEC">
              <w:rPr>
                <w:rFonts w:ascii="Arial Narrow" w:hAnsi="Arial Narrow"/>
                <w:sz w:val="22"/>
                <w:szCs w:val="22"/>
              </w:rPr>
              <w:t>μl</w:t>
            </w:r>
            <w:proofErr w:type="spellEnd"/>
            <w:r w:rsidRPr="00011FEC">
              <w:rPr>
                <w:rFonts w:ascii="Arial Narrow" w:hAnsi="Arial Narrow"/>
                <w:sz w:val="22"/>
                <w:szCs w:val="22"/>
              </w:rPr>
              <w:t xml:space="preserve"> a viac</w:t>
            </w:r>
          </w:p>
        </w:tc>
        <w:tc>
          <w:tcPr>
            <w:tcW w:w="2835" w:type="dxa"/>
            <w:tcBorders>
              <w:top w:val="single" w:sz="4" w:space="0" w:color="auto"/>
              <w:left w:val="nil"/>
              <w:bottom w:val="single" w:sz="4" w:space="0" w:color="auto"/>
              <w:right w:val="single" w:sz="4" w:space="0" w:color="auto"/>
            </w:tcBorders>
            <w:vAlign w:val="center"/>
          </w:tcPr>
          <w:p w14:paraId="693647BE" w14:textId="77777777" w:rsidR="00792B9B" w:rsidRPr="000A5E40"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626B2F8B" w14:textId="77777777" w:rsidR="00792B9B" w:rsidRPr="000A5E40"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F3ACE" w:rsidRPr="00945732" w14:paraId="67818726" w14:textId="77777777" w:rsidTr="006F3ACE">
        <w:trPr>
          <w:trHeight w:val="757"/>
        </w:trPr>
        <w:tc>
          <w:tcPr>
            <w:tcW w:w="2977" w:type="dxa"/>
            <w:vMerge w:val="restart"/>
            <w:tcBorders>
              <w:top w:val="single" w:sz="4" w:space="0" w:color="auto"/>
              <w:left w:val="single" w:sz="4" w:space="0" w:color="auto"/>
              <w:right w:val="single" w:sz="4" w:space="0" w:color="auto"/>
            </w:tcBorders>
          </w:tcPr>
          <w:p w14:paraId="72C7C696" w14:textId="77777777" w:rsidR="006F3ACE" w:rsidRPr="00011FEC" w:rsidRDefault="006F3ACE" w:rsidP="00792B9B">
            <w:pPr>
              <w:rPr>
                <w:rFonts w:ascii="Arial Narrow" w:eastAsiaTheme="minorHAnsi" w:hAnsi="Arial Narrow" w:cstheme="minorBidi"/>
                <w:b/>
                <w:bCs/>
                <w:color w:val="000000"/>
                <w:sz w:val="22"/>
                <w:szCs w:val="22"/>
                <w:highlight w:val="yellow"/>
                <w:lang w:eastAsia="en-US"/>
              </w:rPr>
            </w:pPr>
            <w:r w:rsidRPr="00011FEC">
              <w:rPr>
                <w:rFonts w:ascii="Arial Narrow" w:hAnsi="Arial Narrow"/>
                <w:b/>
                <w:sz w:val="22"/>
                <w:szCs w:val="22"/>
              </w:rPr>
              <w:t>Interná kontrola pracovnej plochy a vnútorného prostredia</w:t>
            </w:r>
          </w:p>
        </w:tc>
        <w:tc>
          <w:tcPr>
            <w:tcW w:w="5528" w:type="dxa"/>
            <w:tcBorders>
              <w:top w:val="single" w:sz="4" w:space="0" w:color="auto"/>
              <w:left w:val="single" w:sz="4" w:space="0" w:color="auto"/>
              <w:right w:val="single" w:sz="4" w:space="0" w:color="auto"/>
            </w:tcBorders>
          </w:tcPr>
          <w:p w14:paraId="751A68C4" w14:textId="1DF02BE2" w:rsidR="006F3ACE" w:rsidRPr="000A5E40" w:rsidRDefault="006F3ACE" w:rsidP="009338AF">
            <w:pPr>
              <w:pStyle w:val="Textpoznmkypodiarou"/>
              <w:jc w:val="both"/>
              <w:rPr>
                <w:rFonts w:ascii="Arial Narrow" w:hAnsi="Arial Narrow"/>
                <w:sz w:val="22"/>
                <w:szCs w:val="22"/>
              </w:rPr>
            </w:pPr>
            <w:r>
              <w:rPr>
                <w:rFonts w:ascii="Arial Narrow" w:hAnsi="Arial Narrow"/>
                <w:sz w:val="22"/>
                <w:szCs w:val="22"/>
              </w:rPr>
              <w:t>Zabezpečená o</w:t>
            </w:r>
            <w:r w:rsidRPr="000A5E40">
              <w:rPr>
                <w:rFonts w:ascii="Arial Narrow" w:hAnsi="Arial Narrow"/>
                <w:sz w:val="22"/>
                <w:szCs w:val="22"/>
              </w:rPr>
              <w:t>ptickým systémom na kontrolu pracovnej plochy, typu a počtu hrotov, typov príslušenstva a ich výšky a objemu kvapalín, alebo ekvivalentným riešením internej kontroly</w:t>
            </w:r>
          </w:p>
        </w:tc>
        <w:tc>
          <w:tcPr>
            <w:tcW w:w="2835" w:type="dxa"/>
            <w:tcBorders>
              <w:top w:val="single" w:sz="4" w:space="0" w:color="auto"/>
              <w:left w:val="nil"/>
              <w:right w:val="single" w:sz="4" w:space="0" w:color="auto"/>
            </w:tcBorders>
            <w:shd w:val="clear" w:color="auto" w:fill="auto"/>
            <w:vAlign w:val="center"/>
          </w:tcPr>
          <w:p w14:paraId="11322636" w14:textId="32A302DA" w:rsidR="006F3ACE" w:rsidRPr="000A5E40" w:rsidRDefault="006F3ACE"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right w:val="single" w:sz="4" w:space="0" w:color="auto"/>
            </w:tcBorders>
            <w:shd w:val="clear" w:color="auto" w:fill="auto"/>
            <w:vAlign w:val="center"/>
          </w:tcPr>
          <w:p w14:paraId="4BF09499" w14:textId="1361424F" w:rsidR="006F3ACE" w:rsidRPr="000A5E40" w:rsidRDefault="006F3ACE"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09CE2CDD" w14:textId="77777777" w:rsidTr="00290949">
        <w:trPr>
          <w:trHeight w:val="300"/>
        </w:trPr>
        <w:tc>
          <w:tcPr>
            <w:tcW w:w="2977" w:type="dxa"/>
            <w:vMerge/>
            <w:tcBorders>
              <w:left w:val="single" w:sz="4" w:space="0" w:color="auto"/>
              <w:bottom w:val="single" w:sz="4" w:space="0" w:color="auto"/>
              <w:right w:val="single" w:sz="4" w:space="0" w:color="auto"/>
            </w:tcBorders>
          </w:tcPr>
          <w:p w14:paraId="203E9CFE" w14:textId="77777777" w:rsidR="00792B9B" w:rsidRPr="00011FEC" w:rsidRDefault="00792B9B" w:rsidP="00792B9B">
            <w:pPr>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1D1970A7" w14:textId="1FAC747D" w:rsidR="00792B9B" w:rsidRPr="000A5E40" w:rsidRDefault="009338AF" w:rsidP="009338AF">
            <w:pPr>
              <w:tabs>
                <w:tab w:val="clear" w:pos="2160"/>
                <w:tab w:val="clear" w:pos="2880"/>
                <w:tab w:val="clear" w:pos="4500"/>
              </w:tabs>
              <w:jc w:val="both"/>
              <w:rPr>
                <w:rFonts w:ascii="Arial Narrow" w:hAnsi="Arial Narrow"/>
                <w:sz w:val="22"/>
                <w:szCs w:val="22"/>
              </w:rPr>
            </w:pPr>
            <w:r>
              <w:rPr>
                <w:rFonts w:ascii="Arial Narrow" w:hAnsi="Arial Narrow"/>
                <w:sz w:val="22"/>
                <w:szCs w:val="22"/>
              </w:rPr>
              <w:t>Súčasťou musí byť m</w:t>
            </w:r>
            <w:r w:rsidR="00792B9B" w:rsidRPr="000A5E40">
              <w:rPr>
                <w:rFonts w:ascii="Arial Narrow" w:hAnsi="Arial Narrow"/>
                <w:sz w:val="22"/>
                <w:szCs w:val="22"/>
              </w:rPr>
              <w:t>onitorovací systém otvorenia dvierok zariadenia a automatického zastavenia prebiehajúcej aplikácie pri otvorení dviero</w:t>
            </w:r>
            <w:r w:rsidR="00792B9B">
              <w:rPr>
                <w:rFonts w:ascii="Arial Narrow" w:hAnsi="Arial Narrow"/>
                <w:sz w:val="22"/>
                <w:szCs w:val="22"/>
              </w:rPr>
              <w:t>k, za účelom ochrany užívateľov</w:t>
            </w:r>
          </w:p>
        </w:tc>
        <w:tc>
          <w:tcPr>
            <w:tcW w:w="2835" w:type="dxa"/>
            <w:tcBorders>
              <w:top w:val="single" w:sz="4" w:space="0" w:color="auto"/>
              <w:left w:val="nil"/>
              <w:bottom w:val="single" w:sz="4" w:space="0" w:color="auto"/>
              <w:right w:val="single" w:sz="4" w:space="0" w:color="auto"/>
            </w:tcBorders>
            <w:vAlign w:val="center"/>
          </w:tcPr>
          <w:p w14:paraId="740368DE" w14:textId="77777777" w:rsidR="00792B9B" w:rsidRPr="000A5E40"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1DB0150" w14:textId="77777777" w:rsidR="00792B9B" w:rsidRPr="000A5E40"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37D514A8" w14:textId="77777777" w:rsidTr="00011FEC">
        <w:trPr>
          <w:trHeight w:val="300"/>
        </w:trPr>
        <w:tc>
          <w:tcPr>
            <w:tcW w:w="2977" w:type="dxa"/>
            <w:vMerge w:val="restart"/>
            <w:tcBorders>
              <w:top w:val="single" w:sz="4" w:space="0" w:color="auto"/>
              <w:left w:val="single" w:sz="4" w:space="0" w:color="auto"/>
              <w:right w:val="single" w:sz="4" w:space="0" w:color="auto"/>
            </w:tcBorders>
          </w:tcPr>
          <w:p w14:paraId="459BC2BF" w14:textId="77777777" w:rsidR="00792B9B" w:rsidRPr="00011FEC" w:rsidRDefault="00792B9B" w:rsidP="00792B9B">
            <w:pPr>
              <w:rPr>
                <w:rFonts w:ascii="Arial Narrow" w:eastAsiaTheme="minorHAnsi" w:hAnsi="Arial Narrow" w:cstheme="minorBidi"/>
                <w:b/>
                <w:bCs/>
                <w:color w:val="000000"/>
                <w:sz w:val="22"/>
                <w:szCs w:val="22"/>
                <w:highlight w:val="yellow"/>
                <w:lang w:eastAsia="en-US"/>
              </w:rPr>
            </w:pPr>
            <w:r w:rsidRPr="00011FEC">
              <w:rPr>
                <w:rFonts w:ascii="Arial Narrow" w:hAnsi="Arial Narrow"/>
                <w:b/>
                <w:sz w:val="22"/>
                <w:szCs w:val="22"/>
              </w:rPr>
              <w:t>Dekontaminácia vnútorného prostredia</w:t>
            </w:r>
          </w:p>
        </w:tc>
        <w:tc>
          <w:tcPr>
            <w:tcW w:w="5528" w:type="dxa"/>
            <w:tcBorders>
              <w:top w:val="single" w:sz="4" w:space="0" w:color="auto"/>
              <w:left w:val="single" w:sz="4" w:space="0" w:color="auto"/>
              <w:bottom w:val="single" w:sz="4" w:space="0" w:color="auto"/>
              <w:right w:val="single" w:sz="4" w:space="0" w:color="auto"/>
            </w:tcBorders>
          </w:tcPr>
          <w:p w14:paraId="038AF687" w14:textId="0C430188" w:rsidR="00792B9B" w:rsidRPr="000A5E40" w:rsidRDefault="00792B9B" w:rsidP="00792B9B">
            <w:pPr>
              <w:tabs>
                <w:tab w:val="clear" w:pos="2160"/>
                <w:tab w:val="clear" w:pos="2880"/>
                <w:tab w:val="clear" w:pos="4500"/>
              </w:tabs>
              <w:jc w:val="both"/>
              <w:rPr>
                <w:rFonts w:ascii="Arial Narrow" w:hAnsi="Arial Narrow"/>
                <w:sz w:val="22"/>
                <w:szCs w:val="22"/>
              </w:rPr>
            </w:pPr>
            <w:r w:rsidRPr="000A5E40">
              <w:rPr>
                <w:rFonts w:ascii="Arial Narrow" w:hAnsi="Arial Narrow"/>
                <w:sz w:val="22"/>
                <w:szCs w:val="22"/>
              </w:rPr>
              <w:t xml:space="preserve">Zariadenie musí byť vybavené: </w:t>
            </w:r>
          </w:p>
        </w:tc>
        <w:tc>
          <w:tcPr>
            <w:tcW w:w="2835"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0520440E" w14:textId="77777777" w:rsidR="00792B9B" w:rsidRPr="000A5E40" w:rsidRDefault="00792B9B" w:rsidP="00792B9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shd w:val="clear" w:color="auto" w:fill="F4B083" w:themeFill="accent2" w:themeFillTint="99"/>
            <w:vAlign w:val="center"/>
          </w:tcPr>
          <w:p w14:paraId="41DF8A9A" w14:textId="77777777" w:rsidR="00792B9B" w:rsidRPr="000A5E40" w:rsidRDefault="00792B9B" w:rsidP="00792B9B">
            <w:pPr>
              <w:spacing w:line="276" w:lineRule="auto"/>
              <w:contextualSpacing/>
              <w:jc w:val="center"/>
              <w:rPr>
                <w:rFonts w:ascii="Arial Narrow" w:hAnsi="Arial Narrow"/>
                <w:b/>
                <w:bCs/>
                <w:color w:val="000000"/>
                <w:sz w:val="22"/>
                <w:szCs w:val="22"/>
              </w:rPr>
            </w:pPr>
          </w:p>
        </w:tc>
      </w:tr>
      <w:tr w:rsidR="00792B9B" w:rsidRPr="00945732" w14:paraId="2AC82B02" w14:textId="77777777" w:rsidTr="003C19F8">
        <w:trPr>
          <w:trHeight w:val="300"/>
        </w:trPr>
        <w:tc>
          <w:tcPr>
            <w:tcW w:w="2977" w:type="dxa"/>
            <w:vMerge/>
            <w:tcBorders>
              <w:left w:val="single" w:sz="4" w:space="0" w:color="auto"/>
              <w:right w:val="single" w:sz="4" w:space="0" w:color="auto"/>
            </w:tcBorders>
          </w:tcPr>
          <w:p w14:paraId="04863B4A" w14:textId="77777777" w:rsidR="00792B9B" w:rsidRPr="00011FEC" w:rsidRDefault="00792B9B" w:rsidP="00792B9B">
            <w:pPr>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2C9D3996" w14:textId="77777777" w:rsidR="00792B9B" w:rsidRPr="000A5E40" w:rsidRDefault="00792B9B" w:rsidP="00792B9B">
            <w:pPr>
              <w:tabs>
                <w:tab w:val="clear" w:pos="2160"/>
                <w:tab w:val="clear" w:pos="2880"/>
                <w:tab w:val="clear" w:pos="4500"/>
              </w:tabs>
              <w:jc w:val="both"/>
              <w:rPr>
                <w:rFonts w:ascii="Arial Narrow" w:hAnsi="Arial Narrow"/>
                <w:sz w:val="22"/>
                <w:szCs w:val="22"/>
              </w:rPr>
            </w:pPr>
            <w:r w:rsidRPr="000A5E40">
              <w:rPr>
                <w:rFonts w:ascii="Arial Narrow" w:hAnsi="Arial Narrow"/>
                <w:sz w:val="22"/>
                <w:szCs w:val="22"/>
              </w:rPr>
              <w:t xml:space="preserve">Filtrami podľa normy EN 1822 triedy minimálne E10 </w:t>
            </w:r>
          </w:p>
        </w:tc>
        <w:tc>
          <w:tcPr>
            <w:tcW w:w="2835" w:type="dxa"/>
            <w:tcBorders>
              <w:top w:val="single" w:sz="4" w:space="0" w:color="auto"/>
              <w:left w:val="nil"/>
              <w:bottom w:val="single" w:sz="4" w:space="0" w:color="auto"/>
              <w:right w:val="single" w:sz="4" w:space="0" w:color="auto"/>
            </w:tcBorders>
            <w:vAlign w:val="center"/>
          </w:tcPr>
          <w:p w14:paraId="26B6EFB5" w14:textId="77777777" w:rsidR="00792B9B" w:rsidRPr="000A5E40"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5316BFC8" w14:textId="77777777" w:rsidR="00792B9B" w:rsidRPr="000A5E40"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036428AE" w14:textId="77777777" w:rsidTr="003C19F8">
        <w:trPr>
          <w:trHeight w:val="300"/>
        </w:trPr>
        <w:tc>
          <w:tcPr>
            <w:tcW w:w="2977" w:type="dxa"/>
            <w:vMerge/>
            <w:tcBorders>
              <w:left w:val="single" w:sz="4" w:space="0" w:color="auto"/>
              <w:bottom w:val="single" w:sz="4" w:space="0" w:color="auto"/>
              <w:right w:val="single" w:sz="4" w:space="0" w:color="auto"/>
            </w:tcBorders>
          </w:tcPr>
          <w:p w14:paraId="5C26ACEA" w14:textId="77777777" w:rsidR="00792B9B" w:rsidRPr="00011FEC" w:rsidRDefault="00792B9B" w:rsidP="00792B9B">
            <w:pPr>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52C467E5" w14:textId="77777777" w:rsidR="00792B9B" w:rsidRPr="000A5E40" w:rsidRDefault="00792B9B" w:rsidP="00792B9B">
            <w:pPr>
              <w:tabs>
                <w:tab w:val="clear" w:pos="2160"/>
                <w:tab w:val="clear" w:pos="2880"/>
                <w:tab w:val="clear" w:pos="4500"/>
              </w:tabs>
              <w:jc w:val="both"/>
              <w:rPr>
                <w:rFonts w:ascii="Arial Narrow" w:hAnsi="Arial Narrow"/>
                <w:sz w:val="22"/>
                <w:szCs w:val="22"/>
              </w:rPr>
            </w:pPr>
            <w:r w:rsidRPr="000A5E40">
              <w:rPr>
                <w:rFonts w:ascii="Arial Narrow" w:hAnsi="Arial Narrow"/>
                <w:sz w:val="22"/>
                <w:szCs w:val="22"/>
              </w:rPr>
              <w:t>UV lampami za účelom zabezpečenia účinnej dekontaminácie vnútorného pracovného priestoru, minimalizácie krížovej kontami</w:t>
            </w:r>
            <w:r>
              <w:rPr>
                <w:rFonts w:ascii="Arial Narrow" w:hAnsi="Arial Narrow"/>
                <w:sz w:val="22"/>
                <w:szCs w:val="22"/>
              </w:rPr>
              <w:t>nácie a tiež ochrany užívateľov</w:t>
            </w:r>
          </w:p>
        </w:tc>
        <w:tc>
          <w:tcPr>
            <w:tcW w:w="2835" w:type="dxa"/>
            <w:tcBorders>
              <w:top w:val="single" w:sz="4" w:space="0" w:color="auto"/>
              <w:left w:val="nil"/>
              <w:bottom w:val="single" w:sz="4" w:space="0" w:color="auto"/>
              <w:right w:val="single" w:sz="4" w:space="0" w:color="auto"/>
            </w:tcBorders>
            <w:vAlign w:val="center"/>
          </w:tcPr>
          <w:p w14:paraId="53D2A2B1" w14:textId="77777777" w:rsidR="00792B9B" w:rsidRPr="000A5E40"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52B84CB9" w14:textId="77777777" w:rsidR="00792B9B" w:rsidRPr="000A5E40"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0FDC1C12" w14:textId="77777777" w:rsidTr="004B7448">
        <w:trPr>
          <w:trHeight w:val="300"/>
        </w:trPr>
        <w:tc>
          <w:tcPr>
            <w:tcW w:w="2977" w:type="dxa"/>
            <w:vMerge w:val="restart"/>
            <w:tcBorders>
              <w:top w:val="single" w:sz="4" w:space="0" w:color="auto"/>
              <w:left w:val="single" w:sz="4" w:space="0" w:color="auto"/>
              <w:right w:val="single" w:sz="4" w:space="0" w:color="auto"/>
            </w:tcBorders>
          </w:tcPr>
          <w:p w14:paraId="34795C06" w14:textId="77777777" w:rsidR="00792B9B" w:rsidRPr="00011FEC" w:rsidRDefault="00792B9B" w:rsidP="00792B9B">
            <w:pPr>
              <w:rPr>
                <w:rFonts w:ascii="Arial Narrow" w:eastAsiaTheme="minorHAnsi" w:hAnsi="Arial Narrow" w:cstheme="minorBidi"/>
                <w:b/>
                <w:bCs/>
                <w:color w:val="000000"/>
                <w:sz w:val="22"/>
                <w:szCs w:val="22"/>
                <w:highlight w:val="yellow"/>
                <w:lang w:eastAsia="en-US"/>
              </w:rPr>
            </w:pPr>
            <w:r w:rsidRPr="00011FEC">
              <w:rPr>
                <w:rFonts w:ascii="Arial Narrow" w:hAnsi="Arial Narrow"/>
                <w:b/>
                <w:sz w:val="22"/>
                <w:szCs w:val="22"/>
              </w:rPr>
              <w:t>Ovládanie</w:t>
            </w:r>
          </w:p>
        </w:tc>
        <w:tc>
          <w:tcPr>
            <w:tcW w:w="5528" w:type="dxa"/>
            <w:tcBorders>
              <w:top w:val="single" w:sz="4" w:space="0" w:color="auto"/>
              <w:left w:val="single" w:sz="4" w:space="0" w:color="auto"/>
              <w:bottom w:val="single" w:sz="4" w:space="0" w:color="auto"/>
              <w:right w:val="single" w:sz="4" w:space="0" w:color="auto"/>
            </w:tcBorders>
          </w:tcPr>
          <w:p w14:paraId="2ECC3097" w14:textId="77777777" w:rsidR="00792B9B" w:rsidRPr="000A5E40" w:rsidRDefault="00792B9B" w:rsidP="00792B9B">
            <w:pPr>
              <w:tabs>
                <w:tab w:val="clear" w:pos="2160"/>
                <w:tab w:val="clear" w:pos="2880"/>
                <w:tab w:val="clear" w:pos="4500"/>
              </w:tabs>
              <w:jc w:val="both"/>
              <w:rPr>
                <w:rFonts w:ascii="Arial Narrow" w:hAnsi="Arial Narrow"/>
                <w:sz w:val="22"/>
                <w:szCs w:val="22"/>
              </w:rPr>
            </w:pPr>
            <w:r w:rsidRPr="000A5E40">
              <w:rPr>
                <w:rFonts w:ascii="Arial Narrow" w:hAnsi="Arial Narrow"/>
                <w:sz w:val="22"/>
                <w:szCs w:val="22"/>
              </w:rPr>
              <w:t xml:space="preserve">Zariadenie musí byť ovládané pomocou dedikovaného intuitívneho softvéru, ktorý umožňuje pridávať a upravovať súbory príslušenstva a spotrebného materiálu a vytvárať, upravovať a spúšťať aplikácie. </w:t>
            </w:r>
          </w:p>
        </w:tc>
        <w:tc>
          <w:tcPr>
            <w:tcW w:w="2835" w:type="dxa"/>
            <w:tcBorders>
              <w:top w:val="single" w:sz="4" w:space="0" w:color="auto"/>
              <w:left w:val="nil"/>
              <w:bottom w:val="single" w:sz="4" w:space="0" w:color="auto"/>
              <w:right w:val="single" w:sz="4" w:space="0" w:color="auto"/>
            </w:tcBorders>
            <w:vAlign w:val="center"/>
          </w:tcPr>
          <w:p w14:paraId="6A70E599"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8250922"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58766D3C" w14:textId="77777777" w:rsidTr="004B7448">
        <w:trPr>
          <w:trHeight w:val="300"/>
        </w:trPr>
        <w:tc>
          <w:tcPr>
            <w:tcW w:w="2977" w:type="dxa"/>
            <w:vMerge/>
            <w:tcBorders>
              <w:left w:val="single" w:sz="4" w:space="0" w:color="auto"/>
              <w:right w:val="single" w:sz="4" w:space="0" w:color="auto"/>
            </w:tcBorders>
          </w:tcPr>
          <w:p w14:paraId="0A2D934B" w14:textId="77777777" w:rsidR="00792B9B" w:rsidRPr="00C72DC0" w:rsidRDefault="00792B9B" w:rsidP="00792B9B">
            <w:pPr>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117852EE" w14:textId="77777777" w:rsidR="00792B9B" w:rsidRPr="000A5E40" w:rsidRDefault="00792B9B" w:rsidP="00792B9B">
            <w:pPr>
              <w:tabs>
                <w:tab w:val="clear" w:pos="2160"/>
                <w:tab w:val="clear" w:pos="2880"/>
                <w:tab w:val="clear" w:pos="4500"/>
              </w:tabs>
              <w:jc w:val="both"/>
              <w:rPr>
                <w:rFonts w:ascii="Arial Narrow" w:hAnsi="Arial Narrow"/>
                <w:sz w:val="22"/>
                <w:szCs w:val="22"/>
              </w:rPr>
            </w:pPr>
            <w:r w:rsidRPr="000A5E40">
              <w:rPr>
                <w:rFonts w:ascii="Arial Narrow" w:hAnsi="Arial Narrow"/>
                <w:sz w:val="22"/>
                <w:szCs w:val="22"/>
              </w:rPr>
              <w:t xml:space="preserve">SW umožňuje vizualizáciu simulácie užívateľom naprogramovaného protokolu v minimálne 2D zobrazení </w:t>
            </w:r>
          </w:p>
        </w:tc>
        <w:tc>
          <w:tcPr>
            <w:tcW w:w="2835" w:type="dxa"/>
            <w:tcBorders>
              <w:top w:val="single" w:sz="4" w:space="0" w:color="auto"/>
              <w:left w:val="nil"/>
              <w:bottom w:val="single" w:sz="4" w:space="0" w:color="auto"/>
              <w:right w:val="single" w:sz="4" w:space="0" w:color="auto"/>
            </w:tcBorders>
            <w:vAlign w:val="center"/>
          </w:tcPr>
          <w:p w14:paraId="50122E28"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64818920"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43D594B6" w14:textId="77777777" w:rsidTr="004B7448">
        <w:trPr>
          <w:trHeight w:val="300"/>
        </w:trPr>
        <w:tc>
          <w:tcPr>
            <w:tcW w:w="2977" w:type="dxa"/>
            <w:vMerge/>
            <w:tcBorders>
              <w:left w:val="single" w:sz="4" w:space="0" w:color="auto"/>
              <w:bottom w:val="single" w:sz="4" w:space="0" w:color="auto"/>
              <w:right w:val="single" w:sz="4" w:space="0" w:color="auto"/>
            </w:tcBorders>
          </w:tcPr>
          <w:p w14:paraId="5249841E" w14:textId="77777777" w:rsidR="00792B9B" w:rsidRPr="00C72DC0" w:rsidRDefault="00792B9B" w:rsidP="00792B9B">
            <w:pPr>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695E4D42" w14:textId="77777777" w:rsidR="00792B9B" w:rsidRPr="000A5E40" w:rsidRDefault="00792B9B" w:rsidP="00792B9B">
            <w:pPr>
              <w:tabs>
                <w:tab w:val="clear" w:pos="2160"/>
                <w:tab w:val="clear" w:pos="2880"/>
                <w:tab w:val="clear" w:pos="4500"/>
              </w:tabs>
              <w:jc w:val="both"/>
              <w:rPr>
                <w:rFonts w:ascii="Arial Narrow" w:hAnsi="Arial Narrow"/>
                <w:sz w:val="22"/>
                <w:szCs w:val="22"/>
              </w:rPr>
            </w:pPr>
            <w:r w:rsidRPr="000A5E40">
              <w:rPr>
                <w:rFonts w:ascii="Arial Narrow" w:hAnsi="Arial Narrow"/>
                <w:sz w:val="22"/>
                <w:szCs w:val="22"/>
              </w:rPr>
              <w:t>Ovládací softvér a tiež ovládacia stanica musia byť súčasťou d</w:t>
            </w:r>
            <w:r>
              <w:rPr>
                <w:rFonts w:ascii="Arial Narrow" w:hAnsi="Arial Narrow"/>
                <w:sz w:val="22"/>
                <w:szCs w:val="22"/>
              </w:rPr>
              <w:t>odávky</w:t>
            </w:r>
          </w:p>
        </w:tc>
        <w:tc>
          <w:tcPr>
            <w:tcW w:w="2835" w:type="dxa"/>
            <w:tcBorders>
              <w:top w:val="single" w:sz="4" w:space="0" w:color="auto"/>
              <w:left w:val="nil"/>
              <w:bottom w:val="single" w:sz="4" w:space="0" w:color="auto"/>
              <w:right w:val="single" w:sz="4" w:space="0" w:color="auto"/>
            </w:tcBorders>
            <w:vAlign w:val="center"/>
          </w:tcPr>
          <w:p w14:paraId="61C6DF6D"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5763B81"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6C9E31C3" w14:textId="77777777" w:rsidTr="0008229C">
        <w:trPr>
          <w:trHeight w:val="300"/>
        </w:trPr>
        <w:tc>
          <w:tcPr>
            <w:tcW w:w="2977" w:type="dxa"/>
            <w:vMerge w:val="restart"/>
            <w:tcBorders>
              <w:top w:val="single" w:sz="4" w:space="0" w:color="auto"/>
              <w:left w:val="single" w:sz="4" w:space="0" w:color="auto"/>
              <w:right w:val="single" w:sz="4" w:space="0" w:color="auto"/>
            </w:tcBorders>
          </w:tcPr>
          <w:p w14:paraId="73B6E394" w14:textId="77777777" w:rsidR="00792B9B" w:rsidRPr="00011FEC" w:rsidRDefault="00792B9B" w:rsidP="00792B9B">
            <w:pPr>
              <w:rPr>
                <w:rFonts w:ascii="Arial Narrow" w:eastAsiaTheme="minorHAnsi" w:hAnsi="Arial Narrow" w:cstheme="minorBidi"/>
                <w:b/>
                <w:bCs/>
                <w:color w:val="000000"/>
                <w:sz w:val="22"/>
                <w:szCs w:val="22"/>
                <w:lang w:eastAsia="en-US"/>
              </w:rPr>
            </w:pPr>
            <w:r w:rsidRPr="00011FEC">
              <w:rPr>
                <w:rFonts w:ascii="Arial Narrow" w:hAnsi="Arial Narrow"/>
                <w:b/>
                <w:sz w:val="22"/>
                <w:szCs w:val="22"/>
              </w:rPr>
              <w:t>Doplňujúce požiadavky</w:t>
            </w:r>
          </w:p>
        </w:tc>
        <w:tc>
          <w:tcPr>
            <w:tcW w:w="5528" w:type="dxa"/>
            <w:tcBorders>
              <w:top w:val="single" w:sz="4" w:space="0" w:color="auto"/>
              <w:left w:val="single" w:sz="4" w:space="0" w:color="auto"/>
              <w:bottom w:val="single" w:sz="4" w:space="0" w:color="auto"/>
              <w:right w:val="single" w:sz="4" w:space="0" w:color="auto"/>
            </w:tcBorders>
          </w:tcPr>
          <w:p w14:paraId="4A45A052" w14:textId="77777777" w:rsidR="00792B9B" w:rsidRPr="000A5E40" w:rsidRDefault="00792B9B" w:rsidP="00792B9B">
            <w:pPr>
              <w:tabs>
                <w:tab w:val="clear" w:pos="2160"/>
                <w:tab w:val="clear" w:pos="2880"/>
                <w:tab w:val="clear" w:pos="4500"/>
              </w:tabs>
              <w:jc w:val="both"/>
              <w:rPr>
                <w:rFonts w:ascii="Arial Narrow" w:hAnsi="Arial Narrow"/>
                <w:sz w:val="22"/>
                <w:szCs w:val="22"/>
              </w:rPr>
            </w:pPr>
            <w:r w:rsidRPr="000A5E40">
              <w:rPr>
                <w:rFonts w:ascii="Arial Narrow" w:hAnsi="Arial Narrow"/>
                <w:sz w:val="22"/>
                <w:szCs w:val="22"/>
              </w:rPr>
              <w:t xml:space="preserve">Zariadenie musí umožňovať stohovanie platničiek a držiakov </w:t>
            </w:r>
            <w:proofErr w:type="spellStart"/>
            <w:r w:rsidRPr="000A5E40">
              <w:rPr>
                <w:rFonts w:ascii="Arial Narrow" w:hAnsi="Arial Narrow"/>
                <w:sz w:val="22"/>
                <w:szCs w:val="22"/>
              </w:rPr>
              <w:t>pipetovacích</w:t>
            </w:r>
            <w:proofErr w:type="spellEnd"/>
            <w:r w:rsidRPr="000A5E40">
              <w:rPr>
                <w:rFonts w:ascii="Arial Narrow" w:hAnsi="Arial Narrow"/>
                <w:sz w:val="22"/>
                <w:szCs w:val="22"/>
              </w:rPr>
              <w:t xml:space="preserve"> hrotov.</w:t>
            </w:r>
          </w:p>
        </w:tc>
        <w:tc>
          <w:tcPr>
            <w:tcW w:w="2835" w:type="dxa"/>
            <w:tcBorders>
              <w:top w:val="single" w:sz="4" w:space="0" w:color="auto"/>
              <w:left w:val="nil"/>
              <w:bottom w:val="single" w:sz="4" w:space="0" w:color="auto"/>
              <w:right w:val="single" w:sz="4" w:space="0" w:color="auto"/>
            </w:tcBorders>
            <w:vAlign w:val="center"/>
          </w:tcPr>
          <w:p w14:paraId="6C2457DB"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94B663E"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34696A42" w14:textId="77777777" w:rsidTr="0008229C">
        <w:trPr>
          <w:trHeight w:val="300"/>
        </w:trPr>
        <w:tc>
          <w:tcPr>
            <w:tcW w:w="2977" w:type="dxa"/>
            <w:vMerge/>
            <w:tcBorders>
              <w:left w:val="single" w:sz="4" w:space="0" w:color="auto"/>
              <w:right w:val="single" w:sz="4" w:space="0" w:color="auto"/>
            </w:tcBorders>
          </w:tcPr>
          <w:p w14:paraId="0BE7EC7F" w14:textId="77777777" w:rsidR="00792B9B" w:rsidRPr="00011FEC" w:rsidRDefault="00792B9B" w:rsidP="00792B9B">
            <w:pPr>
              <w:rPr>
                <w:rFonts w:ascii="Arial Narrow" w:eastAsiaTheme="minorHAnsi" w:hAnsi="Arial Narrow" w:cstheme="minorBidi"/>
                <w:b/>
                <w:bCs/>
                <w:color w:val="000000"/>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14:paraId="5B6871EB" w14:textId="77777777" w:rsidR="00792B9B" w:rsidRPr="000A5E40" w:rsidRDefault="00792B9B" w:rsidP="00792B9B">
            <w:pPr>
              <w:tabs>
                <w:tab w:val="clear" w:pos="2160"/>
                <w:tab w:val="clear" w:pos="2880"/>
                <w:tab w:val="clear" w:pos="4500"/>
              </w:tabs>
              <w:jc w:val="both"/>
              <w:rPr>
                <w:rFonts w:ascii="Arial Narrow" w:hAnsi="Arial Narrow"/>
                <w:sz w:val="22"/>
                <w:szCs w:val="22"/>
              </w:rPr>
            </w:pPr>
            <w:r w:rsidRPr="000A5E40">
              <w:rPr>
                <w:rFonts w:ascii="Arial Narrow" w:hAnsi="Arial Narrow"/>
                <w:sz w:val="22"/>
                <w:szCs w:val="22"/>
              </w:rPr>
              <w:t xml:space="preserve">Zariadenie musí umožniť presné pipetovanie minimálne v rozsahu objemov od 0,2 µl - 1 ml, v závislosti od použitého </w:t>
            </w:r>
            <w:proofErr w:type="spellStart"/>
            <w:r w:rsidRPr="000A5E40">
              <w:rPr>
                <w:rFonts w:ascii="Arial Narrow" w:hAnsi="Arial Narrow"/>
                <w:sz w:val="22"/>
                <w:szCs w:val="22"/>
              </w:rPr>
              <w:t>pipetovacieho</w:t>
            </w:r>
            <w:proofErr w:type="spellEnd"/>
            <w:r w:rsidRPr="000A5E40">
              <w:rPr>
                <w:rFonts w:ascii="Arial Narrow" w:hAnsi="Arial Narrow"/>
                <w:sz w:val="22"/>
                <w:szCs w:val="22"/>
              </w:rPr>
              <w:t xml:space="preserve"> nástroja</w:t>
            </w:r>
          </w:p>
        </w:tc>
        <w:tc>
          <w:tcPr>
            <w:tcW w:w="2835" w:type="dxa"/>
            <w:tcBorders>
              <w:top w:val="single" w:sz="4" w:space="0" w:color="auto"/>
              <w:left w:val="nil"/>
              <w:bottom w:val="single" w:sz="4" w:space="0" w:color="auto"/>
              <w:right w:val="single" w:sz="4" w:space="0" w:color="auto"/>
            </w:tcBorders>
            <w:vAlign w:val="center"/>
          </w:tcPr>
          <w:p w14:paraId="50E71D89"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4D64F074"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6CAB3D86" w14:textId="77777777" w:rsidTr="0008229C">
        <w:trPr>
          <w:trHeight w:val="300"/>
        </w:trPr>
        <w:tc>
          <w:tcPr>
            <w:tcW w:w="2977" w:type="dxa"/>
            <w:vMerge/>
            <w:tcBorders>
              <w:left w:val="single" w:sz="4" w:space="0" w:color="auto"/>
              <w:right w:val="single" w:sz="4" w:space="0" w:color="auto"/>
            </w:tcBorders>
          </w:tcPr>
          <w:p w14:paraId="4B1E30D4" w14:textId="77777777" w:rsidR="00792B9B" w:rsidRPr="00011FEC" w:rsidRDefault="00792B9B" w:rsidP="00792B9B">
            <w:pPr>
              <w:rPr>
                <w:rFonts w:ascii="Arial Narrow" w:eastAsiaTheme="minorHAnsi" w:hAnsi="Arial Narrow" w:cstheme="minorBidi"/>
                <w:b/>
                <w:bCs/>
                <w:color w:val="000000"/>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14:paraId="60442076" w14:textId="77777777" w:rsidR="00792B9B" w:rsidRPr="000A5E40" w:rsidRDefault="00792B9B" w:rsidP="00792B9B">
            <w:pPr>
              <w:tabs>
                <w:tab w:val="clear" w:pos="2160"/>
                <w:tab w:val="clear" w:pos="2880"/>
                <w:tab w:val="clear" w:pos="4500"/>
              </w:tabs>
              <w:jc w:val="both"/>
              <w:rPr>
                <w:rFonts w:ascii="Arial Narrow" w:hAnsi="Arial Narrow"/>
                <w:sz w:val="22"/>
                <w:szCs w:val="22"/>
              </w:rPr>
            </w:pPr>
            <w:proofErr w:type="spellStart"/>
            <w:r w:rsidRPr="000A5E40">
              <w:rPr>
                <w:rFonts w:ascii="Arial Narrow" w:hAnsi="Arial Narrow"/>
                <w:sz w:val="22"/>
                <w:szCs w:val="22"/>
              </w:rPr>
              <w:t>Pipetovacie</w:t>
            </w:r>
            <w:proofErr w:type="spellEnd"/>
            <w:r w:rsidRPr="000A5E40">
              <w:rPr>
                <w:rFonts w:ascii="Arial Narrow" w:hAnsi="Arial Narrow"/>
                <w:sz w:val="22"/>
                <w:szCs w:val="22"/>
              </w:rPr>
              <w:t xml:space="preserve"> nástroje musia byť dodávané s certifikátom overenia ich presnosti a musia byť </w:t>
            </w:r>
            <w:proofErr w:type="spellStart"/>
            <w:r w:rsidRPr="000A5E40">
              <w:rPr>
                <w:rFonts w:ascii="Arial Narrow" w:hAnsi="Arial Narrow"/>
                <w:sz w:val="22"/>
                <w:szCs w:val="22"/>
              </w:rPr>
              <w:t>rekalibrovateľné</w:t>
            </w:r>
            <w:proofErr w:type="spellEnd"/>
            <w:r w:rsidRPr="000A5E40">
              <w:rPr>
                <w:rFonts w:ascii="Arial Narrow" w:hAnsi="Arial Narrow"/>
                <w:sz w:val="22"/>
                <w:szCs w:val="22"/>
              </w:rPr>
              <w:t xml:space="preserve"> podľa normy ISO 8655, v prípade ekvivalentného riešenia nepožadujeme</w:t>
            </w:r>
          </w:p>
        </w:tc>
        <w:tc>
          <w:tcPr>
            <w:tcW w:w="2835" w:type="dxa"/>
            <w:tcBorders>
              <w:top w:val="single" w:sz="4" w:space="0" w:color="auto"/>
              <w:left w:val="nil"/>
              <w:bottom w:val="single" w:sz="4" w:space="0" w:color="auto"/>
              <w:right w:val="single" w:sz="4" w:space="0" w:color="auto"/>
            </w:tcBorders>
            <w:vAlign w:val="center"/>
          </w:tcPr>
          <w:p w14:paraId="309E3AD7"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41441A21"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7A8B5E37" w14:textId="77777777" w:rsidTr="0008229C">
        <w:trPr>
          <w:trHeight w:val="300"/>
        </w:trPr>
        <w:tc>
          <w:tcPr>
            <w:tcW w:w="2977" w:type="dxa"/>
            <w:vMerge/>
            <w:tcBorders>
              <w:left w:val="single" w:sz="4" w:space="0" w:color="auto"/>
              <w:right w:val="single" w:sz="4" w:space="0" w:color="auto"/>
            </w:tcBorders>
          </w:tcPr>
          <w:p w14:paraId="00644036" w14:textId="77777777" w:rsidR="00792B9B" w:rsidRPr="00011FEC" w:rsidRDefault="00792B9B" w:rsidP="00792B9B">
            <w:pPr>
              <w:rPr>
                <w:rFonts w:ascii="Arial Narrow" w:eastAsiaTheme="minorHAnsi" w:hAnsi="Arial Narrow" w:cstheme="minorBidi"/>
                <w:b/>
                <w:bCs/>
                <w:color w:val="000000"/>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14:paraId="20FFF4EB" w14:textId="77777777" w:rsidR="00792B9B" w:rsidRPr="000A5E40" w:rsidRDefault="00792B9B" w:rsidP="00792B9B">
            <w:pPr>
              <w:tabs>
                <w:tab w:val="clear" w:pos="2160"/>
                <w:tab w:val="clear" w:pos="2880"/>
                <w:tab w:val="clear" w:pos="4500"/>
              </w:tabs>
              <w:jc w:val="both"/>
              <w:rPr>
                <w:rFonts w:ascii="Arial Narrow" w:hAnsi="Arial Narrow"/>
                <w:sz w:val="22"/>
                <w:szCs w:val="22"/>
              </w:rPr>
            </w:pPr>
            <w:r w:rsidRPr="000A5E40">
              <w:rPr>
                <w:rFonts w:ascii="Arial Narrow" w:hAnsi="Arial Narrow"/>
                <w:sz w:val="22"/>
                <w:szCs w:val="22"/>
              </w:rPr>
              <w:t>Dodávateľ musí bezplatne poskytnúť databázu preddefinovaných súborov príslušenstva a spotrebného materiálu k zariadeniu</w:t>
            </w:r>
          </w:p>
        </w:tc>
        <w:tc>
          <w:tcPr>
            <w:tcW w:w="2835" w:type="dxa"/>
            <w:tcBorders>
              <w:top w:val="single" w:sz="4" w:space="0" w:color="auto"/>
              <w:left w:val="nil"/>
              <w:bottom w:val="single" w:sz="4" w:space="0" w:color="auto"/>
              <w:right w:val="single" w:sz="4" w:space="0" w:color="auto"/>
            </w:tcBorders>
            <w:vAlign w:val="center"/>
          </w:tcPr>
          <w:p w14:paraId="16638FAD"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48B9979"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2338B84C" w14:textId="77777777" w:rsidTr="0008229C">
        <w:trPr>
          <w:trHeight w:val="300"/>
        </w:trPr>
        <w:tc>
          <w:tcPr>
            <w:tcW w:w="2977" w:type="dxa"/>
            <w:vMerge/>
            <w:tcBorders>
              <w:left w:val="single" w:sz="4" w:space="0" w:color="auto"/>
              <w:bottom w:val="single" w:sz="4" w:space="0" w:color="auto"/>
              <w:right w:val="single" w:sz="4" w:space="0" w:color="auto"/>
            </w:tcBorders>
          </w:tcPr>
          <w:p w14:paraId="4FAA6B13" w14:textId="77777777" w:rsidR="00792B9B" w:rsidRPr="00011FEC" w:rsidRDefault="00792B9B" w:rsidP="00792B9B">
            <w:pPr>
              <w:rPr>
                <w:rFonts w:ascii="Arial Narrow" w:eastAsiaTheme="minorHAnsi" w:hAnsi="Arial Narrow" w:cstheme="minorBidi"/>
                <w:b/>
                <w:bCs/>
                <w:color w:val="000000"/>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14:paraId="57DAA4EC" w14:textId="77777777" w:rsidR="00792B9B" w:rsidRPr="000A5E40" w:rsidRDefault="00792B9B" w:rsidP="00792B9B">
            <w:pPr>
              <w:tabs>
                <w:tab w:val="clear" w:pos="2160"/>
                <w:tab w:val="clear" w:pos="2880"/>
                <w:tab w:val="clear" w:pos="4500"/>
              </w:tabs>
              <w:jc w:val="both"/>
              <w:rPr>
                <w:rFonts w:ascii="Arial Narrow" w:hAnsi="Arial Narrow"/>
                <w:sz w:val="22"/>
                <w:szCs w:val="22"/>
              </w:rPr>
            </w:pPr>
            <w:r w:rsidRPr="000A5E40">
              <w:rPr>
                <w:rFonts w:ascii="Arial Narrow" w:hAnsi="Arial Narrow"/>
                <w:sz w:val="22"/>
                <w:szCs w:val="22"/>
              </w:rPr>
              <w:t xml:space="preserve">Súčasťou dodávky musí byť aj </w:t>
            </w:r>
            <w:proofErr w:type="spellStart"/>
            <w:r w:rsidRPr="000A5E40">
              <w:rPr>
                <w:rFonts w:ascii="Arial Narrow" w:hAnsi="Arial Narrow"/>
                <w:sz w:val="22"/>
                <w:szCs w:val="22"/>
              </w:rPr>
              <w:t>sada</w:t>
            </w:r>
            <w:proofErr w:type="spellEnd"/>
            <w:r w:rsidRPr="000A5E40">
              <w:rPr>
                <w:rFonts w:ascii="Arial Narrow" w:hAnsi="Arial Narrow"/>
                <w:sz w:val="22"/>
                <w:szCs w:val="22"/>
              </w:rPr>
              <w:t xml:space="preserve"> spotrebného materiálu, vrátane platničiek, špičiek, rezervoárov, skúmaviek, vreciek na odpad atď., potrebného na uskutočnenie inštalácie, overenia plnej funkčnosti a zaškolenia obsluhy zariadenia</w:t>
            </w:r>
          </w:p>
        </w:tc>
        <w:tc>
          <w:tcPr>
            <w:tcW w:w="2835" w:type="dxa"/>
            <w:tcBorders>
              <w:top w:val="single" w:sz="4" w:space="0" w:color="auto"/>
              <w:left w:val="nil"/>
              <w:bottom w:val="single" w:sz="4" w:space="0" w:color="auto"/>
              <w:right w:val="single" w:sz="4" w:space="0" w:color="auto"/>
            </w:tcBorders>
            <w:vAlign w:val="center"/>
          </w:tcPr>
          <w:p w14:paraId="79F5D696"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67362510"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6BD2CC11" w14:textId="77777777" w:rsidTr="007D36B1">
        <w:trPr>
          <w:trHeight w:val="300"/>
        </w:trPr>
        <w:tc>
          <w:tcPr>
            <w:tcW w:w="2977" w:type="dxa"/>
            <w:vMerge w:val="restart"/>
            <w:tcBorders>
              <w:top w:val="single" w:sz="4" w:space="0" w:color="auto"/>
              <w:left w:val="single" w:sz="4" w:space="0" w:color="auto"/>
              <w:right w:val="single" w:sz="4" w:space="0" w:color="auto"/>
            </w:tcBorders>
          </w:tcPr>
          <w:p w14:paraId="5202FB26" w14:textId="77777777" w:rsidR="00792B9B" w:rsidRPr="00011FEC" w:rsidRDefault="00792B9B" w:rsidP="00792B9B">
            <w:pPr>
              <w:rPr>
                <w:rFonts w:ascii="Arial Narrow" w:eastAsiaTheme="minorHAnsi" w:hAnsi="Arial Narrow" w:cstheme="minorBidi"/>
                <w:b/>
                <w:bCs/>
                <w:color w:val="000000"/>
                <w:sz w:val="22"/>
                <w:szCs w:val="22"/>
                <w:lang w:eastAsia="en-US"/>
              </w:rPr>
            </w:pPr>
            <w:r w:rsidRPr="00011FEC">
              <w:rPr>
                <w:rFonts w:ascii="Arial Narrow" w:eastAsiaTheme="minorHAnsi" w:hAnsi="Arial Narrow" w:cstheme="minorBidi"/>
                <w:b/>
                <w:bCs/>
                <w:color w:val="000000"/>
                <w:sz w:val="22"/>
                <w:szCs w:val="22"/>
                <w:lang w:eastAsia="en-US"/>
              </w:rPr>
              <w:t xml:space="preserve">Hmotnosť zariadenia </w:t>
            </w:r>
          </w:p>
        </w:tc>
        <w:tc>
          <w:tcPr>
            <w:tcW w:w="5528" w:type="dxa"/>
            <w:tcBorders>
              <w:top w:val="single" w:sz="4" w:space="0" w:color="auto"/>
              <w:left w:val="single" w:sz="4" w:space="0" w:color="auto"/>
              <w:bottom w:val="single" w:sz="4" w:space="0" w:color="auto"/>
              <w:right w:val="single" w:sz="4" w:space="0" w:color="auto"/>
            </w:tcBorders>
          </w:tcPr>
          <w:p w14:paraId="5769BBD7" w14:textId="77777777" w:rsidR="00792B9B" w:rsidRPr="000A5E40" w:rsidRDefault="00792B9B" w:rsidP="00792B9B">
            <w:pPr>
              <w:tabs>
                <w:tab w:val="clear" w:pos="2160"/>
                <w:tab w:val="clear" w:pos="2880"/>
                <w:tab w:val="clear" w:pos="4500"/>
              </w:tabs>
              <w:jc w:val="both"/>
              <w:rPr>
                <w:rFonts w:ascii="Arial Narrow" w:hAnsi="Arial Narrow"/>
                <w:sz w:val="22"/>
                <w:szCs w:val="22"/>
              </w:rPr>
            </w:pPr>
            <w:r w:rsidRPr="000A5E40">
              <w:rPr>
                <w:rFonts w:ascii="Arial Narrow" w:hAnsi="Arial Narrow"/>
                <w:sz w:val="22"/>
                <w:szCs w:val="22"/>
              </w:rPr>
              <w:t>Hmotnosťou zariadenia (bez pomôcok, príslušenstva a spotrebného materiálu) max 130 kg</w:t>
            </w:r>
          </w:p>
        </w:tc>
        <w:tc>
          <w:tcPr>
            <w:tcW w:w="2835" w:type="dxa"/>
            <w:tcBorders>
              <w:top w:val="single" w:sz="4" w:space="0" w:color="auto"/>
              <w:left w:val="nil"/>
              <w:bottom w:val="single" w:sz="4" w:space="0" w:color="auto"/>
              <w:right w:val="single" w:sz="4" w:space="0" w:color="auto"/>
            </w:tcBorders>
            <w:vAlign w:val="center"/>
          </w:tcPr>
          <w:p w14:paraId="0E581B8C"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652587AC"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047C0B2A" w14:textId="77777777" w:rsidTr="007D36B1">
        <w:trPr>
          <w:trHeight w:val="300"/>
        </w:trPr>
        <w:tc>
          <w:tcPr>
            <w:tcW w:w="2977" w:type="dxa"/>
            <w:vMerge/>
            <w:tcBorders>
              <w:left w:val="single" w:sz="4" w:space="0" w:color="auto"/>
              <w:bottom w:val="single" w:sz="4" w:space="0" w:color="auto"/>
              <w:right w:val="single" w:sz="4" w:space="0" w:color="auto"/>
            </w:tcBorders>
          </w:tcPr>
          <w:p w14:paraId="10EB8850" w14:textId="77777777" w:rsidR="00792B9B" w:rsidRPr="00C72DC0" w:rsidRDefault="00792B9B" w:rsidP="00792B9B">
            <w:pPr>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36D91A56" w14:textId="77AABDFC" w:rsidR="00792B9B" w:rsidRPr="000A5E40" w:rsidRDefault="00792B9B" w:rsidP="00792B9B">
            <w:pPr>
              <w:tabs>
                <w:tab w:val="clear" w:pos="2160"/>
                <w:tab w:val="clear" w:pos="2880"/>
                <w:tab w:val="clear" w:pos="4500"/>
              </w:tabs>
              <w:jc w:val="both"/>
              <w:rPr>
                <w:rFonts w:ascii="Arial Narrow" w:hAnsi="Arial Narrow"/>
                <w:sz w:val="22"/>
                <w:szCs w:val="22"/>
              </w:rPr>
            </w:pPr>
            <w:r w:rsidRPr="000A5E40">
              <w:rPr>
                <w:rFonts w:ascii="Arial Narrow" w:hAnsi="Arial Narrow"/>
                <w:sz w:val="22"/>
                <w:szCs w:val="22"/>
              </w:rPr>
              <w:t>V prípade vyššej hmotnosti zariadenia, súčasťou dodávky</w:t>
            </w:r>
            <w:r w:rsidR="009338AF">
              <w:rPr>
                <w:rFonts w:ascii="Arial Narrow" w:hAnsi="Arial Narrow"/>
                <w:sz w:val="22"/>
                <w:szCs w:val="22"/>
              </w:rPr>
              <w:t xml:space="preserve"> musí byť</w:t>
            </w:r>
            <w:r w:rsidRPr="000A5E40">
              <w:rPr>
                <w:rFonts w:ascii="Arial Narrow" w:hAnsi="Arial Narrow"/>
                <w:sz w:val="22"/>
                <w:szCs w:val="22"/>
              </w:rPr>
              <w:t xml:space="preserve"> aj stôl / podstavec s dostatočnou stabilitou a</w:t>
            </w:r>
            <w:r w:rsidR="009338AF">
              <w:rPr>
                <w:rFonts w:ascii="Arial Narrow" w:hAnsi="Arial Narrow"/>
                <w:sz w:val="22"/>
                <w:szCs w:val="22"/>
              </w:rPr>
              <w:t> </w:t>
            </w:r>
            <w:r w:rsidRPr="000A5E40">
              <w:rPr>
                <w:rFonts w:ascii="Arial Narrow" w:hAnsi="Arial Narrow"/>
                <w:sz w:val="22"/>
                <w:szCs w:val="22"/>
              </w:rPr>
              <w:t>nosnosťou</w:t>
            </w:r>
            <w:r w:rsidR="009338AF">
              <w:rPr>
                <w:rFonts w:ascii="Arial Narrow" w:hAnsi="Arial Narrow"/>
                <w:sz w:val="22"/>
                <w:szCs w:val="22"/>
              </w:rPr>
              <w:t xml:space="preserve"> odsúhlasený / schválený výrobcom zariadenia</w:t>
            </w:r>
            <w:r w:rsidRPr="000A5E40">
              <w:rPr>
                <w:rFonts w:ascii="Arial Narrow" w:hAnsi="Arial Narrow"/>
                <w:sz w:val="22"/>
                <w:szCs w:val="22"/>
              </w:rPr>
              <w:t>.</w:t>
            </w:r>
          </w:p>
        </w:tc>
        <w:tc>
          <w:tcPr>
            <w:tcW w:w="2835" w:type="dxa"/>
            <w:tcBorders>
              <w:top w:val="single" w:sz="4" w:space="0" w:color="auto"/>
              <w:left w:val="nil"/>
              <w:bottom w:val="single" w:sz="4" w:space="0" w:color="auto"/>
              <w:right w:val="single" w:sz="4" w:space="0" w:color="auto"/>
            </w:tcBorders>
            <w:vAlign w:val="center"/>
          </w:tcPr>
          <w:p w14:paraId="41D434B3"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04F6A09B"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1FF72E5D" w14:textId="77777777" w:rsidTr="007F6EB2">
        <w:trPr>
          <w:trHeight w:val="300"/>
        </w:trPr>
        <w:tc>
          <w:tcPr>
            <w:tcW w:w="2977" w:type="dxa"/>
            <w:vMerge w:val="restart"/>
            <w:tcBorders>
              <w:top w:val="single" w:sz="4" w:space="0" w:color="auto"/>
              <w:left w:val="single" w:sz="4" w:space="0" w:color="auto"/>
              <w:right w:val="single" w:sz="4" w:space="0" w:color="auto"/>
            </w:tcBorders>
          </w:tcPr>
          <w:p w14:paraId="25C50E38" w14:textId="77777777" w:rsidR="00792B9B" w:rsidRPr="00A93354" w:rsidRDefault="00792B9B" w:rsidP="00792B9B">
            <w:pPr>
              <w:jc w:val="both"/>
              <w:rPr>
                <w:rFonts w:ascii="Arial Narrow" w:eastAsiaTheme="minorHAnsi" w:hAnsi="Arial Narrow" w:cstheme="minorBidi"/>
                <w:b/>
                <w:bCs/>
                <w:color w:val="000000"/>
                <w:sz w:val="22"/>
                <w:szCs w:val="22"/>
                <w:highlight w:val="yellow"/>
                <w:lang w:eastAsia="en-US"/>
              </w:rPr>
            </w:pPr>
            <w:r w:rsidRPr="00A93354">
              <w:rPr>
                <w:rFonts w:ascii="Arial Narrow" w:hAnsi="Arial Narrow"/>
                <w:b/>
                <w:sz w:val="22"/>
                <w:szCs w:val="22"/>
              </w:rPr>
              <w:t>Doplnkové príslušenstvo</w:t>
            </w:r>
          </w:p>
        </w:tc>
        <w:tc>
          <w:tcPr>
            <w:tcW w:w="5528" w:type="dxa"/>
            <w:tcBorders>
              <w:top w:val="single" w:sz="4" w:space="0" w:color="auto"/>
              <w:left w:val="single" w:sz="4" w:space="0" w:color="auto"/>
              <w:bottom w:val="single" w:sz="4" w:space="0" w:color="auto"/>
              <w:right w:val="single" w:sz="4" w:space="0" w:color="auto"/>
            </w:tcBorders>
          </w:tcPr>
          <w:p w14:paraId="13BF4A85" w14:textId="77777777" w:rsidR="00792B9B" w:rsidRPr="00A93354" w:rsidRDefault="00792B9B" w:rsidP="00792B9B">
            <w:pPr>
              <w:pStyle w:val="Textpoznmkypodiarou"/>
              <w:jc w:val="both"/>
              <w:rPr>
                <w:rFonts w:ascii="Arial Narrow" w:hAnsi="Arial Narrow"/>
                <w:sz w:val="22"/>
                <w:szCs w:val="22"/>
              </w:rPr>
            </w:pPr>
            <w:r w:rsidRPr="00A93354">
              <w:rPr>
                <w:rFonts w:ascii="Arial Narrow" w:hAnsi="Arial Narrow"/>
                <w:sz w:val="22"/>
                <w:szCs w:val="22"/>
              </w:rPr>
              <w:t xml:space="preserve">Minimálne 2 adaptéry na prenos a </w:t>
            </w:r>
            <w:proofErr w:type="spellStart"/>
            <w:r w:rsidRPr="00A93354">
              <w:rPr>
                <w:rFonts w:ascii="Arial Narrow" w:hAnsi="Arial Narrow"/>
                <w:sz w:val="22"/>
                <w:szCs w:val="22"/>
              </w:rPr>
              <w:t>termostatovanie</w:t>
            </w:r>
            <w:proofErr w:type="spellEnd"/>
            <w:r w:rsidRPr="00A93354">
              <w:rPr>
                <w:rFonts w:ascii="Arial Narrow" w:hAnsi="Arial Narrow"/>
                <w:sz w:val="22"/>
                <w:szCs w:val="22"/>
              </w:rPr>
              <w:t xml:space="preserve"> 96-jamkových PCR platní s polovičným lemom</w:t>
            </w:r>
          </w:p>
        </w:tc>
        <w:tc>
          <w:tcPr>
            <w:tcW w:w="2835" w:type="dxa"/>
            <w:tcBorders>
              <w:top w:val="single" w:sz="4" w:space="0" w:color="auto"/>
              <w:left w:val="nil"/>
              <w:bottom w:val="single" w:sz="4" w:space="0" w:color="auto"/>
              <w:right w:val="single" w:sz="4" w:space="0" w:color="auto"/>
            </w:tcBorders>
            <w:vAlign w:val="center"/>
          </w:tcPr>
          <w:p w14:paraId="2C9A916E"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40C9FCE2"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76ED920F" w14:textId="77777777" w:rsidTr="007F6EB2">
        <w:trPr>
          <w:trHeight w:val="300"/>
        </w:trPr>
        <w:tc>
          <w:tcPr>
            <w:tcW w:w="2977" w:type="dxa"/>
            <w:vMerge/>
            <w:tcBorders>
              <w:left w:val="single" w:sz="4" w:space="0" w:color="auto"/>
              <w:right w:val="single" w:sz="4" w:space="0" w:color="auto"/>
            </w:tcBorders>
          </w:tcPr>
          <w:p w14:paraId="68BA6B77" w14:textId="77777777" w:rsidR="00792B9B" w:rsidRPr="00A93354" w:rsidRDefault="00792B9B" w:rsidP="00792B9B">
            <w:pPr>
              <w:jc w:val="both"/>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52B9B196" w14:textId="40DE2F78" w:rsidR="00792B9B" w:rsidRPr="00A93354" w:rsidRDefault="00792B9B" w:rsidP="009338AF">
            <w:pPr>
              <w:pStyle w:val="Textpoznmkypodiarou"/>
              <w:jc w:val="both"/>
              <w:rPr>
                <w:rFonts w:ascii="Arial Narrow" w:hAnsi="Arial Narrow"/>
                <w:sz w:val="22"/>
                <w:szCs w:val="22"/>
              </w:rPr>
            </w:pPr>
            <w:r w:rsidRPr="00A93354">
              <w:rPr>
                <w:rFonts w:ascii="Arial Narrow" w:hAnsi="Arial Narrow"/>
                <w:sz w:val="22"/>
                <w:szCs w:val="22"/>
              </w:rPr>
              <w:t xml:space="preserve">Minimálne 1 adaptér na </w:t>
            </w:r>
            <w:r w:rsidR="009338AF">
              <w:rPr>
                <w:rFonts w:ascii="Arial Narrow" w:hAnsi="Arial Narrow"/>
                <w:sz w:val="22"/>
                <w:szCs w:val="22"/>
              </w:rPr>
              <w:t>mixovanie</w:t>
            </w:r>
            <w:r w:rsidR="009338AF" w:rsidRPr="00A93354">
              <w:rPr>
                <w:rFonts w:ascii="Arial Narrow" w:hAnsi="Arial Narrow"/>
                <w:sz w:val="22"/>
                <w:szCs w:val="22"/>
              </w:rPr>
              <w:t xml:space="preserve"> </w:t>
            </w:r>
            <w:r w:rsidRPr="00A93354">
              <w:rPr>
                <w:rFonts w:ascii="Arial Narrow" w:hAnsi="Arial Narrow"/>
                <w:sz w:val="22"/>
                <w:szCs w:val="22"/>
              </w:rPr>
              <w:t>PCR platní</w:t>
            </w:r>
          </w:p>
        </w:tc>
        <w:tc>
          <w:tcPr>
            <w:tcW w:w="2835" w:type="dxa"/>
            <w:tcBorders>
              <w:top w:val="single" w:sz="4" w:space="0" w:color="auto"/>
              <w:left w:val="nil"/>
              <w:bottom w:val="single" w:sz="4" w:space="0" w:color="auto"/>
              <w:right w:val="single" w:sz="4" w:space="0" w:color="auto"/>
            </w:tcBorders>
            <w:vAlign w:val="center"/>
          </w:tcPr>
          <w:p w14:paraId="38DE9CE9"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4F36732E"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362C1A1E" w14:textId="77777777" w:rsidTr="007F6EB2">
        <w:trPr>
          <w:trHeight w:val="300"/>
        </w:trPr>
        <w:tc>
          <w:tcPr>
            <w:tcW w:w="2977" w:type="dxa"/>
            <w:vMerge/>
            <w:tcBorders>
              <w:left w:val="single" w:sz="4" w:space="0" w:color="auto"/>
              <w:right w:val="single" w:sz="4" w:space="0" w:color="auto"/>
            </w:tcBorders>
          </w:tcPr>
          <w:p w14:paraId="13094E4D" w14:textId="77777777" w:rsidR="00792B9B" w:rsidRPr="00A93354" w:rsidRDefault="00792B9B" w:rsidP="00792B9B">
            <w:pPr>
              <w:jc w:val="both"/>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670D9565" w14:textId="493C7750" w:rsidR="00792B9B" w:rsidRPr="00A93354" w:rsidRDefault="00792B9B" w:rsidP="009338AF">
            <w:pPr>
              <w:pStyle w:val="Textpoznmkypodiarou"/>
              <w:jc w:val="both"/>
              <w:rPr>
                <w:rFonts w:ascii="Arial Narrow" w:hAnsi="Arial Narrow"/>
                <w:sz w:val="22"/>
                <w:szCs w:val="22"/>
              </w:rPr>
            </w:pPr>
            <w:r w:rsidRPr="00A93354">
              <w:rPr>
                <w:rFonts w:ascii="Arial Narrow" w:hAnsi="Arial Narrow"/>
                <w:sz w:val="22"/>
                <w:szCs w:val="22"/>
              </w:rPr>
              <w:t>Minimálne 1 aspoň 5-</w:t>
            </w:r>
            <w:r w:rsidR="009338AF">
              <w:rPr>
                <w:rFonts w:ascii="Arial Narrow" w:hAnsi="Arial Narrow"/>
                <w:sz w:val="22"/>
                <w:szCs w:val="22"/>
              </w:rPr>
              <w:t>pozičný</w:t>
            </w:r>
            <w:r w:rsidR="009338AF" w:rsidRPr="00A93354">
              <w:rPr>
                <w:rFonts w:ascii="Arial Narrow" w:hAnsi="Arial Narrow"/>
                <w:sz w:val="22"/>
                <w:szCs w:val="22"/>
              </w:rPr>
              <w:t xml:space="preserve"> </w:t>
            </w:r>
            <w:r w:rsidRPr="00A93354">
              <w:rPr>
                <w:rFonts w:ascii="Arial Narrow" w:hAnsi="Arial Narrow"/>
                <w:sz w:val="22"/>
                <w:szCs w:val="22"/>
              </w:rPr>
              <w:t>stojan na rezervoáre a skúmavkové moduly, resp. jeho ekvivalentné riešenie</w:t>
            </w:r>
          </w:p>
        </w:tc>
        <w:tc>
          <w:tcPr>
            <w:tcW w:w="2835" w:type="dxa"/>
            <w:tcBorders>
              <w:top w:val="single" w:sz="4" w:space="0" w:color="auto"/>
              <w:left w:val="nil"/>
              <w:bottom w:val="single" w:sz="4" w:space="0" w:color="auto"/>
              <w:right w:val="single" w:sz="4" w:space="0" w:color="auto"/>
            </w:tcBorders>
            <w:vAlign w:val="center"/>
          </w:tcPr>
          <w:p w14:paraId="0F293117"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3A4CFA53"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5B67F57D" w14:textId="77777777" w:rsidTr="007F6EB2">
        <w:trPr>
          <w:trHeight w:val="300"/>
        </w:trPr>
        <w:tc>
          <w:tcPr>
            <w:tcW w:w="2977" w:type="dxa"/>
            <w:vMerge/>
            <w:tcBorders>
              <w:left w:val="single" w:sz="4" w:space="0" w:color="auto"/>
              <w:right w:val="single" w:sz="4" w:space="0" w:color="auto"/>
            </w:tcBorders>
          </w:tcPr>
          <w:p w14:paraId="54F2D42D" w14:textId="77777777" w:rsidR="00792B9B" w:rsidRPr="00A93354" w:rsidRDefault="00792B9B" w:rsidP="00792B9B">
            <w:pPr>
              <w:jc w:val="both"/>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02C2B60A" w14:textId="77777777" w:rsidR="00792B9B" w:rsidRPr="00A93354" w:rsidRDefault="00792B9B" w:rsidP="00792B9B">
            <w:pPr>
              <w:pStyle w:val="Textpoznmkypodiarou"/>
              <w:jc w:val="both"/>
              <w:rPr>
                <w:rFonts w:ascii="Arial Narrow" w:hAnsi="Arial Narrow"/>
                <w:sz w:val="22"/>
                <w:szCs w:val="22"/>
              </w:rPr>
            </w:pPr>
            <w:r w:rsidRPr="00A93354">
              <w:rPr>
                <w:rFonts w:ascii="Arial Narrow" w:hAnsi="Arial Narrow"/>
                <w:sz w:val="22"/>
                <w:szCs w:val="22"/>
              </w:rPr>
              <w:t xml:space="preserve">Minimálne 1 stojan na skúmavky typu </w:t>
            </w:r>
            <w:proofErr w:type="spellStart"/>
            <w:r w:rsidRPr="00A93354">
              <w:rPr>
                <w:rFonts w:ascii="Arial Narrow" w:hAnsi="Arial Narrow"/>
                <w:sz w:val="22"/>
                <w:szCs w:val="22"/>
              </w:rPr>
              <w:t>eppendorf</w:t>
            </w:r>
            <w:proofErr w:type="spellEnd"/>
            <w:r w:rsidRPr="00A93354">
              <w:rPr>
                <w:rFonts w:ascii="Arial Narrow" w:hAnsi="Arial Narrow"/>
                <w:sz w:val="22"/>
                <w:szCs w:val="22"/>
              </w:rPr>
              <w:t xml:space="preserve"> používané na pracovisku o objeme od 0,2 ml do 2 ml.</w:t>
            </w:r>
          </w:p>
        </w:tc>
        <w:tc>
          <w:tcPr>
            <w:tcW w:w="2835" w:type="dxa"/>
            <w:tcBorders>
              <w:top w:val="single" w:sz="4" w:space="0" w:color="auto"/>
              <w:left w:val="nil"/>
              <w:bottom w:val="single" w:sz="4" w:space="0" w:color="auto"/>
              <w:right w:val="single" w:sz="4" w:space="0" w:color="auto"/>
            </w:tcBorders>
            <w:vAlign w:val="center"/>
          </w:tcPr>
          <w:p w14:paraId="02CE627F"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42A552D8"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3CF9BE73" w14:textId="77777777" w:rsidTr="007F6EB2">
        <w:trPr>
          <w:trHeight w:val="300"/>
        </w:trPr>
        <w:tc>
          <w:tcPr>
            <w:tcW w:w="2977" w:type="dxa"/>
            <w:vMerge/>
            <w:tcBorders>
              <w:left w:val="single" w:sz="4" w:space="0" w:color="auto"/>
              <w:bottom w:val="single" w:sz="4" w:space="0" w:color="auto"/>
              <w:right w:val="single" w:sz="4" w:space="0" w:color="auto"/>
            </w:tcBorders>
          </w:tcPr>
          <w:p w14:paraId="3E41AA7B" w14:textId="77777777" w:rsidR="00792B9B" w:rsidRPr="00A93354" w:rsidRDefault="00792B9B" w:rsidP="00792B9B">
            <w:pPr>
              <w:jc w:val="both"/>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78360400" w14:textId="77777777" w:rsidR="00792B9B" w:rsidRPr="00A93354" w:rsidRDefault="00792B9B" w:rsidP="00792B9B">
            <w:pPr>
              <w:pStyle w:val="Textpoznmkypodiarou"/>
              <w:jc w:val="both"/>
              <w:rPr>
                <w:rFonts w:ascii="Arial Narrow" w:hAnsi="Arial Narrow"/>
                <w:sz w:val="22"/>
                <w:szCs w:val="22"/>
              </w:rPr>
            </w:pPr>
            <w:r w:rsidRPr="00A93354">
              <w:rPr>
                <w:rFonts w:ascii="Arial Narrow" w:hAnsi="Arial Narrow"/>
                <w:sz w:val="22"/>
                <w:szCs w:val="22"/>
              </w:rPr>
              <w:t>Minimálne 1 zabudovaná nádoba so žľabom na tekutý odpad alebo ekvivalentné riešenie</w:t>
            </w:r>
          </w:p>
        </w:tc>
        <w:tc>
          <w:tcPr>
            <w:tcW w:w="2835" w:type="dxa"/>
            <w:tcBorders>
              <w:top w:val="single" w:sz="4" w:space="0" w:color="auto"/>
              <w:left w:val="nil"/>
              <w:bottom w:val="single" w:sz="4" w:space="0" w:color="auto"/>
              <w:right w:val="single" w:sz="4" w:space="0" w:color="auto"/>
            </w:tcBorders>
            <w:vAlign w:val="center"/>
          </w:tcPr>
          <w:p w14:paraId="4B44739A"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2CA9FE5D" w14:textId="77777777" w:rsidR="00792B9B"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p w14:paraId="62ABCE96" w14:textId="77777777" w:rsidR="004043B7" w:rsidRDefault="004043B7" w:rsidP="00792B9B">
            <w:pPr>
              <w:spacing w:line="276" w:lineRule="auto"/>
              <w:contextualSpacing/>
              <w:jc w:val="center"/>
              <w:rPr>
                <w:rFonts w:ascii="Arial Narrow" w:hAnsi="Arial Narrow"/>
                <w:b/>
                <w:bCs/>
                <w:color w:val="000000"/>
                <w:sz w:val="22"/>
                <w:szCs w:val="22"/>
              </w:rPr>
            </w:pPr>
          </w:p>
          <w:p w14:paraId="1C13C1AD" w14:textId="45AEEC4B" w:rsidR="004043B7" w:rsidRPr="00945732" w:rsidRDefault="004043B7" w:rsidP="00792B9B">
            <w:pPr>
              <w:spacing w:line="276" w:lineRule="auto"/>
              <w:contextualSpacing/>
              <w:jc w:val="center"/>
              <w:rPr>
                <w:rFonts w:ascii="Arial Narrow" w:hAnsi="Arial Narrow"/>
                <w:b/>
                <w:bCs/>
                <w:color w:val="000000"/>
                <w:sz w:val="22"/>
                <w:szCs w:val="22"/>
              </w:rPr>
            </w:pPr>
          </w:p>
        </w:tc>
      </w:tr>
      <w:tr w:rsidR="00792B9B" w:rsidRPr="00945732" w14:paraId="6CBDAE66" w14:textId="77777777" w:rsidTr="00A93354">
        <w:trPr>
          <w:trHeight w:val="300"/>
        </w:trPr>
        <w:tc>
          <w:tcPr>
            <w:tcW w:w="14356" w:type="dxa"/>
            <w:gridSpan w:val="4"/>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40C08E2" w14:textId="0B3F5279" w:rsidR="00792B9B" w:rsidRPr="00A93354" w:rsidRDefault="00792B9B" w:rsidP="004043B7">
            <w:pPr>
              <w:spacing w:line="276" w:lineRule="auto"/>
              <w:contextualSpacing/>
              <w:jc w:val="center"/>
              <w:rPr>
                <w:rFonts w:ascii="Arial Narrow" w:hAnsi="Arial Narrow"/>
                <w:b/>
                <w:bCs/>
                <w:color w:val="000000"/>
                <w:sz w:val="22"/>
                <w:szCs w:val="22"/>
              </w:rPr>
            </w:pPr>
            <w:r w:rsidRPr="00A93354">
              <w:rPr>
                <w:rFonts w:ascii="Arial Narrow" w:eastAsiaTheme="minorHAnsi" w:hAnsi="Arial Narrow" w:cstheme="minorBidi"/>
                <w:b/>
                <w:bCs/>
                <w:color w:val="000000"/>
                <w:sz w:val="22"/>
                <w:szCs w:val="22"/>
                <w:lang w:eastAsia="en-US"/>
              </w:rPr>
              <w:lastRenderedPageBreak/>
              <w:t xml:space="preserve">Súčasť dodávky  - </w:t>
            </w:r>
            <w:r w:rsidRPr="00A93354">
              <w:rPr>
                <w:rFonts w:ascii="Arial Narrow" w:hAnsi="Arial Narrow"/>
                <w:b/>
                <w:sz w:val="22"/>
                <w:szCs w:val="22"/>
              </w:rPr>
              <w:t xml:space="preserve">Externé </w:t>
            </w:r>
            <w:r w:rsidR="004043B7">
              <w:rPr>
                <w:rFonts w:ascii="Arial Narrow" w:hAnsi="Arial Narrow"/>
                <w:b/>
                <w:sz w:val="22"/>
                <w:szCs w:val="22"/>
              </w:rPr>
              <w:t>príslušenstvo</w:t>
            </w:r>
          </w:p>
        </w:tc>
      </w:tr>
      <w:tr w:rsidR="002C5E76" w:rsidRPr="00945732" w14:paraId="459218B1"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4359C116" w14:textId="1657A781" w:rsidR="002C5E76" w:rsidRPr="00A93354" w:rsidRDefault="002C5E76" w:rsidP="00792B9B">
            <w:pPr>
              <w:rPr>
                <w:rFonts w:ascii="Arial Narrow" w:eastAsiaTheme="minorHAnsi" w:hAnsi="Arial Narrow" w:cstheme="minorBidi"/>
                <w:b/>
                <w:bCs/>
                <w:color w:val="000000"/>
                <w:sz w:val="22"/>
                <w:szCs w:val="22"/>
                <w:lang w:eastAsia="en-US"/>
              </w:rPr>
            </w:pPr>
            <w:r>
              <w:rPr>
                <w:rFonts w:ascii="Arial Narrow" w:eastAsiaTheme="minorHAnsi" w:hAnsi="Arial Narrow" w:cstheme="minorBidi"/>
                <w:b/>
                <w:bCs/>
                <w:color w:val="000000"/>
                <w:sz w:val="22"/>
                <w:szCs w:val="22"/>
                <w:lang w:eastAsia="en-US"/>
              </w:rPr>
              <w:t>Opis</w:t>
            </w:r>
          </w:p>
        </w:tc>
        <w:tc>
          <w:tcPr>
            <w:tcW w:w="5528" w:type="dxa"/>
            <w:tcBorders>
              <w:top w:val="single" w:sz="4" w:space="0" w:color="auto"/>
              <w:left w:val="single" w:sz="4" w:space="0" w:color="auto"/>
              <w:bottom w:val="single" w:sz="4" w:space="0" w:color="auto"/>
              <w:right w:val="single" w:sz="4" w:space="0" w:color="auto"/>
            </w:tcBorders>
          </w:tcPr>
          <w:p w14:paraId="6551398A" w14:textId="3C931ECF" w:rsidR="002C5E76" w:rsidRPr="00A93354" w:rsidRDefault="002C5E76" w:rsidP="00792B9B">
            <w:pPr>
              <w:tabs>
                <w:tab w:val="clear" w:pos="2160"/>
                <w:tab w:val="clear" w:pos="2880"/>
                <w:tab w:val="clear" w:pos="4500"/>
              </w:tabs>
              <w:jc w:val="both"/>
              <w:rPr>
                <w:rFonts w:ascii="Arial Narrow" w:hAnsi="Arial Narrow"/>
                <w:sz w:val="22"/>
                <w:szCs w:val="22"/>
              </w:rPr>
            </w:pPr>
            <w:r w:rsidRPr="004043B7">
              <w:rPr>
                <w:rFonts w:ascii="Arial Narrow" w:hAnsi="Arial Narrow"/>
                <w:sz w:val="22"/>
                <w:szCs w:val="22"/>
              </w:rPr>
              <w:t xml:space="preserve">Externé zariadenie na automatickú </w:t>
            </w:r>
            <w:proofErr w:type="spellStart"/>
            <w:r w:rsidRPr="004043B7">
              <w:rPr>
                <w:rFonts w:ascii="Arial Narrow" w:hAnsi="Arial Narrow"/>
                <w:sz w:val="22"/>
                <w:szCs w:val="22"/>
              </w:rPr>
              <w:t>extreakciu</w:t>
            </w:r>
            <w:proofErr w:type="spellEnd"/>
            <w:r w:rsidRPr="004043B7">
              <w:rPr>
                <w:rFonts w:ascii="Arial Narrow" w:hAnsi="Arial Narrow"/>
                <w:sz w:val="22"/>
                <w:szCs w:val="22"/>
              </w:rPr>
              <w:t xml:space="preserve"> nukleových kyselín z </w:t>
            </w:r>
            <w:proofErr w:type="spellStart"/>
            <w:r w:rsidRPr="004043B7">
              <w:rPr>
                <w:rFonts w:ascii="Arial Narrow" w:hAnsi="Arial Narrow"/>
                <w:sz w:val="22"/>
                <w:szCs w:val="22"/>
              </w:rPr>
              <w:t>forenzných</w:t>
            </w:r>
            <w:proofErr w:type="spellEnd"/>
            <w:r w:rsidRPr="004043B7">
              <w:rPr>
                <w:rFonts w:ascii="Arial Narrow" w:hAnsi="Arial Narrow"/>
                <w:sz w:val="22"/>
                <w:szCs w:val="22"/>
              </w:rPr>
              <w:t xml:space="preserve"> vzoriek</w:t>
            </w:r>
          </w:p>
        </w:tc>
        <w:tc>
          <w:tcPr>
            <w:tcW w:w="2835" w:type="dxa"/>
            <w:tcBorders>
              <w:top w:val="single" w:sz="4" w:space="0" w:color="auto"/>
              <w:left w:val="nil"/>
              <w:bottom w:val="single" w:sz="4" w:space="0" w:color="auto"/>
              <w:right w:val="single" w:sz="4" w:space="0" w:color="auto"/>
            </w:tcBorders>
            <w:vAlign w:val="center"/>
          </w:tcPr>
          <w:p w14:paraId="78194716" w14:textId="77777777" w:rsidR="002C5E76" w:rsidRPr="00945732" w:rsidRDefault="002C5E76" w:rsidP="00792B9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CC8FCAB" w14:textId="77777777" w:rsidR="002C5E76" w:rsidRPr="007D146E" w:rsidRDefault="002C5E76" w:rsidP="00792B9B">
            <w:pPr>
              <w:spacing w:line="276" w:lineRule="auto"/>
              <w:contextualSpacing/>
              <w:jc w:val="center"/>
              <w:rPr>
                <w:rFonts w:ascii="Arial Narrow" w:hAnsi="Arial Narrow"/>
                <w:b/>
                <w:bCs/>
                <w:color w:val="FF0000"/>
                <w:sz w:val="22"/>
                <w:szCs w:val="22"/>
              </w:rPr>
            </w:pPr>
          </w:p>
        </w:tc>
      </w:tr>
      <w:tr w:rsidR="00792B9B" w:rsidRPr="00945732" w14:paraId="4990C443"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43D87943" w14:textId="0D8FD8F6" w:rsidR="00792B9B" w:rsidRPr="00A93354" w:rsidRDefault="002C5E76" w:rsidP="00792B9B">
            <w:pPr>
              <w:rPr>
                <w:rFonts w:ascii="Arial Narrow" w:eastAsiaTheme="minorHAnsi" w:hAnsi="Arial Narrow" w:cstheme="minorBidi"/>
                <w:b/>
                <w:bCs/>
                <w:color w:val="000000"/>
                <w:sz w:val="22"/>
                <w:szCs w:val="22"/>
                <w:lang w:eastAsia="en-US"/>
              </w:rPr>
            </w:pPr>
            <w:r>
              <w:rPr>
                <w:rFonts w:ascii="Arial Narrow" w:eastAsiaTheme="minorHAnsi" w:hAnsi="Arial Narrow" w:cstheme="minorBidi"/>
                <w:b/>
                <w:bCs/>
                <w:color w:val="000000"/>
                <w:sz w:val="22"/>
                <w:szCs w:val="22"/>
                <w:lang w:eastAsia="en-US"/>
              </w:rPr>
              <w:t>Funkcionalita</w:t>
            </w:r>
            <w:r w:rsidR="008F1758">
              <w:rPr>
                <w:rFonts w:ascii="Arial Narrow" w:eastAsiaTheme="minorHAnsi" w:hAnsi="Arial Narrow" w:cstheme="minorBidi"/>
                <w:b/>
                <w:bCs/>
                <w:color w:val="000000"/>
                <w:sz w:val="22"/>
                <w:szCs w:val="22"/>
                <w:lang w:eastAsia="en-US"/>
              </w:rPr>
              <w:t xml:space="preserve"> zariadenia</w:t>
            </w:r>
          </w:p>
        </w:tc>
        <w:tc>
          <w:tcPr>
            <w:tcW w:w="5528" w:type="dxa"/>
            <w:tcBorders>
              <w:top w:val="single" w:sz="4" w:space="0" w:color="auto"/>
              <w:left w:val="single" w:sz="4" w:space="0" w:color="auto"/>
              <w:bottom w:val="single" w:sz="4" w:space="0" w:color="auto"/>
              <w:right w:val="single" w:sz="4" w:space="0" w:color="auto"/>
            </w:tcBorders>
          </w:tcPr>
          <w:p w14:paraId="62B0E311" w14:textId="77777777" w:rsidR="00792B9B" w:rsidRPr="00A93354" w:rsidRDefault="00792B9B" w:rsidP="00792B9B">
            <w:pPr>
              <w:tabs>
                <w:tab w:val="clear" w:pos="2160"/>
                <w:tab w:val="clear" w:pos="2880"/>
                <w:tab w:val="clear" w:pos="4500"/>
              </w:tabs>
              <w:jc w:val="both"/>
              <w:rPr>
                <w:rFonts w:ascii="Arial Narrow" w:hAnsi="Arial Narrow"/>
                <w:sz w:val="22"/>
                <w:szCs w:val="22"/>
              </w:rPr>
            </w:pPr>
            <w:r w:rsidRPr="00A93354">
              <w:rPr>
                <w:rFonts w:ascii="Arial Narrow" w:hAnsi="Arial Narrow"/>
                <w:sz w:val="22"/>
                <w:szCs w:val="22"/>
              </w:rPr>
              <w:t xml:space="preserve">Prístroj umožňuje použitie špecifických extrakčných </w:t>
            </w:r>
            <w:proofErr w:type="spellStart"/>
            <w:r w:rsidRPr="00A93354">
              <w:rPr>
                <w:rFonts w:ascii="Arial Narrow" w:hAnsi="Arial Narrow"/>
                <w:sz w:val="22"/>
                <w:szCs w:val="22"/>
              </w:rPr>
              <w:t>kitov</w:t>
            </w:r>
            <w:proofErr w:type="spellEnd"/>
            <w:r w:rsidRPr="00A93354">
              <w:rPr>
                <w:rFonts w:ascii="Arial Narrow" w:hAnsi="Arial Narrow"/>
                <w:sz w:val="22"/>
                <w:szCs w:val="22"/>
              </w:rPr>
              <w:t xml:space="preserve"> na rôzne typy vstupných materiálov, vrátane </w:t>
            </w:r>
            <w:proofErr w:type="spellStart"/>
            <w:r w:rsidRPr="00A93354">
              <w:rPr>
                <w:rFonts w:ascii="Arial Narrow" w:hAnsi="Arial Narrow"/>
                <w:sz w:val="22"/>
                <w:szCs w:val="22"/>
              </w:rPr>
              <w:t>kitu</w:t>
            </w:r>
            <w:proofErr w:type="spellEnd"/>
            <w:r w:rsidRPr="00A93354">
              <w:rPr>
                <w:rFonts w:ascii="Arial Narrow" w:hAnsi="Arial Narrow"/>
                <w:sz w:val="22"/>
                <w:szCs w:val="22"/>
              </w:rPr>
              <w:t xml:space="preserve"> na diferenciálnu extrakciu DNA</w:t>
            </w:r>
          </w:p>
        </w:tc>
        <w:tc>
          <w:tcPr>
            <w:tcW w:w="2835" w:type="dxa"/>
            <w:tcBorders>
              <w:top w:val="single" w:sz="4" w:space="0" w:color="auto"/>
              <w:left w:val="nil"/>
              <w:bottom w:val="single" w:sz="4" w:space="0" w:color="auto"/>
              <w:right w:val="single" w:sz="4" w:space="0" w:color="auto"/>
            </w:tcBorders>
            <w:vAlign w:val="center"/>
          </w:tcPr>
          <w:p w14:paraId="3703FA50"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EA6A18F"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5966A7AB"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51C62BF6" w14:textId="051B6AB7" w:rsidR="00792B9B" w:rsidRPr="00A93354" w:rsidRDefault="00792B9B" w:rsidP="00792B9B">
            <w:pPr>
              <w:rPr>
                <w:rFonts w:ascii="Arial Narrow" w:eastAsiaTheme="minorHAnsi" w:hAnsi="Arial Narrow" w:cstheme="minorBidi"/>
                <w:b/>
                <w:bCs/>
                <w:color w:val="000000"/>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14:paraId="3A914C3E" w14:textId="2F120286" w:rsidR="00792B9B" w:rsidRPr="00A93354" w:rsidRDefault="00792B9B" w:rsidP="002C5E76">
            <w:pPr>
              <w:tabs>
                <w:tab w:val="clear" w:pos="2160"/>
                <w:tab w:val="clear" w:pos="2880"/>
                <w:tab w:val="clear" w:pos="4500"/>
              </w:tabs>
              <w:jc w:val="both"/>
              <w:rPr>
                <w:rFonts w:ascii="Arial Narrow" w:hAnsi="Arial Narrow"/>
                <w:sz w:val="22"/>
                <w:szCs w:val="22"/>
              </w:rPr>
            </w:pPr>
            <w:r>
              <w:rPr>
                <w:rFonts w:ascii="Arial Narrow" w:hAnsi="Arial Narrow"/>
                <w:sz w:val="22"/>
                <w:szCs w:val="22"/>
              </w:rPr>
              <w:t>S</w:t>
            </w:r>
            <w:r w:rsidRPr="00A93354">
              <w:rPr>
                <w:rFonts w:ascii="Arial Narrow" w:hAnsi="Arial Narrow"/>
                <w:sz w:val="22"/>
                <w:szCs w:val="22"/>
              </w:rPr>
              <w:t>pracovanie minimálne 16 vzoriek</w:t>
            </w:r>
            <w:r w:rsidR="002C5E76">
              <w:rPr>
                <w:rFonts w:ascii="Arial Narrow" w:hAnsi="Arial Narrow"/>
                <w:sz w:val="22"/>
                <w:szCs w:val="22"/>
              </w:rPr>
              <w:t xml:space="preserve"> v jednom behu</w:t>
            </w:r>
          </w:p>
        </w:tc>
        <w:tc>
          <w:tcPr>
            <w:tcW w:w="2835" w:type="dxa"/>
            <w:tcBorders>
              <w:top w:val="single" w:sz="4" w:space="0" w:color="auto"/>
              <w:left w:val="nil"/>
              <w:bottom w:val="single" w:sz="4" w:space="0" w:color="auto"/>
              <w:right w:val="single" w:sz="4" w:space="0" w:color="auto"/>
            </w:tcBorders>
            <w:vAlign w:val="center"/>
          </w:tcPr>
          <w:p w14:paraId="7326B220"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2E8C5A08"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1A1AA954"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523B1EE4" w14:textId="77777777" w:rsidR="00792B9B" w:rsidRPr="00A93354" w:rsidRDefault="00792B9B" w:rsidP="00792B9B">
            <w:pPr>
              <w:tabs>
                <w:tab w:val="clear" w:pos="2160"/>
                <w:tab w:val="clear" w:pos="2880"/>
                <w:tab w:val="clear" w:pos="4500"/>
              </w:tabs>
              <w:rPr>
                <w:rFonts w:ascii="Arial Narrow" w:hAnsi="Arial Narrow"/>
                <w:b/>
                <w:sz w:val="22"/>
                <w:szCs w:val="22"/>
              </w:rPr>
            </w:pPr>
            <w:r w:rsidRPr="00A93354">
              <w:rPr>
                <w:rFonts w:ascii="Arial Narrow" w:hAnsi="Arial Narrow"/>
                <w:b/>
                <w:sz w:val="22"/>
                <w:szCs w:val="22"/>
              </w:rPr>
              <w:t>Prístroj musí mať</w:t>
            </w:r>
          </w:p>
          <w:p w14:paraId="411CED84" w14:textId="77777777" w:rsidR="00792B9B" w:rsidRPr="00A93354" w:rsidRDefault="00792B9B" w:rsidP="00792B9B">
            <w:pPr>
              <w:rPr>
                <w:rFonts w:ascii="Arial Narrow" w:eastAsiaTheme="minorHAnsi" w:hAnsi="Arial Narrow" w:cstheme="minorBidi"/>
                <w:b/>
                <w:bCs/>
                <w:color w:val="000000"/>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14:paraId="0DD0AEE2" w14:textId="77777777" w:rsidR="00792B9B" w:rsidRPr="00A93354" w:rsidRDefault="00792B9B" w:rsidP="00792B9B">
            <w:pPr>
              <w:tabs>
                <w:tab w:val="clear" w:pos="2160"/>
                <w:tab w:val="clear" w:pos="2880"/>
                <w:tab w:val="clear" w:pos="4500"/>
              </w:tabs>
              <w:jc w:val="both"/>
              <w:rPr>
                <w:rFonts w:ascii="Arial Narrow" w:hAnsi="Arial Narrow"/>
                <w:sz w:val="22"/>
                <w:szCs w:val="22"/>
              </w:rPr>
            </w:pPr>
            <w:r>
              <w:rPr>
                <w:rFonts w:ascii="Arial Narrow" w:hAnsi="Arial Narrow"/>
                <w:sz w:val="22"/>
                <w:szCs w:val="22"/>
              </w:rPr>
              <w:t>V</w:t>
            </w:r>
            <w:r w:rsidRPr="00A93354">
              <w:rPr>
                <w:rFonts w:ascii="Arial Narrow" w:hAnsi="Arial Narrow"/>
                <w:sz w:val="22"/>
                <w:szCs w:val="22"/>
              </w:rPr>
              <w:t xml:space="preserve">yhrievaný </w:t>
            </w:r>
            <w:proofErr w:type="spellStart"/>
            <w:r w:rsidRPr="00A93354">
              <w:rPr>
                <w:rFonts w:ascii="Arial Narrow" w:hAnsi="Arial Narrow"/>
                <w:sz w:val="22"/>
                <w:szCs w:val="22"/>
              </w:rPr>
              <w:t>elučný</w:t>
            </w:r>
            <w:proofErr w:type="spellEnd"/>
            <w:r w:rsidRPr="00A93354">
              <w:rPr>
                <w:rFonts w:ascii="Arial Narrow" w:hAnsi="Arial Narrow"/>
                <w:sz w:val="22"/>
                <w:szCs w:val="22"/>
              </w:rPr>
              <w:t xml:space="preserve"> panel na zvýšenie výťažkov pri izolácii</w:t>
            </w:r>
          </w:p>
        </w:tc>
        <w:tc>
          <w:tcPr>
            <w:tcW w:w="2835" w:type="dxa"/>
            <w:tcBorders>
              <w:top w:val="single" w:sz="4" w:space="0" w:color="auto"/>
              <w:left w:val="nil"/>
              <w:bottom w:val="single" w:sz="4" w:space="0" w:color="auto"/>
              <w:right w:val="single" w:sz="4" w:space="0" w:color="auto"/>
            </w:tcBorders>
            <w:vAlign w:val="center"/>
          </w:tcPr>
          <w:p w14:paraId="19D1C3FC"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F5850A6"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1FD18C0E"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0BDEB7C3" w14:textId="77777777" w:rsidR="00792B9B" w:rsidRPr="00C72DC0" w:rsidRDefault="00792B9B" w:rsidP="00792B9B">
            <w:pPr>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7A3C68D0" w14:textId="77777777" w:rsidR="00792B9B" w:rsidRPr="00A93354" w:rsidRDefault="00792B9B" w:rsidP="00792B9B">
            <w:pPr>
              <w:tabs>
                <w:tab w:val="clear" w:pos="2160"/>
                <w:tab w:val="clear" w:pos="2880"/>
                <w:tab w:val="clear" w:pos="4500"/>
              </w:tabs>
              <w:jc w:val="both"/>
              <w:rPr>
                <w:rFonts w:ascii="Arial Narrow" w:hAnsi="Arial Narrow"/>
                <w:sz w:val="22"/>
                <w:szCs w:val="22"/>
              </w:rPr>
            </w:pPr>
            <w:r>
              <w:rPr>
                <w:rFonts w:ascii="Arial Narrow" w:hAnsi="Arial Narrow"/>
                <w:sz w:val="22"/>
                <w:szCs w:val="22"/>
              </w:rPr>
              <w:t>F</w:t>
            </w:r>
            <w:r w:rsidRPr="00A93354">
              <w:rPr>
                <w:rFonts w:ascii="Arial Narrow" w:hAnsi="Arial Narrow"/>
                <w:sz w:val="22"/>
                <w:szCs w:val="22"/>
              </w:rPr>
              <w:t xml:space="preserve">lexibilne nastaviteľný </w:t>
            </w:r>
            <w:proofErr w:type="spellStart"/>
            <w:r w:rsidRPr="00A93354">
              <w:rPr>
                <w:rFonts w:ascii="Arial Narrow" w:hAnsi="Arial Narrow"/>
                <w:sz w:val="22"/>
                <w:szCs w:val="22"/>
              </w:rPr>
              <w:t>elučný</w:t>
            </w:r>
            <w:proofErr w:type="spellEnd"/>
            <w:r w:rsidRPr="00A93354">
              <w:rPr>
                <w:rFonts w:ascii="Arial Narrow" w:hAnsi="Arial Narrow"/>
                <w:sz w:val="22"/>
                <w:szCs w:val="22"/>
              </w:rPr>
              <w:t xml:space="preserve"> objem</w:t>
            </w:r>
          </w:p>
        </w:tc>
        <w:tc>
          <w:tcPr>
            <w:tcW w:w="2835" w:type="dxa"/>
            <w:tcBorders>
              <w:top w:val="single" w:sz="4" w:space="0" w:color="auto"/>
              <w:left w:val="nil"/>
              <w:bottom w:val="single" w:sz="4" w:space="0" w:color="auto"/>
              <w:right w:val="single" w:sz="4" w:space="0" w:color="auto"/>
            </w:tcBorders>
            <w:vAlign w:val="center"/>
          </w:tcPr>
          <w:p w14:paraId="7A8DDD82"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F77BE70"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252ECD8A"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44F6C5DC" w14:textId="77777777" w:rsidR="00792B9B" w:rsidRPr="00A93354" w:rsidRDefault="00792B9B" w:rsidP="00792B9B">
            <w:pPr>
              <w:rPr>
                <w:rFonts w:ascii="Arial Narrow" w:eastAsiaTheme="minorHAnsi" w:hAnsi="Arial Narrow" w:cstheme="minorBidi"/>
                <w:b/>
                <w:bCs/>
                <w:color w:val="000000"/>
                <w:sz w:val="22"/>
                <w:szCs w:val="22"/>
                <w:lang w:eastAsia="en-US"/>
              </w:rPr>
            </w:pPr>
            <w:r w:rsidRPr="00A93354">
              <w:rPr>
                <w:rFonts w:ascii="Arial Narrow" w:eastAsiaTheme="minorHAnsi" w:hAnsi="Arial Narrow" w:cstheme="minorBidi"/>
                <w:b/>
                <w:bCs/>
                <w:color w:val="000000"/>
                <w:sz w:val="22"/>
                <w:szCs w:val="22"/>
                <w:lang w:eastAsia="en-US"/>
              </w:rPr>
              <w:t xml:space="preserve">Separácia </w:t>
            </w:r>
          </w:p>
        </w:tc>
        <w:tc>
          <w:tcPr>
            <w:tcW w:w="5528" w:type="dxa"/>
            <w:tcBorders>
              <w:top w:val="single" w:sz="4" w:space="0" w:color="auto"/>
              <w:left w:val="single" w:sz="4" w:space="0" w:color="auto"/>
              <w:bottom w:val="single" w:sz="4" w:space="0" w:color="auto"/>
              <w:right w:val="single" w:sz="4" w:space="0" w:color="auto"/>
            </w:tcBorders>
          </w:tcPr>
          <w:p w14:paraId="4A115B6B" w14:textId="77777777" w:rsidR="00792B9B" w:rsidRPr="00A93354" w:rsidRDefault="00792B9B" w:rsidP="00792B9B">
            <w:pPr>
              <w:tabs>
                <w:tab w:val="clear" w:pos="2160"/>
                <w:tab w:val="clear" w:pos="2880"/>
                <w:tab w:val="clear" w:pos="4500"/>
              </w:tabs>
              <w:jc w:val="both"/>
              <w:rPr>
                <w:rFonts w:ascii="Arial Narrow" w:hAnsi="Arial Narrow"/>
                <w:sz w:val="22"/>
                <w:szCs w:val="22"/>
              </w:rPr>
            </w:pPr>
            <w:r>
              <w:rPr>
                <w:rFonts w:ascii="Arial Narrow" w:hAnsi="Arial Narrow"/>
                <w:sz w:val="22"/>
                <w:szCs w:val="22"/>
              </w:rPr>
              <w:t>N</w:t>
            </w:r>
            <w:r w:rsidRPr="00A93354">
              <w:rPr>
                <w:rFonts w:ascii="Arial Narrow" w:hAnsi="Arial Narrow"/>
                <w:sz w:val="22"/>
                <w:szCs w:val="22"/>
              </w:rPr>
              <w:t xml:space="preserve">a princípe </w:t>
            </w:r>
            <w:proofErr w:type="spellStart"/>
            <w:r w:rsidRPr="00A93354">
              <w:rPr>
                <w:rFonts w:ascii="Arial Narrow" w:hAnsi="Arial Narrow"/>
                <w:sz w:val="22"/>
                <w:szCs w:val="22"/>
              </w:rPr>
              <w:t>lýzy</w:t>
            </w:r>
            <w:proofErr w:type="spellEnd"/>
            <w:r w:rsidRPr="00A93354">
              <w:rPr>
                <w:rFonts w:ascii="Arial Narrow" w:hAnsi="Arial Narrow"/>
                <w:sz w:val="22"/>
                <w:szCs w:val="22"/>
              </w:rPr>
              <w:t xml:space="preserve"> vzorky a väzby nukleových kyselín na </w:t>
            </w:r>
            <w:proofErr w:type="spellStart"/>
            <w:r w:rsidRPr="00A93354">
              <w:rPr>
                <w:rFonts w:ascii="Arial Narrow" w:hAnsi="Arial Narrow"/>
                <w:sz w:val="22"/>
                <w:szCs w:val="22"/>
              </w:rPr>
              <w:t>paramagnetické</w:t>
            </w:r>
            <w:proofErr w:type="spellEnd"/>
            <w:r w:rsidRPr="00A93354">
              <w:rPr>
                <w:rFonts w:ascii="Arial Narrow" w:hAnsi="Arial Narrow"/>
                <w:sz w:val="22"/>
                <w:szCs w:val="22"/>
              </w:rPr>
              <w:t xml:space="preserve"> partikuly (bez prenosu tekutých zložiek v priebehu izolácie</w:t>
            </w:r>
          </w:p>
        </w:tc>
        <w:tc>
          <w:tcPr>
            <w:tcW w:w="2835" w:type="dxa"/>
            <w:tcBorders>
              <w:top w:val="single" w:sz="4" w:space="0" w:color="auto"/>
              <w:left w:val="nil"/>
              <w:bottom w:val="single" w:sz="4" w:space="0" w:color="auto"/>
              <w:right w:val="single" w:sz="4" w:space="0" w:color="auto"/>
            </w:tcBorders>
            <w:vAlign w:val="center"/>
          </w:tcPr>
          <w:p w14:paraId="16ECF130"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AED85B2"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2CBC0F4D"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0F8FF2BD" w14:textId="77777777" w:rsidR="00792B9B" w:rsidRPr="00A93354" w:rsidRDefault="00792B9B" w:rsidP="00792B9B">
            <w:pPr>
              <w:rPr>
                <w:rFonts w:ascii="Arial Narrow" w:eastAsiaTheme="minorHAnsi" w:hAnsi="Arial Narrow" w:cstheme="minorBidi"/>
                <w:b/>
                <w:bCs/>
                <w:color w:val="000000"/>
                <w:sz w:val="22"/>
                <w:szCs w:val="22"/>
                <w:lang w:eastAsia="en-US"/>
              </w:rPr>
            </w:pPr>
            <w:r w:rsidRPr="00A93354">
              <w:rPr>
                <w:rFonts w:ascii="Arial Narrow" w:eastAsiaTheme="minorHAnsi" w:hAnsi="Arial Narrow" w:cstheme="minorBidi"/>
                <w:b/>
                <w:bCs/>
                <w:color w:val="000000"/>
                <w:sz w:val="22"/>
                <w:szCs w:val="22"/>
                <w:lang w:eastAsia="en-US"/>
              </w:rPr>
              <w:t>Ovládanie</w:t>
            </w:r>
          </w:p>
        </w:tc>
        <w:tc>
          <w:tcPr>
            <w:tcW w:w="5528" w:type="dxa"/>
            <w:tcBorders>
              <w:top w:val="single" w:sz="4" w:space="0" w:color="auto"/>
              <w:left w:val="single" w:sz="4" w:space="0" w:color="auto"/>
              <w:bottom w:val="single" w:sz="4" w:space="0" w:color="auto"/>
              <w:right w:val="single" w:sz="4" w:space="0" w:color="auto"/>
            </w:tcBorders>
          </w:tcPr>
          <w:p w14:paraId="205FFAB4" w14:textId="77777777" w:rsidR="00792B9B" w:rsidRDefault="00792B9B" w:rsidP="00792B9B">
            <w:pPr>
              <w:tabs>
                <w:tab w:val="clear" w:pos="2160"/>
                <w:tab w:val="clear" w:pos="2880"/>
                <w:tab w:val="clear" w:pos="4500"/>
              </w:tabs>
              <w:jc w:val="both"/>
              <w:rPr>
                <w:rFonts w:ascii="Arial Narrow" w:hAnsi="Arial Narrow"/>
                <w:sz w:val="22"/>
                <w:szCs w:val="22"/>
              </w:rPr>
            </w:pPr>
            <w:r>
              <w:rPr>
                <w:rFonts w:ascii="Arial Narrow" w:hAnsi="Arial Narrow"/>
                <w:sz w:val="22"/>
                <w:szCs w:val="22"/>
              </w:rPr>
              <w:t>D</w:t>
            </w:r>
            <w:r w:rsidRPr="00A93354">
              <w:rPr>
                <w:rFonts w:ascii="Arial Narrow" w:hAnsi="Arial Narrow"/>
                <w:sz w:val="22"/>
                <w:szCs w:val="22"/>
              </w:rPr>
              <w:t xml:space="preserve">otykový panel alebo ekvivalent, </w:t>
            </w:r>
          </w:p>
          <w:p w14:paraId="1D218E27" w14:textId="77777777" w:rsidR="00792B9B" w:rsidRPr="00A93354" w:rsidRDefault="00792B9B" w:rsidP="00792B9B">
            <w:pPr>
              <w:tabs>
                <w:tab w:val="clear" w:pos="2160"/>
                <w:tab w:val="clear" w:pos="2880"/>
                <w:tab w:val="clear" w:pos="4500"/>
              </w:tabs>
              <w:jc w:val="both"/>
              <w:rPr>
                <w:rFonts w:ascii="Arial Narrow" w:hAnsi="Arial Narrow"/>
                <w:sz w:val="22"/>
                <w:szCs w:val="22"/>
              </w:rPr>
            </w:pPr>
            <w:r w:rsidRPr="00A93354">
              <w:rPr>
                <w:rFonts w:ascii="Arial Narrow" w:hAnsi="Arial Narrow"/>
                <w:sz w:val="22"/>
                <w:szCs w:val="22"/>
              </w:rPr>
              <w:t>všetky izolačné protokoly musia byť súčasťou dodávky</w:t>
            </w:r>
          </w:p>
        </w:tc>
        <w:tc>
          <w:tcPr>
            <w:tcW w:w="2835" w:type="dxa"/>
            <w:tcBorders>
              <w:top w:val="single" w:sz="4" w:space="0" w:color="auto"/>
              <w:left w:val="nil"/>
              <w:bottom w:val="single" w:sz="4" w:space="0" w:color="auto"/>
              <w:right w:val="single" w:sz="4" w:space="0" w:color="auto"/>
            </w:tcBorders>
            <w:vAlign w:val="center"/>
          </w:tcPr>
          <w:p w14:paraId="2B5741F0"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7D146E">
              <w:rPr>
                <w:rFonts w:ascii="Arial Narrow" w:hAnsi="Arial Narrow"/>
                <w:b/>
                <w:bCs/>
                <w:color w:val="FF0000"/>
                <w:sz w:val="22"/>
                <w:szCs w:val="22"/>
              </w:rPr>
              <w:t>Doplní uchádzač</w:t>
            </w:r>
          </w:p>
        </w:tc>
        <w:tc>
          <w:tcPr>
            <w:tcW w:w="3016" w:type="dxa"/>
            <w:tcBorders>
              <w:top w:val="single" w:sz="4" w:space="0" w:color="auto"/>
              <w:left w:val="nil"/>
              <w:bottom w:val="single" w:sz="4" w:space="0" w:color="auto"/>
              <w:right w:val="single" w:sz="4" w:space="0" w:color="auto"/>
            </w:tcBorders>
            <w:vAlign w:val="center"/>
          </w:tcPr>
          <w:p w14:paraId="4D8970E0"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792B9B" w:rsidRPr="00945732" w14:paraId="6A5BFCCC"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45A3D337" w14:textId="7464EACC" w:rsidR="00792B9B" w:rsidRPr="00A93354" w:rsidRDefault="008F1758" w:rsidP="00792B9B">
            <w:pPr>
              <w:rPr>
                <w:rFonts w:ascii="Arial Narrow" w:eastAsiaTheme="minorHAnsi" w:hAnsi="Arial Narrow" w:cstheme="minorBidi"/>
                <w:b/>
                <w:bCs/>
                <w:color w:val="000000"/>
                <w:sz w:val="22"/>
                <w:szCs w:val="22"/>
                <w:lang w:eastAsia="en-US"/>
              </w:rPr>
            </w:pPr>
            <w:r>
              <w:rPr>
                <w:rFonts w:ascii="Arial Narrow" w:eastAsiaTheme="minorHAnsi" w:hAnsi="Arial Narrow" w:cstheme="minorBidi"/>
                <w:b/>
                <w:bCs/>
                <w:color w:val="000000"/>
                <w:sz w:val="22"/>
                <w:szCs w:val="22"/>
                <w:lang w:eastAsia="en-US"/>
              </w:rPr>
              <w:t>Vnútorná kontrola</w:t>
            </w:r>
          </w:p>
        </w:tc>
        <w:tc>
          <w:tcPr>
            <w:tcW w:w="5528" w:type="dxa"/>
            <w:tcBorders>
              <w:top w:val="single" w:sz="4" w:space="0" w:color="auto"/>
              <w:left w:val="single" w:sz="4" w:space="0" w:color="auto"/>
              <w:bottom w:val="single" w:sz="4" w:space="0" w:color="auto"/>
              <w:right w:val="single" w:sz="4" w:space="0" w:color="auto"/>
            </w:tcBorders>
          </w:tcPr>
          <w:p w14:paraId="38EAC171" w14:textId="77777777" w:rsidR="00792B9B" w:rsidRPr="00A93354" w:rsidRDefault="00792B9B" w:rsidP="00792B9B">
            <w:pPr>
              <w:tabs>
                <w:tab w:val="clear" w:pos="2160"/>
                <w:tab w:val="clear" w:pos="2880"/>
                <w:tab w:val="clear" w:pos="4500"/>
              </w:tabs>
              <w:jc w:val="both"/>
              <w:rPr>
                <w:rFonts w:ascii="Arial Narrow" w:hAnsi="Arial Narrow"/>
                <w:sz w:val="22"/>
                <w:szCs w:val="22"/>
              </w:rPr>
            </w:pPr>
            <w:r>
              <w:rPr>
                <w:rFonts w:ascii="Arial Narrow" w:hAnsi="Arial Narrow"/>
                <w:sz w:val="22"/>
                <w:szCs w:val="22"/>
              </w:rPr>
              <w:t>Z</w:t>
            </w:r>
            <w:r w:rsidRPr="00A93354">
              <w:rPr>
                <w:rFonts w:ascii="Arial Narrow" w:hAnsi="Arial Narrow"/>
                <w:sz w:val="22"/>
                <w:szCs w:val="22"/>
              </w:rPr>
              <w:t>abudovaný systém na detekciu a prevenciu chýb (napr. detekcia chýbajúceho spotrebného materiálu</w:t>
            </w:r>
          </w:p>
        </w:tc>
        <w:tc>
          <w:tcPr>
            <w:tcW w:w="2835" w:type="dxa"/>
            <w:tcBorders>
              <w:top w:val="single" w:sz="4" w:space="0" w:color="auto"/>
              <w:left w:val="nil"/>
              <w:bottom w:val="single" w:sz="4" w:space="0" w:color="auto"/>
              <w:right w:val="single" w:sz="4" w:space="0" w:color="auto"/>
            </w:tcBorders>
            <w:vAlign w:val="center"/>
          </w:tcPr>
          <w:p w14:paraId="210BEB70"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153E3EE"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6463616B"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65FE080E" w14:textId="502560D1" w:rsidR="00792B9B" w:rsidRPr="00A93354" w:rsidRDefault="008F1758" w:rsidP="00792B9B">
            <w:pPr>
              <w:rPr>
                <w:rFonts w:ascii="Arial Narrow" w:eastAsiaTheme="minorHAnsi" w:hAnsi="Arial Narrow" w:cstheme="minorBidi"/>
                <w:b/>
                <w:bCs/>
                <w:color w:val="000000"/>
                <w:sz w:val="22"/>
                <w:szCs w:val="22"/>
                <w:highlight w:val="yellow"/>
                <w:lang w:eastAsia="en-US"/>
              </w:rPr>
            </w:pPr>
            <w:r w:rsidRPr="004043B7">
              <w:rPr>
                <w:rFonts w:ascii="Arial Narrow" w:eastAsiaTheme="minorHAnsi" w:hAnsi="Arial Narrow" w:cstheme="minorBidi"/>
                <w:b/>
                <w:bCs/>
                <w:color w:val="000000"/>
                <w:sz w:val="22"/>
                <w:szCs w:val="22"/>
                <w:lang w:eastAsia="en-US"/>
              </w:rPr>
              <w:t>Dekontaminácia</w:t>
            </w:r>
          </w:p>
        </w:tc>
        <w:tc>
          <w:tcPr>
            <w:tcW w:w="5528" w:type="dxa"/>
            <w:tcBorders>
              <w:top w:val="single" w:sz="4" w:space="0" w:color="auto"/>
              <w:left w:val="single" w:sz="4" w:space="0" w:color="auto"/>
              <w:bottom w:val="single" w:sz="4" w:space="0" w:color="auto"/>
              <w:right w:val="single" w:sz="4" w:space="0" w:color="auto"/>
            </w:tcBorders>
          </w:tcPr>
          <w:p w14:paraId="5D87FB25" w14:textId="77777777" w:rsidR="00792B9B" w:rsidRPr="00A93354" w:rsidRDefault="00792B9B" w:rsidP="00792B9B">
            <w:pPr>
              <w:tabs>
                <w:tab w:val="clear" w:pos="2160"/>
                <w:tab w:val="clear" w:pos="2880"/>
                <w:tab w:val="clear" w:pos="4500"/>
              </w:tabs>
              <w:jc w:val="both"/>
              <w:rPr>
                <w:rFonts w:ascii="Arial Narrow" w:hAnsi="Arial Narrow"/>
                <w:sz w:val="22"/>
                <w:szCs w:val="22"/>
              </w:rPr>
            </w:pPr>
            <w:r>
              <w:rPr>
                <w:rFonts w:ascii="Arial Narrow" w:hAnsi="Arial Narrow"/>
                <w:sz w:val="22"/>
                <w:szCs w:val="22"/>
              </w:rPr>
              <w:t>D</w:t>
            </w:r>
            <w:r w:rsidRPr="00A93354">
              <w:rPr>
                <w:rFonts w:ascii="Arial Narrow" w:hAnsi="Arial Narrow"/>
                <w:sz w:val="22"/>
                <w:szCs w:val="22"/>
              </w:rPr>
              <w:t>ezinfekcia vnútorného prostredia pomocou zabudovanej UV lampy</w:t>
            </w:r>
          </w:p>
        </w:tc>
        <w:tc>
          <w:tcPr>
            <w:tcW w:w="2835" w:type="dxa"/>
            <w:tcBorders>
              <w:top w:val="single" w:sz="4" w:space="0" w:color="auto"/>
              <w:left w:val="nil"/>
              <w:bottom w:val="single" w:sz="4" w:space="0" w:color="auto"/>
              <w:right w:val="single" w:sz="4" w:space="0" w:color="auto"/>
            </w:tcBorders>
            <w:vAlign w:val="center"/>
          </w:tcPr>
          <w:p w14:paraId="44BA9029"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443946F1"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1CA2688B"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539D25DA" w14:textId="0BE6B10E" w:rsidR="00792B9B" w:rsidRPr="00A93354" w:rsidRDefault="008F1758" w:rsidP="00792B9B">
            <w:pPr>
              <w:rPr>
                <w:rFonts w:ascii="Arial Narrow" w:eastAsiaTheme="minorHAnsi" w:hAnsi="Arial Narrow" w:cstheme="minorBidi"/>
                <w:b/>
                <w:bCs/>
                <w:color w:val="000000"/>
                <w:sz w:val="22"/>
                <w:szCs w:val="22"/>
                <w:highlight w:val="yellow"/>
                <w:lang w:eastAsia="en-US"/>
              </w:rPr>
            </w:pPr>
            <w:r w:rsidRPr="004043B7">
              <w:rPr>
                <w:rFonts w:ascii="Arial Narrow" w:eastAsiaTheme="minorHAnsi" w:hAnsi="Arial Narrow" w:cstheme="minorBidi"/>
                <w:b/>
                <w:bCs/>
                <w:color w:val="000000"/>
                <w:sz w:val="22"/>
                <w:szCs w:val="22"/>
                <w:lang w:eastAsia="en-US"/>
              </w:rPr>
              <w:t>Iné</w:t>
            </w:r>
          </w:p>
        </w:tc>
        <w:tc>
          <w:tcPr>
            <w:tcW w:w="5528" w:type="dxa"/>
            <w:tcBorders>
              <w:top w:val="single" w:sz="4" w:space="0" w:color="auto"/>
              <w:left w:val="single" w:sz="4" w:space="0" w:color="auto"/>
              <w:bottom w:val="single" w:sz="4" w:space="0" w:color="auto"/>
              <w:right w:val="single" w:sz="4" w:space="0" w:color="auto"/>
            </w:tcBorders>
          </w:tcPr>
          <w:p w14:paraId="4EC2102F" w14:textId="77777777" w:rsidR="00792B9B" w:rsidRPr="00A93354" w:rsidRDefault="00792B9B" w:rsidP="00792B9B">
            <w:pPr>
              <w:tabs>
                <w:tab w:val="clear" w:pos="2160"/>
                <w:tab w:val="clear" w:pos="2880"/>
                <w:tab w:val="clear" w:pos="4500"/>
              </w:tabs>
              <w:jc w:val="both"/>
              <w:rPr>
                <w:rFonts w:ascii="Arial Narrow" w:hAnsi="Arial Narrow"/>
                <w:sz w:val="22"/>
                <w:szCs w:val="22"/>
              </w:rPr>
            </w:pPr>
            <w:r w:rsidRPr="00A93354">
              <w:rPr>
                <w:rFonts w:ascii="Arial Narrow" w:hAnsi="Arial Narrow"/>
                <w:sz w:val="22"/>
                <w:szCs w:val="22"/>
              </w:rPr>
              <w:t>LIMS kompatibilný</w:t>
            </w:r>
          </w:p>
        </w:tc>
        <w:tc>
          <w:tcPr>
            <w:tcW w:w="2835" w:type="dxa"/>
            <w:tcBorders>
              <w:top w:val="single" w:sz="4" w:space="0" w:color="auto"/>
              <w:left w:val="nil"/>
              <w:bottom w:val="single" w:sz="4" w:space="0" w:color="auto"/>
              <w:right w:val="single" w:sz="4" w:space="0" w:color="auto"/>
            </w:tcBorders>
            <w:vAlign w:val="center"/>
          </w:tcPr>
          <w:p w14:paraId="05F3BBCF"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278BAC7"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7B0816C3"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1D9166E7" w14:textId="77777777" w:rsidR="00792B9B" w:rsidRPr="00A93354" w:rsidRDefault="00792B9B" w:rsidP="00792B9B">
            <w:pPr>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6E256D8D" w14:textId="77777777" w:rsidR="00792B9B" w:rsidRPr="00A93354" w:rsidRDefault="00792B9B" w:rsidP="00792B9B">
            <w:pPr>
              <w:tabs>
                <w:tab w:val="clear" w:pos="2160"/>
                <w:tab w:val="clear" w:pos="2880"/>
                <w:tab w:val="clear" w:pos="4500"/>
              </w:tabs>
              <w:jc w:val="both"/>
              <w:rPr>
                <w:rFonts w:ascii="Arial Narrow" w:hAnsi="Arial Narrow"/>
                <w:sz w:val="22"/>
                <w:szCs w:val="22"/>
              </w:rPr>
            </w:pPr>
            <w:r w:rsidRPr="00A93354">
              <w:rPr>
                <w:rFonts w:ascii="Arial Narrow" w:hAnsi="Arial Narrow"/>
                <w:sz w:val="22"/>
                <w:szCs w:val="22"/>
              </w:rPr>
              <w:t xml:space="preserve">Aktualizácia SW a </w:t>
            </w:r>
            <w:proofErr w:type="spellStart"/>
            <w:r w:rsidRPr="00A93354">
              <w:rPr>
                <w:rFonts w:ascii="Arial Narrow" w:hAnsi="Arial Narrow"/>
                <w:sz w:val="22"/>
                <w:szCs w:val="22"/>
              </w:rPr>
              <w:t>firmware</w:t>
            </w:r>
            <w:proofErr w:type="spellEnd"/>
            <w:r w:rsidRPr="00A93354">
              <w:rPr>
                <w:rFonts w:ascii="Arial Narrow" w:hAnsi="Arial Narrow"/>
                <w:sz w:val="22"/>
                <w:szCs w:val="22"/>
              </w:rPr>
              <w:t xml:space="preserve"> zadarmo</w:t>
            </w:r>
          </w:p>
        </w:tc>
        <w:tc>
          <w:tcPr>
            <w:tcW w:w="2835" w:type="dxa"/>
            <w:tcBorders>
              <w:top w:val="single" w:sz="4" w:space="0" w:color="auto"/>
              <w:left w:val="nil"/>
              <w:bottom w:val="single" w:sz="4" w:space="0" w:color="auto"/>
              <w:right w:val="single" w:sz="4" w:space="0" w:color="auto"/>
            </w:tcBorders>
            <w:vAlign w:val="center"/>
          </w:tcPr>
          <w:p w14:paraId="2CE8BEEC" w14:textId="77777777" w:rsidR="00792B9B" w:rsidRPr="00945732" w:rsidRDefault="00792B9B" w:rsidP="00792B9B">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7F13195" w14:textId="77777777" w:rsidR="00792B9B" w:rsidRPr="00945732" w:rsidRDefault="00792B9B" w:rsidP="00792B9B">
            <w:pPr>
              <w:spacing w:line="276" w:lineRule="auto"/>
              <w:contextualSpacing/>
              <w:jc w:val="center"/>
              <w:rPr>
                <w:rFonts w:ascii="Arial Narrow" w:hAnsi="Arial Narrow"/>
                <w:b/>
                <w:bCs/>
                <w:color w:val="000000"/>
                <w:sz w:val="22"/>
                <w:szCs w:val="22"/>
              </w:rPr>
            </w:pPr>
            <w:r w:rsidRPr="007D146E">
              <w:rPr>
                <w:rFonts w:ascii="Arial Narrow" w:hAnsi="Arial Narrow"/>
                <w:b/>
                <w:bCs/>
                <w:color w:val="FF0000"/>
                <w:sz w:val="22"/>
                <w:szCs w:val="22"/>
              </w:rPr>
              <w:t>Doplní uchádzač</w:t>
            </w:r>
          </w:p>
        </w:tc>
      </w:tr>
      <w:tr w:rsidR="00792B9B" w:rsidRPr="00945732" w14:paraId="3A7AE6D8" w14:textId="77777777" w:rsidTr="00A93354">
        <w:trPr>
          <w:trHeight w:val="2762"/>
        </w:trPr>
        <w:tc>
          <w:tcPr>
            <w:tcW w:w="14356" w:type="dxa"/>
            <w:gridSpan w:val="4"/>
            <w:tcBorders>
              <w:top w:val="single" w:sz="4" w:space="0" w:color="auto"/>
              <w:left w:val="single" w:sz="4" w:space="0" w:color="auto"/>
              <w:bottom w:val="single" w:sz="4" w:space="0" w:color="auto"/>
              <w:right w:val="single" w:sz="4" w:space="0" w:color="auto"/>
            </w:tcBorders>
          </w:tcPr>
          <w:p w14:paraId="005E3DF1" w14:textId="77777777" w:rsidR="00792B9B" w:rsidRPr="00945732" w:rsidRDefault="00792B9B" w:rsidP="00792B9B">
            <w:pPr>
              <w:spacing w:line="276" w:lineRule="auto"/>
              <w:contextualSpacing/>
              <w:rPr>
                <w:rFonts w:ascii="Arial Narrow" w:hAnsi="Arial Narrow"/>
                <w:b/>
                <w:bCs/>
                <w:color w:val="000000"/>
                <w:sz w:val="22"/>
                <w:szCs w:val="22"/>
              </w:rPr>
            </w:pPr>
            <w:r>
              <w:rPr>
                <w:rFonts w:ascii="Arial Narrow" w:hAnsi="Arial Narrow"/>
                <w:b/>
                <w:sz w:val="22"/>
                <w:szCs w:val="22"/>
              </w:rPr>
              <w:t>Obrázok – žiadame uchádzača vložiť fotografiu ponúkaného predmetu zákazky</w:t>
            </w:r>
          </w:p>
        </w:tc>
      </w:tr>
    </w:tbl>
    <w:p w14:paraId="17F6D154" w14:textId="77777777" w:rsidR="00CF16A9" w:rsidRDefault="00CF16A9"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2C931BE" w14:textId="77777777"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2B864900"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59AB4BF5" w14:textId="77777777"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1B8DD05F" w14:textId="77777777"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12BEB" w14:textId="77777777" w:rsidR="00033D3D" w:rsidRDefault="00033D3D" w:rsidP="006E6235">
      <w:r>
        <w:separator/>
      </w:r>
    </w:p>
  </w:endnote>
  <w:endnote w:type="continuationSeparator" w:id="0">
    <w:p w14:paraId="05E5E6CD" w14:textId="77777777" w:rsidR="00033D3D" w:rsidRDefault="00033D3D"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sdtContent>
      <w:p w14:paraId="618A11D5" w14:textId="4D1A24F8" w:rsidR="00EF7D3D" w:rsidRDefault="00EF7D3D">
        <w:pPr>
          <w:pStyle w:val="Pta"/>
          <w:jc w:val="right"/>
        </w:pPr>
        <w:r>
          <w:fldChar w:fldCharType="begin"/>
        </w:r>
        <w:r>
          <w:instrText>PAGE   \* MERGEFORMAT</w:instrText>
        </w:r>
        <w:r>
          <w:fldChar w:fldCharType="separate"/>
        </w:r>
        <w:r w:rsidR="00FF6F34" w:rsidRPr="00FF6F34">
          <w:rPr>
            <w:noProof/>
            <w:lang w:val="sk-SK"/>
          </w:rPr>
          <w:t>6</w:t>
        </w:r>
        <w:r>
          <w:fldChar w:fldCharType="end"/>
        </w:r>
      </w:p>
    </w:sdtContent>
  </w:sdt>
  <w:p w14:paraId="08DB0F25" w14:textId="77777777" w:rsidR="00EF7D3D" w:rsidRPr="00F33C1E" w:rsidRDefault="00EF7D3D">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32FBC" w14:textId="77777777" w:rsidR="00033D3D" w:rsidRDefault="00033D3D" w:rsidP="006E6235">
      <w:r>
        <w:separator/>
      </w:r>
    </w:p>
  </w:footnote>
  <w:footnote w:type="continuationSeparator" w:id="0">
    <w:p w14:paraId="5845FBD5" w14:textId="77777777" w:rsidR="00033D3D" w:rsidRDefault="00033D3D"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1A6AA" w14:textId="77777777" w:rsidR="00EF7D3D" w:rsidRDefault="00EF7D3D" w:rsidP="00B11F08">
    <w:pPr>
      <w:pStyle w:val="Hlavika"/>
      <w:jc w:val="right"/>
    </w:pPr>
    <w:r w:rsidRPr="009705BE">
      <w:rPr>
        <w:rFonts w:ascii="Arial Narrow" w:hAnsi="Arial Narrow"/>
        <w:sz w:val="18"/>
        <w:szCs w:val="18"/>
      </w:rPr>
      <w:t>Prí</w:t>
    </w:r>
    <w:r>
      <w:rPr>
        <w:rFonts w:ascii="Arial Narrow" w:hAnsi="Arial Narrow"/>
        <w:sz w:val="18"/>
        <w:szCs w:val="18"/>
      </w:rPr>
      <w:t>loha č. 1</w:t>
    </w:r>
    <w:r>
      <w:rPr>
        <w:rFonts w:ascii="Arial Narrow" w:hAnsi="Arial Narrow"/>
        <w:sz w:val="18"/>
        <w:szCs w:val="18"/>
        <w:lang w:val="sk-SK"/>
      </w:rPr>
      <w:t xml:space="preserve"> - </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7"/>
  </w:num>
  <w:num w:numId="6">
    <w:abstractNumId w:val="1"/>
  </w:num>
  <w:num w:numId="7">
    <w:abstractNumId w:val="5"/>
  </w:num>
  <w:num w:numId="8">
    <w:abstractNumId w:val="8"/>
  </w:num>
  <w:num w:numId="9">
    <w:abstractNumId w:val="3"/>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1FEC"/>
    <w:rsid w:val="000173AD"/>
    <w:rsid w:val="00017898"/>
    <w:rsid w:val="00020F5A"/>
    <w:rsid w:val="0002196B"/>
    <w:rsid w:val="00022909"/>
    <w:rsid w:val="00022D16"/>
    <w:rsid w:val="00023D4D"/>
    <w:rsid w:val="00030BC1"/>
    <w:rsid w:val="00032F83"/>
    <w:rsid w:val="00033D3D"/>
    <w:rsid w:val="00034986"/>
    <w:rsid w:val="000378B6"/>
    <w:rsid w:val="00037F14"/>
    <w:rsid w:val="0004133B"/>
    <w:rsid w:val="00042764"/>
    <w:rsid w:val="000462BC"/>
    <w:rsid w:val="00047122"/>
    <w:rsid w:val="000509DB"/>
    <w:rsid w:val="00050ECA"/>
    <w:rsid w:val="00051661"/>
    <w:rsid w:val="00053455"/>
    <w:rsid w:val="000541D6"/>
    <w:rsid w:val="000561DA"/>
    <w:rsid w:val="000564F9"/>
    <w:rsid w:val="0005793C"/>
    <w:rsid w:val="00057C3F"/>
    <w:rsid w:val="000612AC"/>
    <w:rsid w:val="000630C1"/>
    <w:rsid w:val="00065185"/>
    <w:rsid w:val="00066C4C"/>
    <w:rsid w:val="000707B6"/>
    <w:rsid w:val="00074B2E"/>
    <w:rsid w:val="00077BD9"/>
    <w:rsid w:val="00084528"/>
    <w:rsid w:val="0008547B"/>
    <w:rsid w:val="000935DC"/>
    <w:rsid w:val="00096247"/>
    <w:rsid w:val="000A1314"/>
    <w:rsid w:val="000A1B45"/>
    <w:rsid w:val="000A5E40"/>
    <w:rsid w:val="000A644D"/>
    <w:rsid w:val="000A680D"/>
    <w:rsid w:val="000B1B43"/>
    <w:rsid w:val="000B1D62"/>
    <w:rsid w:val="000B56B9"/>
    <w:rsid w:val="000B5E10"/>
    <w:rsid w:val="000C0BE4"/>
    <w:rsid w:val="000C22C0"/>
    <w:rsid w:val="000C35E6"/>
    <w:rsid w:val="000C64A9"/>
    <w:rsid w:val="000D0414"/>
    <w:rsid w:val="000D4C84"/>
    <w:rsid w:val="000D6887"/>
    <w:rsid w:val="000E18C6"/>
    <w:rsid w:val="000E2F2D"/>
    <w:rsid w:val="000E63B6"/>
    <w:rsid w:val="000F0D0F"/>
    <w:rsid w:val="000F1466"/>
    <w:rsid w:val="000F20B4"/>
    <w:rsid w:val="000F28BD"/>
    <w:rsid w:val="000F2C5D"/>
    <w:rsid w:val="000F5A54"/>
    <w:rsid w:val="000F5FA7"/>
    <w:rsid w:val="001025DA"/>
    <w:rsid w:val="001035E7"/>
    <w:rsid w:val="0010611F"/>
    <w:rsid w:val="00107017"/>
    <w:rsid w:val="00110388"/>
    <w:rsid w:val="00110DCF"/>
    <w:rsid w:val="0011477B"/>
    <w:rsid w:val="0012567C"/>
    <w:rsid w:val="0012669D"/>
    <w:rsid w:val="001301A4"/>
    <w:rsid w:val="001314C8"/>
    <w:rsid w:val="00136CC8"/>
    <w:rsid w:val="001378B5"/>
    <w:rsid w:val="00144AD6"/>
    <w:rsid w:val="00153E4C"/>
    <w:rsid w:val="00154C42"/>
    <w:rsid w:val="00154F18"/>
    <w:rsid w:val="00156EC5"/>
    <w:rsid w:val="00160EF4"/>
    <w:rsid w:val="00167487"/>
    <w:rsid w:val="001706B2"/>
    <w:rsid w:val="001720D2"/>
    <w:rsid w:val="00173DF0"/>
    <w:rsid w:val="001741EB"/>
    <w:rsid w:val="001759D8"/>
    <w:rsid w:val="00180229"/>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92E"/>
    <w:rsid w:val="00204368"/>
    <w:rsid w:val="00207E62"/>
    <w:rsid w:val="00223453"/>
    <w:rsid w:val="00227662"/>
    <w:rsid w:val="00227C6A"/>
    <w:rsid w:val="00231855"/>
    <w:rsid w:val="00234A21"/>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4461"/>
    <w:rsid w:val="002C450C"/>
    <w:rsid w:val="002C51F9"/>
    <w:rsid w:val="002C5E76"/>
    <w:rsid w:val="002D3D41"/>
    <w:rsid w:val="002D563F"/>
    <w:rsid w:val="002D6379"/>
    <w:rsid w:val="002E2C9D"/>
    <w:rsid w:val="002E634B"/>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2720F"/>
    <w:rsid w:val="00332786"/>
    <w:rsid w:val="00340C83"/>
    <w:rsid w:val="0034246B"/>
    <w:rsid w:val="00351832"/>
    <w:rsid w:val="003519FD"/>
    <w:rsid w:val="00361A5B"/>
    <w:rsid w:val="00363E6B"/>
    <w:rsid w:val="00364B3C"/>
    <w:rsid w:val="003741A0"/>
    <w:rsid w:val="00380FFE"/>
    <w:rsid w:val="0038370C"/>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43B7"/>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5B04"/>
    <w:rsid w:val="004671F2"/>
    <w:rsid w:val="00467FCF"/>
    <w:rsid w:val="00470487"/>
    <w:rsid w:val="004710C3"/>
    <w:rsid w:val="004719DF"/>
    <w:rsid w:val="00473099"/>
    <w:rsid w:val="004732A9"/>
    <w:rsid w:val="004738F4"/>
    <w:rsid w:val="0047408E"/>
    <w:rsid w:val="00474B79"/>
    <w:rsid w:val="004819EC"/>
    <w:rsid w:val="00483739"/>
    <w:rsid w:val="00483F69"/>
    <w:rsid w:val="004850A8"/>
    <w:rsid w:val="00485F33"/>
    <w:rsid w:val="00486893"/>
    <w:rsid w:val="00486BB1"/>
    <w:rsid w:val="00494C41"/>
    <w:rsid w:val="0049571D"/>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1191"/>
    <w:rsid w:val="005019F2"/>
    <w:rsid w:val="00503698"/>
    <w:rsid w:val="00503DEC"/>
    <w:rsid w:val="00506A8B"/>
    <w:rsid w:val="00511573"/>
    <w:rsid w:val="00512971"/>
    <w:rsid w:val="00513182"/>
    <w:rsid w:val="005148CE"/>
    <w:rsid w:val="0051549B"/>
    <w:rsid w:val="00515A5A"/>
    <w:rsid w:val="00515D0E"/>
    <w:rsid w:val="0052010E"/>
    <w:rsid w:val="0052054C"/>
    <w:rsid w:val="005209D5"/>
    <w:rsid w:val="00522B5D"/>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960FC"/>
    <w:rsid w:val="005A6731"/>
    <w:rsid w:val="005B0434"/>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23CD"/>
    <w:rsid w:val="00623B35"/>
    <w:rsid w:val="00626CF0"/>
    <w:rsid w:val="00627871"/>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917CA"/>
    <w:rsid w:val="00693E11"/>
    <w:rsid w:val="00694833"/>
    <w:rsid w:val="00697659"/>
    <w:rsid w:val="006A093E"/>
    <w:rsid w:val="006A1E19"/>
    <w:rsid w:val="006B19B5"/>
    <w:rsid w:val="006C25A5"/>
    <w:rsid w:val="006C30F1"/>
    <w:rsid w:val="006C685D"/>
    <w:rsid w:val="006E1A96"/>
    <w:rsid w:val="006E5C6D"/>
    <w:rsid w:val="006E6235"/>
    <w:rsid w:val="006E757E"/>
    <w:rsid w:val="006F1081"/>
    <w:rsid w:val="006F18C9"/>
    <w:rsid w:val="006F1D8A"/>
    <w:rsid w:val="006F3ACE"/>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7AB0"/>
    <w:rsid w:val="0077096A"/>
    <w:rsid w:val="0077619F"/>
    <w:rsid w:val="00777901"/>
    <w:rsid w:val="00781891"/>
    <w:rsid w:val="00784263"/>
    <w:rsid w:val="00785A4B"/>
    <w:rsid w:val="00790371"/>
    <w:rsid w:val="00792B9B"/>
    <w:rsid w:val="00797816"/>
    <w:rsid w:val="007A3725"/>
    <w:rsid w:val="007A7762"/>
    <w:rsid w:val="007B0538"/>
    <w:rsid w:val="007B1C98"/>
    <w:rsid w:val="007B453C"/>
    <w:rsid w:val="007C141D"/>
    <w:rsid w:val="007C3809"/>
    <w:rsid w:val="007C7F2F"/>
    <w:rsid w:val="007D0D44"/>
    <w:rsid w:val="007D12AE"/>
    <w:rsid w:val="007D146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FE2"/>
    <w:rsid w:val="00841B13"/>
    <w:rsid w:val="008453DC"/>
    <w:rsid w:val="00845406"/>
    <w:rsid w:val="00846F8B"/>
    <w:rsid w:val="008577C6"/>
    <w:rsid w:val="00861DFD"/>
    <w:rsid w:val="0086579C"/>
    <w:rsid w:val="00866950"/>
    <w:rsid w:val="0086745F"/>
    <w:rsid w:val="00870379"/>
    <w:rsid w:val="00871C6E"/>
    <w:rsid w:val="00877804"/>
    <w:rsid w:val="008808C4"/>
    <w:rsid w:val="00883CD1"/>
    <w:rsid w:val="008904A8"/>
    <w:rsid w:val="0089417B"/>
    <w:rsid w:val="008A058C"/>
    <w:rsid w:val="008A1288"/>
    <w:rsid w:val="008A3759"/>
    <w:rsid w:val="008A58CC"/>
    <w:rsid w:val="008A597D"/>
    <w:rsid w:val="008B0251"/>
    <w:rsid w:val="008B250C"/>
    <w:rsid w:val="008B3557"/>
    <w:rsid w:val="008C11F3"/>
    <w:rsid w:val="008C3B6A"/>
    <w:rsid w:val="008C420E"/>
    <w:rsid w:val="008C48CA"/>
    <w:rsid w:val="008C7B11"/>
    <w:rsid w:val="008D0247"/>
    <w:rsid w:val="008D195D"/>
    <w:rsid w:val="008D47A8"/>
    <w:rsid w:val="008D534E"/>
    <w:rsid w:val="008D6275"/>
    <w:rsid w:val="008D740A"/>
    <w:rsid w:val="008E1AA4"/>
    <w:rsid w:val="008E23B5"/>
    <w:rsid w:val="008E30D2"/>
    <w:rsid w:val="008E40D1"/>
    <w:rsid w:val="008E5017"/>
    <w:rsid w:val="008E56FC"/>
    <w:rsid w:val="008F1758"/>
    <w:rsid w:val="008F5600"/>
    <w:rsid w:val="00912498"/>
    <w:rsid w:val="0091435F"/>
    <w:rsid w:val="009150F1"/>
    <w:rsid w:val="00915B6F"/>
    <w:rsid w:val="0092116C"/>
    <w:rsid w:val="009244B7"/>
    <w:rsid w:val="009257B3"/>
    <w:rsid w:val="00927C7E"/>
    <w:rsid w:val="00930F80"/>
    <w:rsid w:val="009318E0"/>
    <w:rsid w:val="009338AF"/>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2D42"/>
    <w:rsid w:val="00983050"/>
    <w:rsid w:val="0098558E"/>
    <w:rsid w:val="00991BA8"/>
    <w:rsid w:val="00995E31"/>
    <w:rsid w:val="0099682D"/>
    <w:rsid w:val="00997119"/>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6DE4"/>
    <w:rsid w:val="009C788A"/>
    <w:rsid w:val="009D04BC"/>
    <w:rsid w:val="009D3D55"/>
    <w:rsid w:val="009D52D0"/>
    <w:rsid w:val="009D56F3"/>
    <w:rsid w:val="009D6109"/>
    <w:rsid w:val="009E1DAD"/>
    <w:rsid w:val="009E5D1A"/>
    <w:rsid w:val="009E7197"/>
    <w:rsid w:val="009E7BD2"/>
    <w:rsid w:val="00A04F38"/>
    <w:rsid w:val="00A054F6"/>
    <w:rsid w:val="00A07995"/>
    <w:rsid w:val="00A100B5"/>
    <w:rsid w:val="00A10F16"/>
    <w:rsid w:val="00A24FFA"/>
    <w:rsid w:val="00A277A0"/>
    <w:rsid w:val="00A34B2C"/>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76B9A"/>
    <w:rsid w:val="00A82F42"/>
    <w:rsid w:val="00A86FA1"/>
    <w:rsid w:val="00A87791"/>
    <w:rsid w:val="00A9253F"/>
    <w:rsid w:val="00A92C13"/>
    <w:rsid w:val="00A93354"/>
    <w:rsid w:val="00A95243"/>
    <w:rsid w:val="00AA04F8"/>
    <w:rsid w:val="00AA06C1"/>
    <w:rsid w:val="00AA5611"/>
    <w:rsid w:val="00AA7BFC"/>
    <w:rsid w:val="00AB04D2"/>
    <w:rsid w:val="00AB24FC"/>
    <w:rsid w:val="00AB2BE8"/>
    <w:rsid w:val="00AB72BE"/>
    <w:rsid w:val="00AC03B9"/>
    <w:rsid w:val="00AC0623"/>
    <w:rsid w:val="00AC1C39"/>
    <w:rsid w:val="00AC59AF"/>
    <w:rsid w:val="00AC5EA7"/>
    <w:rsid w:val="00AC67C2"/>
    <w:rsid w:val="00AD0A6C"/>
    <w:rsid w:val="00AD41F2"/>
    <w:rsid w:val="00AD44DF"/>
    <w:rsid w:val="00AD4707"/>
    <w:rsid w:val="00AE03DA"/>
    <w:rsid w:val="00AE0CE7"/>
    <w:rsid w:val="00AE2568"/>
    <w:rsid w:val="00AE438C"/>
    <w:rsid w:val="00AF024F"/>
    <w:rsid w:val="00AF191B"/>
    <w:rsid w:val="00AF4AC7"/>
    <w:rsid w:val="00AF5E19"/>
    <w:rsid w:val="00AF6671"/>
    <w:rsid w:val="00B0545E"/>
    <w:rsid w:val="00B058BD"/>
    <w:rsid w:val="00B104DE"/>
    <w:rsid w:val="00B11B1D"/>
    <w:rsid w:val="00B11EFC"/>
    <w:rsid w:val="00B11F08"/>
    <w:rsid w:val="00B15A9D"/>
    <w:rsid w:val="00B16A20"/>
    <w:rsid w:val="00B21F8C"/>
    <w:rsid w:val="00B233FF"/>
    <w:rsid w:val="00B235BD"/>
    <w:rsid w:val="00B25F30"/>
    <w:rsid w:val="00B26B58"/>
    <w:rsid w:val="00B30169"/>
    <w:rsid w:val="00B4610B"/>
    <w:rsid w:val="00B54FA5"/>
    <w:rsid w:val="00B563BB"/>
    <w:rsid w:val="00B56DA0"/>
    <w:rsid w:val="00B60143"/>
    <w:rsid w:val="00B73E5B"/>
    <w:rsid w:val="00B74A77"/>
    <w:rsid w:val="00B75873"/>
    <w:rsid w:val="00B84977"/>
    <w:rsid w:val="00B87058"/>
    <w:rsid w:val="00B8756D"/>
    <w:rsid w:val="00B90334"/>
    <w:rsid w:val="00B91742"/>
    <w:rsid w:val="00BA2865"/>
    <w:rsid w:val="00BB1536"/>
    <w:rsid w:val="00BB427D"/>
    <w:rsid w:val="00BC0109"/>
    <w:rsid w:val="00BC57BD"/>
    <w:rsid w:val="00BD55F5"/>
    <w:rsid w:val="00BD61F2"/>
    <w:rsid w:val="00BD71E7"/>
    <w:rsid w:val="00BD7EC9"/>
    <w:rsid w:val="00BE0C6B"/>
    <w:rsid w:val="00BE0E8D"/>
    <w:rsid w:val="00BE0FD9"/>
    <w:rsid w:val="00BE1016"/>
    <w:rsid w:val="00BE4FBE"/>
    <w:rsid w:val="00BE5671"/>
    <w:rsid w:val="00BF017B"/>
    <w:rsid w:val="00BF0AE1"/>
    <w:rsid w:val="00BF32DA"/>
    <w:rsid w:val="00C01274"/>
    <w:rsid w:val="00C01B1C"/>
    <w:rsid w:val="00C04DC7"/>
    <w:rsid w:val="00C07EFF"/>
    <w:rsid w:val="00C10BDE"/>
    <w:rsid w:val="00C11B1A"/>
    <w:rsid w:val="00C13636"/>
    <w:rsid w:val="00C15CC6"/>
    <w:rsid w:val="00C21D97"/>
    <w:rsid w:val="00C22720"/>
    <w:rsid w:val="00C33744"/>
    <w:rsid w:val="00C467D5"/>
    <w:rsid w:val="00C5250F"/>
    <w:rsid w:val="00C55288"/>
    <w:rsid w:val="00C605DF"/>
    <w:rsid w:val="00C61439"/>
    <w:rsid w:val="00C61F97"/>
    <w:rsid w:val="00C715DD"/>
    <w:rsid w:val="00C72BC1"/>
    <w:rsid w:val="00C72DC0"/>
    <w:rsid w:val="00C72DCD"/>
    <w:rsid w:val="00C7466F"/>
    <w:rsid w:val="00C83D2A"/>
    <w:rsid w:val="00C84572"/>
    <w:rsid w:val="00C85957"/>
    <w:rsid w:val="00C85C72"/>
    <w:rsid w:val="00C904FE"/>
    <w:rsid w:val="00C95A29"/>
    <w:rsid w:val="00CA0813"/>
    <w:rsid w:val="00CA1ED4"/>
    <w:rsid w:val="00CA2785"/>
    <w:rsid w:val="00CA2E8A"/>
    <w:rsid w:val="00CA4271"/>
    <w:rsid w:val="00CA795B"/>
    <w:rsid w:val="00CB088B"/>
    <w:rsid w:val="00CB3C54"/>
    <w:rsid w:val="00CB436C"/>
    <w:rsid w:val="00CC0C11"/>
    <w:rsid w:val="00CC23B0"/>
    <w:rsid w:val="00CC2E1F"/>
    <w:rsid w:val="00CC3451"/>
    <w:rsid w:val="00CC3E07"/>
    <w:rsid w:val="00CC54C9"/>
    <w:rsid w:val="00CD5CBD"/>
    <w:rsid w:val="00CD6E2B"/>
    <w:rsid w:val="00CD7148"/>
    <w:rsid w:val="00CD7B09"/>
    <w:rsid w:val="00CE13E9"/>
    <w:rsid w:val="00CE425F"/>
    <w:rsid w:val="00CE528C"/>
    <w:rsid w:val="00CE6A69"/>
    <w:rsid w:val="00CE72C8"/>
    <w:rsid w:val="00CF16A9"/>
    <w:rsid w:val="00D0381E"/>
    <w:rsid w:val="00D03B15"/>
    <w:rsid w:val="00D11129"/>
    <w:rsid w:val="00D14482"/>
    <w:rsid w:val="00D1553F"/>
    <w:rsid w:val="00D15894"/>
    <w:rsid w:val="00D16673"/>
    <w:rsid w:val="00D166C8"/>
    <w:rsid w:val="00D20AAB"/>
    <w:rsid w:val="00D2127B"/>
    <w:rsid w:val="00D22A25"/>
    <w:rsid w:val="00D23DCC"/>
    <w:rsid w:val="00D30FA4"/>
    <w:rsid w:val="00D3143D"/>
    <w:rsid w:val="00D33F07"/>
    <w:rsid w:val="00D3551B"/>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332B"/>
    <w:rsid w:val="00DF78B7"/>
    <w:rsid w:val="00E0209E"/>
    <w:rsid w:val="00E05266"/>
    <w:rsid w:val="00E0735C"/>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9AB"/>
    <w:rsid w:val="00E31A2F"/>
    <w:rsid w:val="00E32E21"/>
    <w:rsid w:val="00E3447A"/>
    <w:rsid w:val="00E36325"/>
    <w:rsid w:val="00E36E0E"/>
    <w:rsid w:val="00E41863"/>
    <w:rsid w:val="00E42552"/>
    <w:rsid w:val="00E433D6"/>
    <w:rsid w:val="00E43CCF"/>
    <w:rsid w:val="00E4476E"/>
    <w:rsid w:val="00E45AA2"/>
    <w:rsid w:val="00E520B6"/>
    <w:rsid w:val="00E53022"/>
    <w:rsid w:val="00E56ACF"/>
    <w:rsid w:val="00E60BA4"/>
    <w:rsid w:val="00E6153C"/>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FB4"/>
    <w:rsid w:val="00ED72DF"/>
    <w:rsid w:val="00EE040D"/>
    <w:rsid w:val="00EE2CAF"/>
    <w:rsid w:val="00EF0B84"/>
    <w:rsid w:val="00EF1320"/>
    <w:rsid w:val="00EF7D3D"/>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C76FA"/>
    <w:rsid w:val="00FD2E21"/>
    <w:rsid w:val="00FD3429"/>
    <w:rsid w:val="00FE00F2"/>
    <w:rsid w:val="00FE2552"/>
    <w:rsid w:val="00FE5C79"/>
    <w:rsid w:val="00FE66A6"/>
    <w:rsid w:val="00FF16CE"/>
    <w:rsid w:val="00FF1CCA"/>
    <w:rsid w:val="00FF4386"/>
    <w:rsid w:val="00FF5908"/>
    <w:rsid w:val="00FF6F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D52DA"/>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 w:type="paragraph" w:styleId="Textpoznmkypodiarou">
    <w:name w:val="footnote text"/>
    <w:basedOn w:val="Normlny"/>
    <w:link w:val="TextpoznmkypodiarouChar"/>
    <w:semiHidden/>
    <w:rsid w:val="000D6887"/>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0D688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624">
      <w:bodyDiv w:val="1"/>
      <w:marLeft w:val="0"/>
      <w:marRight w:val="0"/>
      <w:marTop w:val="0"/>
      <w:marBottom w:val="0"/>
      <w:divBdr>
        <w:top w:val="none" w:sz="0" w:space="0" w:color="auto"/>
        <w:left w:val="none" w:sz="0" w:space="0" w:color="auto"/>
        <w:bottom w:val="none" w:sz="0" w:space="0" w:color="auto"/>
        <w:right w:val="none" w:sz="0" w:space="0" w:color="auto"/>
      </w:divBdr>
    </w:div>
    <w:div w:id="29032543">
      <w:bodyDiv w:val="1"/>
      <w:marLeft w:val="0"/>
      <w:marRight w:val="0"/>
      <w:marTop w:val="0"/>
      <w:marBottom w:val="0"/>
      <w:divBdr>
        <w:top w:val="none" w:sz="0" w:space="0" w:color="auto"/>
        <w:left w:val="none" w:sz="0" w:space="0" w:color="auto"/>
        <w:bottom w:val="none" w:sz="0" w:space="0" w:color="auto"/>
        <w:right w:val="none" w:sz="0" w:space="0" w:color="auto"/>
      </w:divBdr>
    </w:div>
    <w:div w:id="31928384">
      <w:bodyDiv w:val="1"/>
      <w:marLeft w:val="0"/>
      <w:marRight w:val="0"/>
      <w:marTop w:val="0"/>
      <w:marBottom w:val="0"/>
      <w:divBdr>
        <w:top w:val="none" w:sz="0" w:space="0" w:color="auto"/>
        <w:left w:val="none" w:sz="0" w:space="0" w:color="auto"/>
        <w:bottom w:val="none" w:sz="0" w:space="0" w:color="auto"/>
        <w:right w:val="none" w:sz="0" w:space="0" w:color="auto"/>
      </w:divBdr>
    </w:div>
    <w:div w:id="32583474">
      <w:bodyDiv w:val="1"/>
      <w:marLeft w:val="0"/>
      <w:marRight w:val="0"/>
      <w:marTop w:val="0"/>
      <w:marBottom w:val="0"/>
      <w:divBdr>
        <w:top w:val="none" w:sz="0" w:space="0" w:color="auto"/>
        <w:left w:val="none" w:sz="0" w:space="0" w:color="auto"/>
        <w:bottom w:val="none" w:sz="0" w:space="0" w:color="auto"/>
        <w:right w:val="none" w:sz="0" w:space="0" w:color="auto"/>
      </w:divBdr>
    </w:div>
    <w:div w:id="42297693">
      <w:bodyDiv w:val="1"/>
      <w:marLeft w:val="0"/>
      <w:marRight w:val="0"/>
      <w:marTop w:val="0"/>
      <w:marBottom w:val="0"/>
      <w:divBdr>
        <w:top w:val="none" w:sz="0" w:space="0" w:color="auto"/>
        <w:left w:val="none" w:sz="0" w:space="0" w:color="auto"/>
        <w:bottom w:val="none" w:sz="0" w:space="0" w:color="auto"/>
        <w:right w:val="none" w:sz="0" w:space="0" w:color="auto"/>
      </w:divBdr>
    </w:div>
    <w:div w:id="43721542">
      <w:bodyDiv w:val="1"/>
      <w:marLeft w:val="0"/>
      <w:marRight w:val="0"/>
      <w:marTop w:val="0"/>
      <w:marBottom w:val="0"/>
      <w:divBdr>
        <w:top w:val="none" w:sz="0" w:space="0" w:color="auto"/>
        <w:left w:val="none" w:sz="0" w:space="0" w:color="auto"/>
        <w:bottom w:val="none" w:sz="0" w:space="0" w:color="auto"/>
        <w:right w:val="none" w:sz="0" w:space="0" w:color="auto"/>
      </w:divBdr>
    </w:div>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60907036">
      <w:bodyDiv w:val="1"/>
      <w:marLeft w:val="0"/>
      <w:marRight w:val="0"/>
      <w:marTop w:val="0"/>
      <w:marBottom w:val="0"/>
      <w:divBdr>
        <w:top w:val="none" w:sz="0" w:space="0" w:color="auto"/>
        <w:left w:val="none" w:sz="0" w:space="0" w:color="auto"/>
        <w:bottom w:val="none" w:sz="0" w:space="0" w:color="auto"/>
        <w:right w:val="none" w:sz="0" w:space="0" w:color="auto"/>
      </w:divBdr>
    </w:div>
    <w:div w:id="66341696">
      <w:bodyDiv w:val="1"/>
      <w:marLeft w:val="0"/>
      <w:marRight w:val="0"/>
      <w:marTop w:val="0"/>
      <w:marBottom w:val="0"/>
      <w:divBdr>
        <w:top w:val="none" w:sz="0" w:space="0" w:color="auto"/>
        <w:left w:val="none" w:sz="0" w:space="0" w:color="auto"/>
        <w:bottom w:val="none" w:sz="0" w:space="0" w:color="auto"/>
        <w:right w:val="none" w:sz="0" w:space="0" w:color="auto"/>
      </w:divBdr>
    </w:div>
    <w:div w:id="104736650">
      <w:bodyDiv w:val="1"/>
      <w:marLeft w:val="0"/>
      <w:marRight w:val="0"/>
      <w:marTop w:val="0"/>
      <w:marBottom w:val="0"/>
      <w:divBdr>
        <w:top w:val="none" w:sz="0" w:space="0" w:color="auto"/>
        <w:left w:val="none" w:sz="0" w:space="0" w:color="auto"/>
        <w:bottom w:val="none" w:sz="0" w:space="0" w:color="auto"/>
        <w:right w:val="none" w:sz="0" w:space="0" w:color="auto"/>
      </w:divBdr>
    </w:div>
    <w:div w:id="133766196">
      <w:bodyDiv w:val="1"/>
      <w:marLeft w:val="0"/>
      <w:marRight w:val="0"/>
      <w:marTop w:val="0"/>
      <w:marBottom w:val="0"/>
      <w:divBdr>
        <w:top w:val="none" w:sz="0" w:space="0" w:color="auto"/>
        <w:left w:val="none" w:sz="0" w:space="0" w:color="auto"/>
        <w:bottom w:val="none" w:sz="0" w:space="0" w:color="auto"/>
        <w:right w:val="none" w:sz="0" w:space="0" w:color="auto"/>
      </w:divBdr>
    </w:div>
    <w:div w:id="145324231">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173810934">
      <w:bodyDiv w:val="1"/>
      <w:marLeft w:val="0"/>
      <w:marRight w:val="0"/>
      <w:marTop w:val="0"/>
      <w:marBottom w:val="0"/>
      <w:divBdr>
        <w:top w:val="none" w:sz="0" w:space="0" w:color="auto"/>
        <w:left w:val="none" w:sz="0" w:space="0" w:color="auto"/>
        <w:bottom w:val="none" w:sz="0" w:space="0" w:color="auto"/>
        <w:right w:val="none" w:sz="0" w:space="0" w:color="auto"/>
      </w:divBdr>
    </w:div>
    <w:div w:id="201676415">
      <w:bodyDiv w:val="1"/>
      <w:marLeft w:val="0"/>
      <w:marRight w:val="0"/>
      <w:marTop w:val="0"/>
      <w:marBottom w:val="0"/>
      <w:divBdr>
        <w:top w:val="none" w:sz="0" w:space="0" w:color="auto"/>
        <w:left w:val="none" w:sz="0" w:space="0" w:color="auto"/>
        <w:bottom w:val="none" w:sz="0" w:space="0" w:color="auto"/>
        <w:right w:val="none" w:sz="0" w:space="0" w:color="auto"/>
      </w:divBdr>
    </w:div>
    <w:div w:id="204953572">
      <w:bodyDiv w:val="1"/>
      <w:marLeft w:val="0"/>
      <w:marRight w:val="0"/>
      <w:marTop w:val="0"/>
      <w:marBottom w:val="0"/>
      <w:divBdr>
        <w:top w:val="none" w:sz="0" w:space="0" w:color="auto"/>
        <w:left w:val="none" w:sz="0" w:space="0" w:color="auto"/>
        <w:bottom w:val="none" w:sz="0" w:space="0" w:color="auto"/>
        <w:right w:val="none" w:sz="0" w:space="0" w:color="auto"/>
      </w:divBdr>
    </w:div>
    <w:div w:id="240794095">
      <w:bodyDiv w:val="1"/>
      <w:marLeft w:val="0"/>
      <w:marRight w:val="0"/>
      <w:marTop w:val="0"/>
      <w:marBottom w:val="0"/>
      <w:divBdr>
        <w:top w:val="none" w:sz="0" w:space="0" w:color="auto"/>
        <w:left w:val="none" w:sz="0" w:space="0" w:color="auto"/>
        <w:bottom w:val="none" w:sz="0" w:space="0" w:color="auto"/>
        <w:right w:val="none" w:sz="0" w:space="0" w:color="auto"/>
      </w:divBdr>
    </w:div>
    <w:div w:id="257567750">
      <w:bodyDiv w:val="1"/>
      <w:marLeft w:val="0"/>
      <w:marRight w:val="0"/>
      <w:marTop w:val="0"/>
      <w:marBottom w:val="0"/>
      <w:divBdr>
        <w:top w:val="none" w:sz="0" w:space="0" w:color="auto"/>
        <w:left w:val="none" w:sz="0" w:space="0" w:color="auto"/>
        <w:bottom w:val="none" w:sz="0" w:space="0" w:color="auto"/>
        <w:right w:val="none" w:sz="0" w:space="0" w:color="auto"/>
      </w:divBdr>
    </w:div>
    <w:div w:id="262764834">
      <w:bodyDiv w:val="1"/>
      <w:marLeft w:val="0"/>
      <w:marRight w:val="0"/>
      <w:marTop w:val="0"/>
      <w:marBottom w:val="0"/>
      <w:divBdr>
        <w:top w:val="none" w:sz="0" w:space="0" w:color="auto"/>
        <w:left w:val="none" w:sz="0" w:space="0" w:color="auto"/>
        <w:bottom w:val="none" w:sz="0" w:space="0" w:color="auto"/>
        <w:right w:val="none" w:sz="0" w:space="0" w:color="auto"/>
      </w:divBdr>
    </w:div>
    <w:div w:id="263920989">
      <w:bodyDiv w:val="1"/>
      <w:marLeft w:val="0"/>
      <w:marRight w:val="0"/>
      <w:marTop w:val="0"/>
      <w:marBottom w:val="0"/>
      <w:divBdr>
        <w:top w:val="none" w:sz="0" w:space="0" w:color="auto"/>
        <w:left w:val="none" w:sz="0" w:space="0" w:color="auto"/>
        <w:bottom w:val="none" w:sz="0" w:space="0" w:color="auto"/>
        <w:right w:val="none" w:sz="0" w:space="0" w:color="auto"/>
      </w:divBdr>
    </w:div>
    <w:div w:id="293482823">
      <w:bodyDiv w:val="1"/>
      <w:marLeft w:val="0"/>
      <w:marRight w:val="0"/>
      <w:marTop w:val="0"/>
      <w:marBottom w:val="0"/>
      <w:divBdr>
        <w:top w:val="none" w:sz="0" w:space="0" w:color="auto"/>
        <w:left w:val="none" w:sz="0" w:space="0" w:color="auto"/>
        <w:bottom w:val="none" w:sz="0" w:space="0" w:color="auto"/>
        <w:right w:val="none" w:sz="0" w:space="0" w:color="auto"/>
      </w:divBdr>
    </w:div>
    <w:div w:id="336229517">
      <w:bodyDiv w:val="1"/>
      <w:marLeft w:val="0"/>
      <w:marRight w:val="0"/>
      <w:marTop w:val="0"/>
      <w:marBottom w:val="0"/>
      <w:divBdr>
        <w:top w:val="none" w:sz="0" w:space="0" w:color="auto"/>
        <w:left w:val="none" w:sz="0" w:space="0" w:color="auto"/>
        <w:bottom w:val="none" w:sz="0" w:space="0" w:color="auto"/>
        <w:right w:val="none" w:sz="0" w:space="0" w:color="auto"/>
      </w:divBdr>
    </w:div>
    <w:div w:id="362440445">
      <w:bodyDiv w:val="1"/>
      <w:marLeft w:val="0"/>
      <w:marRight w:val="0"/>
      <w:marTop w:val="0"/>
      <w:marBottom w:val="0"/>
      <w:divBdr>
        <w:top w:val="none" w:sz="0" w:space="0" w:color="auto"/>
        <w:left w:val="none" w:sz="0" w:space="0" w:color="auto"/>
        <w:bottom w:val="none" w:sz="0" w:space="0" w:color="auto"/>
        <w:right w:val="none" w:sz="0" w:space="0" w:color="auto"/>
      </w:divBdr>
    </w:div>
    <w:div w:id="373044959">
      <w:bodyDiv w:val="1"/>
      <w:marLeft w:val="0"/>
      <w:marRight w:val="0"/>
      <w:marTop w:val="0"/>
      <w:marBottom w:val="0"/>
      <w:divBdr>
        <w:top w:val="none" w:sz="0" w:space="0" w:color="auto"/>
        <w:left w:val="none" w:sz="0" w:space="0" w:color="auto"/>
        <w:bottom w:val="none" w:sz="0" w:space="0" w:color="auto"/>
        <w:right w:val="none" w:sz="0" w:space="0" w:color="auto"/>
      </w:divBdr>
    </w:div>
    <w:div w:id="384258954">
      <w:bodyDiv w:val="1"/>
      <w:marLeft w:val="0"/>
      <w:marRight w:val="0"/>
      <w:marTop w:val="0"/>
      <w:marBottom w:val="0"/>
      <w:divBdr>
        <w:top w:val="none" w:sz="0" w:space="0" w:color="auto"/>
        <w:left w:val="none" w:sz="0" w:space="0" w:color="auto"/>
        <w:bottom w:val="none" w:sz="0" w:space="0" w:color="auto"/>
        <w:right w:val="none" w:sz="0" w:space="0" w:color="auto"/>
      </w:divBdr>
    </w:div>
    <w:div w:id="397628810">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430248470">
      <w:bodyDiv w:val="1"/>
      <w:marLeft w:val="0"/>
      <w:marRight w:val="0"/>
      <w:marTop w:val="0"/>
      <w:marBottom w:val="0"/>
      <w:divBdr>
        <w:top w:val="none" w:sz="0" w:space="0" w:color="auto"/>
        <w:left w:val="none" w:sz="0" w:space="0" w:color="auto"/>
        <w:bottom w:val="none" w:sz="0" w:space="0" w:color="auto"/>
        <w:right w:val="none" w:sz="0" w:space="0" w:color="auto"/>
      </w:divBdr>
    </w:div>
    <w:div w:id="443842092">
      <w:bodyDiv w:val="1"/>
      <w:marLeft w:val="0"/>
      <w:marRight w:val="0"/>
      <w:marTop w:val="0"/>
      <w:marBottom w:val="0"/>
      <w:divBdr>
        <w:top w:val="none" w:sz="0" w:space="0" w:color="auto"/>
        <w:left w:val="none" w:sz="0" w:space="0" w:color="auto"/>
        <w:bottom w:val="none" w:sz="0" w:space="0" w:color="auto"/>
        <w:right w:val="none" w:sz="0" w:space="0" w:color="auto"/>
      </w:divBdr>
    </w:div>
    <w:div w:id="448010132">
      <w:bodyDiv w:val="1"/>
      <w:marLeft w:val="0"/>
      <w:marRight w:val="0"/>
      <w:marTop w:val="0"/>
      <w:marBottom w:val="0"/>
      <w:divBdr>
        <w:top w:val="none" w:sz="0" w:space="0" w:color="auto"/>
        <w:left w:val="none" w:sz="0" w:space="0" w:color="auto"/>
        <w:bottom w:val="none" w:sz="0" w:space="0" w:color="auto"/>
        <w:right w:val="none" w:sz="0" w:space="0" w:color="auto"/>
      </w:divBdr>
    </w:div>
    <w:div w:id="448740462">
      <w:bodyDiv w:val="1"/>
      <w:marLeft w:val="0"/>
      <w:marRight w:val="0"/>
      <w:marTop w:val="0"/>
      <w:marBottom w:val="0"/>
      <w:divBdr>
        <w:top w:val="none" w:sz="0" w:space="0" w:color="auto"/>
        <w:left w:val="none" w:sz="0" w:space="0" w:color="auto"/>
        <w:bottom w:val="none" w:sz="0" w:space="0" w:color="auto"/>
        <w:right w:val="none" w:sz="0" w:space="0" w:color="auto"/>
      </w:divBdr>
    </w:div>
    <w:div w:id="452794681">
      <w:bodyDiv w:val="1"/>
      <w:marLeft w:val="0"/>
      <w:marRight w:val="0"/>
      <w:marTop w:val="0"/>
      <w:marBottom w:val="0"/>
      <w:divBdr>
        <w:top w:val="none" w:sz="0" w:space="0" w:color="auto"/>
        <w:left w:val="none" w:sz="0" w:space="0" w:color="auto"/>
        <w:bottom w:val="none" w:sz="0" w:space="0" w:color="auto"/>
        <w:right w:val="none" w:sz="0" w:space="0" w:color="auto"/>
      </w:divBdr>
    </w:div>
    <w:div w:id="491796893">
      <w:bodyDiv w:val="1"/>
      <w:marLeft w:val="0"/>
      <w:marRight w:val="0"/>
      <w:marTop w:val="0"/>
      <w:marBottom w:val="0"/>
      <w:divBdr>
        <w:top w:val="none" w:sz="0" w:space="0" w:color="auto"/>
        <w:left w:val="none" w:sz="0" w:space="0" w:color="auto"/>
        <w:bottom w:val="none" w:sz="0" w:space="0" w:color="auto"/>
        <w:right w:val="none" w:sz="0" w:space="0" w:color="auto"/>
      </w:divBdr>
    </w:div>
    <w:div w:id="498694732">
      <w:bodyDiv w:val="1"/>
      <w:marLeft w:val="0"/>
      <w:marRight w:val="0"/>
      <w:marTop w:val="0"/>
      <w:marBottom w:val="0"/>
      <w:divBdr>
        <w:top w:val="none" w:sz="0" w:space="0" w:color="auto"/>
        <w:left w:val="none" w:sz="0" w:space="0" w:color="auto"/>
        <w:bottom w:val="none" w:sz="0" w:space="0" w:color="auto"/>
        <w:right w:val="none" w:sz="0" w:space="0" w:color="auto"/>
      </w:divBdr>
    </w:div>
    <w:div w:id="502546005">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563104391">
      <w:bodyDiv w:val="1"/>
      <w:marLeft w:val="0"/>
      <w:marRight w:val="0"/>
      <w:marTop w:val="0"/>
      <w:marBottom w:val="0"/>
      <w:divBdr>
        <w:top w:val="none" w:sz="0" w:space="0" w:color="auto"/>
        <w:left w:val="none" w:sz="0" w:space="0" w:color="auto"/>
        <w:bottom w:val="none" w:sz="0" w:space="0" w:color="auto"/>
        <w:right w:val="none" w:sz="0" w:space="0" w:color="auto"/>
      </w:divBdr>
    </w:div>
    <w:div w:id="626200117">
      <w:bodyDiv w:val="1"/>
      <w:marLeft w:val="0"/>
      <w:marRight w:val="0"/>
      <w:marTop w:val="0"/>
      <w:marBottom w:val="0"/>
      <w:divBdr>
        <w:top w:val="none" w:sz="0" w:space="0" w:color="auto"/>
        <w:left w:val="none" w:sz="0" w:space="0" w:color="auto"/>
        <w:bottom w:val="none" w:sz="0" w:space="0" w:color="auto"/>
        <w:right w:val="none" w:sz="0" w:space="0" w:color="auto"/>
      </w:divBdr>
    </w:div>
    <w:div w:id="66933689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697315598">
      <w:bodyDiv w:val="1"/>
      <w:marLeft w:val="0"/>
      <w:marRight w:val="0"/>
      <w:marTop w:val="0"/>
      <w:marBottom w:val="0"/>
      <w:divBdr>
        <w:top w:val="none" w:sz="0" w:space="0" w:color="auto"/>
        <w:left w:val="none" w:sz="0" w:space="0" w:color="auto"/>
        <w:bottom w:val="none" w:sz="0" w:space="0" w:color="auto"/>
        <w:right w:val="none" w:sz="0" w:space="0" w:color="auto"/>
      </w:divBdr>
    </w:div>
    <w:div w:id="722019700">
      <w:bodyDiv w:val="1"/>
      <w:marLeft w:val="0"/>
      <w:marRight w:val="0"/>
      <w:marTop w:val="0"/>
      <w:marBottom w:val="0"/>
      <w:divBdr>
        <w:top w:val="none" w:sz="0" w:space="0" w:color="auto"/>
        <w:left w:val="none" w:sz="0" w:space="0" w:color="auto"/>
        <w:bottom w:val="none" w:sz="0" w:space="0" w:color="auto"/>
        <w:right w:val="none" w:sz="0" w:space="0" w:color="auto"/>
      </w:divBdr>
    </w:div>
    <w:div w:id="797457876">
      <w:bodyDiv w:val="1"/>
      <w:marLeft w:val="0"/>
      <w:marRight w:val="0"/>
      <w:marTop w:val="0"/>
      <w:marBottom w:val="0"/>
      <w:divBdr>
        <w:top w:val="none" w:sz="0" w:space="0" w:color="auto"/>
        <w:left w:val="none" w:sz="0" w:space="0" w:color="auto"/>
        <w:bottom w:val="none" w:sz="0" w:space="0" w:color="auto"/>
        <w:right w:val="none" w:sz="0" w:space="0" w:color="auto"/>
      </w:divBdr>
    </w:div>
    <w:div w:id="874197743">
      <w:bodyDiv w:val="1"/>
      <w:marLeft w:val="0"/>
      <w:marRight w:val="0"/>
      <w:marTop w:val="0"/>
      <w:marBottom w:val="0"/>
      <w:divBdr>
        <w:top w:val="none" w:sz="0" w:space="0" w:color="auto"/>
        <w:left w:val="none" w:sz="0" w:space="0" w:color="auto"/>
        <w:bottom w:val="none" w:sz="0" w:space="0" w:color="auto"/>
        <w:right w:val="none" w:sz="0" w:space="0" w:color="auto"/>
      </w:divBdr>
    </w:div>
    <w:div w:id="877357324">
      <w:bodyDiv w:val="1"/>
      <w:marLeft w:val="0"/>
      <w:marRight w:val="0"/>
      <w:marTop w:val="0"/>
      <w:marBottom w:val="0"/>
      <w:divBdr>
        <w:top w:val="none" w:sz="0" w:space="0" w:color="auto"/>
        <w:left w:val="none" w:sz="0" w:space="0" w:color="auto"/>
        <w:bottom w:val="none" w:sz="0" w:space="0" w:color="auto"/>
        <w:right w:val="none" w:sz="0" w:space="0" w:color="auto"/>
      </w:divBdr>
    </w:div>
    <w:div w:id="878204363">
      <w:bodyDiv w:val="1"/>
      <w:marLeft w:val="0"/>
      <w:marRight w:val="0"/>
      <w:marTop w:val="0"/>
      <w:marBottom w:val="0"/>
      <w:divBdr>
        <w:top w:val="none" w:sz="0" w:space="0" w:color="auto"/>
        <w:left w:val="none" w:sz="0" w:space="0" w:color="auto"/>
        <w:bottom w:val="none" w:sz="0" w:space="0" w:color="auto"/>
        <w:right w:val="none" w:sz="0" w:space="0" w:color="auto"/>
      </w:divBdr>
    </w:div>
    <w:div w:id="930578206">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954360434">
      <w:bodyDiv w:val="1"/>
      <w:marLeft w:val="0"/>
      <w:marRight w:val="0"/>
      <w:marTop w:val="0"/>
      <w:marBottom w:val="0"/>
      <w:divBdr>
        <w:top w:val="none" w:sz="0" w:space="0" w:color="auto"/>
        <w:left w:val="none" w:sz="0" w:space="0" w:color="auto"/>
        <w:bottom w:val="none" w:sz="0" w:space="0" w:color="auto"/>
        <w:right w:val="none" w:sz="0" w:space="0" w:color="auto"/>
      </w:divBdr>
    </w:div>
    <w:div w:id="960577374">
      <w:bodyDiv w:val="1"/>
      <w:marLeft w:val="0"/>
      <w:marRight w:val="0"/>
      <w:marTop w:val="0"/>
      <w:marBottom w:val="0"/>
      <w:divBdr>
        <w:top w:val="none" w:sz="0" w:space="0" w:color="auto"/>
        <w:left w:val="none" w:sz="0" w:space="0" w:color="auto"/>
        <w:bottom w:val="none" w:sz="0" w:space="0" w:color="auto"/>
        <w:right w:val="none" w:sz="0" w:space="0" w:color="auto"/>
      </w:divBdr>
    </w:div>
    <w:div w:id="975766896">
      <w:bodyDiv w:val="1"/>
      <w:marLeft w:val="0"/>
      <w:marRight w:val="0"/>
      <w:marTop w:val="0"/>
      <w:marBottom w:val="0"/>
      <w:divBdr>
        <w:top w:val="none" w:sz="0" w:space="0" w:color="auto"/>
        <w:left w:val="none" w:sz="0" w:space="0" w:color="auto"/>
        <w:bottom w:val="none" w:sz="0" w:space="0" w:color="auto"/>
        <w:right w:val="none" w:sz="0" w:space="0" w:color="auto"/>
      </w:divBdr>
    </w:div>
    <w:div w:id="983774119">
      <w:bodyDiv w:val="1"/>
      <w:marLeft w:val="0"/>
      <w:marRight w:val="0"/>
      <w:marTop w:val="0"/>
      <w:marBottom w:val="0"/>
      <w:divBdr>
        <w:top w:val="none" w:sz="0" w:space="0" w:color="auto"/>
        <w:left w:val="none" w:sz="0" w:space="0" w:color="auto"/>
        <w:bottom w:val="none" w:sz="0" w:space="0" w:color="auto"/>
        <w:right w:val="none" w:sz="0" w:space="0" w:color="auto"/>
      </w:divBdr>
    </w:div>
    <w:div w:id="1006175096">
      <w:bodyDiv w:val="1"/>
      <w:marLeft w:val="0"/>
      <w:marRight w:val="0"/>
      <w:marTop w:val="0"/>
      <w:marBottom w:val="0"/>
      <w:divBdr>
        <w:top w:val="none" w:sz="0" w:space="0" w:color="auto"/>
        <w:left w:val="none" w:sz="0" w:space="0" w:color="auto"/>
        <w:bottom w:val="none" w:sz="0" w:space="0" w:color="auto"/>
        <w:right w:val="none" w:sz="0" w:space="0" w:color="auto"/>
      </w:divBdr>
    </w:div>
    <w:div w:id="1008562911">
      <w:bodyDiv w:val="1"/>
      <w:marLeft w:val="0"/>
      <w:marRight w:val="0"/>
      <w:marTop w:val="0"/>
      <w:marBottom w:val="0"/>
      <w:divBdr>
        <w:top w:val="none" w:sz="0" w:space="0" w:color="auto"/>
        <w:left w:val="none" w:sz="0" w:space="0" w:color="auto"/>
        <w:bottom w:val="none" w:sz="0" w:space="0" w:color="auto"/>
        <w:right w:val="none" w:sz="0" w:space="0" w:color="auto"/>
      </w:divBdr>
    </w:div>
    <w:div w:id="1041394509">
      <w:bodyDiv w:val="1"/>
      <w:marLeft w:val="0"/>
      <w:marRight w:val="0"/>
      <w:marTop w:val="0"/>
      <w:marBottom w:val="0"/>
      <w:divBdr>
        <w:top w:val="none" w:sz="0" w:space="0" w:color="auto"/>
        <w:left w:val="none" w:sz="0" w:space="0" w:color="auto"/>
        <w:bottom w:val="none" w:sz="0" w:space="0" w:color="auto"/>
        <w:right w:val="none" w:sz="0" w:space="0" w:color="auto"/>
      </w:divBdr>
    </w:div>
    <w:div w:id="1055005167">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093747043">
      <w:bodyDiv w:val="1"/>
      <w:marLeft w:val="0"/>
      <w:marRight w:val="0"/>
      <w:marTop w:val="0"/>
      <w:marBottom w:val="0"/>
      <w:divBdr>
        <w:top w:val="none" w:sz="0" w:space="0" w:color="auto"/>
        <w:left w:val="none" w:sz="0" w:space="0" w:color="auto"/>
        <w:bottom w:val="none" w:sz="0" w:space="0" w:color="auto"/>
        <w:right w:val="none" w:sz="0" w:space="0" w:color="auto"/>
      </w:divBdr>
    </w:div>
    <w:div w:id="1098523742">
      <w:bodyDiv w:val="1"/>
      <w:marLeft w:val="0"/>
      <w:marRight w:val="0"/>
      <w:marTop w:val="0"/>
      <w:marBottom w:val="0"/>
      <w:divBdr>
        <w:top w:val="none" w:sz="0" w:space="0" w:color="auto"/>
        <w:left w:val="none" w:sz="0" w:space="0" w:color="auto"/>
        <w:bottom w:val="none" w:sz="0" w:space="0" w:color="auto"/>
        <w:right w:val="none" w:sz="0" w:space="0" w:color="auto"/>
      </w:divBdr>
    </w:div>
    <w:div w:id="1108814771">
      <w:bodyDiv w:val="1"/>
      <w:marLeft w:val="0"/>
      <w:marRight w:val="0"/>
      <w:marTop w:val="0"/>
      <w:marBottom w:val="0"/>
      <w:divBdr>
        <w:top w:val="none" w:sz="0" w:space="0" w:color="auto"/>
        <w:left w:val="none" w:sz="0" w:space="0" w:color="auto"/>
        <w:bottom w:val="none" w:sz="0" w:space="0" w:color="auto"/>
        <w:right w:val="none" w:sz="0" w:space="0" w:color="auto"/>
      </w:divBdr>
    </w:div>
    <w:div w:id="1134522773">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65049594">
      <w:bodyDiv w:val="1"/>
      <w:marLeft w:val="0"/>
      <w:marRight w:val="0"/>
      <w:marTop w:val="0"/>
      <w:marBottom w:val="0"/>
      <w:divBdr>
        <w:top w:val="none" w:sz="0" w:space="0" w:color="auto"/>
        <w:left w:val="none" w:sz="0" w:space="0" w:color="auto"/>
        <w:bottom w:val="none" w:sz="0" w:space="0" w:color="auto"/>
        <w:right w:val="none" w:sz="0" w:space="0" w:color="auto"/>
      </w:divBdr>
    </w:div>
    <w:div w:id="1169059255">
      <w:bodyDiv w:val="1"/>
      <w:marLeft w:val="0"/>
      <w:marRight w:val="0"/>
      <w:marTop w:val="0"/>
      <w:marBottom w:val="0"/>
      <w:divBdr>
        <w:top w:val="none" w:sz="0" w:space="0" w:color="auto"/>
        <w:left w:val="none" w:sz="0" w:space="0" w:color="auto"/>
        <w:bottom w:val="none" w:sz="0" w:space="0" w:color="auto"/>
        <w:right w:val="none" w:sz="0" w:space="0" w:color="auto"/>
      </w:divBdr>
    </w:div>
    <w:div w:id="1178889632">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45408995">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281256186">
      <w:bodyDiv w:val="1"/>
      <w:marLeft w:val="0"/>
      <w:marRight w:val="0"/>
      <w:marTop w:val="0"/>
      <w:marBottom w:val="0"/>
      <w:divBdr>
        <w:top w:val="none" w:sz="0" w:space="0" w:color="auto"/>
        <w:left w:val="none" w:sz="0" w:space="0" w:color="auto"/>
        <w:bottom w:val="none" w:sz="0" w:space="0" w:color="auto"/>
        <w:right w:val="none" w:sz="0" w:space="0" w:color="auto"/>
      </w:divBdr>
    </w:div>
    <w:div w:id="1295796136">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29208577">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46319687">
      <w:bodyDiv w:val="1"/>
      <w:marLeft w:val="0"/>
      <w:marRight w:val="0"/>
      <w:marTop w:val="0"/>
      <w:marBottom w:val="0"/>
      <w:divBdr>
        <w:top w:val="none" w:sz="0" w:space="0" w:color="auto"/>
        <w:left w:val="none" w:sz="0" w:space="0" w:color="auto"/>
        <w:bottom w:val="none" w:sz="0" w:space="0" w:color="auto"/>
        <w:right w:val="none" w:sz="0" w:space="0" w:color="auto"/>
      </w:divBdr>
    </w:div>
    <w:div w:id="1359427868">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398505190">
      <w:bodyDiv w:val="1"/>
      <w:marLeft w:val="0"/>
      <w:marRight w:val="0"/>
      <w:marTop w:val="0"/>
      <w:marBottom w:val="0"/>
      <w:divBdr>
        <w:top w:val="none" w:sz="0" w:space="0" w:color="auto"/>
        <w:left w:val="none" w:sz="0" w:space="0" w:color="auto"/>
        <w:bottom w:val="none" w:sz="0" w:space="0" w:color="auto"/>
        <w:right w:val="none" w:sz="0" w:space="0" w:color="auto"/>
      </w:divBdr>
    </w:div>
    <w:div w:id="1404599661">
      <w:bodyDiv w:val="1"/>
      <w:marLeft w:val="0"/>
      <w:marRight w:val="0"/>
      <w:marTop w:val="0"/>
      <w:marBottom w:val="0"/>
      <w:divBdr>
        <w:top w:val="none" w:sz="0" w:space="0" w:color="auto"/>
        <w:left w:val="none" w:sz="0" w:space="0" w:color="auto"/>
        <w:bottom w:val="none" w:sz="0" w:space="0" w:color="auto"/>
        <w:right w:val="none" w:sz="0" w:space="0" w:color="auto"/>
      </w:divBdr>
    </w:div>
    <w:div w:id="1436897431">
      <w:bodyDiv w:val="1"/>
      <w:marLeft w:val="0"/>
      <w:marRight w:val="0"/>
      <w:marTop w:val="0"/>
      <w:marBottom w:val="0"/>
      <w:divBdr>
        <w:top w:val="none" w:sz="0" w:space="0" w:color="auto"/>
        <w:left w:val="none" w:sz="0" w:space="0" w:color="auto"/>
        <w:bottom w:val="none" w:sz="0" w:space="0" w:color="auto"/>
        <w:right w:val="none" w:sz="0" w:space="0" w:color="auto"/>
      </w:divBdr>
    </w:div>
    <w:div w:id="1493331470">
      <w:bodyDiv w:val="1"/>
      <w:marLeft w:val="0"/>
      <w:marRight w:val="0"/>
      <w:marTop w:val="0"/>
      <w:marBottom w:val="0"/>
      <w:divBdr>
        <w:top w:val="none" w:sz="0" w:space="0" w:color="auto"/>
        <w:left w:val="none" w:sz="0" w:space="0" w:color="auto"/>
        <w:bottom w:val="none" w:sz="0" w:space="0" w:color="auto"/>
        <w:right w:val="none" w:sz="0" w:space="0" w:color="auto"/>
      </w:divBdr>
    </w:div>
    <w:div w:id="1527407675">
      <w:bodyDiv w:val="1"/>
      <w:marLeft w:val="0"/>
      <w:marRight w:val="0"/>
      <w:marTop w:val="0"/>
      <w:marBottom w:val="0"/>
      <w:divBdr>
        <w:top w:val="none" w:sz="0" w:space="0" w:color="auto"/>
        <w:left w:val="none" w:sz="0" w:space="0" w:color="auto"/>
        <w:bottom w:val="none" w:sz="0" w:space="0" w:color="auto"/>
        <w:right w:val="none" w:sz="0" w:space="0" w:color="auto"/>
      </w:divBdr>
    </w:div>
    <w:div w:id="1546521692">
      <w:bodyDiv w:val="1"/>
      <w:marLeft w:val="0"/>
      <w:marRight w:val="0"/>
      <w:marTop w:val="0"/>
      <w:marBottom w:val="0"/>
      <w:divBdr>
        <w:top w:val="none" w:sz="0" w:space="0" w:color="auto"/>
        <w:left w:val="none" w:sz="0" w:space="0" w:color="auto"/>
        <w:bottom w:val="none" w:sz="0" w:space="0" w:color="auto"/>
        <w:right w:val="none" w:sz="0" w:space="0" w:color="auto"/>
      </w:divBdr>
    </w:div>
    <w:div w:id="156941600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673340007">
      <w:bodyDiv w:val="1"/>
      <w:marLeft w:val="0"/>
      <w:marRight w:val="0"/>
      <w:marTop w:val="0"/>
      <w:marBottom w:val="0"/>
      <w:divBdr>
        <w:top w:val="none" w:sz="0" w:space="0" w:color="auto"/>
        <w:left w:val="none" w:sz="0" w:space="0" w:color="auto"/>
        <w:bottom w:val="none" w:sz="0" w:space="0" w:color="auto"/>
        <w:right w:val="none" w:sz="0" w:space="0" w:color="auto"/>
      </w:divBdr>
    </w:div>
    <w:div w:id="1679229737">
      <w:bodyDiv w:val="1"/>
      <w:marLeft w:val="0"/>
      <w:marRight w:val="0"/>
      <w:marTop w:val="0"/>
      <w:marBottom w:val="0"/>
      <w:divBdr>
        <w:top w:val="none" w:sz="0" w:space="0" w:color="auto"/>
        <w:left w:val="none" w:sz="0" w:space="0" w:color="auto"/>
        <w:bottom w:val="none" w:sz="0" w:space="0" w:color="auto"/>
        <w:right w:val="none" w:sz="0" w:space="0" w:color="auto"/>
      </w:divBdr>
    </w:div>
    <w:div w:id="1751582957">
      <w:bodyDiv w:val="1"/>
      <w:marLeft w:val="0"/>
      <w:marRight w:val="0"/>
      <w:marTop w:val="0"/>
      <w:marBottom w:val="0"/>
      <w:divBdr>
        <w:top w:val="none" w:sz="0" w:space="0" w:color="auto"/>
        <w:left w:val="none" w:sz="0" w:space="0" w:color="auto"/>
        <w:bottom w:val="none" w:sz="0" w:space="0" w:color="auto"/>
        <w:right w:val="none" w:sz="0" w:space="0" w:color="auto"/>
      </w:divBdr>
    </w:div>
    <w:div w:id="1754155722">
      <w:bodyDiv w:val="1"/>
      <w:marLeft w:val="0"/>
      <w:marRight w:val="0"/>
      <w:marTop w:val="0"/>
      <w:marBottom w:val="0"/>
      <w:divBdr>
        <w:top w:val="none" w:sz="0" w:space="0" w:color="auto"/>
        <w:left w:val="none" w:sz="0" w:space="0" w:color="auto"/>
        <w:bottom w:val="none" w:sz="0" w:space="0" w:color="auto"/>
        <w:right w:val="none" w:sz="0" w:space="0" w:color="auto"/>
      </w:divBdr>
    </w:div>
    <w:div w:id="1759594096">
      <w:bodyDiv w:val="1"/>
      <w:marLeft w:val="0"/>
      <w:marRight w:val="0"/>
      <w:marTop w:val="0"/>
      <w:marBottom w:val="0"/>
      <w:divBdr>
        <w:top w:val="none" w:sz="0" w:space="0" w:color="auto"/>
        <w:left w:val="none" w:sz="0" w:space="0" w:color="auto"/>
        <w:bottom w:val="none" w:sz="0" w:space="0" w:color="auto"/>
        <w:right w:val="none" w:sz="0" w:space="0" w:color="auto"/>
      </w:divBdr>
    </w:div>
    <w:div w:id="1765761210">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814954518">
      <w:bodyDiv w:val="1"/>
      <w:marLeft w:val="0"/>
      <w:marRight w:val="0"/>
      <w:marTop w:val="0"/>
      <w:marBottom w:val="0"/>
      <w:divBdr>
        <w:top w:val="none" w:sz="0" w:space="0" w:color="auto"/>
        <w:left w:val="none" w:sz="0" w:space="0" w:color="auto"/>
        <w:bottom w:val="none" w:sz="0" w:space="0" w:color="auto"/>
        <w:right w:val="none" w:sz="0" w:space="0" w:color="auto"/>
      </w:divBdr>
    </w:div>
    <w:div w:id="1862208885">
      <w:bodyDiv w:val="1"/>
      <w:marLeft w:val="0"/>
      <w:marRight w:val="0"/>
      <w:marTop w:val="0"/>
      <w:marBottom w:val="0"/>
      <w:divBdr>
        <w:top w:val="none" w:sz="0" w:space="0" w:color="auto"/>
        <w:left w:val="none" w:sz="0" w:space="0" w:color="auto"/>
        <w:bottom w:val="none" w:sz="0" w:space="0" w:color="auto"/>
        <w:right w:val="none" w:sz="0" w:space="0" w:color="auto"/>
      </w:divBdr>
    </w:div>
    <w:div w:id="1868829442">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1900285522">
      <w:bodyDiv w:val="1"/>
      <w:marLeft w:val="0"/>
      <w:marRight w:val="0"/>
      <w:marTop w:val="0"/>
      <w:marBottom w:val="0"/>
      <w:divBdr>
        <w:top w:val="none" w:sz="0" w:space="0" w:color="auto"/>
        <w:left w:val="none" w:sz="0" w:space="0" w:color="auto"/>
        <w:bottom w:val="none" w:sz="0" w:space="0" w:color="auto"/>
        <w:right w:val="none" w:sz="0" w:space="0" w:color="auto"/>
      </w:divBdr>
    </w:div>
    <w:div w:id="1910647033">
      <w:bodyDiv w:val="1"/>
      <w:marLeft w:val="0"/>
      <w:marRight w:val="0"/>
      <w:marTop w:val="0"/>
      <w:marBottom w:val="0"/>
      <w:divBdr>
        <w:top w:val="none" w:sz="0" w:space="0" w:color="auto"/>
        <w:left w:val="none" w:sz="0" w:space="0" w:color="auto"/>
        <w:bottom w:val="none" w:sz="0" w:space="0" w:color="auto"/>
        <w:right w:val="none" w:sz="0" w:space="0" w:color="auto"/>
      </w:divBdr>
    </w:div>
    <w:div w:id="1911189333">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78290899">
      <w:bodyDiv w:val="1"/>
      <w:marLeft w:val="0"/>
      <w:marRight w:val="0"/>
      <w:marTop w:val="0"/>
      <w:marBottom w:val="0"/>
      <w:divBdr>
        <w:top w:val="none" w:sz="0" w:space="0" w:color="auto"/>
        <w:left w:val="none" w:sz="0" w:space="0" w:color="auto"/>
        <w:bottom w:val="none" w:sz="0" w:space="0" w:color="auto"/>
        <w:right w:val="none" w:sz="0" w:space="0" w:color="auto"/>
      </w:divBdr>
    </w:div>
    <w:div w:id="1999532829">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
    <w:div w:id="20391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2.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3E5A31-D633-4F0F-AB08-7AB0D94A1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1881</Words>
  <Characters>10728</Characters>
  <Application>Microsoft Office Word</Application>
  <DocSecurity>0</DocSecurity>
  <Lines>89</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Michalcová</dc:creator>
  <cp:keywords/>
  <cp:lastModifiedBy>Petronela Pitoňáková</cp:lastModifiedBy>
  <cp:revision>10</cp:revision>
  <cp:lastPrinted>2022-06-24T06:53:00Z</cp:lastPrinted>
  <dcterms:created xsi:type="dcterms:W3CDTF">2025-05-22T10:21:00Z</dcterms:created>
  <dcterms:modified xsi:type="dcterms:W3CDTF">2025-07-02T12:06:00Z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