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02AE" w14:textId="5B4DBAD2" w:rsidR="00CB393F" w:rsidRDefault="00CB393F" w:rsidP="00552F94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>
        <w:rPr>
          <w:rFonts w:ascii="Arial Narrow" w:hAnsi="Arial Narrow" w:cstheme="majorHAnsi"/>
          <w:b/>
          <w:color w:val="000000"/>
          <w:u w:val="single"/>
        </w:rPr>
        <w:t>3. časť</w:t>
      </w:r>
    </w:p>
    <w:p w14:paraId="25B85CD2" w14:textId="5D8571A1" w:rsidR="00552F94" w:rsidRPr="00D04972" w:rsidRDefault="00552F94" w:rsidP="00552F94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D04972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42A4E2BE" w14:textId="129B8EE2" w:rsidR="00773FBB" w:rsidRDefault="00657B94" w:rsidP="00581219">
      <w:pPr>
        <w:spacing w:line="276" w:lineRule="auto"/>
        <w:jc w:val="both"/>
        <w:rPr>
          <w:rFonts w:ascii="Arial Narrow" w:hAnsi="Arial Narrow" w:cs="Times New Roman"/>
          <w:bCs/>
          <w:sz w:val="22"/>
        </w:rPr>
      </w:pPr>
      <w:r w:rsidRPr="00552F94">
        <w:rPr>
          <w:rFonts w:ascii="Arial Narrow" w:hAnsi="Arial Narrow" w:cs="Times New Roman"/>
          <w:bCs/>
          <w:sz w:val="22"/>
        </w:rPr>
        <w:t>„</w:t>
      </w:r>
      <w:r w:rsidR="002D02A9" w:rsidRPr="00552F94">
        <w:rPr>
          <w:rFonts w:ascii="Arial Narrow" w:hAnsi="Arial Narrow" w:cs="Times New Roman"/>
          <w:bCs/>
          <w:sz w:val="22"/>
        </w:rPr>
        <w:t>S</w:t>
      </w:r>
      <w:r w:rsidR="00773FBB" w:rsidRPr="00552F94">
        <w:rPr>
          <w:rFonts w:ascii="Arial Narrow" w:hAnsi="Arial Narrow" w:cs="Times New Roman"/>
          <w:bCs/>
          <w:sz w:val="22"/>
        </w:rPr>
        <w:t>ervis ochranných povodňových oblekov</w:t>
      </w:r>
      <w:r w:rsidR="00552F94">
        <w:rPr>
          <w:rFonts w:ascii="Arial Narrow" w:hAnsi="Arial Narrow" w:cs="Times New Roman"/>
          <w:bCs/>
          <w:sz w:val="22"/>
        </w:rPr>
        <w:t xml:space="preserve"> </w:t>
      </w:r>
      <w:r w:rsidR="00135D7F">
        <w:rPr>
          <w:rFonts w:ascii="Arial Narrow" w:hAnsi="Arial Narrow" w:cs="Times New Roman"/>
          <w:bCs/>
          <w:sz w:val="22"/>
        </w:rPr>
        <w:t>a</w:t>
      </w:r>
      <w:r w:rsidR="00552F94">
        <w:rPr>
          <w:rFonts w:ascii="Arial Narrow" w:hAnsi="Arial Narrow" w:cs="Times New Roman"/>
          <w:bCs/>
          <w:sz w:val="22"/>
        </w:rPr>
        <w:t xml:space="preserve"> príslušenstv</w:t>
      </w:r>
      <w:r w:rsidR="00135D7F">
        <w:rPr>
          <w:rFonts w:ascii="Arial Narrow" w:hAnsi="Arial Narrow" w:cs="Times New Roman"/>
          <w:bCs/>
          <w:sz w:val="22"/>
        </w:rPr>
        <w:t>a</w:t>
      </w:r>
      <w:r w:rsidR="00773FBB" w:rsidRPr="00552F94">
        <w:rPr>
          <w:rFonts w:ascii="Arial Narrow" w:hAnsi="Arial Narrow" w:cs="Times New Roman"/>
          <w:bCs/>
          <w:sz w:val="22"/>
        </w:rPr>
        <w:t xml:space="preserve"> pre potreby Hasičského a záchranného zboru</w:t>
      </w:r>
      <w:r w:rsidRPr="00552F94">
        <w:rPr>
          <w:rFonts w:ascii="Arial Narrow" w:hAnsi="Arial Narrow" w:cs="Times New Roman"/>
          <w:bCs/>
          <w:sz w:val="22"/>
        </w:rPr>
        <w:t>.“</w:t>
      </w:r>
      <w:r w:rsidR="00773FBB" w:rsidRPr="00552F94">
        <w:rPr>
          <w:rFonts w:ascii="Arial Narrow" w:hAnsi="Arial Narrow" w:cs="Times New Roman"/>
          <w:bCs/>
          <w:sz w:val="22"/>
        </w:rPr>
        <w:t xml:space="preserve"> </w:t>
      </w:r>
    </w:p>
    <w:p w14:paraId="6D88AC9D" w14:textId="77777777" w:rsidR="00DE599D" w:rsidRPr="00DE599D" w:rsidRDefault="00DE599D" w:rsidP="00DE599D">
      <w:pPr>
        <w:spacing w:line="276" w:lineRule="auto"/>
        <w:jc w:val="both"/>
        <w:rPr>
          <w:rFonts w:ascii="Arial Narrow" w:hAnsi="Arial Narrow" w:cs="Times New Roman"/>
          <w:b/>
          <w:bCs/>
          <w:sz w:val="22"/>
        </w:rPr>
      </w:pPr>
      <w:r w:rsidRPr="00DE599D">
        <w:rPr>
          <w:rFonts w:ascii="Arial Narrow" w:hAnsi="Arial Narrow" w:cs="Times New Roman"/>
          <w:b/>
          <w:bCs/>
          <w:sz w:val="22"/>
        </w:rPr>
        <w:t>Miesto dodania predmetu zákazky:</w:t>
      </w:r>
    </w:p>
    <w:p w14:paraId="3CEE8478" w14:textId="549EFC71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 záchranného zboru v Bratislave, Radlinského 6, </w:t>
      </w:r>
      <w:r w:rsidR="00241305">
        <w:rPr>
          <w:rFonts w:ascii="Arial Narrow" w:hAnsi="Arial Narrow" w:cstheme="majorHAnsi"/>
        </w:rPr>
        <w:t xml:space="preserve">                            </w:t>
      </w:r>
      <w:r w:rsidRPr="005D6EA3">
        <w:rPr>
          <w:rFonts w:ascii="Arial Narrow" w:hAnsi="Arial Narrow" w:cstheme="majorHAnsi"/>
        </w:rPr>
        <w:t>811 07 Bratislava,</w:t>
      </w:r>
    </w:p>
    <w:p w14:paraId="255CBB80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 záchranného zboru v Trnave, Vajanského 22, 917 77 Trnava,</w:t>
      </w:r>
    </w:p>
    <w:p w14:paraId="7191D10C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 záchranného zboru v Nitre, </w:t>
      </w:r>
      <w:proofErr w:type="spellStart"/>
      <w:r w:rsidRPr="005D6EA3">
        <w:rPr>
          <w:rFonts w:ascii="Arial Narrow" w:hAnsi="Arial Narrow" w:cstheme="majorHAnsi"/>
        </w:rPr>
        <w:t>Dolnočermánska</w:t>
      </w:r>
      <w:proofErr w:type="spellEnd"/>
      <w:r w:rsidRPr="005D6EA3">
        <w:rPr>
          <w:rFonts w:ascii="Arial Narrow" w:hAnsi="Arial Narrow" w:cstheme="majorHAnsi"/>
        </w:rPr>
        <w:t xml:space="preserve"> 64, 949 11 Nitra,</w:t>
      </w:r>
    </w:p>
    <w:p w14:paraId="020DB85E" w14:textId="0CF0405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Trenčíne, M. R. Štefánika 20, </w:t>
      </w:r>
      <w:r w:rsidR="00241305">
        <w:rPr>
          <w:rFonts w:ascii="Arial Narrow" w:hAnsi="Arial Narrow" w:cstheme="majorHAnsi"/>
        </w:rPr>
        <w:t xml:space="preserve">                     </w:t>
      </w:r>
      <w:r w:rsidRPr="005D6EA3">
        <w:rPr>
          <w:rFonts w:ascii="Arial Narrow" w:hAnsi="Arial Narrow" w:cstheme="majorHAnsi"/>
        </w:rPr>
        <w:t>911 49 Trenčín,</w:t>
      </w:r>
    </w:p>
    <w:p w14:paraId="63669D20" w14:textId="4C9E13A6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Banskej Bystrici, Trieda SNP 75, </w:t>
      </w:r>
      <w:r w:rsidR="00241305">
        <w:rPr>
          <w:rFonts w:ascii="Arial Narrow" w:hAnsi="Arial Narrow" w:cstheme="majorHAnsi"/>
        </w:rPr>
        <w:t xml:space="preserve">              </w:t>
      </w:r>
      <w:r w:rsidRPr="005D6EA3">
        <w:rPr>
          <w:rFonts w:ascii="Arial Narrow" w:hAnsi="Arial Narrow" w:cstheme="majorHAnsi"/>
        </w:rPr>
        <w:t>974 01 Banská Bystrica,</w:t>
      </w:r>
    </w:p>
    <w:p w14:paraId="72A6D08E" w14:textId="2D529C16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Žiline, Námestie požiarnikov 1, </w:t>
      </w:r>
      <w:r w:rsidR="00241305">
        <w:rPr>
          <w:rFonts w:ascii="Arial Narrow" w:hAnsi="Arial Narrow" w:cstheme="majorHAnsi"/>
        </w:rPr>
        <w:t xml:space="preserve">                  </w:t>
      </w:r>
      <w:r w:rsidRPr="005D6EA3">
        <w:rPr>
          <w:rFonts w:ascii="Arial Narrow" w:hAnsi="Arial Narrow" w:cstheme="majorHAnsi"/>
        </w:rPr>
        <w:t>010 01 Žilina,</w:t>
      </w:r>
    </w:p>
    <w:p w14:paraId="049BD911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 záchranného zboru v Prešove, Požiarnická 1, 080 01 Prešov,</w:t>
      </w:r>
    </w:p>
    <w:p w14:paraId="69E30FDB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 záchranného zboru v Košiciach, Požiarnická 4, 040 01 Košice,</w:t>
      </w:r>
    </w:p>
    <w:p w14:paraId="46E4249E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Malackách, Továrenská 1, 901 01 Malacky,</w:t>
      </w:r>
    </w:p>
    <w:p w14:paraId="395D95FE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56500DE2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Humennom, Mierová 3, 066 01 Humenné,</w:t>
      </w:r>
    </w:p>
    <w:p w14:paraId="5831846C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Stredná škola požiarnej ochrany Ministerstva vnútra Slovenskej republiky v Žiline, Bytčianska 110, 010 03 Žilina - Považský Chlmec,</w:t>
      </w:r>
    </w:p>
    <w:p w14:paraId="7EB1FD98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Výcvikové centrum Hasičského a záchranného zboru Lešť, Jakub </w:t>
      </w:r>
      <w:proofErr w:type="spellStart"/>
      <w:r w:rsidRPr="005D6EA3">
        <w:rPr>
          <w:rFonts w:ascii="Arial Narrow" w:hAnsi="Arial Narrow" w:cstheme="majorHAnsi"/>
        </w:rPr>
        <w:t>Village</w:t>
      </w:r>
      <w:proofErr w:type="spellEnd"/>
      <w:r w:rsidRPr="005D6EA3">
        <w:rPr>
          <w:rFonts w:ascii="Arial Narrow" w:hAnsi="Arial Narrow" w:cstheme="majorHAnsi"/>
        </w:rPr>
        <w:t xml:space="preserve"> 236, 962 63 Pliešovce.</w:t>
      </w:r>
    </w:p>
    <w:p w14:paraId="64B45FE1" w14:textId="77777777" w:rsidR="00552F94" w:rsidRPr="00D04972" w:rsidRDefault="00552F94" w:rsidP="00552F94">
      <w:pPr>
        <w:spacing w:after="0"/>
        <w:rPr>
          <w:rFonts w:ascii="Arial Narrow" w:hAnsi="Arial Narrow" w:cstheme="majorHAnsi"/>
          <w:u w:val="single"/>
        </w:rPr>
      </w:pPr>
      <w:r w:rsidRPr="00D04972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1E5CF95B" w14:textId="356FCA7E" w:rsidR="00B54DF8" w:rsidRDefault="00552F94" w:rsidP="00B54DF8">
      <w:pPr>
        <w:spacing w:before="240" w:after="240" w:line="276" w:lineRule="auto"/>
        <w:jc w:val="both"/>
        <w:rPr>
          <w:rFonts w:ascii="Arial Narrow" w:hAnsi="Arial Narrow"/>
        </w:rPr>
      </w:pPr>
      <w:r w:rsidRPr="00D04972">
        <w:rPr>
          <w:rFonts w:ascii="Arial Narrow" w:hAnsi="Arial Narrow"/>
          <w:color w:val="000000"/>
        </w:rPr>
        <w:t xml:space="preserve">Predmetom zákazky je servis </w:t>
      </w:r>
      <w:r w:rsidRPr="008739D9">
        <w:rPr>
          <w:rFonts w:ascii="Arial Narrow" w:hAnsi="Arial Narrow"/>
          <w:color w:val="000000"/>
        </w:rPr>
        <w:t>660</w:t>
      </w:r>
      <w:r w:rsidRPr="00D04972">
        <w:rPr>
          <w:rFonts w:ascii="Arial Narrow" w:hAnsi="Arial Narrow"/>
          <w:color w:val="000000"/>
        </w:rPr>
        <w:t xml:space="preserve"> kusov ochranných povodňových oblekov</w:t>
      </w:r>
      <w:r>
        <w:rPr>
          <w:rFonts w:ascii="Arial Narrow" w:hAnsi="Arial Narrow"/>
          <w:color w:val="000000"/>
        </w:rPr>
        <w:t xml:space="preserve"> </w:t>
      </w:r>
      <w:r w:rsidR="00135D7F">
        <w:rPr>
          <w:rFonts w:ascii="Arial Narrow" w:hAnsi="Arial Narrow"/>
          <w:color w:val="000000"/>
        </w:rPr>
        <w:t>a</w:t>
      </w:r>
      <w:r>
        <w:rPr>
          <w:rFonts w:ascii="Arial Narrow" w:hAnsi="Arial Narrow"/>
          <w:color w:val="000000"/>
        </w:rPr>
        <w:t xml:space="preserve"> príslušenstv</w:t>
      </w:r>
      <w:r w:rsidR="00135D7F">
        <w:rPr>
          <w:rFonts w:ascii="Arial Narrow" w:hAnsi="Arial Narrow"/>
          <w:color w:val="000000"/>
        </w:rPr>
        <w:t>a</w:t>
      </w:r>
      <w:r w:rsidRPr="00D04972">
        <w:rPr>
          <w:rFonts w:ascii="Arial Narrow" w:hAnsi="Arial Narrow"/>
          <w:color w:val="000000"/>
        </w:rPr>
        <w:t xml:space="preserve">, ktorými disponuje Hasičský a záchranný zbor. </w:t>
      </w:r>
      <w:r w:rsidR="00461934">
        <w:rPr>
          <w:rFonts w:ascii="Arial Narrow" w:hAnsi="Arial Narrow"/>
          <w:color w:val="000000"/>
        </w:rPr>
        <w:t>Povodňov</w:t>
      </w:r>
      <w:r w:rsidR="00241305">
        <w:rPr>
          <w:rFonts w:ascii="Arial Narrow" w:hAnsi="Arial Narrow"/>
          <w:color w:val="000000"/>
        </w:rPr>
        <w:t>ý</w:t>
      </w:r>
      <w:r w:rsidR="00461934">
        <w:rPr>
          <w:rFonts w:ascii="Arial Narrow" w:hAnsi="Arial Narrow"/>
          <w:color w:val="000000"/>
        </w:rPr>
        <w:t xml:space="preserve"> v</w:t>
      </w:r>
      <w:r w:rsidRPr="00D04972">
        <w:rPr>
          <w:rFonts w:ascii="Arial Narrow" w:hAnsi="Arial Narrow"/>
        </w:rPr>
        <w:t>ýstroj je nevyhnutne potrebn</w:t>
      </w:r>
      <w:r w:rsidR="00241305">
        <w:rPr>
          <w:rFonts w:ascii="Arial Narrow" w:hAnsi="Arial Narrow"/>
        </w:rPr>
        <w:t>ý</w:t>
      </w:r>
      <w:r w:rsidRPr="00D04972">
        <w:rPr>
          <w:rFonts w:ascii="Arial Narrow" w:hAnsi="Arial Narrow"/>
        </w:rPr>
        <w:t xml:space="preserve"> k zabezpečeniu nepretržitej akcieschopnosti pri výkone povodňovej záchrannej služby Hasičského a záchranného zboru</w:t>
      </w:r>
      <w:r w:rsidRPr="00D04972">
        <w:rPr>
          <w:rFonts w:ascii="Arial Narrow" w:hAnsi="Arial Narrow"/>
          <w:color w:val="000000"/>
        </w:rPr>
        <w:t xml:space="preserve">. Servisné činnosti musia obsahovať jednorazovú servisnú prehliadku </w:t>
      </w:r>
      <w:r w:rsidR="00461934">
        <w:rPr>
          <w:rFonts w:ascii="Arial Narrow" w:hAnsi="Arial Narrow"/>
          <w:color w:val="000000"/>
        </w:rPr>
        <w:t xml:space="preserve">všetkých </w:t>
      </w:r>
      <w:r w:rsidRPr="00D04972">
        <w:rPr>
          <w:rFonts w:ascii="Arial Narrow" w:hAnsi="Arial Narrow"/>
          <w:color w:val="000000"/>
        </w:rPr>
        <w:t>ochranných povodňových oblekov v podobe testovania tesnosti</w:t>
      </w:r>
      <w:r w:rsidR="00461934">
        <w:rPr>
          <w:rFonts w:ascii="Arial Narrow" w:hAnsi="Arial Narrow"/>
          <w:color w:val="000000"/>
        </w:rPr>
        <w:t xml:space="preserve"> pred a po vykonanom servise</w:t>
      </w:r>
      <w:r w:rsidRPr="00D04972">
        <w:rPr>
          <w:rFonts w:ascii="Arial Narrow" w:hAnsi="Arial Narrow"/>
          <w:color w:val="000000"/>
        </w:rPr>
        <w:t>. Prípadné opravy alebo výmeny musia obsahovať</w:t>
      </w:r>
      <w:r w:rsidR="00461934">
        <w:rPr>
          <w:rFonts w:ascii="Arial Narrow" w:hAnsi="Arial Narrow"/>
          <w:color w:val="000000"/>
        </w:rPr>
        <w:t xml:space="preserve"> minimálne</w:t>
      </w:r>
      <w:r w:rsidRPr="00D04972">
        <w:rPr>
          <w:rFonts w:ascii="Arial Narrow" w:hAnsi="Arial Narrow"/>
          <w:color w:val="000000"/>
        </w:rPr>
        <w:t xml:space="preserve"> prepáskovanie švov (10 cm), zalepenie chrániča kolien a lakťov, zalepenie malej diery do 5 cm a väčšej diery do 10 cm, opravu STL </w:t>
      </w:r>
      <w:proofErr w:type="spellStart"/>
      <w:r w:rsidRPr="00D04972">
        <w:rPr>
          <w:rFonts w:ascii="Arial Narrow" w:hAnsi="Arial Narrow"/>
          <w:color w:val="000000"/>
        </w:rPr>
        <w:t>botiek</w:t>
      </w:r>
      <w:proofErr w:type="spellEnd"/>
      <w:r w:rsidRPr="00D04972">
        <w:rPr>
          <w:rFonts w:ascii="Arial Narrow" w:hAnsi="Arial Narrow"/>
          <w:color w:val="000000"/>
        </w:rPr>
        <w:t xml:space="preserve"> s kovovou špičkou, opravu suchého zipsu, opravu krycieho zipsu, opravu jazdca krycieho zipsu, opravu vrecka, výmenu trakov</w:t>
      </w:r>
      <w:r w:rsidR="00461934">
        <w:rPr>
          <w:rFonts w:ascii="Arial Narrow" w:hAnsi="Arial Narrow"/>
          <w:color w:val="000000"/>
        </w:rPr>
        <w:t>.</w:t>
      </w:r>
      <w:r w:rsidRPr="00D04972">
        <w:rPr>
          <w:rFonts w:ascii="Arial Narrow" w:hAnsi="Arial Narrow"/>
          <w:color w:val="000000"/>
        </w:rPr>
        <w:t xml:space="preserve"> </w:t>
      </w:r>
      <w:r w:rsidR="00461934">
        <w:rPr>
          <w:rFonts w:ascii="Arial Narrow" w:hAnsi="Arial Narrow"/>
          <w:color w:val="000000"/>
        </w:rPr>
        <w:t>V</w:t>
      </w:r>
      <w:r w:rsidRPr="00D04972">
        <w:rPr>
          <w:rFonts w:ascii="Arial Narrow" w:hAnsi="Arial Narrow"/>
          <w:color w:val="000000"/>
        </w:rPr>
        <w:t>ypúšťací ventil - pružina, vonkajší kryt a podložka musia byť opravené</w:t>
      </w:r>
      <w:r w:rsidR="00461934">
        <w:rPr>
          <w:rFonts w:ascii="Arial Narrow" w:hAnsi="Arial Narrow"/>
          <w:color w:val="000000"/>
        </w:rPr>
        <w:t xml:space="preserve"> a </w:t>
      </w:r>
      <w:r w:rsidRPr="00D04972">
        <w:rPr>
          <w:rFonts w:ascii="Arial Narrow" w:hAnsi="Arial Narrow"/>
          <w:color w:val="000000"/>
        </w:rPr>
        <w:t>v</w:t>
      </w:r>
      <w:r w:rsidR="00461934">
        <w:rPr>
          <w:rFonts w:ascii="Arial Narrow" w:hAnsi="Arial Narrow"/>
          <w:color w:val="000000"/>
        </w:rPr>
        <w:t>y</w:t>
      </w:r>
      <w:r w:rsidRPr="00D04972">
        <w:rPr>
          <w:rFonts w:ascii="Arial Narrow" w:hAnsi="Arial Narrow"/>
          <w:color w:val="000000"/>
        </w:rPr>
        <w:t>men</w:t>
      </w:r>
      <w:r w:rsidR="00461934">
        <w:rPr>
          <w:rFonts w:ascii="Arial Narrow" w:hAnsi="Arial Narrow"/>
          <w:color w:val="000000"/>
        </w:rPr>
        <w:t>ené musia byť taktiež komponenty</w:t>
      </w:r>
      <w:r w:rsidRPr="00D04972">
        <w:rPr>
          <w:rFonts w:ascii="Arial Narrow" w:hAnsi="Arial Narrow"/>
          <w:color w:val="000000"/>
        </w:rPr>
        <w:t xml:space="preserve"> </w:t>
      </w:r>
      <w:r w:rsidRPr="00D04972">
        <w:rPr>
          <w:rFonts w:ascii="Arial Narrow" w:hAnsi="Arial Narrow"/>
        </w:rPr>
        <w:t>kompletného vypúšťacieho ventilu, neoprénovej manžety na</w:t>
      </w:r>
      <w:r w:rsidRPr="00CA0D55">
        <w:rPr>
          <w:rFonts w:ascii="Arial Narrow" w:hAnsi="Arial Narrow"/>
        </w:rPr>
        <w:t xml:space="preserve"> krku a latexovej manžety na zápästí</w:t>
      </w:r>
      <w:r w:rsidR="00CA0D55" w:rsidRPr="00CA0D55">
        <w:rPr>
          <w:rFonts w:ascii="Arial Narrow" w:hAnsi="Arial Narrow"/>
        </w:rPr>
        <w:t xml:space="preserve"> a zašitie medzi nožného popruhu a neoprénového goliera.</w:t>
      </w:r>
      <w:r w:rsidR="00461934">
        <w:rPr>
          <w:rFonts w:ascii="Arial Narrow" w:hAnsi="Arial Narrow"/>
        </w:rPr>
        <w:t xml:space="preserve"> Servis musí spočívať taktiež v úkonoch opravy </w:t>
      </w:r>
      <w:r w:rsidR="00461934">
        <w:rPr>
          <w:rFonts w:ascii="Arial Narrow" w:hAnsi="Arial Narrow"/>
        </w:rPr>
        <w:br/>
        <w:t xml:space="preserve">alebo výmeny jednotlivých komponentov príslušenstva ochranných povodňových oblekov. </w:t>
      </w:r>
    </w:p>
    <w:p w14:paraId="5F2C7802" w14:textId="77777777" w:rsidR="00241305" w:rsidRPr="00552F94" w:rsidRDefault="00241305" w:rsidP="00B54DF8">
      <w:pPr>
        <w:spacing w:before="240" w:after="240" w:line="276" w:lineRule="auto"/>
        <w:jc w:val="both"/>
        <w:rPr>
          <w:rFonts w:ascii="Arial Narrow" w:hAnsi="Arial Narrow"/>
          <w:color w:val="000000"/>
        </w:rPr>
      </w:pP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121"/>
        <w:gridCol w:w="2074"/>
      </w:tblGrid>
      <w:tr w:rsidR="00AB52FF" w:rsidRPr="00552F94" w14:paraId="59C5B17A" w14:textId="77777777" w:rsidTr="00CF12E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FD6E4C8" w14:textId="77777777" w:rsidR="00AB52FF" w:rsidRPr="00552F94" w:rsidRDefault="00AB52FF" w:rsidP="0050073D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lastRenderedPageBreak/>
              <w:t>Požiadavka / cena € / počet ks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13CCDC" w14:textId="77777777" w:rsidR="00AB52FF" w:rsidRPr="00552F94" w:rsidRDefault="00AB52FF" w:rsidP="0050073D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>Požadovaná technická špecifikácia, parametre a funkcionality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CA6E5AB" w14:textId="77777777" w:rsidR="00AB52FF" w:rsidRPr="00552F94" w:rsidRDefault="00AB52FF" w:rsidP="0050073D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 xml:space="preserve">Uchádzač uvedie skutočnú špecifikáciu dodávaného tovaru - </w:t>
            </w:r>
            <w:r w:rsidRPr="00552F94">
              <w:rPr>
                <w:rFonts w:ascii="Arial Narrow" w:hAnsi="Arial Narrow"/>
                <w:b/>
                <w:i/>
                <w:color w:val="000000"/>
                <w:sz w:val="22"/>
              </w:rPr>
              <w:t>vlastný návrh plnenia</w:t>
            </w:r>
          </w:p>
        </w:tc>
      </w:tr>
      <w:tr w:rsidR="00D06092" w:rsidRPr="00552F94" w14:paraId="2C8D5985" w14:textId="77777777" w:rsidTr="00CF12E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2B632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552F94">
              <w:rPr>
                <w:rFonts w:ascii="Arial Narrow" w:hAnsi="Arial Narrow"/>
                <w:color w:val="000000"/>
                <w:sz w:val="22"/>
              </w:rPr>
              <w:t>Servisné činnosti ochranných povodňových oblekov</w:t>
            </w:r>
          </w:p>
          <w:p w14:paraId="3554C261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338CB02F" w14:textId="36D0D4A8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047AFFC9" w14:textId="7DB371D2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8228125" w14:textId="0EC14C06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288E4504" w14:textId="74FA8530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49D4815E" w14:textId="518567F1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05F16DDC" w14:textId="1A10343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7AAFEAA8" w14:textId="49CA3694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D9C95DE" w14:textId="2B2E5824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2BF82589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A76F8E3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7797EA4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9DFCF6F" w14:textId="48396B2E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DD19442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103685F1" w14:textId="6AFC3DE8" w:rsidR="00D06092" w:rsidRPr="00552F94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552F94">
              <w:rPr>
                <w:rFonts w:ascii="Arial Narrow" w:hAnsi="Arial Narrow"/>
                <w:color w:val="000000"/>
                <w:sz w:val="22"/>
              </w:rPr>
              <w:t xml:space="preserve">Servisné činnosti </w:t>
            </w:r>
            <w:r>
              <w:rPr>
                <w:rFonts w:ascii="Arial Narrow" w:hAnsi="Arial Narrow"/>
                <w:color w:val="000000"/>
                <w:sz w:val="22"/>
              </w:rPr>
              <w:t>príslušenstva ochranných povodňových oblekov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4EC4F7" w14:textId="77777777" w:rsidR="00E82AC9" w:rsidRPr="00AC0467" w:rsidRDefault="00E82AC9" w:rsidP="00E82AC9">
            <w:pPr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before="240" w:after="240" w:line="276" w:lineRule="auto"/>
              <w:ind w:left="317" w:hanging="284"/>
              <w:jc w:val="both"/>
              <w:rPr>
                <w:rFonts w:ascii="Arial Narrow" w:hAnsi="Arial Narrow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 xml:space="preserve">Servisné činnosti </w:t>
            </w:r>
            <w:r>
              <w:rPr>
                <w:rFonts w:ascii="Arial Narrow" w:hAnsi="Arial Narrow"/>
                <w:b/>
                <w:color w:val="000000"/>
                <w:sz w:val="22"/>
              </w:rPr>
              <w:t xml:space="preserve">(oprava / výmena) </w:t>
            </w:r>
            <w:r w:rsidRPr="00552F94">
              <w:rPr>
                <w:rFonts w:ascii="Arial Narrow" w:hAnsi="Arial Narrow" w:cs="Times New Roman"/>
                <w:b/>
                <w:sz w:val="22"/>
              </w:rPr>
              <w:t>ochranných</w:t>
            </w:r>
            <w:r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 w:rsidRPr="00552F94">
              <w:rPr>
                <w:rFonts w:ascii="Arial Narrow" w:hAnsi="Arial Narrow" w:cs="Times New Roman"/>
                <w:b/>
                <w:sz w:val="22"/>
              </w:rPr>
              <w:t>povodňových oblekov</w:t>
            </w:r>
          </w:p>
          <w:p w14:paraId="48E72EDE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after="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testovanie tesnosti obleku pred vykonaním servisu,</w:t>
            </w:r>
          </w:p>
          <w:p w14:paraId="67FDCD24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50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prepáskovanie švov (10 cm),                                         </w:t>
            </w:r>
          </w:p>
          <w:p w14:paraId="0EB3DDC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zalepenie chrániča kolien, </w:t>
            </w:r>
          </w:p>
          <w:p w14:paraId="254F22BC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zalepenie chrániča lakťov,</w:t>
            </w:r>
          </w:p>
          <w:p w14:paraId="67F4562B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záplata (zalepenie malej diery do 5 cm),                       </w:t>
            </w:r>
          </w:p>
          <w:p w14:paraId="239AA197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44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záplata (zalepenie väčšej diery do 10 cm)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</w:t>
            </w:r>
          </w:p>
          <w:p w14:paraId="7E35DBE5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oprava (výmena) STL </w:t>
            </w:r>
            <w:proofErr w:type="spellStart"/>
            <w:r w:rsidRPr="00AC0467">
              <w:rPr>
                <w:rFonts w:ascii="Arial Narrow" w:hAnsi="Arial Narrow"/>
                <w:sz w:val="22"/>
              </w:rPr>
              <w:t>botiek</w:t>
            </w:r>
            <w:proofErr w:type="spellEnd"/>
            <w:r w:rsidRPr="00AC0467">
              <w:rPr>
                <w:rFonts w:ascii="Arial Narrow" w:hAnsi="Arial Narrow"/>
                <w:sz w:val="22"/>
              </w:rPr>
              <w:t xml:space="preserve"> s kovovou špičkou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7341C950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suchého zipsu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</w:t>
            </w:r>
          </w:p>
          <w:p w14:paraId="3DD4FC45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krycieho zipsu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</w:t>
            </w:r>
          </w:p>
          <w:p w14:paraId="2EDEC6CC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jazdca krycieho zipsu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</w:t>
            </w:r>
          </w:p>
          <w:p w14:paraId="337D50E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491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vrecka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  </w:t>
            </w:r>
          </w:p>
          <w:p w14:paraId="6994C098" w14:textId="77777777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trakov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0AAD86E6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zalepenie úchytu na traky,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                 </w:t>
            </w:r>
          </w:p>
          <w:p w14:paraId="3E1CECD0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</w:t>
            </w:r>
            <w:r>
              <w:rPr>
                <w:rFonts w:ascii="Arial Narrow" w:hAnsi="Arial Narrow"/>
                <w:sz w:val="22"/>
              </w:rPr>
              <w:t>-</w:t>
            </w:r>
            <w:r w:rsidRPr="00AC0467">
              <w:rPr>
                <w:rFonts w:ascii="Arial Narrow" w:hAnsi="Arial Narrow"/>
                <w:sz w:val="22"/>
              </w:rPr>
              <w:t xml:space="preserve"> pružina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</w:t>
            </w:r>
          </w:p>
          <w:p w14:paraId="76B5B76F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50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- vonkajší kryt,                                     </w:t>
            </w:r>
          </w:p>
          <w:p w14:paraId="344B0F4B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</w:t>
            </w:r>
            <w:r>
              <w:rPr>
                <w:rFonts w:ascii="Arial Narrow" w:hAnsi="Arial Narrow"/>
                <w:sz w:val="22"/>
              </w:rPr>
              <w:t>-</w:t>
            </w:r>
            <w:r w:rsidRPr="00AC0467">
              <w:rPr>
                <w:rFonts w:ascii="Arial Narrow" w:hAnsi="Arial Narrow"/>
                <w:sz w:val="22"/>
              </w:rPr>
              <w:t xml:space="preserve"> podložka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</w:t>
            </w:r>
          </w:p>
          <w:p w14:paraId="3E966E5D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kompletného vypúšťacieho ventilu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</w:t>
            </w:r>
          </w:p>
          <w:p w14:paraId="2C14AF84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neoprénovej manžety na krku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</w:t>
            </w:r>
          </w:p>
          <w:p w14:paraId="309E2A9A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výmena latexovej manžety na zápästí,                          </w:t>
            </w:r>
          </w:p>
          <w:p w14:paraId="3ED5330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</w:t>
            </w:r>
            <w:r>
              <w:rPr>
                <w:rFonts w:ascii="Arial Narrow" w:hAnsi="Arial Narrow"/>
                <w:sz w:val="22"/>
              </w:rPr>
              <w:t>–</w:t>
            </w:r>
            <w:r w:rsidRPr="00AC046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zašitie </w:t>
            </w:r>
            <w:proofErr w:type="spellStart"/>
            <w:r>
              <w:rPr>
                <w:rFonts w:ascii="Arial Narrow" w:hAnsi="Arial Narrow"/>
                <w:sz w:val="22"/>
              </w:rPr>
              <w:t>medzinožného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popruhu</w:t>
            </w:r>
            <w:r w:rsidRPr="00AC0467">
              <w:rPr>
                <w:rFonts w:ascii="Arial Narrow" w:hAnsi="Arial Narrow"/>
                <w:sz w:val="22"/>
              </w:rPr>
              <w:t xml:space="preserve">,                          </w:t>
            </w:r>
          </w:p>
          <w:p w14:paraId="14129E22" w14:textId="77777777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</w:t>
            </w:r>
            <w:r>
              <w:rPr>
                <w:rFonts w:ascii="Arial Narrow" w:hAnsi="Arial Narrow"/>
                <w:sz w:val="22"/>
              </w:rPr>
              <w:t>–</w:t>
            </w:r>
            <w:r w:rsidRPr="00AC046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zašitie neoprénového goliera</w:t>
            </w:r>
            <w:r w:rsidRPr="00AC0467">
              <w:rPr>
                <w:rFonts w:ascii="Arial Narrow" w:hAnsi="Arial Narrow"/>
                <w:sz w:val="22"/>
              </w:rPr>
              <w:t>,</w:t>
            </w:r>
          </w:p>
          <w:p w14:paraId="29493FFE" w14:textId="6A5D813A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zalepenie bedrovej tepelnej ochrany,</w:t>
            </w:r>
          </w:p>
          <w:p w14:paraId="7A28AB3E" w14:textId="5AD95A5F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chemické čistenie (odstránenie plesní),</w:t>
            </w:r>
            <w:r w:rsidRPr="00AC0467">
              <w:rPr>
                <w:rFonts w:ascii="Arial Narrow" w:hAnsi="Arial Narrow"/>
                <w:sz w:val="22"/>
              </w:rPr>
              <w:t xml:space="preserve">  </w:t>
            </w:r>
          </w:p>
          <w:p w14:paraId="053E5DAB" w14:textId="283870D2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povodňový oblek - oprava reflexných prvkov, 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</w:t>
            </w:r>
          </w:p>
          <w:p w14:paraId="449C0B37" w14:textId="20338EB9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testovanie tesnosti obleku po vykonanom servise</w:t>
            </w:r>
            <w:r>
              <w:rPr>
                <w:rFonts w:ascii="Arial Narrow" w:hAnsi="Arial Narrow"/>
                <w:sz w:val="22"/>
              </w:rPr>
              <w:t>.</w:t>
            </w:r>
            <w:r w:rsidRPr="00EC621A">
              <w:rPr>
                <w:rFonts w:ascii="Arial Narrow" w:hAnsi="Arial Narrow"/>
                <w:sz w:val="22"/>
              </w:rPr>
              <w:t xml:space="preserve">   </w:t>
            </w:r>
          </w:p>
          <w:p w14:paraId="74F72453" w14:textId="77777777" w:rsidR="00E82AC9" w:rsidRPr="00EC621A" w:rsidRDefault="00E82AC9" w:rsidP="00E82AC9">
            <w:pPr>
              <w:pStyle w:val="Odsekzoznamu"/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</w:p>
          <w:p w14:paraId="31670942" w14:textId="77777777" w:rsidR="00E82AC9" w:rsidRDefault="00E82AC9" w:rsidP="00E82AC9">
            <w:pPr>
              <w:pStyle w:val="Odsekzoznamu"/>
              <w:numPr>
                <w:ilvl w:val="0"/>
                <w:numId w:val="9"/>
              </w:numPr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343" w:right="-32" w:hanging="284"/>
              <w:jc w:val="both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Servisné činnosti (oprava / výmena) </w:t>
            </w:r>
            <w:r w:rsidRPr="00A90F72">
              <w:rPr>
                <w:rFonts w:ascii="Arial Narrow" w:hAnsi="Arial Narrow"/>
                <w:b/>
                <w:bCs/>
                <w:sz w:val="22"/>
              </w:rPr>
              <w:t>príslušenstva ochranných povodňových oblekov</w:t>
            </w:r>
          </w:p>
          <w:p w14:paraId="58DAFF5E" w14:textId="77777777" w:rsidR="00E82AC9" w:rsidRDefault="00E82AC9" w:rsidP="00E82AC9">
            <w:pPr>
              <w:pStyle w:val="Odsekzoznamu"/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343" w:right="-32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  <w:p w14:paraId="6483A38B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 w:rsidRPr="00A90F72">
              <w:rPr>
                <w:rFonts w:ascii="Arial Narrow" w:hAnsi="Arial Narrow"/>
                <w:b/>
                <w:bCs/>
                <w:sz w:val="22"/>
              </w:rPr>
              <w:t>Tepelno-izolačná vložka do suchého obleku</w:t>
            </w:r>
          </w:p>
          <w:p w14:paraId="29260901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3334285B" w14:textId="77777777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</w:t>
            </w:r>
            <w:r w:rsidRPr="00C86FAD">
              <w:rPr>
                <w:rFonts w:ascii="Arial Narrow" w:hAnsi="Arial Narrow"/>
                <w:sz w:val="22"/>
              </w:rPr>
              <w:t>ýmena poškodeného hlavného zipsu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72FCFF5A" w14:textId="77777777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diery,</w:t>
            </w:r>
          </w:p>
          <w:p w14:paraId="6EDD06CB" w14:textId="4C9B9E36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pútka na zápästí a členkov.</w:t>
            </w:r>
          </w:p>
          <w:p w14:paraId="305A978D" w14:textId="77777777" w:rsidR="00E82AC9" w:rsidRDefault="00E82AC9" w:rsidP="00E82AC9">
            <w:pPr>
              <w:pStyle w:val="Odsekzoznamu"/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619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1E74D52A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lastRenderedPageBreak/>
              <w:t>Ponožky</w:t>
            </w:r>
            <w:r w:rsidRPr="00A90F72">
              <w:rPr>
                <w:rFonts w:ascii="Arial Narrow" w:hAnsi="Arial Narrow"/>
                <w:b/>
                <w:bCs/>
                <w:sz w:val="22"/>
              </w:rPr>
              <w:t xml:space="preserve"> do suchého obleku</w:t>
            </w:r>
          </w:p>
          <w:p w14:paraId="0322770A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5C3D78BF" w14:textId="77777777" w:rsidR="00E82AC9" w:rsidRPr="00C86FAD" w:rsidRDefault="00E82AC9" w:rsidP="00E82AC9">
            <w:pPr>
              <w:pStyle w:val="Odsekzoznamu"/>
              <w:numPr>
                <w:ilvl w:val="0"/>
                <w:numId w:val="22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diery,</w:t>
            </w:r>
          </w:p>
          <w:p w14:paraId="3D4E277B" w14:textId="796BF423" w:rsidR="00E82AC9" w:rsidRDefault="00E82AC9" w:rsidP="00E82AC9">
            <w:pPr>
              <w:pStyle w:val="Odsekzoznamu"/>
              <w:numPr>
                <w:ilvl w:val="0"/>
                <w:numId w:val="22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pútka.</w:t>
            </w:r>
          </w:p>
          <w:p w14:paraId="0A41373E" w14:textId="77777777" w:rsidR="00E82AC9" w:rsidRPr="00A90F72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02F0EA7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Neoprénové rukavice</w:t>
            </w:r>
          </w:p>
          <w:p w14:paraId="6F5F9FC2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280CF16" w14:textId="77777777" w:rsidR="00E82AC9" w:rsidRPr="00C86FAD" w:rsidRDefault="00E82AC9" w:rsidP="00E82AC9">
            <w:pPr>
              <w:pStyle w:val="Odsekzoznamu"/>
              <w:numPr>
                <w:ilvl w:val="0"/>
                <w:numId w:val="23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C86FAD">
              <w:rPr>
                <w:rFonts w:ascii="Arial Narrow" w:hAnsi="Arial Narrow"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>lepenie diery,</w:t>
            </w:r>
          </w:p>
          <w:p w14:paraId="62956844" w14:textId="3D81E7DD" w:rsidR="00E82AC9" w:rsidRPr="00F2653A" w:rsidRDefault="00E82AC9" w:rsidP="00E82AC9">
            <w:pPr>
              <w:pStyle w:val="Odsekzoznamu"/>
              <w:numPr>
                <w:ilvl w:val="0"/>
                <w:numId w:val="23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F2653A">
              <w:rPr>
                <w:rFonts w:ascii="Arial Narrow" w:hAnsi="Arial Narrow"/>
                <w:sz w:val="22"/>
              </w:rPr>
              <w:t>prešitie švov</w:t>
            </w:r>
            <w:r>
              <w:rPr>
                <w:rFonts w:ascii="Arial Narrow" w:hAnsi="Arial Narrow"/>
                <w:sz w:val="22"/>
              </w:rPr>
              <w:t>.</w:t>
            </w:r>
          </w:p>
          <w:p w14:paraId="2C40C297" w14:textId="77777777" w:rsidR="00E82AC9" w:rsidRPr="00A90F72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B75E98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Neoprénová kukla</w:t>
            </w:r>
          </w:p>
          <w:p w14:paraId="058CD59C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06EB74ED" w14:textId="77777777" w:rsidR="00E82AC9" w:rsidRPr="00FE6669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FE6669">
              <w:rPr>
                <w:rFonts w:ascii="Arial Narrow" w:hAnsi="Arial Narrow"/>
                <w:sz w:val="22"/>
              </w:rPr>
              <w:t>alepenie diery,</w:t>
            </w:r>
          </w:p>
          <w:p w14:paraId="11F164DE" w14:textId="44F46F8D" w:rsidR="00E82AC9" w:rsidRPr="00F2653A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Cs/>
                <w:sz w:val="22"/>
              </w:rPr>
            </w:pPr>
            <w:r w:rsidRPr="00F2653A">
              <w:rPr>
                <w:rFonts w:ascii="Arial Narrow" w:hAnsi="Arial Narrow"/>
                <w:bCs/>
                <w:sz w:val="22"/>
              </w:rPr>
              <w:t xml:space="preserve">zalepenie tvárového </w:t>
            </w:r>
            <w:proofErr w:type="spellStart"/>
            <w:r w:rsidRPr="00F2653A">
              <w:rPr>
                <w:rFonts w:ascii="Arial Narrow" w:hAnsi="Arial Narrow"/>
                <w:bCs/>
                <w:sz w:val="22"/>
              </w:rPr>
              <w:t>límca</w:t>
            </w:r>
            <w:proofErr w:type="spellEnd"/>
            <w:r w:rsidR="000F4C1A">
              <w:rPr>
                <w:rFonts w:ascii="Arial Narrow" w:hAnsi="Arial Narrow"/>
                <w:bCs/>
                <w:sz w:val="22"/>
              </w:rPr>
              <w:t>,</w:t>
            </w:r>
          </w:p>
          <w:p w14:paraId="74B75809" w14:textId="3BA8DA95" w:rsidR="00E82AC9" w:rsidRPr="00F2653A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Cs/>
                <w:sz w:val="22"/>
              </w:rPr>
            </w:pPr>
            <w:r w:rsidRPr="00F2653A">
              <w:rPr>
                <w:rFonts w:ascii="Arial Narrow" w:hAnsi="Arial Narrow"/>
                <w:bCs/>
                <w:sz w:val="22"/>
              </w:rPr>
              <w:t>prešitie švov</w:t>
            </w:r>
            <w:r>
              <w:rPr>
                <w:rFonts w:ascii="Arial Narrow" w:hAnsi="Arial Narrow"/>
                <w:bCs/>
                <w:sz w:val="22"/>
              </w:rPr>
              <w:t>.</w:t>
            </w:r>
          </w:p>
          <w:p w14:paraId="38B944BC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368EB6B1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Záchranná vesta</w:t>
            </w:r>
          </w:p>
          <w:p w14:paraId="1C036857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9C68262" w14:textId="77777777" w:rsidR="00E82AC9" w:rsidRPr="00D03426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FE6669">
              <w:rPr>
                <w:rFonts w:ascii="Arial Narrow" w:hAnsi="Arial Narrow"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>šitie poškodenej časti,</w:t>
            </w:r>
          </w:p>
          <w:p w14:paraId="5F84CCF4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oprava </w:t>
            </w:r>
            <w:proofErr w:type="spellStart"/>
            <w:r>
              <w:rPr>
                <w:rFonts w:ascii="Arial Narrow" w:hAnsi="Arial Narrow"/>
                <w:sz w:val="22"/>
              </w:rPr>
              <w:t>medzinožného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popruhu, </w:t>
            </w:r>
          </w:p>
          <w:p w14:paraId="04B7A74D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kovového O-ringu na hrudnom páse,</w:t>
            </w:r>
          </w:p>
          <w:p w14:paraId="1499F5B7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kovového O-ringu na gumičke s prackou,</w:t>
            </w:r>
          </w:p>
          <w:p w14:paraId="71741E8E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hrudného pásu,</w:t>
            </w:r>
          </w:p>
          <w:p w14:paraId="0EC52CD1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oprava (výmena) hlavnej plastovej pracky, </w:t>
            </w:r>
          </w:p>
          <w:p w14:paraId="3D5511E3" w14:textId="77777777" w:rsidR="00E82AC9" w:rsidRPr="00D03426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hrudnej plastovej pracky,</w:t>
            </w:r>
          </w:p>
          <w:p w14:paraId="039C01A4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brušnej plastovej pracky,</w:t>
            </w:r>
          </w:p>
          <w:p w14:paraId="12F7B1B2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driekovej plastovej pracky.</w:t>
            </w:r>
          </w:p>
          <w:p w14:paraId="4368A738" w14:textId="15EB534C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7FE75A8E" w14:textId="77777777" w:rsidR="00982BD4" w:rsidRDefault="00982BD4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20E3F9F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Vodácka prilba</w:t>
            </w:r>
          </w:p>
          <w:p w14:paraId="64F964C6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E9BFD49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záhlavového nastavovacieho systému,</w:t>
            </w:r>
          </w:p>
          <w:p w14:paraId="5150AEF0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poškodeného plastového skeletu</w:t>
            </w:r>
            <w:r>
              <w:rPr>
                <w:rFonts w:ascii="Arial Narrow" w:hAnsi="Arial Narrow"/>
                <w:b/>
                <w:bCs/>
                <w:sz w:val="22"/>
              </w:rPr>
              <w:t>,</w:t>
            </w:r>
          </w:p>
          <w:p w14:paraId="1F5409BA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plastového chrániča ucha prilby</w:t>
            </w:r>
            <w:r>
              <w:rPr>
                <w:rFonts w:ascii="Arial Narrow" w:hAnsi="Arial Narrow"/>
                <w:b/>
                <w:bCs/>
                <w:sz w:val="22"/>
              </w:rPr>
              <w:t>,</w:t>
            </w:r>
          </w:p>
          <w:p w14:paraId="160A20D1" w14:textId="7605E48E" w:rsidR="00D06092" w:rsidRPr="00A90F72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oprava (výmena) pracky popruhu </w:t>
            </w:r>
            <w:proofErr w:type="spellStart"/>
            <w:r>
              <w:rPr>
                <w:rFonts w:ascii="Arial Narrow" w:hAnsi="Arial Narrow"/>
                <w:sz w:val="22"/>
              </w:rPr>
              <w:t>doťahovacieho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systému.</w:t>
            </w:r>
            <w:r w:rsidRPr="00A90F72">
              <w:rPr>
                <w:rFonts w:ascii="Arial Narrow" w:hAnsi="Arial Narrow"/>
                <w:sz w:val="22"/>
              </w:rPr>
              <w:t xml:space="preserve">    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9B3A4" w14:textId="77777777" w:rsidR="00D06092" w:rsidRPr="00552F94" w:rsidRDefault="00D06092" w:rsidP="00D06092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</w:p>
        </w:tc>
      </w:tr>
    </w:tbl>
    <w:p w14:paraId="6B545F2F" w14:textId="69C4C50B" w:rsidR="00B54DF8" w:rsidRDefault="00B54DF8" w:rsidP="00022D8B">
      <w:pPr>
        <w:spacing w:before="240" w:line="276" w:lineRule="auto"/>
        <w:jc w:val="both"/>
        <w:rPr>
          <w:rFonts w:ascii="Arial Narrow" w:hAnsi="Arial Narrow"/>
          <w:b/>
          <w:sz w:val="22"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06092" w14:paraId="2B4EEA9C" w14:textId="77777777" w:rsidTr="00D06092">
        <w:trPr>
          <w:trHeight w:val="324"/>
        </w:trPr>
        <w:tc>
          <w:tcPr>
            <w:tcW w:w="9781" w:type="dxa"/>
          </w:tcPr>
          <w:p w14:paraId="63C22D40" w14:textId="11F21DE4" w:rsidR="00D06092" w:rsidRPr="00D06092" w:rsidRDefault="00D06092" w:rsidP="00D06092">
            <w:pPr>
              <w:pStyle w:val="Odsekzoznamu"/>
              <w:tabs>
                <w:tab w:val="left" w:pos="316"/>
              </w:tabs>
              <w:spacing w:line="276" w:lineRule="auto"/>
              <w:ind w:left="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D06092">
              <w:rPr>
                <w:rFonts w:ascii="Arial Narrow" w:hAnsi="Arial Narrow"/>
                <w:b/>
                <w:bCs/>
                <w:sz w:val="22"/>
              </w:rPr>
              <w:t>Osobitné požiadavky</w:t>
            </w:r>
          </w:p>
        </w:tc>
      </w:tr>
      <w:tr w:rsidR="00D06092" w14:paraId="7F76EFDE" w14:textId="77777777" w:rsidTr="00D06092">
        <w:trPr>
          <w:trHeight w:val="324"/>
        </w:trPr>
        <w:tc>
          <w:tcPr>
            <w:tcW w:w="9781" w:type="dxa"/>
          </w:tcPr>
          <w:p w14:paraId="04A9C1A8" w14:textId="157D1634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6"/>
              </w:tabs>
              <w:spacing w:line="276" w:lineRule="auto"/>
              <w:ind w:left="175" w:hanging="219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Objednávateľ požaduje od Dodávateľa predložiť originál alebo overenú kópiu osvedčenia o odbornej spôsobilosti vykonávať servisné prehliadky, funkčné skúšky, resp. opravy alebo výmenu jednotlivých častí ochranných povodňových oblekov od výrobcu do 3 pracovných dní od uzavretia Zmluvy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2F6CB87B" w14:textId="77777777" w:rsidTr="00D06092">
        <w:trPr>
          <w:trHeight w:val="218"/>
        </w:trPr>
        <w:tc>
          <w:tcPr>
            <w:tcW w:w="9781" w:type="dxa"/>
          </w:tcPr>
          <w:p w14:paraId="0D8B2DE7" w14:textId="11D2D7C5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 xml:space="preserve">Objednávateľ požaduje od Dodávateľa predložiť originál alebo overenú kópiu certifikátov na vykonávanie autorizovaných servisných činností, úkonov, zásahov a opráv na výstroji podľa predpísaných postupov </w:t>
            </w:r>
            <w:r w:rsidRPr="00D06092">
              <w:rPr>
                <w:rFonts w:ascii="Arial Narrow" w:hAnsi="Arial Narrow"/>
                <w:sz w:val="22"/>
              </w:rPr>
              <w:br/>
              <w:t xml:space="preserve">od výrobcov ochranných povodňových oblekov, ktorou disponuje Objednávateľ - uvedené predloží </w:t>
            </w:r>
            <w:r w:rsidRPr="00D06092">
              <w:rPr>
                <w:rFonts w:ascii="Arial Narrow" w:hAnsi="Arial Narrow"/>
                <w:color w:val="000000"/>
                <w:sz w:val="22"/>
              </w:rPr>
              <w:t xml:space="preserve">najneskôr </w:t>
            </w:r>
            <w:r w:rsidRPr="00D06092">
              <w:rPr>
                <w:rFonts w:ascii="Arial Narrow" w:hAnsi="Arial Narrow"/>
                <w:color w:val="000000"/>
                <w:sz w:val="22"/>
              </w:rPr>
              <w:br/>
              <w:t>do 3 kalendárnych dní od uzavretia Zmluvy.</w:t>
            </w:r>
          </w:p>
        </w:tc>
      </w:tr>
      <w:tr w:rsidR="00D06092" w14:paraId="52E4C642" w14:textId="77777777" w:rsidTr="00D06092">
        <w:trPr>
          <w:trHeight w:val="218"/>
        </w:trPr>
        <w:tc>
          <w:tcPr>
            <w:tcW w:w="9781" w:type="dxa"/>
          </w:tcPr>
          <w:p w14:paraId="4F42DB52" w14:textId="48F7B3C2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19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V</w:t>
            </w:r>
            <w:r w:rsidRPr="00D06092">
              <w:rPr>
                <w:rFonts w:ascii="Arial Narrow" w:hAnsi="Arial Narrow"/>
                <w:sz w:val="22"/>
              </w:rPr>
              <w:t>šetky servisné úkony sa musia vykonávať v</w:t>
            </w:r>
            <w:r w:rsidR="00E82AC9">
              <w:rPr>
                <w:rFonts w:ascii="Arial Narrow" w:hAnsi="Arial Narrow"/>
                <w:sz w:val="22"/>
              </w:rPr>
              <w:t xml:space="preserve"> </w:t>
            </w:r>
            <w:r w:rsidRPr="00D06092">
              <w:rPr>
                <w:rFonts w:ascii="Arial Narrow" w:hAnsi="Arial Narrow"/>
                <w:sz w:val="22"/>
              </w:rPr>
              <w:t>súlade s</w:t>
            </w:r>
            <w:r w:rsidR="00E82AC9">
              <w:rPr>
                <w:rFonts w:ascii="Arial Narrow" w:hAnsi="Arial Narrow"/>
                <w:sz w:val="22"/>
              </w:rPr>
              <w:t xml:space="preserve"> </w:t>
            </w:r>
            <w:r w:rsidRPr="00D06092">
              <w:rPr>
                <w:rFonts w:ascii="Arial Narrow" w:hAnsi="Arial Narrow"/>
                <w:sz w:val="22"/>
              </w:rPr>
              <w:t xml:space="preserve">predpísanými technickými postupmi výrobcov. </w:t>
            </w:r>
            <w:r w:rsidRPr="00D06092">
              <w:rPr>
                <w:rFonts w:ascii="Arial Narrow" w:hAnsi="Arial Narrow"/>
                <w:sz w:val="22"/>
              </w:rPr>
              <w:br/>
              <w:t>Pri servise všetkých vyššie spomenutých servisných úkonov (výmena) musí dodávateľ používať výhradne originálne, nové a nepoužité náhradné diely alebo výrobcami schválené náhradné diely a technológie podľa servisného návodu výrobcov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6531997A" w14:textId="77777777" w:rsidTr="00D06092">
        <w:trPr>
          <w:trHeight w:val="218"/>
        </w:trPr>
        <w:tc>
          <w:tcPr>
            <w:tcW w:w="9781" w:type="dxa"/>
          </w:tcPr>
          <w:p w14:paraId="0EE79451" w14:textId="16F9FD6A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 xml:space="preserve">Objednávateľ si zároveň vyhradzuje právo, kedykoľvek vyzvať Dodávateľa na preukázanie originality dodávaných náhradných dielov. Pôvodné náhradné diely, ktoré sa musia meniť za nové na základe odporúčania výrobcu, </w:t>
            </w:r>
            <w:r w:rsidR="000F4C1A">
              <w:rPr>
                <w:rFonts w:ascii="Arial Narrow" w:hAnsi="Arial Narrow"/>
                <w:sz w:val="22"/>
              </w:rPr>
              <w:br/>
            </w:r>
            <w:r w:rsidRPr="00D06092">
              <w:rPr>
                <w:rFonts w:ascii="Arial Narrow" w:hAnsi="Arial Narrow"/>
                <w:sz w:val="22"/>
              </w:rPr>
              <w:t>musia byť započítané v cene a musia sa odovzdať Objednávateľovi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4B1CEAC0" w14:textId="77777777" w:rsidTr="00D06092">
        <w:trPr>
          <w:trHeight w:val="218"/>
        </w:trPr>
        <w:tc>
          <w:tcPr>
            <w:tcW w:w="9781" w:type="dxa"/>
          </w:tcPr>
          <w:p w14:paraId="298E1734" w14:textId="5F9948FC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Po vykonaní úkonov servisnej prehliadky (testovanie tesnosti) musí Dodávateľ vystaviť potvrdenie o absolvovaní funkčnej skúšky tesnosti ochranného povodňového obleku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45C98C0F" w14:textId="77777777" w:rsidTr="00D06092">
        <w:trPr>
          <w:trHeight w:val="218"/>
        </w:trPr>
        <w:tc>
          <w:tcPr>
            <w:tcW w:w="9781" w:type="dxa"/>
          </w:tcPr>
          <w:p w14:paraId="30B25DE9" w14:textId="3CB23988" w:rsid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Objednávateľ požaduje po vykonaní servisnej prehliadky (testovanie tesnosti), resp. opravy s funkčnou skúškou jednotlivých častí povodňových oblekov vystaviť na každý ochranný povodňový oblek servisný protokol alebo potvrdenie o servise. Pri odovzdaní materiálu do servisu spíše objednávateľ s dodávateľom preberací protokol. Preberací protokol spíše aj Dodávateľ s Objednávateľom pri vyzdvihnutí materiálu zo servisu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1E594012" w14:textId="77777777" w:rsidTr="00D06092">
        <w:trPr>
          <w:trHeight w:val="218"/>
        </w:trPr>
        <w:tc>
          <w:tcPr>
            <w:tcW w:w="9781" w:type="dxa"/>
          </w:tcPr>
          <w:p w14:paraId="2723AAB9" w14:textId="5E142058" w:rsid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C</w:t>
            </w:r>
            <w:r w:rsidRPr="00D06092">
              <w:rPr>
                <w:rFonts w:ascii="Arial Narrow" w:hAnsi="Arial Narrow"/>
                <w:sz w:val="22"/>
              </w:rPr>
              <w:t>ena musí zahŕňať všetky náklady súvisiace s poskytnutím požadovanej služby, vrátane náhradných dielov a dopravy z/do miest plnení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2C5714D6" w14:textId="77777777" w:rsidTr="00D06092">
        <w:trPr>
          <w:trHeight w:val="218"/>
        </w:trPr>
        <w:tc>
          <w:tcPr>
            <w:tcW w:w="9781" w:type="dxa"/>
          </w:tcPr>
          <w:p w14:paraId="788BF586" w14:textId="3AC082F8" w:rsidR="00D06092" w:rsidRDefault="00D06092" w:rsidP="000F4C1A">
            <w:pPr>
              <w:pStyle w:val="Odsekzoznamu"/>
              <w:numPr>
                <w:ilvl w:val="0"/>
                <w:numId w:val="27"/>
              </w:numPr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Forma plnenia rámcovou dohodou po dobu 4 rokov alebo do vyčerpania pridelených finančných prostriedkov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52F63F6D" w14:textId="77777777" w:rsidTr="00D06092">
        <w:trPr>
          <w:trHeight w:val="218"/>
        </w:trPr>
        <w:tc>
          <w:tcPr>
            <w:tcW w:w="9781" w:type="dxa"/>
          </w:tcPr>
          <w:p w14:paraId="31382BD4" w14:textId="5C9598B6" w:rsidR="00D06092" w:rsidRPr="00C617BC" w:rsidRDefault="00241305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C617BC">
              <w:rPr>
                <w:rFonts w:ascii="Arial Narrow" w:hAnsi="Arial Narrow" w:cstheme="minorHAnsi"/>
                <w:sz w:val="22"/>
              </w:rPr>
              <w:t>Začiatok plynutia záručnej doby</w:t>
            </w:r>
            <w:r w:rsidR="005F506D" w:rsidRPr="00C617BC">
              <w:rPr>
                <w:rFonts w:ascii="Arial Narrow" w:hAnsi="Arial Narrow" w:cstheme="minorHAnsi"/>
                <w:sz w:val="22"/>
              </w:rPr>
              <w:t xml:space="preserve"> v trvaní </w:t>
            </w:r>
            <w:r w:rsidR="00C617BC" w:rsidRPr="00C617BC">
              <w:rPr>
                <w:rFonts w:ascii="Arial Narrow" w:hAnsi="Arial Narrow" w:cstheme="minorHAnsi"/>
                <w:sz w:val="22"/>
                <w:highlight w:val="yellow"/>
              </w:rPr>
              <w:t>3</w:t>
            </w:r>
            <w:r w:rsidR="005F506D" w:rsidRPr="00C617BC">
              <w:rPr>
                <w:rFonts w:ascii="Arial Narrow" w:hAnsi="Arial Narrow" w:cstheme="minorHAnsi"/>
                <w:sz w:val="22"/>
                <w:highlight w:val="yellow"/>
              </w:rPr>
              <w:t xml:space="preserve"> mesiacov</w:t>
            </w:r>
            <w:r w:rsidR="005F506D" w:rsidRPr="00C617BC">
              <w:rPr>
                <w:rFonts w:ascii="Arial Narrow" w:hAnsi="Arial Narrow" w:cstheme="minorHAnsi"/>
                <w:sz w:val="22"/>
              </w:rPr>
              <w:t xml:space="preserve"> je</w:t>
            </w:r>
            <w:r w:rsidRPr="00C617BC">
              <w:rPr>
                <w:rFonts w:ascii="Arial Narrow" w:hAnsi="Arial Narrow" w:cstheme="minorHAnsi"/>
                <w:sz w:val="22"/>
              </w:rPr>
              <w:t xml:space="preserve"> odo dňa prevzatia predmetu zákazky, rozhodujúci je dátum uvedený na preberacom a odovzdávacom protokole.</w:t>
            </w:r>
          </w:p>
        </w:tc>
      </w:tr>
      <w:tr w:rsidR="00D06092" w14:paraId="7AAE61AE" w14:textId="77777777" w:rsidTr="00D06092">
        <w:trPr>
          <w:trHeight w:val="218"/>
        </w:trPr>
        <w:tc>
          <w:tcPr>
            <w:tcW w:w="9781" w:type="dxa"/>
          </w:tcPr>
          <w:p w14:paraId="556E11D1" w14:textId="0844891C" w:rsidR="00D06092" w:rsidRPr="00C617BC" w:rsidRDefault="00241305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C617BC">
              <w:rPr>
                <w:rFonts w:ascii="Arial Narrow" w:hAnsi="Arial Narrow" w:cstheme="minorHAnsi"/>
                <w:sz w:val="22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3CC833C1" w14:textId="77777777" w:rsidR="00D06092" w:rsidRPr="00552F94" w:rsidRDefault="00D06092" w:rsidP="00022D8B">
      <w:pPr>
        <w:spacing w:before="240" w:line="276" w:lineRule="auto"/>
        <w:jc w:val="both"/>
        <w:rPr>
          <w:rFonts w:ascii="Arial Narrow" w:hAnsi="Arial Narrow"/>
          <w:b/>
          <w:sz w:val="22"/>
        </w:rPr>
      </w:pPr>
    </w:p>
    <w:sectPr w:rsidR="00D06092" w:rsidRPr="00552F94" w:rsidSect="001834A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1E5" w14:textId="77777777" w:rsidR="00BA67D0" w:rsidRDefault="00BA67D0" w:rsidP="002D02A9">
      <w:pPr>
        <w:spacing w:after="0" w:line="240" w:lineRule="auto"/>
      </w:pPr>
      <w:r>
        <w:separator/>
      </w:r>
    </w:p>
  </w:endnote>
  <w:endnote w:type="continuationSeparator" w:id="0">
    <w:p w14:paraId="0A2A260F" w14:textId="77777777" w:rsidR="00BA67D0" w:rsidRDefault="00BA67D0" w:rsidP="002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595891"/>
      <w:docPartObj>
        <w:docPartGallery w:val="Page Numbers (Bottom of Page)"/>
        <w:docPartUnique/>
      </w:docPartObj>
    </w:sdtPr>
    <w:sdtEndPr/>
    <w:sdtContent>
      <w:p w14:paraId="5D62E3B3" w14:textId="77777777" w:rsidR="00022D8B" w:rsidRDefault="00022D8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91">
          <w:rPr>
            <w:noProof/>
          </w:rPr>
          <w:t>3</w:t>
        </w:r>
        <w:r>
          <w:fldChar w:fldCharType="end"/>
        </w:r>
      </w:p>
    </w:sdtContent>
  </w:sdt>
  <w:p w14:paraId="35C62DE8" w14:textId="77777777" w:rsidR="00022D8B" w:rsidRDefault="00022D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19BB" w14:textId="77777777" w:rsidR="00BA67D0" w:rsidRDefault="00BA67D0" w:rsidP="002D02A9">
      <w:pPr>
        <w:spacing w:after="0" w:line="240" w:lineRule="auto"/>
      </w:pPr>
      <w:r>
        <w:separator/>
      </w:r>
    </w:p>
  </w:footnote>
  <w:footnote w:type="continuationSeparator" w:id="0">
    <w:p w14:paraId="57A7B5F7" w14:textId="77777777" w:rsidR="00BA67D0" w:rsidRDefault="00BA67D0" w:rsidP="002D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926E" w14:textId="108EF4BB" w:rsidR="00CB393F" w:rsidRPr="00CB393F" w:rsidRDefault="00CB393F" w:rsidP="00CB393F">
    <w:pPr>
      <w:pStyle w:val="Hlavika"/>
      <w:jc w:val="right"/>
      <w:rPr>
        <w:rFonts w:ascii="Arial Narrow" w:hAnsi="Arial Narrow"/>
      </w:rPr>
    </w:pPr>
    <w:r w:rsidRPr="00CB393F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D43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FC0"/>
    <w:multiLevelType w:val="multilevel"/>
    <w:tmpl w:val="F0D0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" w15:restartNumberingAfterBreak="0">
    <w:nsid w:val="1C104A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E7BE6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E1BF0"/>
    <w:multiLevelType w:val="hybridMultilevel"/>
    <w:tmpl w:val="26781B14"/>
    <w:lvl w:ilvl="0" w:tplc="1F8C9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62B"/>
    <w:multiLevelType w:val="hybridMultilevel"/>
    <w:tmpl w:val="82F42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40A0"/>
    <w:multiLevelType w:val="hybridMultilevel"/>
    <w:tmpl w:val="066A8890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03D43BC"/>
    <w:multiLevelType w:val="hybridMultilevel"/>
    <w:tmpl w:val="119CC9A6"/>
    <w:lvl w:ilvl="0" w:tplc="041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349F6CDE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561D"/>
    <w:multiLevelType w:val="hybridMultilevel"/>
    <w:tmpl w:val="D82488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E793D"/>
    <w:multiLevelType w:val="hybridMultilevel"/>
    <w:tmpl w:val="D5107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C4E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54FF"/>
    <w:multiLevelType w:val="multilevel"/>
    <w:tmpl w:val="5DEA30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15" w15:restartNumberingAfterBreak="0">
    <w:nsid w:val="499A670D"/>
    <w:multiLevelType w:val="hybridMultilevel"/>
    <w:tmpl w:val="59240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6E1E"/>
    <w:multiLevelType w:val="hybridMultilevel"/>
    <w:tmpl w:val="EAD0E062"/>
    <w:lvl w:ilvl="0" w:tplc="A9B63D3C">
      <w:start w:val="1"/>
      <w:numFmt w:val="lowerLetter"/>
      <w:lvlText w:val="%1)"/>
      <w:lvlJc w:val="left"/>
      <w:pPr>
        <w:ind w:left="1540" w:hanging="360"/>
      </w:pPr>
      <w:rPr>
        <w:rFonts w:hint="default"/>
        <w:b w:val="0"/>
        <w:bCs w:val="0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4B123F0B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1DC9"/>
    <w:multiLevelType w:val="multilevel"/>
    <w:tmpl w:val="AEFA3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color w:val="auto"/>
      </w:rPr>
    </w:lvl>
  </w:abstractNum>
  <w:abstractNum w:abstractNumId="19" w15:restartNumberingAfterBreak="0">
    <w:nsid w:val="56CA4325"/>
    <w:multiLevelType w:val="hybridMultilevel"/>
    <w:tmpl w:val="2B9C81B8"/>
    <w:lvl w:ilvl="0" w:tplc="041B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A5B1FE2"/>
    <w:multiLevelType w:val="hybridMultilevel"/>
    <w:tmpl w:val="A18A9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F35"/>
    <w:multiLevelType w:val="multilevel"/>
    <w:tmpl w:val="20828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08392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1557F1"/>
    <w:multiLevelType w:val="multilevel"/>
    <w:tmpl w:val="F9944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3C6C4B"/>
    <w:multiLevelType w:val="hybridMultilevel"/>
    <w:tmpl w:val="B558A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32E4"/>
    <w:multiLevelType w:val="multilevel"/>
    <w:tmpl w:val="9C0E6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0A71B0"/>
    <w:multiLevelType w:val="hybridMultilevel"/>
    <w:tmpl w:val="80A0DF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6C7D2A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0410">
    <w:abstractNumId w:val="24"/>
  </w:num>
  <w:num w:numId="2" w16cid:durableId="458959244">
    <w:abstractNumId w:val="11"/>
  </w:num>
  <w:num w:numId="3" w16cid:durableId="1366559043">
    <w:abstractNumId w:val="20"/>
  </w:num>
  <w:num w:numId="4" w16cid:durableId="1080786199">
    <w:abstractNumId w:val="6"/>
  </w:num>
  <w:num w:numId="5" w16cid:durableId="2103455105">
    <w:abstractNumId w:val="26"/>
  </w:num>
  <w:num w:numId="6" w16cid:durableId="950087348">
    <w:abstractNumId w:val="15"/>
  </w:num>
  <w:num w:numId="7" w16cid:durableId="1947080459">
    <w:abstractNumId w:val="10"/>
  </w:num>
  <w:num w:numId="8" w16cid:durableId="112097543">
    <w:abstractNumId w:val="19"/>
  </w:num>
  <w:num w:numId="9" w16cid:durableId="2013952046">
    <w:abstractNumId w:val="14"/>
  </w:num>
  <w:num w:numId="10" w16cid:durableId="1291743814">
    <w:abstractNumId w:val="2"/>
  </w:num>
  <w:num w:numId="11" w16cid:durableId="1127965506">
    <w:abstractNumId w:val="25"/>
  </w:num>
  <w:num w:numId="12" w16cid:durableId="1308314993">
    <w:abstractNumId w:val="8"/>
  </w:num>
  <w:num w:numId="13" w16cid:durableId="1105003126">
    <w:abstractNumId w:val="1"/>
  </w:num>
  <w:num w:numId="14" w16cid:durableId="1864899167">
    <w:abstractNumId w:val="18"/>
  </w:num>
  <w:num w:numId="15" w16cid:durableId="829564174">
    <w:abstractNumId w:val="4"/>
  </w:num>
  <w:num w:numId="16" w16cid:durableId="797769978">
    <w:abstractNumId w:val="21"/>
  </w:num>
  <w:num w:numId="17" w16cid:durableId="942691876">
    <w:abstractNumId w:val="22"/>
  </w:num>
  <w:num w:numId="18" w16cid:durableId="2024042673">
    <w:abstractNumId w:val="23"/>
  </w:num>
  <w:num w:numId="19" w16cid:durableId="1354070816">
    <w:abstractNumId w:val="7"/>
  </w:num>
  <w:num w:numId="20" w16cid:durableId="1542741764">
    <w:abstractNumId w:val="16"/>
  </w:num>
  <w:num w:numId="21" w16cid:durableId="788747320">
    <w:abstractNumId w:val="27"/>
  </w:num>
  <w:num w:numId="22" w16cid:durableId="918370672">
    <w:abstractNumId w:val="3"/>
  </w:num>
  <w:num w:numId="23" w16cid:durableId="1277833551">
    <w:abstractNumId w:val="0"/>
  </w:num>
  <w:num w:numId="24" w16cid:durableId="1450198892">
    <w:abstractNumId w:val="9"/>
  </w:num>
  <w:num w:numId="25" w16cid:durableId="37290336">
    <w:abstractNumId w:val="13"/>
  </w:num>
  <w:num w:numId="26" w16cid:durableId="433986908">
    <w:abstractNumId w:val="17"/>
  </w:num>
  <w:num w:numId="27" w16cid:durableId="922884484">
    <w:abstractNumId w:val="5"/>
  </w:num>
  <w:num w:numId="28" w16cid:durableId="179125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29"/>
    <w:rsid w:val="00001A63"/>
    <w:rsid w:val="00012123"/>
    <w:rsid w:val="0001433D"/>
    <w:rsid w:val="00022D8B"/>
    <w:rsid w:val="000630D7"/>
    <w:rsid w:val="000753B5"/>
    <w:rsid w:val="00082437"/>
    <w:rsid w:val="00090D90"/>
    <w:rsid w:val="000B6B05"/>
    <w:rsid w:val="000B7CB0"/>
    <w:rsid w:val="000D7E79"/>
    <w:rsid w:val="000F1824"/>
    <w:rsid w:val="000F4C1A"/>
    <w:rsid w:val="00135D7F"/>
    <w:rsid w:val="0014232C"/>
    <w:rsid w:val="00161716"/>
    <w:rsid w:val="00167477"/>
    <w:rsid w:val="001678CB"/>
    <w:rsid w:val="001834A0"/>
    <w:rsid w:val="0019261F"/>
    <w:rsid w:val="00193DEA"/>
    <w:rsid w:val="00220104"/>
    <w:rsid w:val="002259F6"/>
    <w:rsid w:val="00241305"/>
    <w:rsid w:val="002652E1"/>
    <w:rsid w:val="00276824"/>
    <w:rsid w:val="00280174"/>
    <w:rsid w:val="002875EA"/>
    <w:rsid w:val="002D02A9"/>
    <w:rsid w:val="00302284"/>
    <w:rsid w:val="00320B40"/>
    <w:rsid w:val="00337453"/>
    <w:rsid w:val="003A20B3"/>
    <w:rsid w:val="003F68C4"/>
    <w:rsid w:val="00432928"/>
    <w:rsid w:val="00461934"/>
    <w:rsid w:val="00463C04"/>
    <w:rsid w:val="00465D78"/>
    <w:rsid w:val="00473617"/>
    <w:rsid w:val="004C5C32"/>
    <w:rsid w:val="004C6B0D"/>
    <w:rsid w:val="004C7668"/>
    <w:rsid w:val="005148A2"/>
    <w:rsid w:val="0053160E"/>
    <w:rsid w:val="0053232F"/>
    <w:rsid w:val="00536DDA"/>
    <w:rsid w:val="00537FCA"/>
    <w:rsid w:val="00552ED9"/>
    <w:rsid w:val="00552F94"/>
    <w:rsid w:val="00581219"/>
    <w:rsid w:val="00581E36"/>
    <w:rsid w:val="00592171"/>
    <w:rsid w:val="0059551A"/>
    <w:rsid w:val="005C2BC5"/>
    <w:rsid w:val="005D069F"/>
    <w:rsid w:val="005D6EA3"/>
    <w:rsid w:val="005E63FB"/>
    <w:rsid w:val="005F506D"/>
    <w:rsid w:val="00646791"/>
    <w:rsid w:val="00657B94"/>
    <w:rsid w:val="00677C3F"/>
    <w:rsid w:val="00680D79"/>
    <w:rsid w:val="006B2942"/>
    <w:rsid w:val="006C55E9"/>
    <w:rsid w:val="007122D7"/>
    <w:rsid w:val="00752188"/>
    <w:rsid w:val="00753840"/>
    <w:rsid w:val="00773FBB"/>
    <w:rsid w:val="0077629D"/>
    <w:rsid w:val="00776FDC"/>
    <w:rsid w:val="007875EB"/>
    <w:rsid w:val="007F6409"/>
    <w:rsid w:val="008739D9"/>
    <w:rsid w:val="00877E2C"/>
    <w:rsid w:val="008B404A"/>
    <w:rsid w:val="00906405"/>
    <w:rsid w:val="00935013"/>
    <w:rsid w:val="009352F7"/>
    <w:rsid w:val="00935FE9"/>
    <w:rsid w:val="009545A2"/>
    <w:rsid w:val="00982BD4"/>
    <w:rsid w:val="00993AE8"/>
    <w:rsid w:val="009B38BF"/>
    <w:rsid w:val="009D0843"/>
    <w:rsid w:val="009D0E6A"/>
    <w:rsid w:val="00A13CC6"/>
    <w:rsid w:val="00A2502D"/>
    <w:rsid w:val="00A30054"/>
    <w:rsid w:val="00A31D29"/>
    <w:rsid w:val="00A5635E"/>
    <w:rsid w:val="00A6506D"/>
    <w:rsid w:val="00A90F72"/>
    <w:rsid w:val="00AB52FF"/>
    <w:rsid w:val="00AC0467"/>
    <w:rsid w:val="00AC7CF8"/>
    <w:rsid w:val="00AE32F4"/>
    <w:rsid w:val="00B04493"/>
    <w:rsid w:val="00B17885"/>
    <w:rsid w:val="00B226E6"/>
    <w:rsid w:val="00B54DF8"/>
    <w:rsid w:val="00B847C4"/>
    <w:rsid w:val="00B91EF9"/>
    <w:rsid w:val="00B92AF0"/>
    <w:rsid w:val="00B940C9"/>
    <w:rsid w:val="00BA67D0"/>
    <w:rsid w:val="00BB38B6"/>
    <w:rsid w:val="00BB7508"/>
    <w:rsid w:val="00BD2D73"/>
    <w:rsid w:val="00BE40B9"/>
    <w:rsid w:val="00C247E4"/>
    <w:rsid w:val="00C617BC"/>
    <w:rsid w:val="00C83173"/>
    <w:rsid w:val="00C8473E"/>
    <w:rsid w:val="00C93401"/>
    <w:rsid w:val="00C9490E"/>
    <w:rsid w:val="00CA0D55"/>
    <w:rsid w:val="00CA18E2"/>
    <w:rsid w:val="00CA3DE7"/>
    <w:rsid w:val="00CB393F"/>
    <w:rsid w:val="00CB5E37"/>
    <w:rsid w:val="00CC457D"/>
    <w:rsid w:val="00CF12EF"/>
    <w:rsid w:val="00D06092"/>
    <w:rsid w:val="00D15446"/>
    <w:rsid w:val="00D406B0"/>
    <w:rsid w:val="00D61029"/>
    <w:rsid w:val="00D66EF9"/>
    <w:rsid w:val="00D737D9"/>
    <w:rsid w:val="00D738FE"/>
    <w:rsid w:val="00D82EC0"/>
    <w:rsid w:val="00D918FC"/>
    <w:rsid w:val="00D92657"/>
    <w:rsid w:val="00D94445"/>
    <w:rsid w:val="00D95A90"/>
    <w:rsid w:val="00DB7A7B"/>
    <w:rsid w:val="00DE0E05"/>
    <w:rsid w:val="00DE599D"/>
    <w:rsid w:val="00DF7F90"/>
    <w:rsid w:val="00E017CC"/>
    <w:rsid w:val="00E267B6"/>
    <w:rsid w:val="00E40BBB"/>
    <w:rsid w:val="00E54C7E"/>
    <w:rsid w:val="00E661BC"/>
    <w:rsid w:val="00E7577F"/>
    <w:rsid w:val="00E82AC9"/>
    <w:rsid w:val="00E94E50"/>
    <w:rsid w:val="00EB474C"/>
    <w:rsid w:val="00EC3D32"/>
    <w:rsid w:val="00EC621A"/>
    <w:rsid w:val="00ED54FA"/>
    <w:rsid w:val="00EE6AA1"/>
    <w:rsid w:val="00F05AE9"/>
    <w:rsid w:val="00F05F87"/>
    <w:rsid w:val="00FD418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37D9F"/>
  <w15:chartTrackingRefBased/>
  <w15:docId w15:val="{4ADA73A7-4D17-4B70-8893-B9DD6AC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921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2A9"/>
  </w:style>
  <w:style w:type="paragraph" w:styleId="Pta">
    <w:name w:val="footer"/>
    <w:basedOn w:val="Normlny"/>
    <w:link w:val="Pt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2A9"/>
  </w:style>
  <w:style w:type="paragraph" w:styleId="Textbubliny">
    <w:name w:val="Balloon Text"/>
    <w:basedOn w:val="Normlny"/>
    <w:link w:val="TextbublinyChar"/>
    <w:uiPriority w:val="99"/>
    <w:semiHidden/>
    <w:unhideWhenUsed/>
    <w:rsid w:val="0046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C0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0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5D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FD50-C836-4026-AF41-8E2E4F4D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PC</dc:creator>
  <cp:keywords/>
  <dc:description/>
  <cp:lastModifiedBy>Miroslav Baxant</cp:lastModifiedBy>
  <cp:revision>8</cp:revision>
  <cp:lastPrinted>2021-11-23T11:30:00Z</cp:lastPrinted>
  <dcterms:created xsi:type="dcterms:W3CDTF">2025-05-22T09:06:00Z</dcterms:created>
  <dcterms:modified xsi:type="dcterms:W3CDTF">2025-08-04T08:10:00Z</dcterms:modified>
</cp:coreProperties>
</file>