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323A" w14:textId="7990D20D" w:rsidR="00B66C76" w:rsidRDefault="00B66C76" w:rsidP="00B66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špecifikácia</w:t>
      </w:r>
      <w:r w:rsidR="00A14353">
        <w:rPr>
          <w:b/>
          <w:sz w:val="28"/>
          <w:szCs w:val="28"/>
        </w:rPr>
        <w:t xml:space="preserve"> s určením cien</w:t>
      </w:r>
    </w:p>
    <w:p w14:paraId="6008BCB3" w14:textId="77777777" w:rsidR="00366B77" w:rsidRPr="00366B77" w:rsidRDefault="00B66C76" w:rsidP="00366B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B66C76">
        <w:rPr>
          <w:b/>
          <w:sz w:val="28"/>
          <w:szCs w:val="28"/>
        </w:rPr>
        <w:t xml:space="preserve">Oprava </w:t>
      </w:r>
      <w:r w:rsidR="00366B77">
        <w:rPr>
          <w:b/>
          <w:sz w:val="28"/>
          <w:szCs w:val="28"/>
        </w:rPr>
        <w:t>trolejbusu po dopravnej nehode“</w:t>
      </w:r>
    </w:p>
    <w:p w14:paraId="4A3C12DE" w14:textId="2181AE1D" w:rsidR="00B66C76" w:rsidRDefault="00366B77" w:rsidP="00366B77">
      <w:pPr>
        <w:spacing w:after="0" w:line="240" w:lineRule="auto"/>
        <w:jc w:val="center"/>
        <w:rPr>
          <w:b/>
          <w:sz w:val="24"/>
          <w:szCs w:val="24"/>
        </w:rPr>
      </w:pPr>
      <w:r w:rsidRPr="00366B77">
        <w:rPr>
          <w:b/>
          <w:sz w:val="24"/>
          <w:szCs w:val="24"/>
        </w:rPr>
        <w:t>Typ vozidla:</w:t>
      </w:r>
      <w:r w:rsidR="00B66C76" w:rsidRPr="00366B77">
        <w:rPr>
          <w:b/>
          <w:sz w:val="24"/>
          <w:szCs w:val="24"/>
        </w:rPr>
        <w:t xml:space="preserve"> Škoda </w:t>
      </w:r>
      <w:r w:rsidR="00CC76CF">
        <w:rPr>
          <w:b/>
          <w:sz w:val="24"/>
          <w:szCs w:val="24"/>
        </w:rPr>
        <w:t xml:space="preserve">- </w:t>
      </w:r>
      <w:proofErr w:type="spellStart"/>
      <w:r w:rsidR="00CC76CF">
        <w:rPr>
          <w:b/>
          <w:sz w:val="24"/>
          <w:szCs w:val="24"/>
        </w:rPr>
        <w:t>Solaris</w:t>
      </w:r>
      <w:proofErr w:type="spellEnd"/>
      <w:r w:rsidR="00CC76CF">
        <w:rPr>
          <w:b/>
          <w:sz w:val="24"/>
          <w:szCs w:val="24"/>
        </w:rPr>
        <w:t xml:space="preserve"> </w:t>
      </w:r>
      <w:proofErr w:type="spellStart"/>
      <w:r w:rsidR="00CC76CF">
        <w:rPr>
          <w:b/>
          <w:sz w:val="24"/>
          <w:szCs w:val="24"/>
        </w:rPr>
        <w:t>Trollino</w:t>
      </w:r>
      <w:proofErr w:type="spellEnd"/>
      <w:r w:rsidR="00CC76CF">
        <w:rPr>
          <w:b/>
          <w:sz w:val="24"/>
          <w:szCs w:val="24"/>
        </w:rPr>
        <w:t xml:space="preserve"> 24</w:t>
      </w:r>
      <w:r w:rsidR="00B66C76" w:rsidRPr="00366B77">
        <w:rPr>
          <w:b/>
          <w:sz w:val="24"/>
          <w:szCs w:val="24"/>
        </w:rPr>
        <w:t>, ev. č. 6</w:t>
      </w:r>
      <w:r w:rsidR="00CC76CF">
        <w:rPr>
          <w:b/>
          <w:sz w:val="24"/>
          <w:szCs w:val="24"/>
        </w:rPr>
        <w:t>9</w:t>
      </w:r>
      <w:r w:rsidR="002B5E56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.</w:t>
      </w:r>
    </w:p>
    <w:p w14:paraId="7DACA171" w14:textId="77777777" w:rsidR="00366B77" w:rsidRPr="00366B77" w:rsidRDefault="00366B77" w:rsidP="00366B77">
      <w:pPr>
        <w:spacing w:after="0" w:line="240" w:lineRule="auto"/>
        <w:rPr>
          <w:b/>
          <w:sz w:val="24"/>
          <w:szCs w:val="24"/>
        </w:rPr>
      </w:pPr>
    </w:p>
    <w:p w14:paraId="62BA613D" w14:textId="77777777" w:rsidR="00B20FF7" w:rsidRPr="00366B77" w:rsidRDefault="00366B77" w:rsidP="00B66C76">
      <w:pPr>
        <w:spacing w:after="0" w:line="240" w:lineRule="auto"/>
        <w:rPr>
          <w:i/>
          <w:u w:val="single"/>
        </w:rPr>
      </w:pPr>
      <w:r w:rsidRPr="00366B77">
        <w:rPr>
          <w:i/>
          <w:u w:val="single"/>
        </w:rPr>
        <w:t>Výrobné čísla:</w:t>
      </w:r>
    </w:p>
    <w:p w14:paraId="23313E4C" w14:textId="754E0CA9" w:rsidR="00B66C76" w:rsidRDefault="00D912FD" w:rsidP="00B66C76">
      <w:pPr>
        <w:spacing w:after="0" w:line="240" w:lineRule="auto"/>
      </w:pPr>
      <w:r w:rsidRPr="00173AFB">
        <w:rPr>
          <w:rFonts w:ascii="Calibri" w:hAnsi="Calibri" w:cs="Calibri"/>
          <w:b/>
          <w:bCs/>
          <w:color w:val="000000"/>
        </w:rPr>
        <w:t>VIN</w:t>
      </w:r>
      <w:r>
        <w:rPr>
          <w:rFonts w:ascii="Calibri" w:hAnsi="Calibri" w:cs="Calibri"/>
          <w:b/>
          <w:bCs/>
          <w:color w:val="000000"/>
        </w:rPr>
        <w:t>:</w:t>
      </w:r>
      <w:r w:rsidRPr="00173AFB">
        <w:rPr>
          <w:rFonts w:ascii="Calibri" w:hAnsi="Calibri" w:cs="Calibri"/>
          <w:b/>
          <w:bCs/>
          <w:color w:val="000000"/>
        </w:rPr>
        <w:t xml:space="preserve"> </w:t>
      </w:r>
      <w:r w:rsidR="00594AF5">
        <w:rPr>
          <w:b/>
          <w:bCs/>
        </w:rPr>
        <w:t>SUU442280PB0264</w:t>
      </w:r>
      <w:r w:rsidR="002B5E56">
        <w:rPr>
          <w:b/>
          <w:bCs/>
        </w:rPr>
        <w:t>07</w:t>
      </w:r>
    </w:p>
    <w:p w14:paraId="2E592B86" w14:textId="77777777" w:rsidR="00B20FF7" w:rsidRDefault="00B20FF7" w:rsidP="00B66C76">
      <w:pPr>
        <w:spacing w:after="0" w:line="240" w:lineRule="auto"/>
      </w:pPr>
    </w:p>
    <w:p w14:paraId="2DE77DEF" w14:textId="753CD523" w:rsidR="00B66C76" w:rsidRDefault="004E084E" w:rsidP="00B66C76">
      <w:pPr>
        <w:spacing w:after="0" w:line="240" w:lineRule="auto"/>
      </w:pPr>
      <w:r w:rsidRPr="00BE7DEA">
        <w:rPr>
          <w:b/>
          <w:i/>
          <w:sz w:val="24"/>
          <w:szCs w:val="24"/>
          <w:u w:val="single"/>
        </w:rPr>
        <w:t>Technická špecifikácia pozostáva</w:t>
      </w:r>
      <w:r w:rsidR="006075A6" w:rsidRPr="00BE7DEA">
        <w:rPr>
          <w:b/>
          <w:i/>
          <w:sz w:val="24"/>
          <w:szCs w:val="24"/>
          <w:u w:val="single"/>
        </w:rPr>
        <w:t>:</w:t>
      </w:r>
      <w:r w:rsidR="006075A6" w:rsidRPr="00BE7DEA">
        <w:rPr>
          <w:sz w:val="24"/>
          <w:szCs w:val="24"/>
        </w:rPr>
        <w:t xml:space="preserve"> </w:t>
      </w:r>
      <w:r>
        <w:t xml:space="preserve"> </w:t>
      </w:r>
      <w:r w:rsidR="00BE7DEA">
        <w:t xml:space="preserve">zo základných parametrov vozidla, </w:t>
      </w:r>
      <w:r>
        <w:t xml:space="preserve">z popisu činností – </w:t>
      </w:r>
      <w:r w:rsidR="00B562B5">
        <w:t xml:space="preserve">servisných </w:t>
      </w:r>
      <w:r>
        <w:t xml:space="preserve">prác potrebných na vykonanie opravy, zoznamu </w:t>
      </w:r>
      <w:r w:rsidR="00BE7DEA">
        <w:t xml:space="preserve">náhradných  </w:t>
      </w:r>
      <w:r>
        <w:t>dielov</w:t>
      </w:r>
      <w:r w:rsidR="00BE7DEA">
        <w:t xml:space="preserve"> a použitého materiálu</w:t>
      </w:r>
      <w:r w:rsidR="00B562B5">
        <w:t>, z fotodokumentácie a z obchodných a zmluvných podmienok.</w:t>
      </w:r>
    </w:p>
    <w:p w14:paraId="6A22D20A" w14:textId="77777777" w:rsidR="00B20FF7" w:rsidRDefault="00B20FF7" w:rsidP="00B66C76">
      <w:pPr>
        <w:spacing w:after="0" w:line="240" w:lineRule="auto"/>
      </w:pPr>
    </w:p>
    <w:p w14:paraId="54E0BD05" w14:textId="77777777" w:rsidR="00BE7DEA" w:rsidRPr="00BE7DEA" w:rsidRDefault="00BE7DEA" w:rsidP="00BE7DEA">
      <w:pPr>
        <w:pStyle w:val="Normlnywebov"/>
        <w:spacing w:after="0"/>
        <w:rPr>
          <w:rFonts w:asciiTheme="minorHAnsi" w:hAnsiTheme="minorHAnsi" w:cstheme="minorHAnsi"/>
          <w:bCs/>
          <w:color w:val="282828"/>
          <w:u w:val="single"/>
          <w:lang w:val="cs-CZ"/>
        </w:rPr>
      </w:pPr>
      <w:r w:rsidRPr="00BE7DEA">
        <w:rPr>
          <w:rStyle w:val="Vrazn"/>
          <w:rFonts w:asciiTheme="minorHAnsi" w:hAnsiTheme="minorHAnsi" w:cstheme="minorHAnsi"/>
          <w:b w:val="0"/>
          <w:color w:val="282828"/>
          <w:u w:val="single"/>
          <w:lang w:val="cs-CZ"/>
        </w:rPr>
        <w:t>Základné parametre vozidla:</w:t>
      </w:r>
    </w:p>
    <w:p w14:paraId="4CC05E87" w14:textId="453E69DC" w:rsidR="00BE7DEA" w:rsidRDefault="00BE7DEA" w:rsidP="00BE7DEA">
      <w:pPr>
        <w:pStyle w:val="Normlnywebov"/>
        <w:spacing w:after="0"/>
        <w:rPr>
          <w:rFonts w:asciiTheme="minorHAnsi" w:hAnsiTheme="minorHAnsi" w:cstheme="minorHAnsi"/>
          <w:b/>
          <w:color w:val="282828"/>
          <w:lang w:val="cs-CZ"/>
        </w:rPr>
      </w:pP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Rozmery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vozidla: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proofErr w:type="spellStart"/>
      <w:r w:rsidRPr="00205E63">
        <w:rPr>
          <w:rFonts w:asciiTheme="minorHAnsi" w:hAnsiTheme="minorHAnsi" w:cstheme="minorHAnsi"/>
          <w:bCs/>
          <w:color w:val="282828"/>
          <w:lang w:val="cs-CZ"/>
        </w:rPr>
        <w:t>dĺžka</w:t>
      </w:r>
      <w:proofErr w:type="spellEnd"/>
      <w:r w:rsidRPr="00205E63">
        <w:rPr>
          <w:rFonts w:asciiTheme="minorHAnsi" w:hAnsiTheme="minorHAnsi" w:cstheme="minorHAnsi"/>
          <w:bCs/>
          <w:color w:val="282828"/>
          <w:lang w:val="cs-CZ"/>
        </w:rPr>
        <w:t xml:space="preserve"> </w:t>
      </w:r>
      <w:r w:rsidR="00205E63" w:rsidRPr="00205E63">
        <w:rPr>
          <w:rFonts w:asciiTheme="minorHAnsi" w:hAnsiTheme="minorHAnsi" w:cstheme="minorHAnsi"/>
          <w:b/>
          <w:color w:val="282828"/>
          <w:lang w:val="cs-CZ"/>
        </w:rPr>
        <w:t>24</w:t>
      </w:r>
      <w:r w:rsidR="008359E7">
        <w:rPr>
          <w:rFonts w:asciiTheme="minorHAnsi" w:hAnsiTheme="minorHAnsi" w:cstheme="minorHAnsi"/>
          <w:b/>
          <w:color w:val="282828"/>
          <w:lang w:val="cs-CZ"/>
        </w:rPr>
        <w:t xml:space="preserve"> </w:t>
      </w:r>
      <w:r w:rsidR="00205E63" w:rsidRPr="00205E63">
        <w:rPr>
          <w:rFonts w:asciiTheme="minorHAnsi" w:hAnsiTheme="minorHAnsi" w:cstheme="minorHAnsi"/>
          <w:b/>
          <w:color w:val="282828"/>
          <w:lang w:val="cs-CZ"/>
        </w:rPr>
        <w:t>700 mm</w:t>
      </w:r>
      <w:r w:rsidR="00205E63">
        <w:rPr>
          <w:rFonts w:asciiTheme="minorHAnsi" w:hAnsiTheme="minorHAnsi" w:cstheme="minorHAnsi"/>
          <w:b/>
          <w:color w:val="282828"/>
          <w:lang w:val="cs-CZ"/>
        </w:rPr>
        <w:t xml:space="preserve"> </w:t>
      </w:r>
      <w:r>
        <w:rPr>
          <w:rFonts w:asciiTheme="minorHAnsi" w:hAnsiTheme="minorHAnsi" w:cstheme="minorHAnsi"/>
          <w:b/>
          <w:color w:val="282828"/>
          <w:lang w:val="cs-CZ"/>
        </w:rPr>
        <w:t xml:space="preserve">(bez </w:t>
      </w:r>
      <w:proofErr w:type="spellStart"/>
      <w:r>
        <w:rPr>
          <w:rFonts w:asciiTheme="minorHAnsi" w:hAnsiTheme="minorHAnsi" w:cstheme="minorHAnsi"/>
          <w:b/>
          <w:color w:val="282828"/>
          <w:lang w:val="cs-CZ"/>
        </w:rPr>
        <w:t>zberačov</w:t>
      </w:r>
      <w:proofErr w:type="spellEnd"/>
      <w:r>
        <w:rPr>
          <w:rFonts w:asciiTheme="minorHAnsi" w:hAnsiTheme="minorHAnsi" w:cstheme="minorHAnsi"/>
          <w:b/>
          <w:color w:val="282828"/>
          <w:lang w:val="cs-CZ"/>
        </w:rPr>
        <w:t>)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, výška 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3 </w:t>
      </w:r>
      <w:r w:rsidR="00205E63">
        <w:rPr>
          <w:rFonts w:asciiTheme="minorHAnsi" w:hAnsiTheme="minorHAnsi" w:cstheme="minorHAnsi"/>
          <w:b/>
          <w:color w:val="282828"/>
          <w:lang w:val="cs-CZ"/>
        </w:rPr>
        <w:t>5</w:t>
      </w:r>
      <w:r>
        <w:rPr>
          <w:rFonts w:asciiTheme="minorHAnsi" w:hAnsiTheme="minorHAnsi" w:cstheme="minorHAnsi"/>
          <w:b/>
          <w:color w:val="282828"/>
          <w:lang w:val="cs-CZ"/>
        </w:rPr>
        <w:t>00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, </w:t>
      </w:r>
      <w:proofErr w:type="spellStart"/>
      <w:r w:rsidRPr="009A6960">
        <w:rPr>
          <w:rFonts w:asciiTheme="minorHAnsi" w:hAnsiTheme="minorHAnsi" w:cstheme="minorHAnsi"/>
          <w:color w:val="282828"/>
          <w:lang w:val="cs-CZ"/>
        </w:rPr>
        <w:t>šírka</w:t>
      </w:r>
      <w:proofErr w:type="spellEnd"/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r>
        <w:rPr>
          <w:rFonts w:asciiTheme="minorHAnsi" w:hAnsiTheme="minorHAnsi" w:cstheme="minorHAnsi"/>
          <w:b/>
          <w:color w:val="282828"/>
          <w:lang w:val="cs-CZ"/>
        </w:rPr>
        <w:t>2 550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 w:rsidRPr="009A6960">
        <w:rPr>
          <w:rFonts w:asciiTheme="minorHAnsi" w:hAnsiTheme="minorHAnsi" w:cstheme="minorHAnsi"/>
          <w:color w:val="282828"/>
          <w:lang w:val="cs-CZ"/>
        </w:rPr>
        <w:t>,</w:t>
      </w:r>
      <w:r w:rsidRPr="009A6960">
        <w:rPr>
          <w:rFonts w:asciiTheme="minorHAnsi" w:hAnsiTheme="minorHAnsi" w:cstheme="minorHAnsi"/>
          <w:color w:val="282828"/>
          <w:lang w:val="cs-CZ"/>
        </w:rPr>
        <w:br/>
      </w: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Rázvor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náprav: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r w:rsidR="0068009A">
        <w:rPr>
          <w:rFonts w:asciiTheme="minorHAnsi" w:hAnsiTheme="minorHAnsi" w:cstheme="minorHAnsi"/>
          <w:b/>
          <w:color w:val="282828"/>
          <w:lang w:val="cs-CZ"/>
        </w:rPr>
        <w:t>5 900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 w:rsidR="00D00717">
        <w:rPr>
          <w:rFonts w:asciiTheme="minorHAnsi" w:hAnsiTheme="minorHAnsi" w:cstheme="minorHAnsi"/>
          <w:color w:val="282828"/>
          <w:lang w:val="cs-CZ"/>
        </w:rPr>
        <w:t xml:space="preserve"> /</w:t>
      </w:r>
      <w:r>
        <w:rPr>
          <w:rFonts w:asciiTheme="minorHAnsi" w:hAnsiTheme="minorHAnsi" w:cstheme="minorHAnsi"/>
          <w:color w:val="282828"/>
          <w:lang w:val="cs-CZ"/>
        </w:rPr>
        <w:t xml:space="preserve"> </w:t>
      </w:r>
      <w:r w:rsidRPr="0045298F">
        <w:rPr>
          <w:rFonts w:asciiTheme="minorHAnsi" w:hAnsiTheme="minorHAnsi" w:cstheme="minorHAnsi"/>
          <w:b/>
          <w:color w:val="282828"/>
          <w:lang w:val="cs-CZ"/>
        </w:rPr>
        <w:t xml:space="preserve">6 </w:t>
      </w:r>
      <w:r w:rsidR="0068009A">
        <w:rPr>
          <w:rFonts w:asciiTheme="minorHAnsi" w:hAnsiTheme="minorHAnsi" w:cstheme="minorHAnsi"/>
          <w:b/>
          <w:color w:val="282828"/>
          <w:lang w:val="cs-CZ"/>
        </w:rPr>
        <w:t>000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 w:rsidR="00205E63">
        <w:rPr>
          <w:rFonts w:asciiTheme="minorHAnsi" w:hAnsiTheme="minorHAnsi" w:cstheme="minorHAnsi"/>
          <w:b/>
          <w:color w:val="282828"/>
          <w:lang w:val="cs-CZ"/>
        </w:rPr>
        <w:t xml:space="preserve"> / 7 350 mm</w:t>
      </w:r>
    </w:p>
    <w:p w14:paraId="2ED5471F" w14:textId="2D047B57" w:rsidR="00BE7DEA" w:rsidRPr="002F1F83" w:rsidRDefault="00BE7DEA" w:rsidP="002F1F83">
      <w:pPr>
        <w:pStyle w:val="Normlnywebov"/>
        <w:spacing w:after="0"/>
        <w:rPr>
          <w:rFonts w:asciiTheme="minorHAnsi" w:hAnsiTheme="minorHAnsi" w:cstheme="minorHAnsi"/>
          <w:b/>
          <w:color w:val="282828"/>
          <w:lang w:val="cs-CZ"/>
        </w:rPr>
      </w:pP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Pohotovostná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</w:t>
      </w: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hmotnosť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vozidla: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r w:rsidR="00B30A63">
        <w:rPr>
          <w:rFonts w:asciiTheme="minorHAnsi" w:hAnsiTheme="minorHAnsi" w:cstheme="minorHAnsi"/>
          <w:b/>
          <w:color w:val="282828"/>
          <w:lang w:val="cs-CZ"/>
        </w:rPr>
        <w:t>24 750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kg</w:t>
      </w:r>
    </w:p>
    <w:p w14:paraId="471643BB" w14:textId="77777777" w:rsidR="00B20FF7" w:rsidRDefault="00B20FF7" w:rsidP="00B66C76">
      <w:pPr>
        <w:spacing w:after="0" w:line="240" w:lineRule="auto"/>
      </w:pPr>
    </w:p>
    <w:p w14:paraId="3C31441C" w14:textId="77777777" w:rsidR="00366B77" w:rsidRPr="00F90E66" w:rsidRDefault="00BC0FAB" w:rsidP="00366B77">
      <w:pPr>
        <w:pStyle w:val="Odsekzoznamu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F90E66">
        <w:rPr>
          <w:sz w:val="24"/>
          <w:szCs w:val="24"/>
          <w:u w:val="single"/>
        </w:rPr>
        <w:t>Stručný p</w:t>
      </w:r>
      <w:r w:rsidR="00B66C76" w:rsidRPr="00F90E66">
        <w:rPr>
          <w:sz w:val="24"/>
          <w:szCs w:val="24"/>
          <w:u w:val="single"/>
        </w:rPr>
        <w:t>opis opravy:</w:t>
      </w:r>
    </w:p>
    <w:p w14:paraId="490EC495" w14:textId="6BAC39CE" w:rsidR="00BC0FAB" w:rsidRDefault="00BC0FAB" w:rsidP="00BC0FAB">
      <w:pPr>
        <w:pStyle w:val="Odsekzoznamu"/>
        <w:numPr>
          <w:ilvl w:val="0"/>
          <w:numId w:val="1"/>
        </w:numPr>
        <w:spacing w:after="0" w:line="240" w:lineRule="auto"/>
      </w:pPr>
      <w:r w:rsidRPr="00F90E66">
        <w:t>D</w:t>
      </w:r>
      <w:r w:rsidR="00E02818">
        <w:t>iagnostika</w:t>
      </w:r>
      <w:r w:rsidR="002E4D21">
        <w:t xml:space="preserve"> - obhliadka</w:t>
      </w:r>
    </w:p>
    <w:p w14:paraId="5D362E13" w14:textId="173588B6" w:rsidR="00E02818" w:rsidRPr="00F90E66" w:rsidRDefault="00E02818" w:rsidP="00E02818">
      <w:pPr>
        <w:pStyle w:val="Odsekzoznamu"/>
        <w:numPr>
          <w:ilvl w:val="0"/>
          <w:numId w:val="1"/>
        </w:numPr>
        <w:spacing w:after="0" w:line="240" w:lineRule="auto"/>
      </w:pPr>
      <w:r w:rsidRPr="00F90E66">
        <w:t>Demontáž dopravnou nehodou poškodených dielov – odstrojenie vozidla</w:t>
      </w:r>
    </w:p>
    <w:p w14:paraId="56985CDF" w14:textId="12B84F6F" w:rsidR="00BC0FAB" w:rsidRPr="00F90E66" w:rsidRDefault="009E695E" w:rsidP="00BC0FAB">
      <w:pPr>
        <w:pStyle w:val="Odsekzoznamu"/>
        <w:numPr>
          <w:ilvl w:val="0"/>
          <w:numId w:val="1"/>
        </w:numPr>
        <w:spacing w:after="0" w:line="240" w:lineRule="auto"/>
      </w:pPr>
      <w:r w:rsidRPr="00F90E66">
        <w:t>Oprava o</w:t>
      </w:r>
      <w:r w:rsidR="0029365C" w:rsidRPr="00F90E66">
        <w:t>prav</w:t>
      </w:r>
      <w:r w:rsidR="00BC0FAB" w:rsidRPr="00F90E66">
        <w:t>iteľný</w:t>
      </w:r>
      <w:r w:rsidR="0029365C" w:rsidRPr="00F90E66">
        <w:t>c</w:t>
      </w:r>
      <w:r w:rsidR="00BC0FAB" w:rsidRPr="00F90E66">
        <w:t xml:space="preserve">h </w:t>
      </w:r>
      <w:r w:rsidR="0029365C" w:rsidRPr="00F90E66">
        <w:t>dielov</w:t>
      </w:r>
      <w:r w:rsidR="00222642">
        <w:t xml:space="preserve"> </w:t>
      </w:r>
    </w:p>
    <w:p w14:paraId="79217006" w14:textId="296D1C88" w:rsidR="009E695E" w:rsidRPr="00F90E66" w:rsidRDefault="0029365C" w:rsidP="00E02818">
      <w:pPr>
        <w:pStyle w:val="Odsekzoznamu"/>
        <w:numPr>
          <w:ilvl w:val="0"/>
          <w:numId w:val="1"/>
        </w:numPr>
        <w:spacing w:after="0" w:line="240" w:lineRule="auto"/>
      </w:pPr>
      <w:r w:rsidRPr="00F90E66">
        <w:t xml:space="preserve">Výmena </w:t>
      </w:r>
      <w:r w:rsidR="00E02818">
        <w:t>poškodených neopraviteľných dielov</w:t>
      </w:r>
      <w:r w:rsidRPr="00F90E66">
        <w:t xml:space="preserve"> za nové</w:t>
      </w:r>
    </w:p>
    <w:p w14:paraId="43C701F6" w14:textId="77777777" w:rsidR="0029365C" w:rsidRPr="00F90E66" w:rsidRDefault="0029365C" w:rsidP="00BC0FAB">
      <w:pPr>
        <w:pStyle w:val="Odsekzoznamu"/>
        <w:numPr>
          <w:ilvl w:val="0"/>
          <w:numId w:val="1"/>
        </w:numPr>
        <w:spacing w:after="0" w:line="240" w:lineRule="auto"/>
      </w:pPr>
      <w:r w:rsidRPr="00F90E66">
        <w:t>Kompletizácia  vozidla – vnútorn</w:t>
      </w:r>
      <w:r w:rsidR="00810AEF" w:rsidRPr="00F90E66">
        <w:t xml:space="preserve">á </w:t>
      </w:r>
      <w:r w:rsidRPr="00F90E66">
        <w:t>aj vonkajš</w:t>
      </w:r>
      <w:r w:rsidR="00810AEF" w:rsidRPr="00F90E66">
        <w:t>ia časť</w:t>
      </w:r>
    </w:p>
    <w:p w14:paraId="44A30EF6" w14:textId="77777777" w:rsidR="00F122AA" w:rsidRPr="00F90E66" w:rsidRDefault="00F122AA" w:rsidP="00BC0FAB">
      <w:pPr>
        <w:pStyle w:val="Odsekzoznamu"/>
        <w:numPr>
          <w:ilvl w:val="0"/>
          <w:numId w:val="1"/>
        </w:numPr>
        <w:spacing w:after="0" w:line="240" w:lineRule="auto"/>
      </w:pPr>
      <w:r w:rsidRPr="00F90E66">
        <w:t xml:space="preserve">Odskúšanie funkčnosti </w:t>
      </w:r>
      <w:r w:rsidR="009E695E" w:rsidRPr="00F90E66">
        <w:t>vozidla</w:t>
      </w:r>
    </w:p>
    <w:p w14:paraId="4FDAC1F9" w14:textId="77777777" w:rsidR="0020526B" w:rsidRDefault="0020526B" w:rsidP="009E695E">
      <w:pPr>
        <w:spacing w:after="0" w:line="240" w:lineRule="auto"/>
        <w:rPr>
          <w:color w:val="FF0000"/>
        </w:rPr>
      </w:pPr>
    </w:p>
    <w:p w14:paraId="1CFEFBC0" w14:textId="77777777" w:rsidR="00687EAB" w:rsidRPr="008B631E" w:rsidRDefault="00687EAB" w:rsidP="009E695E">
      <w:pPr>
        <w:spacing w:after="0" w:line="240" w:lineRule="auto"/>
        <w:rPr>
          <w:color w:val="FF0000"/>
        </w:rPr>
      </w:pPr>
    </w:p>
    <w:p w14:paraId="0973F827" w14:textId="1C5F0377" w:rsidR="00222642" w:rsidRPr="00063227" w:rsidRDefault="00F73B6B" w:rsidP="00D61A59">
      <w:pPr>
        <w:pStyle w:val="Odsekzoznamu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063227">
        <w:rPr>
          <w:sz w:val="24"/>
          <w:szCs w:val="24"/>
          <w:u w:val="single"/>
        </w:rPr>
        <w:t>Zoznam náhradných dielov a použitého materiálu:</w:t>
      </w:r>
    </w:p>
    <w:tbl>
      <w:tblPr>
        <w:tblW w:w="9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544"/>
        <w:gridCol w:w="1843"/>
        <w:gridCol w:w="850"/>
        <w:gridCol w:w="709"/>
        <w:gridCol w:w="1134"/>
        <w:gridCol w:w="1134"/>
      </w:tblGrid>
      <w:tr w:rsidR="00A14353" w:rsidRPr="00222642" w14:paraId="50741684" w14:textId="7F689566" w:rsidTr="0056211D">
        <w:trPr>
          <w:trHeight w:val="360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87605" w14:textId="1ACB9688" w:rsidR="00A14353" w:rsidRPr="00E844FB" w:rsidRDefault="00A14353" w:rsidP="002226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4FB">
              <w:rPr>
                <w:rFonts w:ascii="Calibri" w:hAnsi="Calibri" w:cs="Calibri"/>
                <w:b/>
                <w:bCs/>
                <w:color w:val="000000"/>
              </w:rPr>
              <w:t xml:space="preserve">Dopravná nehoda SOLARIS </w:t>
            </w:r>
            <w:proofErr w:type="spellStart"/>
            <w:r w:rsidRPr="00E844FB">
              <w:rPr>
                <w:rFonts w:ascii="Calibri" w:hAnsi="Calibri" w:cs="Calibri"/>
                <w:b/>
                <w:bCs/>
                <w:color w:val="000000"/>
              </w:rPr>
              <w:t>Trollino</w:t>
            </w:r>
            <w:proofErr w:type="spellEnd"/>
            <w:r w:rsidRPr="00E844FB">
              <w:rPr>
                <w:rFonts w:ascii="Calibri" w:hAnsi="Calibri" w:cs="Calibri"/>
                <w:b/>
                <w:bCs/>
                <w:color w:val="000000"/>
              </w:rPr>
              <w:t xml:space="preserve"> 24,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ev. č. </w:t>
            </w:r>
            <w:r w:rsidRPr="00E844FB">
              <w:rPr>
                <w:rFonts w:ascii="Calibri" w:hAnsi="Calibri" w:cs="Calibri"/>
                <w:b/>
                <w:bCs/>
                <w:color w:val="000000"/>
              </w:rPr>
              <w:t>69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08, </w:t>
            </w:r>
            <w:r w:rsidRPr="00173AFB">
              <w:rPr>
                <w:rFonts w:ascii="Calibri" w:hAnsi="Calibri" w:cs="Calibri"/>
                <w:b/>
                <w:bCs/>
                <w:color w:val="000000"/>
              </w:rPr>
              <w:t>VIN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173AF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</w:rPr>
              <w:t>SUU442280PB026407</w:t>
            </w:r>
            <w:r>
              <w:t xml:space="preserve"> </w:t>
            </w:r>
            <w:r w:rsidRPr="00E844FB">
              <w:rPr>
                <w:rFonts w:ascii="Calibri" w:hAnsi="Calibri" w:cs="Calibri"/>
                <w:b/>
                <w:bCs/>
                <w:color w:val="00000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844FB">
              <w:rPr>
                <w:rFonts w:ascii="Calibri" w:hAnsi="Calibri" w:cs="Calibri"/>
                <w:b/>
                <w:bCs/>
                <w:color w:val="000000"/>
              </w:rPr>
              <w:t>predpokladaný rozpis materiálu za opravu</w:t>
            </w:r>
          </w:p>
        </w:tc>
      </w:tr>
      <w:tr w:rsidR="00A14353" w:rsidRPr="00222642" w14:paraId="4018F7A3" w14:textId="13148359" w:rsidTr="00C83CE3">
        <w:trPr>
          <w:trHeight w:val="360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FA588" w14:textId="77777777" w:rsidR="00A14353" w:rsidRPr="00E844FB" w:rsidRDefault="00A14353" w:rsidP="002226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4353" w:rsidRPr="00222642" w14:paraId="70AC1C68" w14:textId="2E7E0EBA" w:rsidTr="00A14353">
        <w:trPr>
          <w:trHeight w:val="30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90B8F9" w14:textId="77777777" w:rsidR="00A14353" w:rsidRPr="00222642" w:rsidRDefault="00A14353" w:rsidP="00222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2226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Poz</w:t>
            </w:r>
            <w:proofErr w:type="spellEnd"/>
            <w:r w:rsidRPr="002226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4D4F8" w14:textId="77777777" w:rsidR="00A14353" w:rsidRPr="00222642" w:rsidRDefault="00A14353" w:rsidP="00222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Názov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ADD87" w14:textId="77777777" w:rsidR="00A14353" w:rsidRPr="00222642" w:rsidRDefault="00A14353" w:rsidP="00222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Index </w:t>
            </w:r>
            <w:proofErr w:type="spellStart"/>
            <w:r w:rsidRPr="002226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Solaris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5136B2" w14:textId="77777777" w:rsidR="00A14353" w:rsidRPr="00222642" w:rsidRDefault="00A14353" w:rsidP="00222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Počet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FF6EF" w14:textId="77777777" w:rsidR="00A14353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16316F35" w14:textId="4CC764B9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8ABE46" w14:textId="0AEE937A" w:rsidR="00A14353" w:rsidRPr="00222642" w:rsidRDefault="00A14353" w:rsidP="00222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143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Jednotková cena bez DPH za MJ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07B184" w14:textId="6C7B2F03" w:rsidR="00A14353" w:rsidRPr="00A14353" w:rsidRDefault="00A14353" w:rsidP="00222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143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Celková cena v EUR bez DPH</w:t>
            </w:r>
          </w:p>
        </w:tc>
      </w:tr>
      <w:tr w:rsidR="00A14353" w:rsidRPr="00222642" w14:paraId="23AAE2F1" w14:textId="0331D46C" w:rsidTr="00A14353">
        <w:trPr>
          <w:trHeight w:val="30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AC881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AC71F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Zadná kapota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5A3F6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0004-751-706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FFAF1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F9AD9E" w14:textId="206372A0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BE45D" w14:textId="73A354A9" w:rsidR="00A14353" w:rsidRPr="00A14353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A1435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EE0F1" w14:textId="406BF8A9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6119C975" w14:textId="34F84FC0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106E6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028D1C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Zadný bočný panel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C1FDA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0004-452-653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E95E9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ADCFB6" w14:textId="54BBAE91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FD4CC" w14:textId="36832E7E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84D32" w14:textId="092F3F8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77BEB9CA" w14:textId="005645D8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28816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B9420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Lišta pod panelom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E6B31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0004-452-655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2E8EE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2,00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E3A9A3" w14:textId="03DE4015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594FB9" w14:textId="619B74AF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C2184F" w14:textId="74A56A4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5745D07E" w14:textId="192B41F4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A7796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FAA36A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Rohový profil ľavý spodný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BDEF8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0016-042-627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5922F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5A1C35" w14:textId="004D1D3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36221" w14:textId="23D84068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DF8C9" w14:textId="08EBC54C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7F719F5C" w14:textId="008E08BC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C4D30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09F4FD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Bočné ľavé sklo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883D9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0004-447-367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6F213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39A95" w14:textId="29670B5F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057B88" w14:textId="3A2B9FA9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1B7A0" w14:textId="57FCA670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791125D5" w14:textId="4B1E5479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B922B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235E4E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Zadné sklo transparentu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59248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0004-076-029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9939F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B6221" w14:textId="712BF20F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662CF" w14:textId="3698F3F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9B7D65" w14:textId="1289E883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2DC663A1" w14:textId="19268AEC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54BF3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9F6E95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Zadné sklo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24B02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0004-118-918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44F64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99258" w14:textId="3DF21AA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F77E8" w14:textId="24D4B901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438B" w14:textId="4FA9AA8D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00FD95D7" w14:textId="49A81419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8E916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2C36A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Zadná horná stena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F8BDA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0004-735-071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51BF0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E8A147" w14:textId="0BF5D749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7398CC" w14:textId="0FCA2685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7CC70" w14:textId="3B00CF92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3E53C2A4" w14:textId="3C0AB7DC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A0FCE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ED1C3E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Plech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143A9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0016-020-903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D9758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A7029" w14:textId="408A5776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42B65" w14:textId="593476E9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C3E3B" w14:textId="2927E08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4A999F4E" w14:textId="5C2BFF99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EE5D8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9A46843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Bočné sklo s posuvným oknom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08F30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0004-126-240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C1C46E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4285C3" w14:textId="164A18D8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51106" w14:textId="4CC2A422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F98A32" w14:textId="79DDF96D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0602D485" w14:textId="66376313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16109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7446C0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Rohové sklo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AFB3B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0004-691-460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150238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3E735" w14:textId="33A7DB2E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9CBA7" w14:textId="621F7DDF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0B19B" w14:textId="53B6CEFF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1D2BD50E" w14:textId="480A821E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FB24E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8838D2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Lepidlo čierne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8AC00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2650-100-000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B626D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30,00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62A13" w14:textId="49903CD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FF2DF" w14:textId="6D2CC5D3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E87A6" w14:textId="272FE4F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441FE2EE" w14:textId="5216C179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92B77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5429B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Lepidlo biele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90E00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2520-100-000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AD9BB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15,00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B574D" w14:textId="3D7AE8BC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6B47A" w14:textId="69AE2C7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91473" w14:textId="73702A93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18BD8E0C" w14:textId="4D626348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19204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25B56DA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Guma montážna 30 </w:t>
            </w:r>
            <w:proofErr w:type="spellStart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4mm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FDA44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2209-500-300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519DB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FE13B7" w14:textId="2F3F4BF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9D1582" w14:textId="59ED5C33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7A363" w14:textId="311E4EDA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31BD686D" w14:textId="3893EBD3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F31A3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200B6F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Guma montážna 30 </w:t>
            </w:r>
            <w:proofErr w:type="spellStart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6mm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39DA1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2209-500-310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A31084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514A0C" w14:textId="2A520A24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BD7D7" w14:textId="01F6F17D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CAD5D8" w14:textId="72C3C800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125AB6A3" w14:textId="097A914B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BFA95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A90FED" w14:textId="3420560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Guma mont</w:t>
            </w:r>
            <w:r w:rsidR="00063227">
              <w:rPr>
                <w:rFonts w:ascii="Calibri" w:eastAsia="Times New Roman" w:hAnsi="Calibri" w:cs="Calibri"/>
                <w:color w:val="000000"/>
                <w:lang w:eastAsia="sk-SK"/>
              </w:rPr>
              <w:t>áž</w:t>
            </w:r>
            <w:r w:rsidR="00063227" w:rsidRPr="00063227">
              <w:rPr>
                <w:rFonts w:ascii="Calibri" w:eastAsia="Times New Roman" w:hAnsi="Calibri" w:cs="Calibri"/>
                <w:color w:val="000000"/>
                <w:lang w:eastAsia="sk-SK"/>
              </w:rPr>
              <w:t>na</w:t>
            </w:r>
            <w:r w:rsidR="000632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30 </w:t>
            </w:r>
            <w:proofErr w:type="spellStart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8mm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4E339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2209-500-320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1DB94D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BB072" w14:textId="285BBE8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60838" w14:textId="799AFD88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24AB36" w14:textId="5BDC9ACA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12B2789E" w14:textId="1FC8FC9A" w:rsidTr="00A14353">
        <w:trPr>
          <w:trHeight w:val="30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D58C4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9E330F8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Guma montážna 30 </w:t>
            </w:r>
            <w:proofErr w:type="spellStart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10mm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A64CD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2209-500-330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59C39E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37BB6" w14:textId="62A9046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A58D9" w14:textId="49FD424B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8F6C72" w14:textId="392B1BB6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  <w:tr w:rsidR="00A14353" w:rsidRPr="00222642" w14:paraId="40C3FE8B" w14:textId="25403CB7" w:rsidTr="00A14353">
        <w:trPr>
          <w:trHeight w:val="315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9EE4F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C82D48" w14:textId="77777777" w:rsidR="00A14353" w:rsidRPr="00222642" w:rsidRDefault="00A14353" w:rsidP="00A1435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Ostatný montážny a pracovný materiál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E022B" w14:textId="77777777" w:rsidR="00A14353" w:rsidRPr="00222642" w:rsidRDefault="00A14353" w:rsidP="00A1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5EB62" w14:textId="77777777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22642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BB19E" w14:textId="091AC893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F8C6B" w14:textId="13E519C8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A4D8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5F027" w14:textId="45D2F746" w:rsidR="00A14353" w:rsidRPr="00222642" w:rsidRDefault="00A14353" w:rsidP="00A14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80243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k-SK"/>
              </w:rPr>
              <w:t>doplniť</w:t>
            </w:r>
          </w:p>
        </w:tc>
      </w:tr>
    </w:tbl>
    <w:p w14:paraId="52EEFB52" w14:textId="77777777" w:rsidR="00E844FB" w:rsidRDefault="00E844FB" w:rsidP="00DC29A7">
      <w:pPr>
        <w:spacing w:after="0" w:line="240" w:lineRule="auto"/>
        <w:rPr>
          <w:sz w:val="24"/>
          <w:szCs w:val="24"/>
          <w:u w:val="single"/>
        </w:rPr>
      </w:pPr>
    </w:p>
    <w:p w14:paraId="3494133B" w14:textId="77777777" w:rsidR="002F1F83" w:rsidRPr="00DC29A7" w:rsidRDefault="002F1F83" w:rsidP="00DC29A7">
      <w:pPr>
        <w:spacing w:after="0" w:line="240" w:lineRule="auto"/>
        <w:rPr>
          <w:sz w:val="24"/>
          <w:szCs w:val="24"/>
          <w:u w:val="single"/>
        </w:rPr>
      </w:pPr>
    </w:p>
    <w:p w14:paraId="2F84BF39" w14:textId="77777777" w:rsidR="0034459B" w:rsidRPr="00F73B6B" w:rsidRDefault="0034459B" w:rsidP="007B2710">
      <w:pPr>
        <w:pStyle w:val="Odsekzoznamu"/>
        <w:numPr>
          <w:ilvl w:val="0"/>
          <w:numId w:val="6"/>
        </w:numPr>
        <w:tabs>
          <w:tab w:val="left" w:pos="5245"/>
        </w:tabs>
        <w:spacing w:after="0" w:line="240" w:lineRule="auto"/>
        <w:rPr>
          <w:sz w:val="24"/>
          <w:szCs w:val="24"/>
          <w:u w:val="single"/>
        </w:rPr>
      </w:pPr>
      <w:r w:rsidRPr="00F73B6B">
        <w:rPr>
          <w:sz w:val="24"/>
          <w:szCs w:val="24"/>
          <w:u w:val="single"/>
        </w:rPr>
        <w:lastRenderedPageBreak/>
        <w:t>Foto</w:t>
      </w:r>
      <w:r w:rsidR="006B4778" w:rsidRPr="00F73B6B">
        <w:rPr>
          <w:sz w:val="24"/>
          <w:szCs w:val="24"/>
          <w:u w:val="single"/>
        </w:rPr>
        <w:t>dokumentácia</w:t>
      </w:r>
      <w:r w:rsidRPr="00F73B6B">
        <w:rPr>
          <w:sz w:val="24"/>
          <w:szCs w:val="24"/>
          <w:u w:val="single"/>
        </w:rPr>
        <w:t>:</w:t>
      </w:r>
    </w:p>
    <w:p w14:paraId="6EB8F2B0" w14:textId="7773C724" w:rsidR="00AA3253" w:rsidRPr="00480DA8" w:rsidRDefault="0034459B" w:rsidP="005B14A8">
      <w:pPr>
        <w:tabs>
          <w:tab w:val="left" w:pos="5245"/>
        </w:tabs>
        <w:spacing w:after="0" w:line="240" w:lineRule="auto"/>
        <w:rPr>
          <w:u w:val="single"/>
        </w:rPr>
      </w:pPr>
      <w:r w:rsidRPr="00F73B6B">
        <w:rPr>
          <w:u w:val="single"/>
        </w:rPr>
        <w:t xml:space="preserve">  </w:t>
      </w:r>
    </w:p>
    <w:p w14:paraId="64803AFA" w14:textId="6DC8724B" w:rsidR="00480DA8" w:rsidRDefault="0076650E" w:rsidP="005B14A8">
      <w:pPr>
        <w:tabs>
          <w:tab w:val="left" w:pos="5245"/>
        </w:tabs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 xml:space="preserve">     </w:t>
      </w:r>
      <w:r w:rsidR="00480DA8">
        <w:rPr>
          <w:noProof/>
          <w:color w:val="FF0000"/>
          <w:u w:val="single"/>
        </w:rPr>
        <w:drawing>
          <wp:inline distT="0" distB="0" distL="0" distR="0" wp14:anchorId="33F3EDD1" wp14:editId="1E13AB22">
            <wp:extent cx="2061597" cy="4581525"/>
            <wp:effectExtent l="0" t="0" r="0" b="0"/>
            <wp:docPr id="2207224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22418" name="Obrázok 2207224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609" cy="46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DA8">
        <w:rPr>
          <w:color w:val="FF0000"/>
          <w:u w:val="single"/>
        </w:rPr>
        <w:t xml:space="preserve">         </w:t>
      </w:r>
      <w:r w:rsidR="00480DA8">
        <w:rPr>
          <w:noProof/>
          <w:color w:val="FF0000"/>
          <w:u w:val="single"/>
        </w:rPr>
        <w:drawing>
          <wp:inline distT="0" distB="0" distL="0" distR="0" wp14:anchorId="782DDC49" wp14:editId="510092FC">
            <wp:extent cx="2057297" cy="4571967"/>
            <wp:effectExtent l="0" t="0" r="635" b="635"/>
            <wp:docPr id="27819086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90866" name="Obrázok 2781908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94" cy="46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4151" w14:textId="77777777" w:rsidR="002F1F83" w:rsidRDefault="002F1F83" w:rsidP="005B14A8">
      <w:pPr>
        <w:tabs>
          <w:tab w:val="left" w:pos="5245"/>
        </w:tabs>
        <w:spacing w:after="0" w:line="240" w:lineRule="auto"/>
        <w:rPr>
          <w:color w:val="FF0000"/>
          <w:u w:val="single"/>
        </w:rPr>
      </w:pPr>
    </w:p>
    <w:p w14:paraId="3259C38C" w14:textId="5CAD3B1C" w:rsidR="00D36DC0" w:rsidRDefault="00480DA8" w:rsidP="002F1F83">
      <w:pPr>
        <w:tabs>
          <w:tab w:val="left" w:pos="5245"/>
        </w:tabs>
        <w:spacing w:after="0" w:line="240" w:lineRule="auto"/>
        <w:ind w:left="284"/>
        <w:rPr>
          <w:color w:val="FF0000"/>
          <w:u w:val="single"/>
        </w:rPr>
      </w:pPr>
      <w:r>
        <w:rPr>
          <w:noProof/>
          <w:color w:val="FF0000"/>
          <w:u w:val="single"/>
        </w:rPr>
        <w:drawing>
          <wp:inline distT="0" distB="0" distL="0" distR="0" wp14:anchorId="3A4C6801" wp14:editId="757CD4E7">
            <wp:extent cx="2009775" cy="4466358"/>
            <wp:effectExtent l="0" t="0" r="0" b="0"/>
            <wp:docPr id="118803301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33014" name="Obrázok 11880330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496" cy="447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u w:val="single"/>
        </w:rPr>
        <w:t xml:space="preserve">          </w:t>
      </w:r>
      <w:r>
        <w:rPr>
          <w:noProof/>
          <w:color w:val="FF0000"/>
          <w:u w:val="single"/>
        </w:rPr>
        <w:drawing>
          <wp:inline distT="0" distB="0" distL="0" distR="0" wp14:anchorId="327F41AD" wp14:editId="1F9D6D75">
            <wp:extent cx="2009775" cy="4466358"/>
            <wp:effectExtent l="0" t="0" r="0" b="0"/>
            <wp:docPr id="197195386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53867" name="Obrázok 19719538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441" cy="44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65AB" w14:textId="77777777" w:rsidR="00612B91" w:rsidRPr="008B631E" w:rsidRDefault="00612B91" w:rsidP="003B1A65">
      <w:pPr>
        <w:tabs>
          <w:tab w:val="left" w:pos="5245"/>
        </w:tabs>
        <w:spacing w:after="0" w:line="240" w:lineRule="auto"/>
        <w:ind w:left="284"/>
        <w:rPr>
          <w:color w:val="FF0000"/>
          <w:u w:val="single"/>
        </w:rPr>
      </w:pPr>
    </w:p>
    <w:p w14:paraId="38AF9B5D" w14:textId="59001E6E" w:rsidR="007B2710" w:rsidRPr="00F73B6B" w:rsidRDefault="0068009A" w:rsidP="007B2710">
      <w:pPr>
        <w:pStyle w:val="Odsekzoznamu"/>
        <w:numPr>
          <w:ilvl w:val="0"/>
          <w:numId w:val="6"/>
        </w:numPr>
        <w:spacing w:line="240" w:lineRule="atLeast"/>
        <w:ind w:right="141"/>
        <w:jc w:val="both"/>
        <w:rPr>
          <w:snapToGrid w:val="0"/>
          <w:sz w:val="24"/>
          <w:szCs w:val="24"/>
          <w:u w:val="single"/>
        </w:rPr>
      </w:pPr>
      <w:r w:rsidRPr="00F73B6B">
        <w:rPr>
          <w:snapToGrid w:val="0"/>
          <w:sz w:val="24"/>
          <w:szCs w:val="24"/>
          <w:u w:val="single"/>
        </w:rPr>
        <w:lastRenderedPageBreak/>
        <w:t>Základné z</w:t>
      </w:r>
      <w:r w:rsidR="007B2710" w:rsidRPr="00F73B6B">
        <w:rPr>
          <w:snapToGrid w:val="0"/>
          <w:sz w:val="24"/>
          <w:szCs w:val="24"/>
          <w:u w:val="single"/>
        </w:rPr>
        <w:t>mluvné a obchodné podmienky:</w:t>
      </w:r>
    </w:p>
    <w:p w14:paraId="43E81FE4" w14:textId="672EF27B" w:rsidR="00DB00C1" w:rsidRPr="00F73B6B" w:rsidRDefault="00DB00C1" w:rsidP="007B2710">
      <w:pPr>
        <w:spacing w:after="0" w:line="240" w:lineRule="auto"/>
        <w:ind w:right="142"/>
        <w:jc w:val="both"/>
        <w:rPr>
          <w:snapToGrid w:val="0"/>
        </w:rPr>
      </w:pPr>
      <w:r w:rsidRPr="00A14353">
        <w:rPr>
          <w:i/>
          <w:snapToGrid w:val="0"/>
          <w:u w:val="single"/>
        </w:rPr>
        <w:t>Požiadavka na záruku:</w:t>
      </w:r>
      <w:r w:rsidRPr="00A14353">
        <w:rPr>
          <w:snapToGrid w:val="0"/>
        </w:rPr>
        <w:t xml:space="preserve"> </w:t>
      </w:r>
      <w:r w:rsidR="00FE5544" w:rsidRPr="00A14353">
        <w:rPr>
          <w:snapToGrid w:val="0"/>
        </w:rPr>
        <w:t>24</w:t>
      </w:r>
      <w:r w:rsidRPr="00A14353">
        <w:rPr>
          <w:snapToGrid w:val="0"/>
        </w:rPr>
        <w:t xml:space="preserve"> mesiacov na nové diely, </w:t>
      </w:r>
      <w:r w:rsidR="00FE5544" w:rsidRPr="00A14353">
        <w:rPr>
          <w:snapToGrid w:val="0"/>
        </w:rPr>
        <w:t>12</w:t>
      </w:r>
      <w:r w:rsidRPr="00A14353">
        <w:rPr>
          <w:snapToGrid w:val="0"/>
        </w:rPr>
        <w:t xml:space="preserve"> mesiacov na </w:t>
      </w:r>
      <w:r w:rsidR="004E5CB2" w:rsidRPr="00A14353">
        <w:rPr>
          <w:snapToGrid w:val="0"/>
        </w:rPr>
        <w:t>servisné práce</w:t>
      </w:r>
    </w:p>
    <w:p w14:paraId="3B1C5741" w14:textId="77777777" w:rsidR="007B2710" w:rsidRPr="00F73B6B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494C21E5" w14:textId="77777777" w:rsidR="00DB00C1" w:rsidRPr="00F73B6B" w:rsidRDefault="00DB00C1" w:rsidP="007B2710">
      <w:pPr>
        <w:spacing w:after="0" w:line="240" w:lineRule="auto"/>
        <w:ind w:right="142"/>
        <w:jc w:val="both"/>
        <w:rPr>
          <w:snapToGrid w:val="0"/>
        </w:rPr>
      </w:pPr>
      <w:r w:rsidRPr="00F73B6B">
        <w:rPr>
          <w:i/>
          <w:snapToGrid w:val="0"/>
          <w:u w:val="single"/>
        </w:rPr>
        <w:t>Platobné podmienky:</w:t>
      </w:r>
      <w:r w:rsidRPr="00F73B6B">
        <w:rPr>
          <w:snapToGrid w:val="0"/>
        </w:rPr>
        <w:t xml:space="preserve"> splatnosť faktúry 60 dní od jej doručenia do podniku (podateľne)</w:t>
      </w:r>
    </w:p>
    <w:p w14:paraId="08BD1A66" w14:textId="77777777" w:rsidR="007B2710" w:rsidRPr="00F73B6B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66485E34" w14:textId="60F604CD" w:rsidR="008D425B" w:rsidRPr="003B1A65" w:rsidRDefault="00DB00C1" w:rsidP="007B2710">
      <w:pPr>
        <w:spacing w:after="0" w:line="240" w:lineRule="auto"/>
        <w:ind w:right="142"/>
        <w:jc w:val="both"/>
        <w:rPr>
          <w:snapToGrid w:val="0"/>
        </w:rPr>
      </w:pPr>
      <w:r w:rsidRPr="00687EAB">
        <w:rPr>
          <w:i/>
          <w:snapToGrid w:val="0"/>
          <w:u w:val="single"/>
        </w:rPr>
        <w:t>Lehota plnenia, vykonania opravy</w:t>
      </w:r>
      <w:r w:rsidRPr="00687EAB">
        <w:rPr>
          <w:i/>
          <w:snapToGrid w:val="0"/>
        </w:rPr>
        <w:t>:</w:t>
      </w:r>
      <w:r w:rsidRPr="00687EAB">
        <w:rPr>
          <w:snapToGrid w:val="0"/>
        </w:rPr>
        <w:t xml:space="preserve"> max. </w:t>
      </w:r>
      <w:r w:rsidR="00EF6033" w:rsidRPr="00687EAB">
        <w:rPr>
          <w:snapToGrid w:val="0"/>
        </w:rPr>
        <w:t>90</w:t>
      </w:r>
      <w:r w:rsidRPr="00687EAB">
        <w:rPr>
          <w:snapToGrid w:val="0"/>
        </w:rPr>
        <w:t xml:space="preserve"> kalendárnych dní od potvrdenia objednávky oboma zmluvnými stranami</w:t>
      </w:r>
      <w:r w:rsidR="00867ED5" w:rsidRPr="00687EAB">
        <w:rPr>
          <w:snapToGrid w:val="0"/>
        </w:rPr>
        <w:t xml:space="preserve"> a súčasne odo dňa </w:t>
      </w:r>
      <w:r w:rsidR="009228F2" w:rsidRPr="00687EAB">
        <w:rPr>
          <w:snapToGrid w:val="0"/>
        </w:rPr>
        <w:t>pristavenia trolejbusu na opravu.</w:t>
      </w:r>
    </w:p>
    <w:p w14:paraId="0152D4C6" w14:textId="77777777" w:rsidR="00317D1B" w:rsidRPr="003B1A65" w:rsidRDefault="00317D1B" w:rsidP="007B2710">
      <w:pPr>
        <w:spacing w:after="0" w:line="240" w:lineRule="auto"/>
        <w:ind w:right="142"/>
        <w:jc w:val="both"/>
        <w:rPr>
          <w:snapToGrid w:val="0"/>
        </w:rPr>
      </w:pPr>
    </w:p>
    <w:p w14:paraId="61B96846" w14:textId="1B5C2C4C" w:rsidR="004E5CB2" w:rsidRPr="003B1A65" w:rsidRDefault="0061771D" w:rsidP="007B2710">
      <w:pPr>
        <w:spacing w:after="0" w:line="240" w:lineRule="auto"/>
        <w:ind w:right="142"/>
        <w:jc w:val="both"/>
        <w:rPr>
          <w:snapToGrid w:val="0"/>
        </w:rPr>
      </w:pPr>
      <w:r w:rsidRPr="003B1A65">
        <w:rPr>
          <w:i/>
          <w:snapToGrid w:val="0"/>
          <w:u w:val="single"/>
        </w:rPr>
        <w:t>Miesto plnenia:</w:t>
      </w:r>
      <w:r w:rsidRPr="003B1A65">
        <w:rPr>
          <w:snapToGrid w:val="0"/>
        </w:rPr>
        <w:t xml:space="preserve"> </w:t>
      </w:r>
      <w:r w:rsidR="004E5CB2" w:rsidRPr="003B1A65">
        <w:rPr>
          <w:snapToGrid w:val="0"/>
        </w:rPr>
        <w:t xml:space="preserve">areál Dopravný podnik Bratislava, </w:t>
      </w:r>
      <w:proofErr w:type="spellStart"/>
      <w:r w:rsidR="004E5CB2" w:rsidRPr="003B1A65">
        <w:rPr>
          <w:snapToGrid w:val="0"/>
        </w:rPr>
        <w:t>a.s</w:t>
      </w:r>
      <w:proofErr w:type="spellEnd"/>
      <w:r w:rsidR="004E5CB2" w:rsidRPr="003B1A65">
        <w:rPr>
          <w:snapToGrid w:val="0"/>
        </w:rPr>
        <w:t xml:space="preserve">., </w:t>
      </w:r>
      <w:r w:rsidR="0068009A" w:rsidRPr="003B1A65">
        <w:rPr>
          <w:snapToGrid w:val="0"/>
        </w:rPr>
        <w:t>Vajnorská 124</w:t>
      </w:r>
      <w:r w:rsidR="004E5CB2" w:rsidRPr="003B1A65">
        <w:rPr>
          <w:snapToGrid w:val="0"/>
        </w:rPr>
        <w:t>, Bratislava</w:t>
      </w:r>
    </w:p>
    <w:p w14:paraId="20E2360D" w14:textId="77777777" w:rsidR="007B2710" w:rsidRPr="003B1A65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21404FE4" w14:textId="7EA4D67A" w:rsidR="00DB00C1" w:rsidRPr="003B1A65" w:rsidRDefault="00DB00C1" w:rsidP="007B2710">
      <w:pPr>
        <w:spacing w:after="0" w:line="240" w:lineRule="auto"/>
        <w:ind w:right="142"/>
        <w:jc w:val="both"/>
        <w:rPr>
          <w:snapToGrid w:val="0"/>
        </w:rPr>
      </w:pPr>
      <w:r w:rsidRPr="003B1A65">
        <w:rPr>
          <w:i/>
          <w:snapToGrid w:val="0"/>
          <w:u w:val="single"/>
        </w:rPr>
        <w:t>Miesto dodania:</w:t>
      </w:r>
      <w:r w:rsidRPr="003B1A65">
        <w:rPr>
          <w:snapToGrid w:val="0"/>
        </w:rPr>
        <w:t xml:space="preserve"> areál Dopravný podnik Bratislava, </w:t>
      </w:r>
      <w:proofErr w:type="spellStart"/>
      <w:r w:rsidR="0061771D" w:rsidRPr="003B1A65">
        <w:rPr>
          <w:snapToGrid w:val="0"/>
        </w:rPr>
        <w:t>a.s</w:t>
      </w:r>
      <w:proofErr w:type="spellEnd"/>
      <w:r w:rsidR="0061771D" w:rsidRPr="003B1A65">
        <w:rPr>
          <w:snapToGrid w:val="0"/>
        </w:rPr>
        <w:t xml:space="preserve">., </w:t>
      </w:r>
      <w:r w:rsidR="0068009A" w:rsidRPr="003B1A65">
        <w:rPr>
          <w:snapToGrid w:val="0"/>
        </w:rPr>
        <w:t>Vajnorská 124</w:t>
      </w:r>
      <w:r w:rsidR="0061771D" w:rsidRPr="003B1A65">
        <w:rPr>
          <w:snapToGrid w:val="0"/>
        </w:rPr>
        <w:t>, Bratislava</w:t>
      </w:r>
    </w:p>
    <w:p w14:paraId="3B459606" w14:textId="77777777" w:rsidR="007B2710" w:rsidRPr="003B1A65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779946DB" w14:textId="77777777" w:rsidR="00DB00C1" w:rsidRPr="003B1A65" w:rsidRDefault="00DB00C1" w:rsidP="007B2710">
      <w:pPr>
        <w:spacing w:after="0" w:line="240" w:lineRule="auto"/>
        <w:ind w:right="142"/>
        <w:jc w:val="both"/>
        <w:rPr>
          <w:i/>
          <w:snapToGrid w:val="0"/>
          <w:u w:val="single"/>
        </w:rPr>
      </w:pPr>
      <w:r w:rsidRPr="003B1A65">
        <w:rPr>
          <w:i/>
          <w:snapToGrid w:val="0"/>
          <w:u w:val="single"/>
        </w:rPr>
        <w:t xml:space="preserve">Doklady nevyhnutné k prevzatiu </w:t>
      </w:r>
      <w:r w:rsidR="00BA63F4" w:rsidRPr="003B1A65">
        <w:rPr>
          <w:i/>
          <w:snapToGrid w:val="0"/>
          <w:u w:val="single"/>
        </w:rPr>
        <w:t xml:space="preserve">trolejbusu </w:t>
      </w:r>
      <w:r w:rsidR="00E92505" w:rsidRPr="003B1A65">
        <w:rPr>
          <w:i/>
          <w:snapToGrid w:val="0"/>
          <w:u w:val="single"/>
        </w:rPr>
        <w:t>do  </w:t>
      </w:r>
      <w:r w:rsidR="00BA63F4" w:rsidRPr="003B1A65">
        <w:rPr>
          <w:i/>
          <w:snapToGrid w:val="0"/>
          <w:u w:val="single"/>
        </w:rPr>
        <w:t xml:space="preserve">z </w:t>
      </w:r>
      <w:r w:rsidRPr="003B1A65">
        <w:rPr>
          <w:i/>
          <w:snapToGrid w:val="0"/>
          <w:u w:val="single"/>
        </w:rPr>
        <w:t>o</w:t>
      </w:r>
      <w:r w:rsidR="00283BA6" w:rsidRPr="003B1A65">
        <w:rPr>
          <w:i/>
          <w:snapToGrid w:val="0"/>
          <w:u w:val="single"/>
        </w:rPr>
        <w:t>pravy</w:t>
      </w:r>
      <w:r w:rsidRPr="003B1A65">
        <w:rPr>
          <w:i/>
          <w:snapToGrid w:val="0"/>
          <w:u w:val="single"/>
        </w:rPr>
        <w:t xml:space="preserve">: </w:t>
      </w:r>
    </w:p>
    <w:p w14:paraId="4E40483A" w14:textId="3F22C219" w:rsidR="00283BA6" w:rsidRPr="003B1A65" w:rsidRDefault="00283BA6" w:rsidP="007B2710">
      <w:pPr>
        <w:pStyle w:val="Odsekzoznamu"/>
        <w:numPr>
          <w:ilvl w:val="0"/>
          <w:numId w:val="5"/>
        </w:numPr>
        <w:spacing w:after="0" w:line="240" w:lineRule="auto"/>
        <w:ind w:left="1701" w:right="142"/>
        <w:jc w:val="both"/>
        <w:rPr>
          <w:snapToGrid w:val="0"/>
        </w:rPr>
      </w:pPr>
      <w:r w:rsidRPr="003B1A65">
        <w:rPr>
          <w:snapToGrid w:val="0"/>
        </w:rPr>
        <w:t>P</w:t>
      </w:r>
      <w:r w:rsidR="00E92505" w:rsidRPr="003B1A65">
        <w:rPr>
          <w:snapToGrid w:val="0"/>
        </w:rPr>
        <w:t>reberací protokol</w:t>
      </w:r>
      <w:r w:rsidRPr="003B1A65">
        <w:rPr>
          <w:snapToGrid w:val="0"/>
        </w:rPr>
        <w:t xml:space="preserve"> </w:t>
      </w:r>
      <w:r w:rsidR="006918C8" w:rsidRPr="003B1A65">
        <w:rPr>
          <w:snapToGrid w:val="0"/>
        </w:rPr>
        <w:t xml:space="preserve">z pristavenia </w:t>
      </w:r>
      <w:r w:rsidRPr="003B1A65">
        <w:rPr>
          <w:snapToGrid w:val="0"/>
        </w:rPr>
        <w:t xml:space="preserve">vozidla </w:t>
      </w:r>
      <w:r w:rsidR="006918C8" w:rsidRPr="003B1A65">
        <w:rPr>
          <w:snapToGrid w:val="0"/>
        </w:rPr>
        <w:t>na opravu</w:t>
      </w:r>
    </w:p>
    <w:p w14:paraId="131FBEE7" w14:textId="585D985B" w:rsidR="00872179" w:rsidRPr="003B1A65" w:rsidRDefault="00283BA6" w:rsidP="00872179">
      <w:pPr>
        <w:pStyle w:val="Odsekzoznamu"/>
        <w:numPr>
          <w:ilvl w:val="0"/>
          <w:numId w:val="5"/>
        </w:numPr>
        <w:spacing w:after="0" w:line="240" w:lineRule="auto"/>
        <w:ind w:left="1701" w:right="142"/>
        <w:jc w:val="both"/>
        <w:rPr>
          <w:snapToGrid w:val="0"/>
        </w:rPr>
      </w:pPr>
      <w:r w:rsidRPr="003B1A65">
        <w:rPr>
          <w:snapToGrid w:val="0"/>
        </w:rPr>
        <w:t xml:space="preserve">Preberací protokol </w:t>
      </w:r>
      <w:r w:rsidR="006918C8" w:rsidRPr="003B1A65">
        <w:rPr>
          <w:snapToGrid w:val="0"/>
        </w:rPr>
        <w:t xml:space="preserve">z odovzdania </w:t>
      </w:r>
      <w:r w:rsidRPr="003B1A65">
        <w:rPr>
          <w:snapToGrid w:val="0"/>
        </w:rPr>
        <w:t xml:space="preserve">vozidla </w:t>
      </w:r>
      <w:r w:rsidR="006918C8" w:rsidRPr="003B1A65">
        <w:rPr>
          <w:snapToGrid w:val="0"/>
        </w:rPr>
        <w:t>po</w:t>
      </w:r>
      <w:r w:rsidRPr="003B1A65">
        <w:rPr>
          <w:snapToGrid w:val="0"/>
        </w:rPr>
        <w:t xml:space="preserve"> oprav</w:t>
      </w:r>
      <w:r w:rsidR="006918C8" w:rsidRPr="003B1A65">
        <w:rPr>
          <w:snapToGrid w:val="0"/>
        </w:rPr>
        <w:t>e</w:t>
      </w:r>
    </w:p>
    <w:p w14:paraId="43EB51A0" w14:textId="77777777" w:rsidR="00872179" w:rsidRPr="003B1A65" w:rsidRDefault="00872179" w:rsidP="00DB00C1">
      <w:pPr>
        <w:spacing w:line="240" w:lineRule="atLeast"/>
        <w:ind w:right="141"/>
        <w:jc w:val="both"/>
        <w:rPr>
          <w:snapToGrid w:val="0"/>
        </w:rPr>
      </w:pPr>
    </w:p>
    <w:p w14:paraId="5898A1BF" w14:textId="2CE2FE72" w:rsidR="00FE5544" w:rsidRDefault="00872179" w:rsidP="00DB00C1">
      <w:pPr>
        <w:spacing w:line="240" w:lineRule="atLeast"/>
        <w:ind w:right="141"/>
        <w:jc w:val="both"/>
        <w:rPr>
          <w:b/>
          <w:bCs/>
          <w:snapToGrid w:val="0"/>
        </w:rPr>
      </w:pPr>
      <w:r w:rsidRPr="003B1A65">
        <w:rPr>
          <w:b/>
          <w:bCs/>
          <w:snapToGrid w:val="0"/>
        </w:rPr>
        <w:t xml:space="preserve">Objednávateľ si vyhradzuje právo kedykoľvek v priebehu opravy </w:t>
      </w:r>
      <w:r w:rsidR="00C32E33" w:rsidRPr="003B1A65">
        <w:rPr>
          <w:b/>
          <w:bCs/>
          <w:snapToGrid w:val="0"/>
        </w:rPr>
        <w:t>uskutočniť</w:t>
      </w:r>
      <w:r w:rsidRPr="003B1A65">
        <w:rPr>
          <w:b/>
          <w:bCs/>
          <w:snapToGrid w:val="0"/>
        </w:rPr>
        <w:t xml:space="preserve"> </w:t>
      </w:r>
      <w:r w:rsidR="006918C8" w:rsidRPr="003B1A65">
        <w:rPr>
          <w:b/>
          <w:bCs/>
          <w:snapToGrid w:val="0"/>
        </w:rPr>
        <w:t>kontrolu vykonávaných prác bez ohlásenia.</w:t>
      </w:r>
    </w:p>
    <w:p w14:paraId="3CD688C9" w14:textId="77777777" w:rsidR="002E4D21" w:rsidRPr="00F73B6B" w:rsidRDefault="002E4D21" w:rsidP="00DB00C1">
      <w:pPr>
        <w:spacing w:line="240" w:lineRule="atLeast"/>
        <w:ind w:right="141"/>
        <w:jc w:val="both"/>
        <w:rPr>
          <w:b/>
          <w:bCs/>
          <w:snapToGrid w:val="0"/>
        </w:rPr>
      </w:pPr>
    </w:p>
    <w:p w14:paraId="2503479C" w14:textId="77777777" w:rsidR="00D9402A" w:rsidRDefault="00DB00C1" w:rsidP="007B2710">
      <w:pPr>
        <w:spacing w:after="0" w:line="240" w:lineRule="auto"/>
        <w:rPr>
          <w:u w:val="single"/>
        </w:rPr>
      </w:pPr>
      <w:r w:rsidRPr="00F73B6B">
        <w:rPr>
          <w:i/>
          <w:u w:val="single"/>
        </w:rPr>
        <w:t>Cena:</w:t>
      </w:r>
      <w:r w:rsidRPr="00F73B6B">
        <w:rPr>
          <w:u w:val="single"/>
        </w:rPr>
        <w:t xml:space="preserve"> </w:t>
      </w:r>
    </w:p>
    <w:p w14:paraId="4C57B8F6" w14:textId="196CF25F" w:rsidR="00DB00C1" w:rsidRPr="00F73B6B" w:rsidRDefault="00DB00C1" w:rsidP="00D9402A">
      <w:pPr>
        <w:spacing w:after="0" w:line="240" w:lineRule="auto"/>
      </w:pPr>
      <w:r w:rsidRPr="00F73B6B">
        <w:t>1. Cenu uviesť v Eurách bez DPH za opravu</w:t>
      </w:r>
      <w:r w:rsidR="00BA63F4" w:rsidRPr="00F73B6B">
        <w:t xml:space="preserve"> trolejbusu</w:t>
      </w:r>
      <w:r w:rsidRPr="00F73B6B">
        <w:t xml:space="preserve"> podľa rozsahu</w:t>
      </w:r>
      <w:r w:rsidR="00BA63F4" w:rsidRPr="00F73B6B">
        <w:t xml:space="preserve"> Technickej špecifikácie</w:t>
      </w:r>
      <w:r w:rsidR="00A84B55" w:rsidRPr="00F73B6B">
        <w:t xml:space="preserve"> (A, B, C, D).</w:t>
      </w:r>
    </w:p>
    <w:p w14:paraId="5750C995" w14:textId="386F3FBF" w:rsidR="001009DF" w:rsidRPr="00F73B6B" w:rsidRDefault="00DB00C1" w:rsidP="00D9402A">
      <w:pPr>
        <w:spacing w:after="0" w:line="240" w:lineRule="auto"/>
      </w:pPr>
      <w:r w:rsidRPr="00F73B6B">
        <w:t>2. Cenu uviesť</w:t>
      </w:r>
      <w:r w:rsidR="00B86612" w:rsidRPr="00F73B6B">
        <w:t xml:space="preserve"> zvlášť</w:t>
      </w:r>
      <w:r w:rsidRPr="00F73B6B">
        <w:t xml:space="preserve"> pre jednotlivé položky rozsahu</w:t>
      </w:r>
      <w:r w:rsidR="00BA63F4" w:rsidRPr="00F73B6B">
        <w:t xml:space="preserve"> Technickej špecifikácie</w:t>
      </w:r>
      <w:r w:rsidR="007B2710" w:rsidRPr="00F73B6B">
        <w:t xml:space="preserve"> (A, B)</w:t>
      </w:r>
      <w:r w:rsidR="00B86612" w:rsidRPr="00F73B6B">
        <w:t>.</w:t>
      </w:r>
    </w:p>
    <w:p w14:paraId="0AFF0A88" w14:textId="77777777" w:rsidR="00D9402A" w:rsidRDefault="00463023" w:rsidP="00D9402A">
      <w:pPr>
        <w:spacing w:after="0" w:line="240" w:lineRule="auto"/>
      </w:pPr>
      <w:r>
        <w:t>3</w:t>
      </w:r>
      <w:r w:rsidR="00DB00C1" w:rsidRPr="00F73B6B">
        <w:t xml:space="preserve">. Vyhodnocovacia cena bude stanovená ako </w:t>
      </w:r>
      <w:r w:rsidR="00BA63F4" w:rsidRPr="00F73B6B">
        <w:t>súčet cien jednotlivých položiek rozsahu Technickej</w:t>
      </w:r>
    </w:p>
    <w:p w14:paraId="0696ABE2" w14:textId="748495F9" w:rsidR="00DB00C1" w:rsidRPr="00480DA8" w:rsidRDefault="00BA63F4" w:rsidP="00D9402A">
      <w:pPr>
        <w:spacing w:after="0" w:line="240" w:lineRule="auto"/>
      </w:pPr>
      <w:r w:rsidRPr="00F73B6B">
        <w:t xml:space="preserve"> </w:t>
      </w:r>
      <w:r w:rsidR="00D9402A">
        <w:t xml:space="preserve">   </w:t>
      </w:r>
      <w:r w:rsidRPr="00F73B6B">
        <w:t>špecifikácie</w:t>
      </w:r>
      <w:r w:rsidR="00A84B55" w:rsidRPr="00F73B6B">
        <w:t xml:space="preserve"> (A, B).</w:t>
      </w:r>
    </w:p>
    <w:sectPr w:rsidR="00DB00C1" w:rsidRPr="00480DA8" w:rsidSect="00F73A72">
      <w:pgSz w:w="11906" w:h="16838"/>
      <w:pgMar w:top="907" w:right="680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561A"/>
    <w:multiLevelType w:val="hybridMultilevel"/>
    <w:tmpl w:val="CF9E67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5EB5"/>
    <w:multiLevelType w:val="hybridMultilevel"/>
    <w:tmpl w:val="B3228F0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801F4"/>
    <w:multiLevelType w:val="hybridMultilevel"/>
    <w:tmpl w:val="5CA6A540"/>
    <w:lvl w:ilvl="0" w:tplc="8200CFCC">
      <w:start w:val="1"/>
      <w:numFmt w:val="decimal"/>
      <w:lvlText w:val="%1."/>
      <w:lvlJc w:val="left"/>
      <w:pPr>
        <w:ind w:left="4335" w:hanging="360"/>
      </w:pPr>
    </w:lvl>
    <w:lvl w:ilvl="1" w:tplc="041B0019">
      <w:start w:val="1"/>
      <w:numFmt w:val="lowerLetter"/>
      <w:lvlText w:val="%2."/>
      <w:lvlJc w:val="left"/>
      <w:pPr>
        <w:ind w:left="5055" w:hanging="360"/>
      </w:pPr>
    </w:lvl>
    <w:lvl w:ilvl="2" w:tplc="041B001B">
      <w:start w:val="1"/>
      <w:numFmt w:val="lowerRoman"/>
      <w:lvlText w:val="%3."/>
      <w:lvlJc w:val="right"/>
      <w:pPr>
        <w:ind w:left="5775" w:hanging="180"/>
      </w:pPr>
    </w:lvl>
    <w:lvl w:ilvl="3" w:tplc="041B000F">
      <w:start w:val="1"/>
      <w:numFmt w:val="decimal"/>
      <w:lvlText w:val="%4."/>
      <w:lvlJc w:val="left"/>
      <w:pPr>
        <w:ind w:left="6495" w:hanging="360"/>
      </w:pPr>
    </w:lvl>
    <w:lvl w:ilvl="4" w:tplc="041B0019">
      <w:start w:val="1"/>
      <w:numFmt w:val="lowerLetter"/>
      <w:lvlText w:val="%5."/>
      <w:lvlJc w:val="left"/>
      <w:pPr>
        <w:ind w:left="7215" w:hanging="360"/>
      </w:pPr>
    </w:lvl>
    <w:lvl w:ilvl="5" w:tplc="041B001B">
      <w:start w:val="1"/>
      <w:numFmt w:val="lowerRoman"/>
      <w:lvlText w:val="%6."/>
      <w:lvlJc w:val="right"/>
      <w:pPr>
        <w:ind w:left="7935" w:hanging="180"/>
      </w:pPr>
    </w:lvl>
    <w:lvl w:ilvl="6" w:tplc="041B000F">
      <w:start w:val="1"/>
      <w:numFmt w:val="decimal"/>
      <w:lvlText w:val="%7."/>
      <w:lvlJc w:val="left"/>
      <w:pPr>
        <w:ind w:left="8655" w:hanging="360"/>
      </w:pPr>
    </w:lvl>
    <w:lvl w:ilvl="7" w:tplc="041B0019">
      <w:start w:val="1"/>
      <w:numFmt w:val="lowerLetter"/>
      <w:lvlText w:val="%8."/>
      <w:lvlJc w:val="left"/>
      <w:pPr>
        <w:ind w:left="9375" w:hanging="360"/>
      </w:pPr>
    </w:lvl>
    <w:lvl w:ilvl="8" w:tplc="041B001B">
      <w:start w:val="1"/>
      <w:numFmt w:val="lowerRoman"/>
      <w:lvlText w:val="%9."/>
      <w:lvlJc w:val="right"/>
      <w:pPr>
        <w:ind w:left="10095" w:hanging="180"/>
      </w:pPr>
    </w:lvl>
  </w:abstractNum>
  <w:abstractNum w:abstractNumId="3" w15:restartNumberingAfterBreak="0">
    <w:nsid w:val="57551D32"/>
    <w:multiLevelType w:val="hybridMultilevel"/>
    <w:tmpl w:val="6394B08A"/>
    <w:lvl w:ilvl="0" w:tplc="C2526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AD7BD5"/>
    <w:multiLevelType w:val="hybridMultilevel"/>
    <w:tmpl w:val="68502C86"/>
    <w:lvl w:ilvl="0" w:tplc="27CAD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110D7"/>
    <w:multiLevelType w:val="hybridMultilevel"/>
    <w:tmpl w:val="CA12A484"/>
    <w:lvl w:ilvl="0" w:tplc="3710C6F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F3B6C"/>
    <w:multiLevelType w:val="hybridMultilevel"/>
    <w:tmpl w:val="880A5F2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5976812">
    <w:abstractNumId w:val="1"/>
  </w:num>
  <w:num w:numId="2" w16cid:durableId="836774597">
    <w:abstractNumId w:val="0"/>
  </w:num>
  <w:num w:numId="3" w16cid:durableId="1588422331">
    <w:abstractNumId w:val="5"/>
  </w:num>
  <w:num w:numId="4" w16cid:durableId="2078162899">
    <w:abstractNumId w:val="6"/>
  </w:num>
  <w:num w:numId="5" w16cid:durableId="1211502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119358">
    <w:abstractNumId w:val="4"/>
  </w:num>
  <w:num w:numId="7" w16cid:durableId="135341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76"/>
    <w:rsid w:val="000224D0"/>
    <w:rsid w:val="000245BA"/>
    <w:rsid w:val="00063227"/>
    <w:rsid w:val="000652E4"/>
    <w:rsid w:val="00082403"/>
    <w:rsid w:val="000F3D79"/>
    <w:rsid w:val="001009DF"/>
    <w:rsid w:val="00106C6A"/>
    <w:rsid w:val="00111330"/>
    <w:rsid w:val="00134CF2"/>
    <w:rsid w:val="001611EC"/>
    <w:rsid w:val="00180B3E"/>
    <w:rsid w:val="001908CC"/>
    <w:rsid w:val="001C2A8C"/>
    <w:rsid w:val="001C7BA3"/>
    <w:rsid w:val="001E5D91"/>
    <w:rsid w:val="0020526B"/>
    <w:rsid w:val="00205E63"/>
    <w:rsid w:val="0020688C"/>
    <w:rsid w:val="0020718C"/>
    <w:rsid w:val="00222642"/>
    <w:rsid w:val="002677A6"/>
    <w:rsid w:val="002733B2"/>
    <w:rsid w:val="00275F5A"/>
    <w:rsid w:val="00283BA6"/>
    <w:rsid w:val="00287E55"/>
    <w:rsid w:val="0029365C"/>
    <w:rsid w:val="002B5E56"/>
    <w:rsid w:val="002D32A6"/>
    <w:rsid w:val="002E4D21"/>
    <w:rsid w:val="002F1F83"/>
    <w:rsid w:val="00317D1B"/>
    <w:rsid w:val="00332879"/>
    <w:rsid w:val="0034459B"/>
    <w:rsid w:val="0036524F"/>
    <w:rsid w:val="00366B77"/>
    <w:rsid w:val="00384BE8"/>
    <w:rsid w:val="003B1A65"/>
    <w:rsid w:val="003C34B4"/>
    <w:rsid w:val="003C6031"/>
    <w:rsid w:val="003D7F6E"/>
    <w:rsid w:val="003E6805"/>
    <w:rsid w:val="003F617C"/>
    <w:rsid w:val="003F76E8"/>
    <w:rsid w:val="004038DA"/>
    <w:rsid w:val="00413769"/>
    <w:rsid w:val="004314FB"/>
    <w:rsid w:val="00451D28"/>
    <w:rsid w:val="00463023"/>
    <w:rsid w:val="00480DA8"/>
    <w:rsid w:val="004A5B5C"/>
    <w:rsid w:val="004D2420"/>
    <w:rsid w:val="004E084E"/>
    <w:rsid w:val="004E5CB2"/>
    <w:rsid w:val="00501A4D"/>
    <w:rsid w:val="00527125"/>
    <w:rsid w:val="00594AF5"/>
    <w:rsid w:val="005B14A8"/>
    <w:rsid w:val="005B2F6D"/>
    <w:rsid w:val="005B3E1F"/>
    <w:rsid w:val="006075A6"/>
    <w:rsid w:val="00612B91"/>
    <w:rsid w:val="00615207"/>
    <w:rsid w:val="0061771D"/>
    <w:rsid w:val="0064503D"/>
    <w:rsid w:val="00665C36"/>
    <w:rsid w:val="0067218C"/>
    <w:rsid w:val="0068009A"/>
    <w:rsid w:val="00687EAB"/>
    <w:rsid w:val="006918C8"/>
    <w:rsid w:val="006A5A46"/>
    <w:rsid w:val="006B4778"/>
    <w:rsid w:val="00721BFB"/>
    <w:rsid w:val="0076650E"/>
    <w:rsid w:val="00783055"/>
    <w:rsid w:val="007A1193"/>
    <w:rsid w:val="007B2710"/>
    <w:rsid w:val="007B7411"/>
    <w:rsid w:val="007C1B9F"/>
    <w:rsid w:val="007E7E99"/>
    <w:rsid w:val="007F08FA"/>
    <w:rsid w:val="00810341"/>
    <w:rsid w:val="00810AEF"/>
    <w:rsid w:val="008359E7"/>
    <w:rsid w:val="00837757"/>
    <w:rsid w:val="00867ED5"/>
    <w:rsid w:val="00872179"/>
    <w:rsid w:val="00893A12"/>
    <w:rsid w:val="008B631E"/>
    <w:rsid w:val="008D425B"/>
    <w:rsid w:val="008E0E51"/>
    <w:rsid w:val="009228F2"/>
    <w:rsid w:val="0093364F"/>
    <w:rsid w:val="009419D2"/>
    <w:rsid w:val="00967D8E"/>
    <w:rsid w:val="0097484A"/>
    <w:rsid w:val="00980E76"/>
    <w:rsid w:val="00994F5C"/>
    <w:rsid w:val="00995269"/>
    <w:rsid w:val="009A0680"/>
    <w:rsid w:val="009D7CA3"/>
    <w:rsid w:val="009E695E"/>
    <w:rsid w:val="009F59EA"/>
    <w:rsid w:val="00A05431"/>
    <w:rsid w:val="00A14353"/>
    <w:rsid w:val="00A57650"/>
    <w:rsid w:val="00A845DF"/>
    <w:rsid w:val="00A84B55"/>
    <w:rsid w:val="00AA3253"/>
    <w:rsid w:val="00AA708B"/>
    <w:rsid w:val="00AF075C"/>
    <w:rsid w:val="00B20FF7"/>
    <w:rsid w:val="00B22F63"/>
    <w:rsid w:val="00B30A63"/>
    <w:rsid w:val="00B46364"/>
    <w:rsid w:val="00B562B5"/>
    <w:rsid w:val="00B66C76"/>
    <w:rsid w:val="00B86612"/>
    <w:rsid w:val="00BA63F4"/>
    <w:rsid w:val="00BB49D8"/>
    <w:rsid w:val="00BC0FAB"/>
    <w:rsid w:val="00BE7DEA"/>
    <w:rsid w:val="00C058A2"/>
    <w:rsid w:val="00C05F1A"/>
    <w:rsid w:val="00C32E33"/>
    <w:rsid w:val="00C343CD"/>
    <w:rsid w:val="00C35760"/>
    <w:rsid w:val="00C42E91"/>
    <w:rsid w:val="00C86718"/>
    <w:rsid w:val="00CC59A0"/>
    <w:rsid w:val="00CC76CF"/>
    <w:rsid w:val="00D00717"/>
    <w:rsid w:val="00D1329A"/>
    <w:rsid w:val="00D36DC0"/>
    <w:rsid w:val="00D76685"/>
    <w:rsid w:val="00D912FD"/>
    <w:rsid w:val="00D9402A"/>
    <w:rsid w:val="00DB00C1"/>
    <w:rsid w:val="00DB5653"/>
    <w:rsid w:val="00DC29A7"/>
    <w:rsid w:val="00DE0E88"/>
    <w:rsid w:val="00DE767E"/>
    <w:rsid w:val="00E02818"/>
    <w:rsid w:val="00E04693"/>
    <w:rsid w:val="00E844FB"/>
    <w:rsid w:val="00E92505"/>
    <w:rsid w:val="00EA4606"/>
    <w:rsid w:val="00EF6033"/>
    <w:rsid w:val="00F122AA"/>
    <w:rsid w:val="00F353C9"/>
    <w:rsid w:val="00F53649"/>
    <w:rsid w:val="00F73A72"/>
    <w:rsid w:val="00F73B6B"/>
    <w:rsid w:val="00F90E66"/>
    <w:rsid w:val="00F972A7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C605"/>
  <w15:docId w15:val="{2E066C0C-25FA-4AD4-B617-1253D3D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6C7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E7DEA"/>
    <w:pPr>
      <w:spacing w:after="24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E7DE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C19E-C4A2-4F10-96C2-89A26FFA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2904</Characters>
  <Application>Microsoft Office Word</Application>
  <DocSecurity>4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 Svetozár</dc:creator>
  <cp:lastModifiedBy>Morvayová Alena</cp:lastModifiedBy>
  <cp:revision>2</cp:revision>
  <cp:lastPrinted>2025-04-14T09:49:00Z</cp:lastPrinted>
  <dcterms:created xsi:type="dcterms:W3CDTF">2025-05-14T10:27:00Z</dcterms:created>
  <dcterms:modified xsi:type="dcterms:W3CDTF">2025-05-14T10:27:00Z</dcterms:modified>
</cp:coreProperties>
</file>