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14BF" w14:textId="4AD5EC55" w:rsidR="0006661C" w:rsidRDefault="005F659C">
      <w:pPr>
        <w:pStyle w:val="Teksttreci30"/>
        <w:shd w:val="clear" w:color="auto" w:fill="auto"/>
      </w:pPr>
      <w:r>
        <w:t>IG</w:t>
      </w:r>
      <w:r w:rsidR="00851808">
        <w:t>.271.</w:t>
      </w:r>
      <w:r w:rsidR="007D7A24">
        <w:t>3</w:t>
      </w:r>
      <w:r w:rsidR="00851808">
        <w:t>.202</w:t>
      </w:r>
      <w:r w:rsidR="007D7A24">
        <w:t>5</w:t>
      </w:r>
      <w:r w:rsidR="00851808">
        <w:t xml:space="preserve"> pn. </w:t>
      </w:r>
      <w:r w:rsidR="007D7A24" w:rsidRPr="007D7A24">
        <w:t>Instalacje fotowoltaiczne na terenie Miasta i Gminy Górzno</w:t>
      </w:r>
    </w:p>
    <w:p w14:paraId="608BE383" w14:textId="56FB7FF1" w:rsidR="0006661C" w:rsidRDefault="00266E23" w:rsidP="00A74323">
      <w:pPr>
        <w:pStyle w:val="Teksttreci30"/>
        <w:shd w:val="clear" w:color="auto" w:fill="auto"/>
        <w:tabs>
          <w:tab w:val="left" w:pos="6225"/>
          <w:tab w:val="right" w:pos="9119"/>
        </w:tabs>
        <w:spacing w:after="1944"/>
        <w:ind w:left="540"/>
        <w:jc w:val="left"/>
      </w:pPr>
      <w:r>
        <w:t>(pieczęć firmy)</w:t>
      </w:r>
      <w:r w:rsidR="005F659C">
        <w:tab/>
      </w:r>
      <w:r w:rsidR="00A74323">
        <w:tab/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071672"/>
    <w:rsid w:val="000A0EB1"/>
    <w:rsid w:val="00153251"/>
    <w:rsid w:val="00241319"/>
    <w:rsid w:val="00266E23"/>
    <w:rsid w:val="005740BD"/>
    <w:rsid w:val="005F659C"/>
    <w:rsid w:val="007D7A24"/>
    <w:rsid w:val="00851808"/>
    <w:rsid w:val="009E7053"/>
    <w:rsid w:val="00A74323"/>
    <w:rsid w:val="00E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6</cp:revision>
  <dcterms:created xsi:type="dcterms:W3CDTF">2024-05-28T06:47:00Z</dcterms:created>
  <dcterms:modified xsi:type="dcterms:W3CDTF">2025-05-15T06:58:00Z</dcterms:modified>
</cp:coreProperties>
</file>