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69F9E" w14:textId="11448ACB" w:rsidR="0006625C" w:rsidRDefault="0006625C" w:rsidP="0006625C">
      <w:pPr>
        <w:jc w:val="center"/>
        <w:rPr>
          <w:b/>
          <w:bCs/>
        </w:rPr>
      </w:pPr>
      <w:r>
        <w:rPr>
          <w:b/>
        </w:rPr>
        <w:t>1.1 Description of the subject-matter of the contract</w:t>
      </w:r>
    </w:p>
    <w:p w14:paraId="4666DBF5" w14:textId="77777777" w:rsidR="0006625C" w:rsidRDefault="0006625C" w:rsidP="003E5D1B">
      <w:pPr>
        <w:ind w:left="1701" w:firstLine="548"/>
        <w:jc w:val="both"/>
        <w:rPr>
          <w:b/>
          <w:bCs/>
        </w:rPr>
      </w:pPr>
    </w:p>
    <w:p w14:paraId="71C06CF5" w14:textId="77777777" w:rsidR="0006625C" w:rsidRDefault="0006625C" w:rsidP="003E5D1B">
      <w:pPr>
        <w:ind w:left="1701" w:firstLine="548"/>
        <w:jc w:val="both"/>
        <w:rPr>
          <w:b/>
          <w:bCs/>
        </w:rPr>
      </w:pPr>
    </w:p>
    <w:p w14:paraId="3E3CA016" w14:textId="73111786" w:rsidR="00AF7FBA" w:rsidRPr="008B3D97" w:rsidRDefault="00AF7FBA" w:rsidP="003E5D1B">
      <w:pPr>
        <w:ind w:left="1701" w:firstLine="548"/>
        <w:jc w:val="both"/>
        <w:rPr>
          <w:b/>
          <w:bCs/>
        </w:rPr>
      </w:pPr>
      <w:r>
        <w:rPr>
          <w:b/>
        </w:rPr>
        <w:t>The following is required for the submission of a tender for the procurement of a helicopter:</w:t>
      </w:r>
    </w:p>
    <w:p w14:paraId="36D63280" w14:textId="77777777" w:rsidR="00AF7FBA" w:rsidRPr="005B0546" w:rsidRDefault="00AF7FBA" w:rsidP="003E5D1B">
      <w:pPr>
        <w:jc w:val="both"/>
      </w:pPr>
    </w:p>
    <w:p w14:paraId="525C2F6B" w14:textId="62086730" w:rsidR="00AF7FBA" w:rsidRDefault="003C6C3B" w:rsidP="003E5D1B">
      <w:pPr>
        <w:pStyle w:val="Odsekzoznamu"/>
        <w:numPr>
          <w:ilvl w:val="0"/>
          <w:numId w:val="18"/>
        </w:numPr>
        <w:jc w:val="both"/>
      </w:pPr>
      <w:r>
        <w:t xml:space="preserve">At the time of signing the framework agreement, the tenderer is required to submit a valid </w:t>
      </w:r>
      <w:r>
        <w:rPr>
          <w:b/>
          <w:bCs/>
        </w:rPr>
        <w:t>Type Certificate (TC)</w:t>
      </w:r>
      <w:r>
        <w:t xml:space="preserve"> issued by the European Union Aviation Safety Agency (EASA) for the type of helicopter offered. </w:t>
      </w:r>
    </w:p>
    <w:p w14:paraId="7EE9BC56" w14:textId="77777777" w:rsidR="00AE6E87" w:rsidRPr="005B0546" w:rsidRDefault="00AE6E87" w:rsidP="003E5D1B">
      <w:pPr>
        <w:pStyle w:val="Odsekzoznamu"/>
        <w:jc w:val="both"/>
      </w:pPr>
    </w:p>
    <w:p w14:paraId="3593EA52" w14:textId="74623B75" w:rsidR="00AF7FBA" w:rsidRDefault="003C6C3B" w:rsidP="003E5D1B">
      <w:pPr>
        <w:pStyle w:val="Odsekzoznamu"/>
        <w:numPr>
          <w:ilvl w:val="0"/>
          <w:numId w:val="18"/>
        </w:numPr>
        <w:jc w:val="both"/>
      </w:pPr>
      <w:r>
        <w:t xml:space="preserve">At the time of signing the framework agreement, the tenderer is required to submit an </w:t>
      </w:r>
      <w:r>
        <w:rPr>
          <w:b/>
          <w:bCs/>
        </w:rPr>
        <w:t>EASA Type Certificate Data Sheet</w:t>
      </w:r>
      <w:r>
        <w:t xml:space="preserve"> for the type of helicopter offered. </w:t>
      </w:r>
    </w:p>
    <w:p w14:paraId="43CD227E" w14:textId="77777777" w:rsidR="00AE6E87" w:rsidRPr="005B0546" w:rsidRDefault="00AE6E87" w:rsidP="003E5D1B">
      <w:pPr>
        <w:jc w:val="both"/>
      </w:pPr>
    </w:p>
    <w:p w14:paraId="06912C73" w14:textId="5E82E388" w:rsidR="00AF7FBA" w:rsidRDefault="003C6C3B" w:rsidP="003E5D1B">
      <w:pPr>
        <w:pStyle w:val="Odsekzoznamu"/>
        <w:numPr>
          <w:ilvl w:val="0"/>
          <w:numId w:val="18"/>
        </w:numPr>
        <w:jc w:val="both"/>
      </w:pPr>
      <w:r>
        <w:t xml:space="preserve">At the time of signing the framework agreement, the tenderer is required to submit a valid </w:t>
      </w:r>
      <w:r>
        <w:rPr>
          <w:b/>
          <w:bCs/>
        </w:rPr>
        <w:t>Supplemental Type Certificate (</w:t>
      </w:r>
      <w:proofErr w:type="spellStart"/>
      <w:r>
        <w:rPr>
          <w:b/>
          <w:bCs/>
        </w:rPr>
        <w:t>STC</w:t>
      </w:r>
      <w:proofErr w:type="spellEnd"/>
      <w:r>
        <w:rPr>
          <w:b/>
          <w:bCs/>
        </w:rPr>
        <w:t>)</w:t>
      </w:r>
      <w:r>
        <w:t xml:space="preserve"> issued by EASA or another competent approval authority recognised by EASA for all systems, devices, components or equipment that are or will be installed on the offered helicopter or delivered as part of it.</w:t>
      </w:r>
    </w:p>
    <w:p w14:paraId="0DD7460C" w14:textId="77777777" w:rsidR="00AE6E87" w:rsidRDefault="00AE6E87" w:rsidP="003E5D1B">
      <w:pPr>
        <w:jc w:val="both"/>
      </w:pPr>
    </w:p>
    <w:p w14:paraId="0A62F765" w14:textId="78B22097" w:rsidR="00AF7FBA" w:rsidRPr="00E9190B" w:rsidRDefault="00E26920" w:rsidP="003E5D1B">
      <w:pPr>
        <w:pStyle w:val="Odsekzoznamu"/>
        <w:numPr>
          <w:ilvl w:val="0"/>
          <w:numId w:val="18"/>
        </w:numPr>
        <w:jc w:val="both"/>
      </w:pPr>
      <w:r>
        <w:t xml:space="preserve">The tenderer is required to submit a </w:t>
      </w:r>
      <w:r>
        <w:rPr>
          <w:b/>
          <w:bCs/>
        </w:rPr>
        <w:t>Rotorcraft Flight Manual</w:t>
      </w:r>
      <w:r>
        <w:t xml:space="preserve"> for the model offered, which provides data equivalent to the technical specifications stated in the tender.</w:t>
      </w:r>
    </w:p>
    <w:p w14:paraId="1ED1AD29" w14:textId="77777777" w:rsidR="00AE6E87" w:rsidRDefault="00AE6E87" w:rsidP="003E5D1B">
      <w:pPr>
        <w:pStyle w:val="Odsekzoznamu"/>
        <w:jc w:val="both"/>
      </w:pPr>
    </w:p>
    <w:p w14:paraId="11B99956" w14:textId="304E66B5" w:rsidR="00AF7FBA" w:rsidRPr="005B0546" w:rsidRDefault="003C6C3B" w:rsidP="003E5D1B">
      <w:pPr>
        <w:pStyle w:val="Odsekzoznamu"/>
        <w:numPr>
          <w:ilvl w:val="0"/>
          <w:numId w:val="18"/>
        </w:numPr>
        <w:jc w:val="both"/>
      </w:pPr>
      <w:r>
        <w:t xml:space="preserve">The tenderer is required to submit the </w:t>
      </w:r>
      <w:r>
        <w:rPr>
          <w:b/>
          <w:bCs/>
        </w:rPr>
        <w:t>technical specification of the helicopter</w:t>
      </w:r>
      <w:r>
        <w:t>, which shall include a complete and detailed description of all technical and configuration characteristics of the helicopter offered. This document must include at least the following:</w:t>
      </w:r>
    </w:p>
    <w:p w14:paraId="183C4233" w14:textId="77777777" w:rsidR="00AF7FBA" w:rsidRPr="00515617" w:rsidRDefault="00AF7FBA" w:rsidP="003E5D1B">
      <w:pPr>
        <w:pStyle w:val="Odsekzoznamu"/>
        <w:numPr>
          <w:ilvl w:val="1"/>
          <w:numId w:val="18"/>
        </w:numPr>
        <w:jc w:val="both"/>
        <w:rPr>
          <w:u w:val="single"/>
        </w:rPr>
      </w:pPr>
      <w:r>
        <w:rPr>
          <w:u w:val="single"/>
        </w:rPr>
        <w:t>Weight data:</w:t>
      </w:r>
    </w:p>
    <w:p w14:paraId="5AC45CB7" w14:textId="1D4474E2" w:rsidR="00AF7FBA" w:rsidRDefault="00AF7FBA" w:rsidP="003E5D1B">
      <w:pPr>
        <w:pStyle w:val="Odsekzoznamu"/>
        <w:numPr>
          <w:ilvl w:val="0"/>
          <w:numId w:val="20"/>
        </w:numPr>
        <w:jc w:val="both"/>
      </w:pPr>
      <w:r>
        <w:t xml:space="preserve">Total weight of the helicopter in its basic configuration (for the purposes of the contract award, the basic configuration is understood to be the helicopter according to the technical specification listed in point 1. Description of the subject-matter of the contract. The tenderer shall also specify the weight of each item of equipment listed in point 1 of this description of the subject-matter of the contract), </w:t>
      </w:r>
    </w:p>
    <w:p w14:paraId="3A25CF8B" w14:textId="34C61AED" w:rsidR="00AF7FBA" w:rsidRDefault="00AF7FBA" w:rsidP="003E5D1B">
      <w:pPr>
        <w:pStyle w:val="Odsekzoznamu"/>
        <w:numPr>
          <w:ilvl w:val="0"/>
          <w:numId w:val="20"/>
        </w:numPr>
        <w:jc w:val="both"/>
      </w:pPr>
      <w:r>
        <w:t xml:space="preserve">The weights of all systems and equipment components listed in points 2 and 6 of the description of the subject-matter of the contract, </w:t>
      </w:r>
    </w:p>
    <w:p w14:paraId="5797D306" w14:textId="77777777" w:rsidR="00AF7FBA" w:rsidRPr="005B0546" w:rsidRDefault="00AF7FBA" w:rsidP="003E5D1B">
      <w:pPr>
        <w:pStyle w:val="Odsekzoznamu"/>
        <w:numPr>
          <w:ilvl w:val="0"/>
          <w:numId w:val="20"/>
        </w:numPr>
        <w:jc w:val="both"/>
      </w:pPr>
      <w:r>
        <w:t>Maximum take-off weight (MTOW) and payload.</w:t>
      </w:r>
    </w:p>
    <w:p w14:paraId="76876A9D" w14:textId="77777777" w:rsidR="00AF7FBA" w:rsidRPr="00515617" w:rsidRDefault="00AF7FBA" w:rsidP="003E5D1B">
      <w:pPr>
        <w:pStyle w:val="Odsekzoznamu"/>
        <w:numPr>
          <w:ilvl w:val="1"/>
          <w:numId w:val="18"/>
        </w:numPr>
        <w:jc w:val="both"/>
        <w:rPr>
          <w:u w:val="single"/>
        </w:rPr>
      </w:pPr>
      <w:r>
        <w:rPr>
          <w:u w:val="single"/>
        </w:rPr>
        <w:t>Dimensions and performance parameters:</w:t>
      </w:r>
    </w:p>
    <w:p w14:paraId="4411F648" w14:textId="77777777" w:rsidR="00AF7FBA" w:rsidRPr="005B0546" w:rsidRDefault="00AF7FBA" w:rsidP="003E5D1B">
      <w:pPr>
        <w:pStyle w:val="Odsekzoznamu"/>
        <w:numPr>
          <w:ilvl w:val="0"/>
          <w:numId w:val="20"/>
        </w:numPr>
        <w:jc w:val="both"/>
      </w:pPr>
      <w:r>
        <w:t>External dimensions (length, height, rotor diameter).</w:t>
      </w:r>
    </w:p>
    <w:p w14:paraId="0021FB8E" w14:textId="77777777" w:rsidR="00AF7FBA" w:rsidRPr="005B0546" w:rsidRDefault="00AF7FBA" w:rsidP="003E5D1B">
      <w:pPr>
        <w:pStyle w:val="Odsekzoznamu"/>
        <w:numPr>
          <w:ilvl w:val="0"/>
          <w:numId w:val="20"/>
        </w:numPr>
        <w:jc w:val="both"/>
      </w:pPr>
      <w:r>
        <w:t>Performance data (speed, range, maximum flight altitude, fuel consumption).</w:t>
      </w:r>
    </w:p>
    <w:p w14:paraId="32BC306F" w14:textId="77777777" w:rsidR="00AF7FBA" w:rsidRPr="00515617" w:rsidRDefault="00AF7FBA" w:rsidP="003E5D1B">
      <w:pPr>
        <w:pStyle w:val="Odsekzoznamu"/>
        <w:numPr>
          <w:ilvl w:val="1"/>
          <w:numId w:val="18"/>
        </w:numPr>
        <w:jc w:val="both"/>
        <w:rPr>
          <w:u w:val="single"/>
        </w:rPr>
      </w:pPr>
      <w:r>
        <w:rPr>
          <w:u w:val="single"/>
        </w:rPr>
        <w:t>Systems and equipment:</w:t>
      </w:r>
    </w:p>
    <w:p w14:paraId="789ACE7D" w14:textId="77777777" w:rsidR="00AF7FBA" w:rsidRPr="005B0546" w:rsidRDefault="00AF7FBA" w:rsidP="003E5D1B">
      <w:pPr>
        <w:pStyle w:val="Odsekzoznamu"/>
        <w:numPr>
          <w:ilvl w:val="0"/>
          <w:numId w:val="20"/>
        </w:numPr>
        <w:jc w:val="both"/>
      </w:pPr>
      <w:r>
        <w:t>Detailed description of all installed systems (electrical, hydraulic, avionics).</w:t>
      </w:r>
    </w:p>
    <w:p w14:paraId="65F09A87" w14:textId="77777777" w:rsidR="00AF7FBA" w:rsidRPr="005B0546" w:rsidRDefault="00AF7FBA" w:rsidP="003E5D1B">
      <w:pPr>
        <w:pStyle w:val="Odsekzoznamu"/>
        <w:numPr>
          <w:ilvl w:val="0"/>
          <w:numId w:val="20"/>
        </w:numPr>
        <w:jc w:val="both"/>
      </w:pPr>
      <w:r>
        <w:t>List of additional equipment supplied with the helicopter.</w:t>
      </w:r>
    </w:p>
    <w:p w14:paraId="5A651651" w14:textId="77777777" w:rsidR="00AF7FBA" w:rsidRPr="00515617" w:rsidRDefault="00AF7FBA" w:rsidP="003E5D1B">
      <w:pPr>
        <w:pStyle w:val="Odsekzoznamu"/>
        <w:numPr>
          <w:ilvl w:val="1"/>
          <w:numId w:val="18"/>
        </w:numPr>
        <w:jc w:val="both"/>
        <w:rPr>
          <w:u w:val="single"/>
        </w:rPr>
      </w:pPr>
      <w:r>
        <w:rPr>
          <w:u w:val="single"/>
        </w:rPr>
        <w:t>Operational and environmental limitations:</w:t>
      </w:r>
    </w:p>
    <w:p w14:paraId="65FA593A" w14:textId="2FF25EA2" w:rsidR="00F36D0C" w:rsidRDefault="00671685" w:rsidP="003E5D1B">
      <w:pPr>
        <w:pStyle w:val="Odsekzoznamu"/>
        <w:numPr>
          <w:ilvl w:val="0"/>
          <w:numId w:val="20"/>
        </w:numPr>
        <w:jc w:val="both"/>
      </w:pPr>
      <w:r>
        <w:t xml:space="preserve">unless specifically specified for a particular equipped helicopter in the </w:t>
      </w:r>
      <w:proofErr w:type="spellStart"/>
      <w:r>
        <w:t>RFM</w:t>
      </w:r>
      <w:proofErr w:type="spellEnd"/>
      <w:r>
        <w:t xml:space="preserve"> (Rotorcraft Flight Manual) in accordance with point 4 of this Description.</w:t>
      </w:r>
    </w:p>
    <w:p w14:paraId="733577DB" w14:textId="77777777" w:rsidR="00AF7FBA" w:rsidRPr="00515617" w:rsidRDefault="00AF7FBA" w:rsidP="003E5D1B">
      <w:pPr>
        <w:pStyle w:val="Odsekzoznamu"/>
        <w:numPr>
          <w:ilvl w:val="1"/>
          <w:numId w:val="18"/>
        </w:numPr>
        <w:jc w:val="both"/>
        <w:rPr>
          <w:u w:val="single"/>
        </w:rPr>
      </w:pPr>
      <w:r>
        <w:rPr>
          <w:u w:val="single"/>
        </w:rPr>
        <w:t>Approval and certification information:</w:t>
      </w:r>
    </w:p>
    <w:p w14:paraId="65440916" w14:textId="77777777" w:rsidR="00AF7FBA" w:rsidRPr="005B0546" w:rsidRDefault="00AF7FBA" w:rsidP="003E5D1B">
      <w:pPr>
        <w:pStyle w:val="Odsekzoznamu"/>
        <w:numPr>
          <w:ilvl w:val="0"/>
          <w:numId w:val="20"/>
        </w:numPr>
        <w:jc w:val="both"/>
      </w:pPr>
      <w:r>
        <w:t>Type certificate and any supplemental type certificates for all installed components and systems.</w:t>
      </w:r>
    </w:p>
    <w:p w14:paraId="7E1D8CD8" w14:textId="77777777" w:rsidR="00AF7FBA" w:rsidRDefault="00AF7FBA" w:rsidP="003E5D1B">
      <w:pPr>
        <w:pStyle w:val="Odsekzoznamu"/>
        <w:numPr>
          <w:ilvl w:val="0"/>
          <w:numId w:val="20"/>
        </w:numPr>
        <w:jc w:val="both"/>
      </w:pPr>
      <w:r>
        <w:t>Declaration of conformity with the relevant regulatory specifications (e.g. CS-29).</w:t>
      </w:r>
    </w:p>
    <w:p w14:paraId="44061216" w14:textId="77777777" w:rsidR="00C7441C" w:rsidRPr="005B0546" w:rsidRDefault="00C7441C" w:rsidP="003E5D1B">
      <w:pPr>
        <w:pStyle w:val="Odsekzoznamu"/>
        <w:ind w:left="1800"/>
        <w:jc w:val="both"/>
      </w:pPr>
    </w:p>
    <w:p w14:paraId="4EB14456" w14:textId="3E80FAFE" w:rsidR="00AF7FBA" w:rsidRDefault="00AF7FBA" w:rsidP="003E5D1B">
      <w:pPr>
        <w:pStyle w:val="Odsekzoznamu"/>
        <w:jc w:val="both"/>
      </w:pPr>
      <w:r>
        <w:rPr>
          <w:b/>
        </w:rPr>
        <w:t>Objective of the document:</w:t>
      </w:r>
      <w:r>
        <w:t> This document must demonstrate that the helicopter offered meets all the requirements of the contracting authority and regulatory standards, and contains sufficient technical data for a comprehensive assessment of the offer. If this information is contained in another document, a reference to that document is acceptable, provided that it is part of the tender and is clearly identifiable.</w:t>
      </w:r>
    </w:p>
    <w:p w14:paraId="6A5599C8" w14:textId="77777777" w:rsidR="00B40713" w:rsidRDefault="00B40713" w:rsidP="003E5D1B">
      <w:pPr>
        <w:jc w:val="both"/>
      </w:pPr>
    </w:p>
    <w:p w14:paraId="2348F69C" w14:textId="65FCED38" w:rsidR="00C815C8" w:rsidRDefault="00377455" w:rsidP="003E5D1B">
      <w:pPr>
        <w:pStyle w:val="Odsekzoznamu"/>
        <w:numPr>
          <w:ilvl w:val="0"/>
          <w:numId w:val="18"/>
        </w:numPr>
        <w:jc w:val="both"/>
      </w:pPr>
      <w:r>
        <w:t xml:space="preserve">The tenderer is required to submit the </w:t>
      </w:r>
      <w:proofErr w:type="spellStart"/>
      <w:r>
        <w:rPr>
          <w:b/>
          <w:bCs/>
        </w:rPr>
        <w:t>SPO.IDE</w:t>
      </w:r>
      <w:proofErr w:type="spellEnd"/>
      <w:r>
        <w:t xml:space="preserve"> checklist </w:t>
      </w:r>
      <w:r>
        <w:rPr>
          <w:b/>
          <w:bCs/>
        </w:rPr>
        <w:t>(Annex 1.3 of the competition conditions)</w:t>
      </w:r>
      <w:r>
        <w:t xml:space="preserve"> as proof of compliance of the helicopter’s basic configuration with the requirements specified in point 1.2.2, whereby the helicopter must meet those items from the checklist that are relevant to the requirements specified in the subject of the contract description as mandatory, and these items must be marked 'yes'.</w:t>
      </w:r>
    </w:p>
    <w:p w14:paraId="65EBCD54" w14:textId="77777777" w:rsidR="00377455" w:rsidRDefault="00377455" w:rsidP="003E5D1B">
      <w:pPr>
        <w:pStyle w:val="Odsekzoznamu"/>
        <w:jc w:val="both"/>
      </w:pPr>
    </w:p>
    <w:p w14:paraId="56BCD435" w14:textId="333A1AC7" w:rsidR="00B40713" w:rsidRPr="00154563" w:rsidRDefault="00B40713" w:rsidP="003E5D1B">
      <w:pPr>
        <w:pStyle w:val="Odsekzoznamu"/>
        <w:numPr>
          <w:ilvl w:val="0"/>
          <w:numId w:val="18"/>
        </w:numPr>
        <w:jc w:val="both"/>
        <w:rPr>
          <w:color w:val="auto"/>
        </w:rPr>
      </w:pPr>
      <w:r>
        <w:rPr>
          <w:color w:val="auto"/>
        </w:rPr>
        <w:t xml:space="preserve">The tenderer is required to submit the </w:t>
      </w:r>
      <w:r>
        <w:rPr>
          <w:b/>
          <w:bCs/>
          <w:color w:val="auto"/>
        </w:rPr>
        <w:t>Mission Analysis (Annex No. 1.4 of the competition conditions)</w:t>
      </w:r>
      <w:r>
        <w:rPr>
          <w:color w:val="auto"/>
        </w:rPr>
        <w:t xml:space="preserve"> completed in accordance with the instructions contained therein, which will take into account in detail all the </w:t>
      </w:r>
      <w:r>
        <w:rPr>
          <w:color w:val="auto"/>
        </w:rPr>
        <w:lastRenderedPageBreak/>
        <w:t xml:space="preserve">required equipment specified in the technical specification of the helicopter and demonstrate that the helicopter offered meets the requirements for performing critical missions (point 1.3). </w:t>
      </w:r>
    </w:p>
    <w:p w14:paraId="297830CA" w14:textId="77777777" w:rsidR="003F146A" w:rsidRDefault="003F146A" w:rsidP="003E5D1B">
      <w:pPr>
        <w:pStyle w:val="Odsekzoznamu"/>
        <w:jc w:val="both"/>
      </w:pPr>
    </w:p>
    <w:p w14:paraId="1A0534C4" w14:textId="21435890" w:rsidR="004C1CDB" w:rsidRDefault="004C1CDB" w:rsidP="003E5D1B">
      <w:pPr>
        <w:pStyle w:val="Odsekzoznamu"/>
        <w:jc w:val="both"/>
      </w:pPr>
      <w:r>
        <w:t>The contracting authority will reject any tender whose Mission Analysis document does not meet the above requirements and where the offered machine does not demonstrate the required values in the calculations.</w:t>
      </w:r>
    </w:p>
    <w:p w14:paraId="39FD1B5B" w14:textId="77777777" w:rsidR="004C1CDB" w:rsidRDefault="004C1CDB" w:rsidP="003E5D1B">
      <w:pPr>
        <w:pStyle w:val="Odsekzoznamu"/>
        <w:jc w:val="both"/>
      </w:pPr>
    </w:p>
    <w:p w14:paraId="704CB66E" w14:textId="37C8D20A" w:rsidR="00EA7DCD" w:rsidRDefault="003F146A" w:rsidP="003E5D1B">
      <w:pPr>
        <w:pStyle w:val="Odsekzoznamu"/>
        <w:jc w:val="both"/>
      </w:pPr>
      <w:r>
        <w:t>In the event of ambiguity in the calculations, the Buyer has the right to request a demonstration flight with the helicopter in the required configuration or with an equivalent basic operating weight and maximum take-off weight (MTOW) as the helicopter in its basic configuration.</w:t>
      </w:r>
    </w:p>
    <w:p w14:paraId="064429FB" w14:textId="77777777" w:rsidR="00AE6E87" w:rsidRPr="005B0546" w:rsidRDefault="00AE6E87" w:rsidP="003E5D1B">
      <w:pPr>
        <w:pStyle w:val="Odsekzoznamu"/>
        <w:jc w:val="both"/>
      </w:pPr>
    </w:p>
    <w:p w14:paraId="2643F213" w14:textId="4C1BA810" w:rsidR="004E6FA6" w:rsidRDefault="004E6FA6" w:rsidP="003E5D1B">
      <w:pPr>
        <w:pStyle w:val="Odsekzoznamu"/>
        <w:numPr>
          <w:ilvl w:val="0"/>
          <w:numId w:val="18"/>
        </w:numPr>
        <w:jc w:val="both"/>
      </w:pPr>
      <w:r>
        <w:t xml:space="preserve">The tenderer is required to submit a proposal for meeting the criteria in the JOSEPHINE electronic communication tool. </w:t>
      </w:r>
    </w:p>
    <w:p w14:paraId="59A599AA" w14:textId="77777777" w:rsidR="004E6FA6" w:rsidRDefault="004E6FA6" w:rsidP="003E5D1B">
      <w:pPr>
        <w:pStyle w:val="Odsekzoznamu"/>
        <w:jc w:val="both"/>
      </w:pPr>
    </w:p>
    <w:p w14:paraId="451969FC" w14:textId="65845519" w:rsidR="00A623AB" w:rsidRDefault="003C6C3B" w:rsidP="003E5D1B">
      <w:pPr>
        <w:pStyle w:val="Odsekzoznamu"/>
        <w:numPr>
          <w:ilvl w:val="0"/>
          <w:numId w:val="18"/>
        </w:numPr>
        <w:jc w:val="both"/>
      </w:pPr>
      <w:r>
        <w:t xml:space="preserve">The tenderer is required to submit a completed itemized budget in accordance with Annex 2 of the tender documentation. </w:t>
      </w:r>
    </w:p>
    <w:p w14:paraId="7B03CAC6" w14:textId="77777777" w:rsidR="00A623AB" w:rsidRDefault="00A623AB" w:rsidP="003E5D1B">
      <w:pPr>
        <w:pStyle w:val="Odsekzoznamu"/>
        <w:jc w:val="both"/>
      </w:pPr>
    </w:p>
    <w:p w14:paraId="097EB127" w14:textId="7E05F1C7" w:rsidR="0039668F" w:rsidRDefault="0039668F" w:rsidP="003E5D1B">
      <w:pPr>
        <w:pStyle w:val="Odsekzoznamu"/>
        <w:jc w:val="both"/>
      </w:pPr>
      <w:r>
        <w:t>The price offer must include:</w:t>
      </w:r>
    </w:p>
    <w:p w14:paraId="2274F41D" w14:textId="2CDAB584" w:rsidR="006F316F" w:rsidRPr="00D82C63" w:rsidRDefault="00A40FBA" w:rsidP="003E5D1B">
      <w:pPr>
        <w:pStyle w:val="Odsekzoznamu"/>
        <w:numPr>
          <w:ilvl w:val="1"/>
          <w:numId w:val="18"/>
        </w:numPr>
        <w:jc w:val="both"/>
      </w:pPr>
      <w:r>
        <w:t>The price of the helicopter in its basic configuration.</w:t>
      </w:r>
    </w:p>
    <w:p w14:paraId="5C5EEBF9" w14:textId="2690F788" w:rsidR="0039668F" w:rsidRPr="00D82C63" w:rsidRDefault="0039668F" w:rsidP="003E5D1B">
      <w:pPr>
        <w:pStyle w:val="Odsekzoznamu"/>
        <w:numPr>
          <w:ilvl w:val="1"/>
          <w:numId w:val="18"/>
        </w:numPr>
        <w:jc w:val="both"/>
      </w:pPr>
      <w:r>
        <w:t>A detailed list of additional equipment and services, including their description, technical specifications, and prices of individual items.</w:t>
      </w:r>
    </w:p>
    <w:p w14:paraId="79DC1253" w14:textId="5DDB46D5" w:rsidR="00AE6E87" w:rsidRPr="00D82C63" w:rsidRDefault="0039668F" w:rsidP="003E5D1B">
      <w:pPr>
        <w:pStyle w:val="Odsekzoznamu"/>
        <w:numPr>
          <w:ilvl w:val="1"/>
          <w:numId w:val="18"/>
        </w:numPr>
        <w:jc w:val="both"/>
      </w:pPr>
      <w:r>
        <w:t>Delivery terms: Indication of the estimated delivery time of the helicopter in its basic configuration, additional equipment and services after conclusion of the contract.</w:t>
      </w:r>
    </w:p>
    <w:p w14:paraId="70058473" w14:textId="77777777" w:rsidR="00A623AB" w:rsidRDefault="00A623AB" w:rsidP="003E5D1B">
      <w:pPr>
        <w:ind w:left="720"/>
        <w:jc w:val="both"/>
      </w:pPr>
    </w:p>
    <w:p w14:paraId="1EC313D9" w14:textId="58060F67" w:rsidR="002F2449" w:rsidRDefault="00173FA3" w:rsidP="003E5D1B">
      <w:pPr>
        <w:ind w:left="720"/>
        <w:jc w:val="both"/>
        <w:rPr>
          <w:b/>
          <w:bCs/>
        </w:rPr>
      </w:pPr>
      <w:bookmarkStart w:id="0" w:name="_Hlk199492113"/>
      <w:r>
        <w:t>If the unit price submitted by the tenderer in Annex 2 of the competition conditions exceeds the value specified in column F, the contracting authority reserves the right to cancel the public procurement procedure on grounds of economy.</w:t>
      </w:r>
    </w:p>
    <w:p w14:paraId="52E88787" w14:textId="485C3CD9" w:rsidR="002F2449" w:rsidRPr="00124C05" w:rsidRDefault="002F2449" w:rsidP="003E5D1B">
      <w:pPr>
        <w:ind w:left="720"/>
        <w:jc w:val="both"/>
      </w:pPr>
      <w:r>
        <w:t xml:space="preserve">If, due to the inclusion of item prices, the tenderer states a price of €0.00 for any item, they are obliged to state the item in which the cost of the zero item is included. </w:t>
      </w:r>
    </w:p>
    <w:bookmarkEnd w:id="0"/>
    <w:p w14:paraId="3FDE6EDF" w14:textId="77777777" w:rsidR="00A754FB" w:rsidRDefault="00A754FB" w:rsidP="003E5D1B">
      <w:pPr>
        <w:ind w:left="720"/>
        <w:jc w:val="both"/>
      </w:pPr>
    </w:p>
    <w:p w14:paraId="5AF591CA" w14:textId="6BDEC40D" w:rsidR="003C6C3B" w:rsidRPr="000141FC" w:rsidRDefault="00A623AB" w:rsidP="003E5D1B">
      <w:pPr>
        <w:pStyle w:val="Odsekzoznamu"/>
        <w:jc w:val="both"/>
        <w:rPr>
          <w:color w:val="FF0000"/>
        </w:rPr>
      </w:pPr>
      <w:r>
        <w:t>The contracting authority expects the unit price of the helicopter, optional equipment and services to be indexed by a maximum of 4% year-on-year.</w:t>
      </w:r>
    </w:p>
    <w:p w14:paraId="1F3846A0" w14:textId="77777777" w:rsidR="008E3AB5" w:rsidRDefault="008E3AB5" w:rsidP="003E5D1B">
      <w:pPr>
        <w:pStyle w:val="Odsekzoznamu"/>
        <w:jc w:val="both"/>
      </w:pPr>
    </w:p>
    <w:p w14:paraId="0400B789" w14:textId="217A8D70" w:rsidR="00AE6E87" w:rsidRPr="00AE6E87" w:rsidRDefault="00AE6E87" w:rsidP="003E5D1B">
      <w:pPr>
        <w:pStyle w:val="Odsekzoznamu"/>
        <w:numPr>
          <w:ilvl w:val="0"/>
          <w:numId w:val="18"/>
        </w:numPr>
        <w:jc w:val="both"/>
      </w:pPr>
      <w:r>
        <w:t xml:space="preserve">The tenderer is required to submit the terms and conditions of the </w:t>
      </w:r>
      <w:r>
        <w:rPr>
          <w:b/>
          <w:bCs/>
        </w:rPr>
        <w:t>spare parts support programme</w:t>
      </w:r>
      <w:r>
        <w:t xml:space="preserve"> based on an hourly rate according to the number of flight hours flown. The terms and conditions must include:</w:t>
      </w:r>
    </w:p>
    <w:p w14:paraId="2A8DBC9E" w14:textId="3F5ACCCF" w:rsidR="00AE6E87" w:rsidRPr="00AE6E87" w:rsidRDefault="00AE6E87" w:rsidP="003E5D1B">
      <w:pPr>
        <w:pStyle w:val="Odsekzoznamu"/>
        <w:numPr>
          <w:ilvl w:val="1"/>
          <w:numId w:val="18"/>
        </w:numPr>
        <w:jc w:val="both"/>
      </w:pPr>
      <w:r>
        <w:rPr>
          <w:u w:val="single"/>
        </w:rPr>
        <w:t>The price structure of the programme</w:t>
      </w:r>
      <w:r>
        <w:t>, including consideration of the duration of the helicopter warranty;</w:t>
      </w:r>
    </w:p>
    <w:p w14:paraId="1A89B592" w14:textId="3D7BCF00" w:rsidR="00AE6E87" w:rsidRPr="00D12A6E" w:rsidRDefault="00AE6E87" w:rsidP="003E5D1B">
      <w:pPr>
        <w:pStyle w:val="Odsekzoznamu"/>
        <w:numPr>
          <w:ilvl w:val="1"/>
          <w:numId w:val="18"/>
        </w:numPr>
        <w:jc w:val="both"/>
      </w:pPr>
      <w:r>
        <w:rPr>
          <w:u w:val="single"/>
        </w:rPr>
        <w:t>Programme coverage:</w:t>
      </w:r>
      <w:r>
        <w:t xml:space="preserve"> Information on what costs </w:t>
      </w:r>
      <w:proofErr w:type="gramStart"/>
      <w:r>
        <w:t>are</w:t>
      </w:r>
      <w:proofErr w:type="gramEnd"/>
      <w:r>
        <w:t xml:space="preserve"> included in the price of the programme (e.g., regular maintenance, repairs of engines, components, and other systems);</w:t>
      </w:r>
    </w:p>
    <w:p w14:paraId="3007500C" w14:textId="00655096" w:rsidR="00AE6E87" w:rsidRPr="00D12A6E" w:rsidRDefault="00AE6E87" w:rsidP="003E5D1B">
      <w:pPr>
        <w:pStyle w:val="Odsekzoznamu"/>
        <w:numPr>
          <w:ilvl w:val="1"/>
          <w:numId w:val="18"/>
        </w:numPr>
        <w:jc w:val="both"/>
      </w:pPr>
      <w:r>
        <w:rPr>
          <w:u w:val="single"/>
        </w:rPr>
        <w:t>Programme maintenance conditions:</w:t>
      </w:r>
      <w:r>
        <w:t> Requirements for regular maintenance, inspection, and evaluation of the helicopter’s condition necessary for continued operation under the programme;</w:t>
      </w:r>
    </w:p>
    <w:p w14:paraId="2396A411" w14:textId="485F1EBB" w:rsidR="00AE6E87" w:rsidRPr="00D12A6E" w:rsidRDefault="00AE6E87" w:rsidP="003E5D1B">
      <w:pPr>
        <w:pStyle w:val="Odsekzoznamu"/>
        <w:numPr>
          <w:ilvl w:val="1"/>
          <w:numId w:val="18"/>
        </w:numPr>
        <w:jc w:val="both"/>
      </w:pPr>
      <w:r>
        <w:rPr>
          <w:u w:val="single"/>
        </w:rPr>
        <w:t>Restrictions:</w:t>
      </w:r>
      <w:r>
        <w:t> Any restrictions on the number of flight hours or specific conditions for using the programme;</w:t>
      </w:r>
    </w:p>
    <w:p w14:paraId="459F4F4D" w14:textId="4A52821D" w:rsidR="00653F21" w:rsidRDefault="00AE6E87" w:rsidP="003E5D1B">
      <w:pPr>
        <w:pStyle w:val="Odsekzoznamu"/>
        <w:numPr>
          <w:ilvl w:val="1"/>
          <w:numId w:val="18"/>
        </w:numPr>
        <w:jc w:val="both"/>
      </w:pPr>
      <w:r>
        <w:rPr>
          <w:u w:val="single"/>
        </w:rPr>
        <w:t>Conditions for terminating the programme:</w:t>
      </w:r>
      <w:r>
        <w:t> Stating the conditions under which the programme may be terminated or changed, and what consequences this will have for both parties.</w:t>
      </w:r>
    </w:p>
    <w:p w14:paraId="266FB34F" w14:textId="77777777" w:rsidR="003C6C3B" w:rsidRDefault="003C6C3B" w:rsidP="003E5D1B">
      <w:pPr>
        <w:jc w:val="both"/>
      </w:pPr>
    </w:p>
    <w:p w14:paraId="6F96DC40" w14:textId="64AF62B9" w:rsidR="003C6C3B" w:rsidRDefault="003C6C3B" w:rsidP="003E5D1B">
      <w:pPr>
        <w:pStyle w:val="Odsekzoznamu"/>
        <w:numPr>
          <w:ilvl w:val="0"/>
          <w:numId w:val="18"/>
        </w:numPr>
        <w:jc w:val="both"/>
      </w:pPr>
      <w:r>
        <w:t xml:space="preserve">The tenderer is required to submit </w:t>
      </w:r>
      <w:r>
        <w:rPr>
          <w:b/>
          <w:bCs/>
        </w:rPr>
        <w:t>warranty conditions</w:t>
      </w:r>
      <w:r>
        <w:t xml:space="preserve"> for the helicopter offered and all its components, including additional equipment. The warranty conditions submitted by the tenderer must meet the minimum warranty requirements specified in section 1.5 of this document. The warranty conditions must include:</w:t>
      </w:r>
    </w:p>
    <w:p w14:paraId="6C37865B" w14:textId="781CDCFB" w:rsidR="003C6C3B" w:rsidRDefault="003C6C3B" w:rsidP="003E5D1B">
      <w:pPr>
        <w:pStyle w:val="Odsekzoznamu"/>
        <w:numPr>
          <w:ilvl w:val="1"/>
          <w:numId w:val="18"/>
        </w:numPr>
        <w:jc w:val="both"/>
      </w:pPr>
      <w:r>
        <w:rPr>
          <w:u w:val="single"/>
        </w:rPr>
        <w:t>Warranty period:</w:t>
      </w:r>
      <w:r>
        <w:t xml:space="preserve"> The warranty period for the helicopter must exceed the minimum required level and each individual piece of equipment (e.g., engines, avionics, propulsion systems).</w:t>
      </w:r>
    </w:p>
    <w:p w14:paraId="292A4C3E" w14:textId="77777777" w:rsidR="003C6C3B" w:rsidRPr="006530BE" w:rsidRDefault="003C6C3B" w:rsidP="003E5D1B">
      <w:pPr>
        <w:pStyle w:val="Odsekzoznamu"/>
        <w:numPr>
          <w:ilvl w:val="1"/>
          <w:numId w:val="18"/>
        </w:numPr>
        <w:jc w:val="both"/>
      </w:pPr>
      <w:r>
        <w:rPr>
          <w:u w:val="single"/>
        </w:rPr>
        <w:t>Warranty coverage:</w:t>
      </w:r>
      <w:r>
        <w:t xml:space="preserve"> Detailed information on what is covered by the warranty (repairs, replacement of parts, service) and what is not.</w:t>
      </w:r>
    </w:p>
    <w:p w14:paraId="56BBB1AD" w14:textId="77777777" w:rsidR="003C6C3B" w:rsidRDefault="003C6C3B" w:rsidP="003E5D1B">
      <w:pPr>
        <w:pStyle w:val="Odsekzoznamu"/>
        <w:numPr>
          <w:ilvl w:val="1"/>
          <w:numId w:val="18"/>
        </w:numPr>
        <w:jc w:val="both"/>
      </w:pPr>
      <w:r>
        <w:rPr>
          <w:u w:val="single"/>
        </w:rPr>
        <w:t>Service conditions:</w:t>
      </w:r>
      <w:r>
        <w:t xml:space="preserve"> The manner and conditions under which warranty service and repairs will be performed.</w:t>
      </w:r>
    </w:p>
    <w:p w14:paraId="0A3AFF1B" w14:textId="77777777" w:rsidR="00321583" w:rsidRDefault="003C6C3B" w:rsidP="003E5D1B">
      <w:pPr>
        <w:pStyle w:val="Odsekzoznamu"/>
        <w:numPr>
          <w:ilvl w:val="1"/>
          <w:numId w:val="18"/>
        </w:numPr>
        <w:jc w:val="both"/>
      </w:pPr>
      <w:r>
        <w:rPr>
          <w:u w:val="single"/>
        </w:rPr>
        <w:t>Maintenance requirements:</w:t>
      </w:r>
      <w:r>
        <w:t xml:space="preserve"> Requirements for regular maintenance that must be met during the warranty period to maintain the validity of the warranty.</w:t>
      </w:r>
    </w:p>
    <w:p w14:paraId="4603A575" w14:textId="5E9D9776" w:rsidR="00AE0250" w:rsidRDefault="003C6C3B" w:rsidP="003E5D1B">
      <w:pPr>
        <w:pStyle w:val="Odsekzoznamu"/>
        <w:numPr>
          <w:ilvl w:val="1"/>
          <w:numId w:val="18"/>
        </w:numPr>
        <w:jc w:val="both"/>
      </w:pPr>
      <w:r>
        <w:rPr>
          <w:u w:val="single"/>
        </w:rPr>
        <w:lastRenderedPageBreak/>
        <w:t>Regional conditions:</w:t>
      </w:r>
      <w:r>
        <w:t xml:space="preserve"> If the warranty applies to specific geographical areas or any restrictions, these must be clearly stated.</w:t>
      </w:r>
    </w:p>
    <w:p w14:paraId="45782C8B" w14:textId="77777777" w:rsidR="00321583" w:rsidRDefault="00321583" w:rsidP="003E5D1B">
      <w:pPr>
        <w:pStyle w:val="Odsekzoznamu"/>
        <w:ind w:left="1440"/>
        <w:jc w:val="both"/>
      </w:pPr>
    </w:p>
    <w:p w14:paraId="7DD526A8" w14:textId="77777777" w:rsidR="00495742" w:rsidRDefault="00495742" w:rsidP="003E5D1B">
      <w:pPr>
        <w:pStyle w:val="Odsekzoznamu"/>
        <w:numPr>
          <w:ilvl w:val="0"/>
          <w:numId w:val="18"/>
        </w:numPr>
        <w:jc w:val="both"/>
      </w:pPr>
      <w:r>
        <w:t xml:space="preserve">The tenderer is required to submit a </w:t>
      </w:r>
      <w:r>
        <w:rPr>
          <w:b/>
          <w:bCs/>
        </w:rPr>
        <w:t>detailed schedule for the delivery of the helicopter</w:t>
      </w:r>
      <w:r>
        <w:t>, which shall include:</w:t>
      </w:r>
    </w:p>
    <w:p w14:paraId="38ADD7FF" w14:textId="77777777" w:rsidR="00495742" w:rsidRDefault="00495742" w:rsidP="003E5D1B">
      <w:pPr>
        <w:pStyle w:val="Odsekzoznamu"/>
        <w:numPr>
          <w:ilvl w:val="1"/>
          <w:numId w:val="18"/>
        </w:numPr>
        <w:jc w:val="both"/>
      </w:pPr>
      <w:r>
        <w:rPr>
          <w:u w:val="single"/>
        </w:rPr>
        <w:t>The date of manufacture and delivery of the helicopter</w:t>
      </w:r>
      <w:r>
        <w:t xml:space="preserve"> to the location specified by the contracting authority.</w:t>
      </w:r>
    </w:p>
    <w:p w14:paraId="0AB0ECBA" w14:textId="77777777" w:rsidR="00495742" w:rsidRDefault="00495742" w:rsidP="003E5D1B">
      <w:pPr>
        <w:pStyle w:val="Odsekzoznamu"/>
        <w:numPr>
          <w:ilvl w:val="1"/>
          <w:numId w:val="18"/>
        </w:numPr>
        <w:jc w:val="both"/>
      </w:pPr>
      <w:r>
        <w:rPr>
          <w:u w:val="single"/>
        </w:rPr>
        <w:t>The plan for installation and assembly of equipment</w:t>
      </w:r>
      <w:r>
        <w:t xml:space="preserve"> (if required).</w:t>
      </w:r>
    </w:p>
    <w:p w14:paraId="4468C70F" w14:textId="77777777" w:rsidR="00495742" w:rsidRDefault="00495742" w:rsidP="003E5D1B">
      <w:pPr>
        <w:pStyle w:val="Odsekzoznamu"/>
        <w:numPr>
          <w:ilvl w:val="1"/>
          <w:numId w:val="18"/>
        </w:numPr>
        <w:jc w:val="both"/>
      </w:pPr>
      <w:r>
        <w:rPr>
          <w:u w:val="single"/>
        </w:rPr>
        <w:t>Schedule for acceptance inspections, tests, and handover of documentation</w:t>
      </w:r>
      <w:r>
        <w:t>, including certificates and accompanying documents.</w:t>
      </w:r>
    </w:p>
    <w:p w14:paraId="290380FF" w14:textId="77777777" w:rsidR="00495742" w:rsidRDefault="00495742" w:rsidP="003E5D1B">
      <w:pPr>
        <w:pStyle w:val="Odsekzoznamu"/>
        <w:numPr>
          <w:ilvl w:val="1"/>
          <w:numId w:val="18"/>
        </w:numPr>
        <w:jc w:val="both"/>
      </w:pPr>
      <w:r>
        <w:rPr>
          <w:u w:val="single"/>
        </w:rPr>
        <w:t>Schedule for staff training</w:t>
      </w:r>
      <w:r>
        <w:t xml:space="preserve"> (if included in the tender).</w:t>
      </w:r>
    </w:p>
    <w:p w14:paraId="76068B6E" w14:textId="6DBAC945" w:rsidR="00495742" w:rsidRDefault="00495742" w:rsidP="003E5D1B">
      <w:pPr>
        <w:pStyle w:val="Odsekzoznamu"/>
        <w:numPr>
          <w:ilvl w:val="1"/>
          <w:numId w:val="18"/>
        </w:numPr>
        <w:jc w:val="both"/>
      </w:pPr>
      <w:r>
        <w:rPr>
          <w:u w:val="single"/>
        </w:rPr>
        <w:t>Final deadline for putting the helicopter into operation</w:t>
      </w:r>
      <w:r>
        <w:t>, taking into account compliance with all requirements and regulatory standards.</w:t>
      </w:r>
    </w:p>
    <w:p w14:paraId="6CFBE6A8" w14:textId="77777777" w:rsidR="00495742" w:rsidRDefault="00495742" w:rsidP="003E5D1B">
      <w:pPr>
        <w:jc w:val="both"/>
      </w:pPr>
    </w:p>
    <w:p w14:paraId="11DC60D7" w14:textId="46B70654" w:rsidR="00B80EF5" w:rsidRDefault="0053794E" w:rsidP="003E5D1B">
      <w:pPr>
        <w:ind w:left="720"/>
        <w:jc w:val="both"/>
      </w:pPr>
      <w:r>
        <w:t>The schedule referred to in point 12 shall be drawn up by the tenderer in relative terms, i.e. in days, weeks or months from the date of entry into force of the contract. The schedule submitted by the tenderer must not exceed the performance deadlines set out in Annex 1.2 of the competition conditions.</w:t>
      </w:r>
    </w:p>
    <w:p w14:paraId="0933BCA6" w14:textId="77777777" w:rsidR="0048186C" w:rsidRDefault="0048186C" w:rsidP="003E5D1B">
      <w:pPr>
        <w:jc w:val="both"/>
      </w:pPr>
    </w:p>
    <w:p w14:paraId="05136904" w14:textId="44EC92F3" w:rsidR="0074275B" w:rsidRDefault="00495742" w:rsidP="003E5D1B">
      <w:pPr>
        <w:jc w:val="both"/>
        <w:rPr>
          <w:b/>
          <w:bCs/>
        </w:rPr>
      </w:pPr>
      <w:r>
        <w:rPr>
          <w:b/>
        </w:rPr>
        <w:t>The tenderer undertakes that the helicopter offered, including all installed or supplied equipment forming part of the helicopter, meets or, at the time of signing the framework agreement, will fully meet the initial airworthiness requirements under Regulation (EU) No 748/ 2012 and continuing airworthiness requirements under Regulation (EU) No 1321/2014, as well as all other applicable certification requirements and standards of the European Union Aviation Safety Agency (EASA).</w:t>
      </w:r>
    </w:p>
    <w:p w14:paraId="26164AD6" w14:textId="77777777" w:rsidR="00495742" w:rsidRDefault="00495742" w:rsidP="003E5D1B">
      <w:pPr>
        <w:jc w:val="both"/>
      </w:pPr>
    </w:p>
    <w:p w14:paraId="4041B42E" w14:textId="506C7559" w:rsidR="00495742" w:rsidRPr="00233445" w:rsidRDefault="00495742" w:rsidP="003E5D1B">
      <w:pPr>
        <w:jc w:val="both"/>
        <w:rPr>
          <w:b/>
        </w:rPr>
      </w:pPr>
      <w:r>
        <w:rPr>
          <w:b/>
        </w:rPr>
        <w:t>At the same time, the tenderer confirms that all components and systems of the helicopter (including power units, avionics, hydraulic systems, structural elements and other equipment) will be certified and maintained (if applicable) in accordance with the applicable regulations, standards and requirements established by the European Union Aviation Safety Agency (EASA) at the time of signing the framework agreement.</w:t>
      </w:r>
    </w:p>
    <w:p w14:paraId="13F23965" w14:textId="77777777" w:rsidR="003E4517" w:rsidRDefault="003E4517" w:rsidP="003E5D1B">
      <w:pPr>
        <w:jc w:val="both"/>
        <w:rPr>
          <w:b/>
          <w:bCs/>
        </w:rPr>
      </w:pPr>
    </w:p>
    <w:p w14:paraId="0C0E0470" w14:textId="1577E2D2" w:rsidR="003E4517" w:rsidRPr="00031DC7" w:rsidRDefault="003E4517" w:rsidP="003E5D1B">
      <w:pPr>
        <w:jc w:val="both"/>
        <w:rPr>
          <w:b/>
          <w:bCs/>
        </w:rPr>
      </w:pPr>
      <w:r>
        <w:rPr>
          <w:b/>
        </w:rPr>
        <w:t xml:space="preserve">All equipment offered must be compatible with the helicopter specified in points 1.1 and 1.2 and with each other. For the purposes of this contract award procedure, mutual compatibility of the accessories offered does not mean the simultaneous installation of all items of optional accessories. </w:t>
      </w:r>
    </w:p>
    <w:p w14:paraId="33AA2AA5" w14:textId="77777777" w:rsidR="00495742" w:rsidRDefault="00495742" w:rsidP="003E5D1B">
      <w:pPr>
        <w:jc w:val="both"/>
      </w:pPr>
    </w:p>
    <w:p w14:paraId="2232BEEE" w14:textId="77777777" w:rsidR="00495742" w:rsidRDefault="00495742" w:rsidP="003E5D1B">
      <w:pPr>
        <w:jc w:val="both"/>
      </w:pPr>
      <w:r>
        <w:t>The tenderer is required to clearly state in their tender whether the helicopter offered meets all relevant requirements. This declaration must be supported by specific references to the relevant documents from the submitted documentation (e.g. Type Certificate, Type Certificate Data Sheet, Rotorcraft Flight Manual, Technical Specification, etc.) where the relevant information is located. References must be precise, ideally indicating the chapter number, page, paragraph or other unambiguous location in the document.</w:t>
      </w:r>
    </w:p>
    <w:p w14:paraId="0FD372C7" w14:textId="77777777" w:rsidR="00495742" w:rsidRDefault="00495742" w:rsidP="003E5D1B">
      <w:pPr>
        <w:jc w:val="both"/>
      </w:pPr>
    </w:p>
    <w:p w14:paraId="3DE6E641" w14:textId="47E6B814" w:rsidR="00495742" w:rsidRDefault="00495742" w:rsidP="003E5D1B">
      <w:pPr>
        <w:jc w:val="both"/>
      </w:pPr>
      <w:r>
        <w:t>If the required information is not contained in any of the submitted documents, the tenderer is obliged to attach another equivalent document containing this information and to provide a precise reference to its content, including the specific location where the information is found (ideally indicating the chapter number, page, paragraph or other unambiguous location in the document).</w:t>
      </w:r>
    </w:p>
    <w:p w14:paraId="5E1C1AA9" w14:textId="77777777" w:rsidR="00495742" w:rsidRDefault="00495742" w:rsidP="003E5D1B">
      <w:pPr>
        <w:jc w:val="both"/>
      </w:pPr>
    </w:p>
    <w:p w14:paraId="5B5989EC" w14:textId="7737B76F" w:rsidR="004E6FA6" w:rsidRPr="004E6FA6" w:rsidRDefault="00495742" w:rsidP="003E5D1B">
      <w:pPr>
        <w:jc w:val="both"/>
      </w:pPr>
      <w:r>
        <w:t>The tenderer further undertakes to submit all relevant documents demonstrating compliance with the above requirements, including certificates, attestations, test reports and other evidence of compliance with airworthiness regulations and standards.</w:t>
      </w:r>
    </w:p>
    <w:p w14:paraId="190F1632" w14:textId="77777777" w:rsidR="00AF7FBA" w:rsidRDefault="00AF7FBA" w:rsidP="00BD13BA"/>
    <w:p w14:paraId="59BCDE14" w14:textId="77777777" w:rsidR="00AF7FBA" w:rsidRDefault="00AF7FBA" w:rsidP="00BD13BA">
      <w:pPr>
        <w:sectPr w:rsidR="00AF7FBA" w:rsidSect="008B3D97">
          <w:footerReference w:type="default" r:id="rId8"/>
          <w:pgSz w:w="11906" w:h="16838"/>
          <w:pgMar w:top="1418" w:right="1134" w:bottom="1134" w:left="1134" w:header="720" w:footer="720" w:gutter="0"/>
          <w:cols w:space="720"/>
          <w:docGrid w:linePitch="360"/>
        </w:sectPr>
      </w:pPr>
    </w:p>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F54C09" w:rsidRPr="00F54C09" w14:paraId="766B85F8" w14:textId="77777777" w:rsidTr="00506592">
        <w:trPr>
          <w:trHeight w:val="640"/>
        </w:trPr>
        <w:tc>
          <w:tcPr>
            <w:tcW w:w="14564" w:type="dxa"/>
            <w:gridSpan w:val="4"/>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3C48D40" w14:textId="537224ED" w:rsidR="00F54C09" w:rsidRPr="00F54C09" w:rsidRDefault="00F54C09">
            <w:pPr>
              <w:jc w:val="center"/>
              <w:rPr>
                <w:rFonts w:ascii="Times New Roman" w:hAnsi="Times New Roman" w:cs="Times New Roman"/>
                <w:b/>
                <w:bCs/>
                <w:sz w:val="24"/>
                <w:szCs w:val="24"/>
              </w:rPr>
            </w:pPr>
            <w:r>
              <w:rPr>
                <w:rFonts w:ascii="Times New Roman" w:hAnsi="Times New Roman"/>
                <w:b/>
                <w:sz w:val="24"/>
              </w:rPr>
              <w:lastRenderedPageBreak/>
              <w:t xml:space="preserve">Required technical configuration of the helicopter </w:t>
            </w:r>
          </w:p>
        </w:tc>
      </w:tr>
      <w:tr w:rsidR="00BD13BA" w:rsidRPr="00D45CCF" w14:paraId="4C6FF49D" w14:textId="588DBE5E" w:rsidTr="00506592">
        <w:trPr>
          <w:trHeight w:val="320"/>
        </w:trPr>
        <w:tc>
          <w:tcPr>
            <w:tcW w:w="792"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5F3897F7" w14:textId="77777777" w:rsidR="008322BE" w:rsidRPr="00D45CCF" w:rsidRDefault="008322BE" w:rsidP="00BD13BA">
            <w:pPr>
              <w:rPr>
                <w:b/>
                <w:bCs/>
              </w:rPr>
            </w:pPr>
            <w:r>
              <w:rPr>
                <w:b/>
              </w:rPr>
              <w:t> </w:t>
            </w:r>
          </w:p>
        </w:tc>
        <w:tc>
          <w:tcPr>
            <w:tcW w:w="7809"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hideMark/>
          </w:tcPr>
          <w:p w14:paraId="192AD498" w14:textId="77777777" w:rsidR="008322BE" w:rsidRPr="00D45CCF" w:rsidRDefault="008322BE" w:rsidP="00BD13BA">
            <w:pPr>
              <w:rPr>
                <w:b/>
                <w:bCs/>
              </w:rPr>
            </w:pPr>
            <w:r>
              <w:rPr>
                <w:b/>
              </w:rPr>
              <w:t>Requirement</w:t>
            </w:r>
          </w:p>
        </w:tc>
        <w:tc>
          <w:tcPr>
            <w:tcW w:w="1434"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1B2A9A58" w14:textId="6CBE3139" w:rsidR="008322BE" w:rsidRPr="00D45CCF" w:rsidRDefault="008322BE" w:rsidP="00BD13BA">
            <w:pPr>
              <w:rPr>
                <w:b/>
                <w:bCs/>
              </w:rPr>
            </w:pPr>
          </w:p>
        </w:tc>
        <w:tc>
          <w:tcPr>
            <w:tcW w:w="4529"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tcPr>
          <w:p w14:paraId="50CCFC95" w14:textId="136A369F" w:rsidR="008322BE" w:rsidRPr="00D45CCF" w:rsidRDefault="00854C6B" w:rsidP="00BD13BA">
            <w:pPr>
              <w:rPr>
                <w:b/>
                <w:bCs/>
              </w:rPr>
            </w:pPr>
            <w:r>
              <w:rPr>
                <w:b/>
              </w:rPr>
              <w:t>Demonstration of compliance</w:t>
            </w:r>
          </w:p>
        </w:tc>
      </w:tr>
      <w:tr w:rsidR="00BD13BA" w:rsidRPr="00E4737B" w14:paraId="63234824" w14:textId="6302B133" w:rsidTr="00506592">
        <w:trPr>
          <w:trHeight w:val="320"/>
        </w:trPr>
        <w:tc>
          <w:tcPr>
            <w:tcW w:w="79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7E081248" w14:textId="77777777" w:rsidR="008322BE" w:rsidRPr="00E4737B" w:rsidRDefault="008322BE" w:rsidP="00BD13BA">
            <w:pPr>
              <w:rPr>
                <w:b/>
              </w:rPr>
            </w:pPr>
            <w:r>
              <w:rPr>
                <w:b/>
              </w:rPr>
              <w:t>1.</w:t>
            </w:r>
          </w:p>
        </w:tc>
        <w:tc>
          <w:tcPr>
            <w:tcW w:w="7809"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16B25FE6" w14:textId="77777777" w:rsidR="008322BE" w:rsidRPr="00E4737B" w:rsidRDefault="008322BE" w:rsidP="00BD13BA">
            <w:pPr>
              <w:rPr>
                <w:b/>
              </w:rPr>
            </w:pPr>
            <w:r>
              <w:rPr>
                <w:b/>
              </w:rPr>
              <w:t>Helicopter</w:t>
            </w:r>
          </w:p>
        </w:tc>
        <w:tc>
          <w:tcPr>
            <w:tcW w:w="143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0F353774" w14:textId="338A9D68" w:rsidR="008322BE" w:rsidRPr="00E4737B" w:rsidRDefault="008322BE" w:rsidP="00BA4DC3">
            <w:pPr>
              <w:jc w:val="center"/>
              <w:rPr>
                <w:b/>
              </w:rPr>
            </w:pPr>
            <w:r>
              <w:rPr>
                <w:b/>
              </w:rPr>
              <w:t>Compliance</w:t>
            </w:r>
          </w:p>
          <w:p w14:paraId="5415CB40" w14:textId="6BA4DD4F" w:rsidR="008322BE" w:rsidRPr="00E4737B" w:rsidRDefault="008322BE" w:rsidP="00BA4DC3">
            <w:pPr>
              <w:jc w:val="center"/>
              <w:rPr>
                <w:b/>
              </w:rPr>
            </w:pPr>
            <w:r>
              <w:rPr>
                <w:b/>
              </w:rPr>
              <w:t>(yes/no)</w:t>
            </w:r>
          </w:p>
        </w:tc>
        <w:tc>
          <w:tcPr>
            <w:tcW w:w="4529"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7954DFE5" w14:textId="2F91DA02" w:rsidR="008322BE" w:rsidRPr="00E4737B" w:rsidRDefault="008322BE" w:rsidP="00BD13BA">
            <w:pPr>
              <w:rPr>
                <w:b/>
              </w:rPr>
            </w:pPr>
            <w:r>
              <w:rPr>
                <w:b/>
              </w:rPr>
              <w:t>Reference to the attached document (chapter, page)</w:t>
            </w:r>
          </w:p>
        </w:tc>
      </w:tr>
      <w:tr w:rsidR="00F56FE2" w:rsidRPr="00E4737B" w14:paraId="3E75DFEC" w14:textId="481E4363" w:rsidTr="00506592">
        <w:trPr>
          <w:trHeight w:val="320"/>
        </w:trPr>
        <w:tc>
          <w:tcPr>
            <w:tcW w:w="792" w:type="dxa"/>
            <w:tcBorders>
              <w:top w:val="single" w:sz="4" w:space="0" w:color="auto"/>
              <w:left w:val="single" w:sz="2" w:space="0" w:color="auto"/>
              <w:bottom w:val="single" w:sz="4" w:space="0" w:color="auto"/>
              <w:right w:val="single" w:sz="2" w:space="0" w:color="auto"/>
            </w:tcBorders>
            <w:shd w:val="clear" w:color="auto" w:fill="D9D9D9" w:themeFill="background1" w:themeFillShade="D9"/>
            <w:noWrap/>
            <w:vAlign w:val="center"/>
            <w:hideMark/>
          </w:tcPr>
          <w:p w14:paraId="5B936A83" w14:textId="77777777" w:rsidR="008322BE" w:rsidRPr="00E4737B" w:rsidRDefault="008322BE" w:rsidP="00BD13BA">
            <w:pPr>
              <w:rPr>
                <w:b/>
              </w:rPr>
            </w:pPr>
            <w:r>
              <w:rPr>
                <w:b/>
              </w:rPr>
              <w:t>1.1.</w:t>
            </w:r>
          </w:p>
        </w:tc>
        <w:tc>
          <w:tcPr>
            <w:tcW w:w="7809" w:type="dxa"/>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416A10D6" w14:textId="77777777" w:rsidR="008322BE" w:rsidRPr="00E4737B" w:rsidRDefault="008322BE" w:rsidP="00BD13BA">
            <w:pPr>
              <w:rPr>
                <w:b/>
              </w:rPr>
            </w:pPr>
            <w:r>
              <w:rPr>
                <w:b/>
              </w:rPr>
              <w:t>Basic requirements and characteristics of the helicopter:</w:t>
            </w:r>
          </w:p>
        </w:tc>
        <w:tc>
          <w:tcPr>
            <w:tcW w:w="1434" w:type="dxa"/>
            <w:tcBorders>
              <w:top w:val="single" w:sz="4" w:space="0" w:color="auto"/>
              <w:left w:val="single" w:sz="2" w:space="0" w:color="auto"/>
              <w:bottom w:val="single" w:sz="4" w:space="0" w:color="auto"/>
              <w:right w:val="single" w:sz="2" w:space="0" w:color="auto"/>
            </w:tcBorders>
            <w:shd w:val="clear" w:color="auto" w:fill="D9D9D9" w:themeFill="background1" w:themeFillShade="D9"/>
            <w:noWrap/>
            <w:vAlign w:val="center"/>
            <w:hideMark/>
          </w:tcPr>
          <w:p w14:paraId="1D14B524" w14:textId="6234B981" w:rsidR="008322BE" w:rsidRPr="00E4737B" w:rsidRDefault="00B0408B" w:rsidP="001E1857">
            <w:pPr>
              <w:jc w:val="center"/>
              <w:rPr>
                <w:b/>
              </w:rPr>
            </w:pPr>
            <w:r>
              <w:rPr>
                <w:b/>
              </w:rPr>
              <w:t>N/A</w:t>
            </w:r>
          </w:p>
        </w:tc>
        <w:tc>
          <w:tcPr>
            <w:tcW w:w="4529" w:type="dxa"/>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4C0BF5B8" w14:textId="658EE4E7" w:rsidR="008322BE" w:rsidRPr="00E4737B" w:rsidRDefault="00B0408B" w:rsidP="001E1857">
            <w:pPr>
              <w:jc w:val="center"/>
              <w:rPr>
                <w:b/>
              </w:rPr>
            </w:pPr>
            <w:r>
              <w:rPr>
                <w:b/>
              </w:rPr>
              <w:t>N/A</w:t>
            </w:r>
          </w:p>
        </w:tc>
      </w:tr>
      <w:tr w:rsidR="00BD13BA" w:rsidRPr="00E4737B" w14:paraId="10EEB38C" w14:textId="01DE7C00" w:rsidTr="00506592">
        <w:trPr>
          <w:trHeight w:val="320"/>
        </w:trPr>
        <w:tc>
          <w:tcPr>
            <w:tcW w:w="792" w:type="dxa"/>
            <w:tcBorders>
              <w:top w:val="single" w:sz="4" w:space="0" w:color="auto"/>
              <w:left w:val="single" w:sz="2" w:space="0" w:color="auto"/>
              <w:bottom w:val="dashSmallGap" w:sz="4" w:space="0" w:color="auto"/>
              <w:right w:val="single" w:sz="2" w:space="0" w:color="auto"/>
            </w:tcBorders>
            <w:shd w:val="clear" w:color="auto" w:fill="auto"/>
            <w:noWrap/>
            <w:hideMark/>
          </w:tcPr>
          <w:p w14:paraId="32B2DC84" w14:textId="77777777" w:rsidR="008322BE" w:rsidRPr="00E4737B" w:rsidRDefault="008322BE" w:rsidP="00BD13BA">
            <w:pPr>
              <w:rPr>
                <w:b/>
              </w:rPr>
            </w:pPr>
            <w:r>
              <w:rPr>
                <w:b/>
              </w:rPr>
              <w:t>1.1.1</w:t>
            </w:r>
          </w:p>
        </w:tc>
        <w:tc>
          <w:tcPr>
            <w:tcW w:w="7809" w:type="dxa"/>
            <w:tcBorders>
              <w:top w:val="single" w:sz="4" w:space="0" w:color="auto"/>
              <w:left w:val="single" w:sz="2" w:space="0" w:color="auto"/>
              <w:bottom w:val="dashSmallGap" w:sz="4" w:space="0" w:color="auto"/>
              <w:right w:val="single" w:sz="2" w:space="0" w:color="auto"/>
            </w:tcBorders>
            <w:shd w:val="clear" w:color="auto" w:fill="auto"/>
            <w:hideMark/>
          </w:tcPr>
          <w:p w14:paraId="12C2743F" w14:textId="77777777" w:rsidR="008322BE" w:rsidRPr="00E4737B" w:rsidRDefault="008322BE" w:rsidP="00BD13BA">
            <w:pPr>
              <w:rPr>
                <w:b/>
              </w:rPr>
            </w:pPr>
            <w:r>
              <w:rPr>
                <w:b/>
              </w:rPr>
              <w:t>Helicopter characteristics:</w:t>
            </w:r>
          </w:p>
        </w:tc>
        <w:tc>
          <w:tcPr>
            <w:tcW w:w="1434" w:type="dxa"/>
            <w:tcBorders>
              <w:top w:val="single" w:sz="4" w:space="0" w:color="auto"/>
              <w:left w:val="single" w:sz="2" w:space="0" w:color="auto"/>
              <w:bottom w:val="dashSmallGap" w:sz="4" w:space="0" w:color="auto"/>
              <w:right w:val="single" w:sz="2" w:space="0" w:color="auto"/>
            </w:tcBorders>
            <w:shd w:val="clear" w:color="auto" w:fill="auto"/>
            <w:noWrap/>
            <w:hideMark/>
          </w:tcPr>
          <w:p w14:paraId="48F24285" w14:textId="7C9C18C1" w:rsidR="008322BE" w:rsidRPr="00E4737B" w:rsidRDefault="00B0408B" w:rsidP="001E1857">
            <w:pPr>
              <w:jc w:val="center"/>
              <w:rPr>
                <w:b/>
              </w:rPr>
            </w:pPr>
            <w:r>
              <w:rPr>
                <w:b/>
              </w:rPr>
              <w:t>N/A</w:t>
            </w:r>
          </w:p>
        </w:tc>
        <w:tc>
          <w:tcPr>
            <w:tcW w:w="4529" w:type="dxa"/>
            <w:tcBorders>
              <w:top w:val="single" w:sz="4" w:space="0" w:color="auto"/>
              <w:left w:val="single" w:sz="2" w:space="0" w:color="auto"/>
              <w:bottom w:val="dashSmallGap" w:sz="4" w:space="0" w:color="auto"/>
              <w:right w:val="single" w:sz="2" w:space="0" w:color="auto"/>
            </w:tcBorders>
          </w:tcPr>
          <w:p w14:paraId="4F47AB8B" w14:textId="35F063E3" w:rsidR="008322BE" w:rsidRPr="00E4737B" w:rsidRDefault="00B0408B" w:rsidP="001E1857">
            <w:pPr>
              <w:jc w:val="center"/>
              <w:rPr>
                <w:b/>
              </w:rPr>
            </w:pPr>
            <w:r>
              <w:rPr>
                <w:b/>
              </w:rPr>
              <w:t>N/A</w:t>
            </w:r>
          </w:p>
        </w:tc>
      </w:tr>
      <w:tr w:rsidR="00BD13BA" w:rsidRPr="003E116E" w14:paraId="0FDADC67" w14:textId="0B8CDF66" w:rsidTr="00506592">
        <w:trPr>
          <w:trHeight w:val="960"/>
        </w:trPr>
        <w:tc>
          <w:tcPr>
            <w:tcW w:w="792" w:type="dxa"/>
            <w:tcBorders>
              <w:top w:val="dashSmallGap" w:sz="4" w:space="0" w:color="auto"/>
              <w:left w:val="single" w:sz="2" w:space="0" w:color="auto"/>
              <w:bottom w:val="single" w:sz="4" w:space="0" w:color="auto"/>
              <w:right w:val="single" w:sz="2" w:space="0" w:color="auto"/>
            </w:tcBorders>
            <w:shd w:val="clear" w:color="auto" w:fill="auto"/>
            <w:noWrap/>
            <w:hideMark/>
          </w:tcPr>
          <w:p w14:paraId="306AC36C" w14:textId="77777777" w:rsidR="008322BE" w:rsidRPr="003E116E" w:rsidRDefault="008322BE" w:rsidP="00BD13BA"/>
        </w:tc>
        <w:tc>
          <w:tcPr>
            <w:tcW w:w="7809" w:type="dxa"/>
            <w:tcBorders>
              <w:top w:val="dashSmallGap" w:sz="4" w:space="0" w:color="auto"/>
              <w:left w:val="single" w:sz="2" w:space="0" w:color="auto"/>
              <w:bottom w:val="single" w:sz="4" w:space="0" w:color="auto"/>
              <w:right w:val="single" w:sz="2" w:space="0" w:color="auto"/>
            </w:tcBorders>
            <w:shd w:val="clear" w:color="auto" w:fill="auto"/>
            <w:hideMark/>
          </w:tcPr>
          <w:p w14:paraId="06A0B9D6" w14:textId="7630A38F" w:rsidR="000B7DB7" w:rsidRPr="003E116E" w:rsidRDefault="008322BE" w:rsidP="000B7DB7">
            <w:r>
              <w:t xml:space="preserve">The helicopter must be new (for the purposes of this public procurement, a newly manufactured helicopter shall be considered to be a helicopter with less than 80 flight hours since manufacture, including all parts and components supplied with or installed on it) multi-engine, with equipment that allows for single-pilot and/or two-pilot operation for all intended activities described in point 1.1.4 in accordance with the issued type certificate. </w:t>
            </w:r>
          </w:p>
          <w:p w14:paraId="0AD7DD9B" w14:textId="5697C45F" w:rsidR="00D40C59" w:rsidRPr="003E116E" w:rsidRDefault="00D40C59" w:rsidP="00A01637"/>
        </w:tc>
        <w:tc>
          <w:tcPr>
            <w:tcW w:w="1434" w:type="dxa"/>
            <w:tcBorders>
              <w:top w:val="dashSmallGap" w:sz="4" w:space="0" w:color="auto"/>
              <w:left w:val="single" w:sz="2" w:space="0" w:color="auto"/>
              <w:bottom w:val="single" w:sz="4" w:space="0" w:color="auto"/>
              <w:right w:val="single" w:sz="2" w:space="0" w:color="auto"/>
            </w:tcBorders>
            <w:shd w:val="clear" w:color="auto" w:fill="auto"/>
            <w:noWrap/>
            <w:hideMark/>
          </w:tcPr>
          <w:p w14:paraId="165D2ED8" w14:textId="77777777" w:rsidR="008322BE" w:rsidRPr="003E116E" w:rsidRDefault="008322BE" w:rsidP="007927BA">
            <w:pPr>
              <w:jc w:val="center"/>
            </w:pPr>
          </w:p>
        </w:tc>
        <w:tc>
          <w:tcPr>
            <w:tcW w:w="4529" w:type="dxa"/>
            <w:tcBorders>
              <w:top w:val="dashSmallGap" w:sz="4" w:space="0" w:color="auto"/>
              <w:left w:val="single" w:sz="2" w:space="0" w:color="auto"/>
              <w:bottom w:val="single" w:sz="4" w:space="0" w:color="auto"/>
              <w:right w:val="single" w:sz="2" w:space="0" w:color="auto"/>
            </w:tcBorders>
          </w:tcPr>
          <w:p w14:paraId="366305C0" w14:textId="77777777" w:rsidR="008322BE" w:rsidRPr="003E116E" w:rsidRDefault="008322BE" w:rsidP="007927BA">
            <w:pPr>
              <w:jc w:val="center"/>
            </w:pPr>
          </w:p>
        </w:tc>
      </w:tr>
      <w:tr w:rsidR="00EA4D12" w:rsidRPr="003E116E" w14:paraId="2357FDA2"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9DE0115" w14:textId="2AB63830" w:rsidR="00EA4D12" w:rsidRPr="007D4A00" w:rsidRDefault="00EA4D12">
            <w:pPr>
              <w:rPr>
                <w:b/>
                <w:bCs/>
              </w:rPr>
            </w:pPr>
            <w:r>
              <w:rPr>
                <w:b/>
              </w:rPr>
              <w:t>1.1.2</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4DC289F" w14:textId="77777777" w:rsidR="00EA4D12" w:rsidRPr="007D4A00" w:rsidRDefault="00EA4D12">
            <w:pPr>
              <w:rPr>
                <w:b/>
                <w:bCs/>
              </w:rPr>
            </w:pPr>
            <w:r>
              <w:rPr>
                <w:b/>
              </w:rPr>
              <w:t>Type certificate:</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D0F12C3" w14:textId="77777777" w:rsidR="00EA4D12" w:rsidRPr="003E116E" w:rsidRDefault="00EA4D12">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364F82C1" w14:textId="77777777" w:rsidR="00EA4D12" w:rsidRPr="003E116E" w:rsidRDefault="00EA4D12">
            <w:pPr>
              <w:jc w:val="center"/>
            </w:pPr>
            <w:r>
              <w:t>N/A</w:t>
            </w:r>
          </w:p>
        </w:tc>
      </w:tr>
      <w:tr w:rsidR="00EA4D12" w:rsidRPr="003E116E" w14:paraId="5EF8CC02" w14:textId="77777777" w:rsidTr="00506592">
        <w:trPr>
          <w:trHeight w:val="128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1A9E953" w14:textId="77777777" w:rsidR="00EA4D12" w:rsidRPr="003E116E" w:rsidRDefault="00EA4D12"/>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E68D4D7" w14:textId="3AB7CA53" w:rsidR="00EA4D12" w:rsidRPr="003E116E" w:rsidRDefault="00EA4D12">
            <w:r>
              <w:t xml:space="preserve">At the time of signing the framework agreement, the helicopter must have an unrestricted type certificate and any supplemental type certificates, if applicable, approved by </w:t>
            </w:r>
            <w:proofErr w:type="spellStart"/>
            <w:r>
              <w:t>by</w:t>
            </w:r>
            <w:proofErr w:type="spellEnd"/>
            <w:r>
              <w:t xml:space="preserve"> the European Aviation Safety Agency (EASA) in accordance with Regulation 748/2012 laying down implementing rules for the airworthiness and environmental certification of aircraft and related products, parts and appliances, as well as for the certification of design and production organisations.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6BA2515" w14:textId="77777777" w:rsidR="00EA4D12" w:rsidRPr="003E116E" w:rsidRDefault="00EA4D12"/>
        </w:tc>
        <w:tc>
          <w:tcPr>
            <w:tcW w:w="4529" w:type="dxa"/>
            <w:tcBorders>
              <w:top w:val="dashSmallGap" w:sz="4" w:space="0" w:color="auto"/>
              <w:left w:val="single" w:sz="2" w:space="0" w:color="auto"/>
              <w:bottom w:val="dashSmallGap" w:sz="4" w:space="0" w:color="auto"/>
              <w:right w:val="single" w:sz="2" w:space="0" w:color="auto"/>
            </w:tcBorders>
          </w:tcPr>
          <w:p w14:paraId="6E2D67EC" w14:textId="77777777" w:rsidR="00EA4D12" w:rsidRPr="003E116E" w:rsidRDefault="00EA4D12"/>
        </w:tc>
      </w:tr>
      <w:tr w:rsidR="009168C9" w:rsidRPr="00574615" w14:paraId="19BE2078"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F6FFD5D" w14:textId="463336B5" w:rsidR="009168C9" w:rsidRPr="00574615" w:rsidRDefault="009168C9">
            <w:pPr>
              <w:rPr>
                <w:b/>
              </w:rPr>
            </w:pPr>
            <w:r>
              <w:rPr>
                <w:b/>
              </w:rPr>
              <w:t>1.1.3</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657C14F" w14:textId="77777777" w:rsidR="009168C9" w:rsidRPr="00574615" w:rsidRDefault="009168C9">
            <w:pPr>
              <w:rPr>
                <w:b/>
              </w:rPr>
            </w:pPr>
            <w:r>
              <w:rPr>
                <w:b/>
              </w:rPr>
              <w:t>Helicopter performance class and performance category:</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F9FDC73" w14:textId="013B5952" w:rsidR="009168C9" w:rsidRPr="00574615" w:rsidRDefault="00574615" w:rsidP="00574615">
            <w:pPr>
              <w:jc w:val="center"/>
              <w:rPr>
                <w:b/>
              </w:rP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auto"/>
          </w:tcPr>
          <w:p w14:paraId="42D8FF12" w14:textId="5CDE59D5" w:rsidR="009168C9" w:rsidRPr="00574615" w:rsidRDefault="00574615" w:rsidP="00574615">
            <w:pPr>
              <w:jc w:val="center"/>
              <w:rPr>
                <w:b/>
              </w:rPr>
            </w:pPr>
            <w:r>
              <w:t>N/A</w:t>
            </w:r>
          </w:p>
        </w:tc>
      </w:tr>
      <w:tr w:rsidR="009168C9" w:rsidRPr="003E116E" w14:paraId="6AABEB5E" w14:textId="77777777" w:rsidTr="00506592">
        <w:trPr>
          <w:trHeight w:val="160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DF067A6" w14:textId="77777777" w:rsidR="009168C9" w:rsidRPr="003E116E" w:rsidRDefault="009168C9"/>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AC50CCA" w14:textId="103C6860" w:rsidR="009168C9" w:rsidRPr="003E116E" w:rsidRDefault="009168C9">
            <w:r>
              <w:t>The helicopter must meet the requirements for operation in performance class 1 and must have a category A certificate in accordance with Commission Regulation (EU) No 965/ 2012 of 5 October 2012 laying down technical requirements and administrative procedures related to air operations pursuant to Regulation (EC) No 2018/1139 of the European Parliament and of the Council, and in accordance with the procedures of the International Civil Aviation Organization (ICAO), Annex 6, Part III (Annex 6/ III. - Helicopter Operations) to the Convention on International Civil Aviation.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4889824" w14:textId="77777777" w:rsidR="009168C9" w:rsidRPr="003E116E" w:rsidRDefault="009168C9"/>
        </w:tc>
        <w:tc>
          <w:tcPr>
            <w:tcW w:w="4529" w:type="dxa"/>
            <w:tcBorders>
              <w:top w:val="dashSmallGap" w:sz="4" w:space="0" w:color="auto"/>
              <w:left w:val="single" w:sz="2" w:space="0" w:color="auto"/>
              <w:bottom w:val="dashSmallGap" w:sz="4" w:space="0" w:color="auto"/>
              <w:right w:val="single" w:sz="2" w:space="0" w:color="auto"/>
            </w:tcBorders>
          </w:tcPr>
          <w:p w14:paraId="37419989" w14:textId="77777777" w:rsidR="009168C9" w:rsidRPr="003E116E" w:rsidRDefault="009168C9"/>
        </w:tc>
      </w:tr>
      <w:tr w:rsidR="00BD13BA" w:rsidRPr="00E4737B" w14:paraId="51299501" w14:textId="0FE06B59" w:rsidTr="00506592">
        <w:trPr>
          <w:trHeight w:val="320"/>
        </w:trPr>
        <w:tc>
          <w:tcPr>
            <w:tcW w:w="792" w:type="dxa"/>
            <w:tcBorders>
              <w:top w:val="single" w:sz="4" w:space="0" w:color="auto"/>
              <w:left w:val="single" w:sz="2" w:space="0" w:color="auto"/>
              <w:bottom w:val="dashSmallGap" w:sz="4" w:space="0" w:color="auto"/>
              <w:right w:val="single" w:sz="2" w:space="0" w:color="auto"/>
            </w:tcBorders>
            <w:shd w:val="clear" w:color="auto" w:fill="auto"/>
            <w:noWrap/>
            <w:hideMark/>
          </w:tcPr>
          <w:p w14:paraId="5A461D47" w14:textId="75211B4F" w:rsidR="008322BE" w:rsidRPr="00E4737B" w:rsidRDefault="008322BE" w:rsidP="00BD13BA">
            <w:pPr>
              <w:rPr>
                <w:b/>
              </w:rPr>
            </w:pPr>
            <w:r>
              <w:rPr>
                <w:b/>
              </w:rPr>
              <w:t>1.1.4</w:t>
            </w:r>
          </w:p>
        </w:tc>
        <w:tc>
          <w:tcPr>
            <w:tcW w:w="7809" w:type="dxa"/>
            <w:tcBorders>
              <w:top w:val="single" w:sz="4" w:space="0" w:color="auto"/>
              <w:left w:val="single" w:sz="2" w:space="0" w:color="auto"/>
              <w:bottom w:val="dashSmallGap" w:sz="4" w:space="0" w:color="auto"/>
              <w:right w:val="single" w:sz="2" w:space="0" w:color="auto"/>
            </w:tcBorders>
            <w:shd w:val="clear" w:color="auto" w:fill="auto"/>
            <w:hideMark/>
          </w:tcPr>
          <w:p w14:paraId="4EDE2008" w14:textId="77777777" w:rsidR="008322BE" w:rsidRPr="00E4737B" w:rsidRDefault="008322BE" w:rsidP="00BD13BA">
            <w:pPr>
              <w:rPr>
                <w:b/>
              </w:rPr>
            </w:pPr>
            <w:r>
              <w:rPr>
                <w:b/>
              </w:rPr>
              <w:t>Operating requirements for the helicopter.</w:t>
            </w:r>
          </w:p>
        </w:tc>
        <w:tc>
          <w:tcPr>
            <w:tcW w:w="1434" w:type="dxa"/>
            <w:tcBorders>
              <w:top w:val="single" w:sz="4" w:space="0" w:color="auto"/>
              <w:left w:val="single" w:sz="2" w:space="0" w:color="auto"/>
              <w:bottom w:val="dashSmallGap" w:sz="4" w:space="0" w:color="auto"/>
              <w:right w:val="single" w:sz="2" w:space="0" w:color="auto"/>
            </w:tcBorders>
            <w:shd w:val="clear" w:color="auto" w:fill="auto"/>
            <w:noWrap/>
            <w:hideMark/>
          </w:tcPr>
          <w:p w14:paraId="3A7FBAAF" w14:textId="097685C1" w:rsidR="008322BE" w:rsidRPr="00E4737B" w:rsidRDefault="001E1857" w:rsidP="001E1857">
            <w:pPr>
              <w:jc w:val="center"/>
              <w:rPr>
                <w:b/>
              </w:rPr>
            </w:pPr>
            <w:r>
              <w:rPr>
                <w:b/>
              </w:rPr>
              <w:t>N/A</w:t>
            </w:r>
          </w:p>
        </w:tc>
        <w:tc>
          <w:tcPr>
            <w:tcW w:w="4529" w:type="dxa"/>
            <w:tcBorders>
              <w:top w:val="single" w:sz="4" w:space="0" w:color="auto"/>
              <w:left w:val="single" w:sz="2" w:space="0" w:color="auto"/>
              <w:bottom w:val="dashSmallGap" w:sz="4" w:space="0" w:color="auto"/>
              <w:right w:val="single" w:sz="2" w:space="0" w:color="auto"/>
            </w:tcBorders>
          </w:tcPr>
          <w:p w14:paraId="2F82EB95" w14:textId="22F5FA8E" w:rsidR="008322BE" w:rsidRPr="00E4737B" w:rsidRDefault="001E1857" w:rsidP="001E1857">
            <w:pPr>
              <w:jc w:val="center"/>
              <w:rPr>
                <w:b/>
              </w:rPr>
            </w:pPr>
            <w:r>
              <w:rPr>
                <w:b/>
              </w:rPr>
              <w:t>N/A</w:t>
            </w:r>
          </w:p>
        </w:tc>
      </w:tr>
      <w:tr w:rsidR="00BD13BA" w:rsidRPr="003E116E" w14:paraId="4B89C280" w14:textId="4C947A16"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3462181"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480190B" w14:textId="43E160A2" w:rsidR="008322BE" w:rsidRPr="003E116E" w:rsidRDefault="008322BE" w:rsidP="00BD13BA">
            <w:r>
              <w:t>The helicopter must be capable of performing the following:</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14DAA43" w14:textId="36CD5DE5" w:rsidR="008322BE" w:rsidRPr="003E116E" w:rsidRDefault="00B25CBA" w:rsidP="00B0408B">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71C785A" w14:textId="4A65E221" w:rsidR="008322BE" w:rsidRPr="003E116E" w:rsidRDefault="00B25CBA" w:rsidP="00B0408B">
            <w:pPr>
              <w:jc w:val="center"/>
            </w:pPr>
            <w:r>
              <w:t>N/A</w:t>
            </w:r>
          </w:p>
        </w:tc>
      </w:tr>
      <w:tr w:rsidR="00BD13BA" w:rsidRPr="003E116E" w14:paraId="271BCE03" w14:textId="1A421726"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EF79392"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AE53787" w14:textId="14726AF2" w:rsidR="008322BE" w:rsidRPr="003E116E" w:rsidRDefault="008322BE" w:rsidP="00BD13BA">
            <w:r>
              <w:t>Flight Rules: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6904109" w14:textId="0CDB574C" w:rsidR="008322BE" w:rsidRPr="003E116E" w:rsidRDefault="00B0408B" w:rsidP="00B0408B">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47EC96B" w14:textId="051E41FB" w:rsidR="008322BE" w:rsidRPr="003E116E" w:rsidRDefault="00B0408B" w:rsidP="00B0408B">
            <w:pPr>
              <w:jc w:val="center"/>
            </w:pPr>
            <w:r>
              <w:t>N/A</w:t>
            </w:r>
          </w:p>
        </w:tc>
      </w:tr>
      <w:tr w:rsidR="00BD13BA" w:rsidRPr="003E116E" w14:paraId="36AFCB19" w14:textId="3F020C0D"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0BB1776"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548009EB" w14:textId="7E840EC9" w:rsidR="008322BE" w:rsidRPr="003E116E" w:rsidRDefault="008322BE" w:rsidP="00430478">
            <w:pPr>
              <w:pStyle w:val="Odsekzoznamu"/>
              <w:numPr>
                <w:ilvl w:val="0"/>
                <w:numId w:val="24"/>
              </w:numPr>
              <w:ind w:left="773"/>
            </w:pPr>
            <w:r>
              <w:t>flights performed in accordance with visual flight rules (VFR) during the day and at night;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F09668B"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4C952411" w14:textId="77777777" w:rsidR="008322BE" w:rsidRPr="003E116E" w:rsidRDefault="008322BE" w:rsidP="007927BA">
            <w:pPr>
              <w:jc w:val="center"/>
            </w:pPr>
          </w:p>
        </w:tc>
      </w:tr>
      <w:tr w:rsidR="00BD13BA" w:rsidRPr="003E116E" w14:paraId="5A19669A" w14:textId="109575BF"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10F4771"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23466DC" w14:textId="122C5BFA" w:rsidR="00BA0963" w:rsidRPr="003E116E" w:rsidRDefault="008322BE" w:rsidP="00BA0963">
            <w:pPr>
              <w:pStyle w:val="Odsekzoznamu"/>
              <w:numPr>
                <w:ilvl w:val="0"/>
                <w:numId w:val="24"/>
              </w:numPr>
              <w:ind w:left="773"/>
            </w:pPr>
            <w:r>
              <w:t>flights performed in accordance with instrument flight rules (</w:t>
            </w:r>
            <w:proofErr w:type="spellStart"/>
            <w:r>
              <w:t>IFR</w:t>
            </w:r>
            <w:proofErr w:type="spellEnd"/>
            <w:r>
              <w: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F5AD139"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50D2E47F" w14:textId="77777777" w:rsidR="008322BE" w:rsidRPr="003E116E" w:rsidRDefault="008322BE" w:rsidP="007927BA">
            <w:pPr>
              <w:jc w:val="center"/>
            </w:pPr>
          </w:p>
        </w:tc>
      </w:tr>
    </w:tbl>
    <w:p w14:paraId="6525FD4F" w14:textId="77777777" w:rsidR="00506592" w:rsidRDefault="00506592">
      <w:r>
        <w:br w:type="page"/>
      </w:r>
    </w:p>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BD13BA" w:rsidRPr="003E116E" w14:paraId="3CDB9CAF" w14:textId="4594BA3F"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B81F531" w14:textId="616B1C35"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3A82B12" w14:textId="11280858" w:rsidR="008322BE" w:rsidRPr="003E116E" w:rsidRDefault="008322BE" w:rsidP="00BD13BA">
            <w:r>
              <w:t>Operation type:</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5893C50" w14:textId="7794235C" w:rsidR="008322BE" w:rsidRPr="003E116E" w:rsidRDefault="007927BA" w:rsidP="007927BA">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5B9E21E" w14:textId="091D6C06" w:rsidR="008322BE" w:rsidRPr="003E116E" w:rsidRDefault="007927BA" w:rsidP="007927BA">
            <w:pPr>
              <w:jc w:val="center"/>
            </w:pPr>
            <w:r>
              <w:t>N/A</w:t>
            </w:r>
          </w:p>
        </w:tc>
      </w:tr>
      <w:tr w:rsidR="00BD13BA" w:rsidRPr="003E116E" w14:paraId="00696AAA" w14:textId="772493ED"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016B453"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210AA53" w14:textId="4929BDA7" w:rsidR="008322BE" w:rsidRPr="003E116E" w:rsidRDefault="008322BE" w:rsidP="000416BA">
            <w:pPr>
              <w:pStyle w:val="Odsekzoznamu"/>
              <w:numPr>
                <w:ilvl w:val="0"/>
                <w:numId w:val="24"/>
              </w:numPr>
              <w:ind w:left="773"/>
            </w:pPr>
            <w:r>
              <w:t>special operation in which the aircraft is used for special operations (SPO),</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462E149"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514BF50A" w14:textId="77777777" w:rsidR="008322BE" w:rsidRPr="003E116E" w:rsidRDefault="008322BE" w:rsidP="007927BA">
            <w:pPr>
              <w:jc w:val="center"/>
            </w:pPr>
          </w:p>
        </w:tc>
      </w:tr>
      <w:tr w:rsidR="00BD13BA" w:rsidRPr="003E116E" w14:paraId="3CF785A7" w14:textId="6A0469E8"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72DB7A0"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5FEA53FC" w14:textId="5F0BF3E5" w:rsidR="008322BE" w:rsidRPr="003E116E" w:rsidRDefault="008322BE" w:rsidP="000416BA">
            <w:pPr>
              <w:pStyle w:val="Odsekzoznamu"/>
              <w:numPr>
                <w:ilvl w:val="0"/>
                <w:numId w:val="24"/>
              </w:numPr>
              <w:ind w:left="773"/>
            </w:pPr>
            <w:r>
              <w:t>helicopter operations under VFR at night with a night vision imaging system (NVIS);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BA4D120"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465FCAFD" w14:textId="77777777" w:rsidR="008322BE" w:rsidRPr="003E116E" w:rsidRDefault="008322BE" w:rsidP="007927BA">
            <w:pPr>
              <w:jc w:val="center"/>
            </w:pPr>
          </w:p>
        </w:tc>
      </w:tr>
      <w:tr w:rsidR="00BD13BA" w:rsidRPr="003E116E" w14:paraId="4750E6D4" w14:textId="63FB205A"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ECF2703"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C18AC00" w14:textId="3BBD2A2E" w:rsidR="008322BE" w:rsidRPr="003E116E" w:rsidRDefault="008322BE" w:rsidP="000416BA">
            <w:pPr>
              <w:pStyle w:val="Odsekzoznamu"/>
              <w:numPr>
                <w:ilvl w:val="0"/>
                <w:numId w:val="24"/>
              </w:numPr>
              <w:ind w:left="773"/>
            </w:pPr>
            <w:r>
              <w:t>helicopter hoist operation (</w:t>
            </w:r>
            <w:proofErr w:type="spellStart"/>
            <w:r>
              <w:t>HHO</w:t>
            </w:r>
            <w:proofErr w:type="spellEnd"/>
            <w:r>
              <w: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98B7D41"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341511BC" w14:textId="77777777" w:rsidR="008322BE" w:rsidRPr="003E116E" w:rsidRDefault="008322BE" w:rsidP="007927BA">
            <w:pPr>
              <w:jc w:val="center"/>
            </w:pPr>
          </w:p>
        </w:tc>
      </w:tr>
      <w:tr w:rsidR="00BD13BA" w:rsidRPr="003E116E" w14:paraId="3E44A134" w14:textId="2756287F"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5B4200C"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A3E1558" w14:textId="5D09A4E1" w:rsidR="008322BE" w:rsidRPr="003E116E" w:rsidRDefault="008322BE" w:rsidP="00BD13BA">
            <w:r>
              <w:t>During the helicopter operation, the following is not considered (see point 1.2.2.2):</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AC5B884" w14:textId="65D3FE9E" w:rsidR="008322BE" w:rsidRPr="003E116E" w:rsidRDefault="007927BA" w:rsidP="00A9486B">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2F5C69C1" w14:textId="3B53733F" w:rsidR="008322BE" w:rsidRPr="003E116E" w:rsidRDefault="00F949CA" w:rsidP="00A9486B">
            <w:pPr>
              <w:jc w:val="center"/>
            </w:pPr>
            <w:r>
              <w:t>For information</w:t>
            </w:r>
          </w:p>
        </w:tc>
      </w:tr>
      <w:tr w:rsidR="00F949CA" w:rsidRPr="003E116E" w14:paraId="4BE33EB9" w14:textId="0751CDE2"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9E92E77"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1A87E9F" w14:textId="11AC254D" w:rsidR="00F949CA" w:rsidRPr="003E116E" w:rsidRDefault="00F949CA" w:rsidP="00F949CA">
            <w:pPr>
              <w:pStyle w:val="Odsekzoznamu"/>
              <w:numPr>
                <w:ilvl w:val="0"/>
                <w:numId w:val="24"/>
              </w:numPr>
              <w:ind w:left="773"/>
            </w:pPr>
            <w:r>
              <w:t>flights over water at a distance from land corresponding to more than 10 minutes of flight time at normal cruising speed;</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80E691D" w14:textId="719816E2" w:rsidR="00F949CA" w:rsidRPr="003E116E" w:rsidRDefault="00F949CA" w:rsidP="00F949CA">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6854167D" w14:textId="0DB2E27B" w:rsidR="00F949CA" w:rsidRPr="003E116E" w:rsidRDefault="00F949CA" w:rsidP="00F949CA">
            <w:pPr>
              <w:jc w:val="center"/>
            </w:pPr>
            <w:r>
              <w:t>For information</w:t>
            </w:r>
          </w:p>
        </w:tc>
      </w:tr>
      <w:tr w:rsidR="00F949CA" w:rsidRPr="003E116E" w14:paraId="24617BAD" w14:textId="7CEFACDF"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7EA1A18"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AF7F139" w14:textId="20292FCB" w:rsidR="00F949CA" w:rsidRPr="003E116E" w:rsidRDefault="00F949CA" w:rsidP="00F949CA">
            <w:pPr>
              <w:pStyle w:val="Odsekzoznamu"/>
              <w:numPr>
                <w:ilvl w:val="0"/>
                <w:numId w:val="24"/>
              </w:numPr>
              <w:ind w:left="773"/>
            </w:pPr>
            <w:r>
              <w:t>helicopter operations under a helicopter offshore operations permit in accordance with Regulation (EU) 965/2012, Annex V, Subpart K (</w:t>
            </w:r>
            <w:proofErr w:type="spellStart"/>
            <w:r>
              <w:t>SPA.HOFO</w:t>
            </w:r>
            <w:proofErr w:type="spellEnd"/>
            <w:r>
              <w: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4EDDDC4" w14:textId="6DB1900B" w:rsidR="00F949CA" w:rsidRPr="003E116E" w:rsidRDefault="00F949CA" w:rsidP="00F949CA">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11C7E3B2" w14:textId="070BE7EE" w:rsidR="00F949CA" w:rsidRPr="003E116E" w:rsidRDefault="00F949CA" w:rsidP="00F949CA">
            <w:pPr>
              <w:jc w:val="center"/>
            </w:pPr>
            <w:r>
              <w:t>For information</w:t>
            </w:r>
          </w:p>
        </w:tc>
      </w:tr>
      <w:tr w:rsidR="00F949CA" w:rsidRPr="003E116E" w14:paraId="2ABA6451" w14:textId="3C76E0BB"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AD25CA9"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3399DCF" w14:textId="1D2E1AAB" w:rsidR="00F949CA" w:rsidRPr="003E116E" w:rsidRDefault="00F949CA" w:rsidP="00F949CA">
            <w:pPr>
              <w:pStyle w:val="Odsekzoznamu"/>
              <w:numPr>
                <w:ilvl w:val="0"/>
                <w:numId w:val="24"/>
              </w:numPr>
              <w:ind w:left="773"/>
            </w:pPr>
            <w:r>
              <w:t>helicopter operation at an altitude of 10,000 ft – 13,000 ft for more than 30 minutes,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467BC94" w14:textId="699C8AF2" w:rsidR="00F949CA" w:rsidRPr="003E116E" w:rsidRDefault="00F949CA" w:rsidP="00F949CA">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37984132" w14:textId="53A4FA2C" w:rsidR="00F949CA" w:rsidRPr="003E116E" w:rsidRDefault="00F949CA" w:rsidP="00F949CA">
            <w:pPr>
              <w:jc w:val="center"/>
            </w:pPr>
            <w:r>
              <w:t>For information</w:t>
            </w:r>
          </w:p>
        </w:tc>
      </w:tr>
      <w:tr w:rsidR="00F949CA" w:rsidRPr="003E116E" w14:paraId="7D95B6C6" w14:textId="6709FE24"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BA74D25"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C47567C" w14:textId="3961CAEC" w:rsidR="00F949CA" w:rsidRPr="003E116E" w:rsidRDefault="00F949CA" w:rsidP="00F949CA">
            <w:pPr>
              <w:pStyle w:val="Odsekzoznamu"/>
              <w:numPr>
                <w:ilvl w:val="0"/>
                <w:numId w:val="24"/>
              </w:numPr>
              <w:ind w:left="773"/>
            </w:pPr>
            <w:r>
              <w:t>helicopter operation in expected or actual icing conditions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7CDCF48" w14:textId="65F639A5" w:rsidR="00F949CA" w:rsidRPr="003E116E" w:rsidRDefault="00F949CA" w:rsidP="00F949CA">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0567A943" w14:textId="518499B0" w:rsidR="00F949CA" w:rsidRPr="003E116E" w:rsidRDefault="00F949CA" w:rsidP="00F949CA">
            <w:pPr>
              <w:jc w:val="center"/>
            </w:pPr>
            <w:r>
              <w:t>For information</w:t>
            </w:r>
          </w:p>
        </w:tc>
      </w:tr>
      <w:tr w:rsidR="00F949CA" w:rsidRPr="003E116E" w14:paraId="16628D16" w14:textId="74D51E51"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391BDEA"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92FC11B" w14:textId="21623D9F" w:rsidR="00F949CA" w:rsidRPr="003E116E" w:rsidRDefault="00F949CA" w:rsidP="00F949CA">
            <w:proofErr w:type="gramStart"/>
            <w:r>
              <w:t>therefore</w:t>
            </w:r>
            <w:proofErr w:type="gramEnd"/>
            <w:r>
              <w:t xml:space="preserve"> the respective equipment of the helicopter is not required (see point 1.2.2.2)</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80FEF76" w14:textId="6099BE21" w:rsidR="00F949CA" w:rsidRPr="003E116E" w:rsidRDefault="00F949CA" w:rsidP="00F949CA">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2EF9055C" w14:textId="5955E9ED" w:rsidR="00F949CA" w:rsidRPr="003E116E" w:rsidRDefault="00F949CA" w:rsidP="00F949CA">
            <w:pPr>
              <w:jc w:val="center"/>
            </w:pPr>
            <w:r>
              <w:t>For information</w:t>
            </w:r>
          </w:p>
        </w:tc>
      </w:tr>
      <w:tr w:rsidR="00A9486B" w:rsidRPr="00346688" w14:paraId="00AB2B85" w14:textId="3F2BEBC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6B5AA53E" w14:textId="34E60795" w:rsidR="00A9486B" w:rsidRPr="00346688" w:rsidRDefault="00A9486B" w:rsidP="00A9486B">
            <w:pPr>
              <w:rPr>
                <w:b/>
              </w:rPr>
            </w:pPr>
            <w:r>
              <w:rPr>
                <w:b/>
              </w:rPr>
              <w:t>1.2</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0F822FAA" w14:textId="77777777" w:rsidR="00A9486B" w:rsidRPr="00346688" w:rsidRDefault="00A9486B" w:rsidP="00A9486B">
            <w:pPr>
              <w:rPr>
                <w:b/>
              </w:rPr>
            </w:pPr>
            <w:r>
              <w:rPr>
                <w:b/>
              </w:rPr>
              <w:t>Required helicopter configuration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06B5511" w14:textId="3208F95F" w:rsidR="00A9486B" w:rsidRPr="00346688" w:rsidRDefault="00A9486B" w:rsidP="00A9486B">
            <w:pPr>
              <w:jc w:val="center"/>
              <w:rPr>
                <w:b/>
              </w:rP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130104B1" w14:textId="1D537F11" w:rsidR="00A9486B" w:rsidRPr="00346688" w:rsidRDefault="00A9486B" w:rsidP="00A9486B">
            <w:pPr>
              <w:jc w:val="center"/>
              <w:rPr>
                <w:b/>
              </w:rPr>
            </w:pPr>
            <w:r>
              <w:t>N/A</w:t>
            </w:r>
          </w:p>
        </w:tc>
      </w:tr>
      <w:tr w:rsidR="00A9486B" w:rsidRPr="003E116E" w14:paraId="62025AD2" w14:textId="2F4811D4"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A470251" w14:textId="62E5C52F" w:rsidR="00A9486B" w:rsidRPr="00DC05D0" w:rsidRDefault="00A9486B" w:rsidP="00A9486B">
            <w:pPr>
              <w:rPr>
                <w:b/>
              </w:rPr>
            </w:pPr>
            <w:r>
              <w:rPr>
                <w:b/>
              </w:rPr>
              <w:t>1.2.1</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130ADFA" w14:textId="4B8E3D6E" w:rsidR="00A9486B" w:rsidRPr="00DC05D0" w:rsidRDefault="00A9486B" w:rsidP="00A9486B">
            <w:pPr>
              <w:rPr>
                <w:b/>
              </w:rPr>
            </w:pPr>
            <w:r>
              <w:rPr>
                <w:b/>
              </w:rPr>
              <w:t>The cabin configured:</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38F0D69" w14:textId="1D79C52B" w:rsidR="00A9486B" w:rsidRPr="003E116E" w:rsidRDefault="008A60A8" w:rsidP="0099591F">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AE0B9B8" w14:textId="6D20D903" w:rsidR="00A9486B" w:rsidRPr="003E116E" w:rsidRDefault="008A60A8" w:rsidP="0099591F">
            <w:pPr>
              <w:jc w:val="center"/>
            </w:pPr>
            <w:r>
              <w:t>N/A</w:t>
            </w:r>
          </w:p>
        </w:tc>
      </w:tr>
      <w:tr w:rsidR="00A9486B" w:rsidRPr="003E116E" w14:paraId="1F5F09C2" w14:textId="1A41C188"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F632241"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925C3AB" w14:textId="446730DD" w:rsidR="00A9486B" w:rsidRPr="003E116E" w:rsidRDefault="00A9486B" w:rsidP="00AD371E">
            <w:pPr>
              <w:pStyle w:val="Odsekzoznamu"/>
              <w:numPr>
                <w:ilvl w:val="0"/>
                <w:numId w:val="24"/>
              </w:numPr>
              <w:ind w:left="773"/>
            </w:pPr>
            <w:r>
              <w:t>transportation of at least 15 persons;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8D06FD4"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67AA3148" w14:textId="77777777" w:rsidR="00A9486B" w:rsidRPr="003E116E" w:rsidRDefault="00A9486B" w:rsidP="00A9486B"/>
        </w:tc>
      </w:tr>
      <w:tr w:rsidR="00A9486B" w:rsidRPr="003E116E" w14:paraId="63733E33" w14:textId="07317DD0"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C0626FA"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31213F2" w14:textId="0DAA1EEF" w:rsidR="00A9486B" w:rsidRPr="003E116E" w:rsidRDefault="00A9486B" w:rsidP="00A9486B">
            <w:pPr>
              <w:pStyle w:val="Odsekzoznamu"/>
              <w:numPr>
                <w:ilvl w:val="0"/>
                <w:numId w:val="24"/>
              </w:numPr>
              <w:ind w:left="773"/>
            </w:pPr>
            <w:r>
              <w:t>interphone system for the flight crew;</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793FD8F"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10B44232" w14:textId="77777777" w:rsidR="00A9486B" w:rsidRPr="003E116E" w:rsidRDefault="00A9486B" w:rsidP="00A9486B"/>
        </w:tc>
      </w:tr>
      <w:tr w:rsidR="00A9486B" w:rsidRPr="003E116E" w14:paraId="1FD59147" w14:textId="58F8040E"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9A14045"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5A2B479E" w14:textId="0C554407" w:rsidR="00A9486B" w:rsidRPr="003E116E" w:rsidRDefault="00A9486B" w:rsidP="00A9486B">
            <w:pPr>
              <w:pStyle w:val="Odsekzoznamu"/>
              <w:numPr>
                <w:ilvl w:val="0"/>
                <w:numId w:val="24"/>
              </w:numPr>
              <w:ind w:left="773"/>
            </w:pPr>
            <w:r>
              <w:t>on-board public address (PA) system;</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9676D36"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3DC065F4" w14:textId="77777777" w:rsidR="00A9486B" w:rsidRPr="003E116E" w:rsidRDefault="00A9486B" w:rsidP="00A9486B"/>
        </w:tc>
      </w:tr>
      <w:tr w:rsidR="00A9486B" w:rsidRPr="003E116E" w14:paraId="64ABF9CB" w14:textId="19140574"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F331068"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450947CA" w14:textId="5AA6B379" w:rsidR="00A9486B" w:rsidRPr="003E116E" w:rsidRDefault="00A9486B" w:rsidP="00A9486B">
            <w:pPr>
              <w:pStyle w:val="Odsekzoznamu"/>
              <w:numPr>
                <w:ilvl w:val="0"/>
                <w:numId w:val="24"/>
              </w:numPr>
              <w:ind w:left="773"/>
            </w:pPr>
            <w:r>
              <w:t>ventilation and heating of the cockpit and passenger compartment;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013DA57"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3021F561" w14:textId="77777777" w:rsidR="00A9486B" w:rsidRPr="003E116E" w:rsidRDefault="00A9486B" w:rsidP="00A9486B"/>
        </w:tc>
      </w:tr>
      <w:tr w:rsidR="00A9486B" w:rsidRPr="003E116E" w14:paraId="16DC3F9D" w14:textId="21CF5398"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49AD7CF"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355EBBA" w14:textId="5EF3CD06" w:rsidR="00A9486B" w:rsidRPr="003E116E" w:rsidRDefault="00A9486B" w:rsidP="00A9486B">
            <w:pPr>
              <w:pStyle w:val="Odsekzoznamu"/>
              <w:numPr>
                <w:ilvl w:val="0"/>
                <w:numId w:val="24"/>
              </w:numPr>
              <w:ind w:left="773"/>
            </w:pPr>
            <w:r>
              <w:t>cabin lighting;</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2411C03"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29C6C164" w14:textId="77777777" w:rsidR="00A9486B" w:rsidRPr="003E116E" w:rsidRDefault="00A9486B" w:rsidP="00A9486B"/>
        </w:tc>
      </w:tr>
      <w:tr w:rsidR="00A9486B" w:rsidRPr="003E116E" w14:paraId="7DC15E2E" w14:textId="662FF9D8"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AF8F02A"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B22479D" w14:textId="13ECE398" w:rsidR="00A9486B" w:rsidRPr="003E116E" w:rsidRDefault="00A9486B" w:rsidP="00A9486B">
            <w:pPr>
              <w:pStyle w:val="Odsekzoznamu"/>
              <w:numPr>
                <w:ilvl w:val="0"/>
                <w:numId w:val="24"/>
              </w:numPr>
              <w:ind w:left="773"/>
            </w:pPr>
            <w:r>
              <w:t>anchor points in the cabin;</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D220908"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5990CC1A" w14:textId="77777777" w:rsidR="00A9486B" w:rsidRPr="003E116E" w:rsidRDefault="00A9486B" w:rsidP="00A9486B"/>
        </w:tc>
      </w:tr>
      <w:tr w:rsidR="00A9486B" w:rsidRPr="003E116E" w14:paraId="4C9B58D0" w14:textId="1E71D5B1"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31CFE02" w14:textId="052D9081" w:rsidR="00A9486B" w:rsidRPr="00DC05D0" w:rsidRDefault="00A9486B" w:rsidP="00A9486B">
            <w:pPr>
              <w:rPr>
                <w:b/>
              </w:rPr>
            </w:pPr>
            <w:r>
              <w:rPr>
                <w:b/>
              </w:rPr>
              <w:t>1.2.2</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A49831F" w14:textId="77777777" w:rsidR="00A9486B" w:rsidRPr="005668D8" w:rsidRDefault="00A9486B" w:rsidP="00A9486B">
            <w:pPr>
              <w:rPr>
                <w:b/>
              </w:rPr>
            </w:pPr>
            <w:r>
              <w:rPr>
                <w:b/>
              </w:rPr>
              <w:t>Basic requirements for helicopter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138016C" w14:textId="12D484BB" w:rsidR="00A9486B" w:rsidRPr="003E116E" w:rsidRDefault="00A9486B" w:rsidP="00A9486B">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101FA472" w14:textId="7DF4A384" w:rsidR="00A9486B" w:rsidRPr="003E116E" w:rsidRDefault="00A9486B" w:rsidP="00A9486B">
            <w:pPr>
              <w:jc w:val="center"/>
            </w:pPr>
            <w:r>
              <w:t>N/A</w:t>
            </w:r>
          </w:p>
        </w:tc>
      </w:tr>
      <w:tr w:rsidR="00A9486B" w:rsidRPr="003E116E" w14:paraId="2FEF60F9" w14:textId="28F46549" w:rsidTr="00506592">
        <w:trPr>
          <w:trHeight w:val="881"/>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EAAEF76" w14:textId="3CB8A603" w:rsidR="00A9486B" w:rsidRPr="003E116E" w:rsidRDefault="006268F3" w:rsidP="00A9486B">
            <w:r>
              <w:t>1.2.2.1</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EB18224" w14:textId="35865551" w:rsidR="00A9486B" w:rsidRPr="003E116E" w:rsidRDefault="00A9486B" w:rsidP="00A9486B">
            <w:pPr>
              <w:pStyle w:val="Odsekzoznamu"/>
              <w:numPr>
                <w:ilvl w:val="0"/>
                <w:numId w:val="24"/>
              </w:numPr>
              <w:ind w:left="773"/>
            </w:pPr>
            <w:r>
              <w:t>The helicopter must comply with the requirements for complex helicopter equipment in accordance with Commission Regulation (EU) No 965/2012, Annex VIII (Part-SPO), Subpart D (Instruments, Data, Equipment), Section II (Helicopters) for the intended types of operation, with the exception of that specified in point 1.2.2.2</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ADA9E14"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42DE5A04" w14:textId="77777777" w:rsidR="00A9486B" w:rsidRPr="003E116E" w:rsidRDefault="00A9486B" w:rsidP="00A9486B"/>
        </w:tc>
      </w:tr>
      <w:tr w:rsidR="00A9486B" w:rsidRPr="003E116E" w14:paraId="3F72A514"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tcPr>
          <w:p w14:paraId="0592325B"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tcPr>
          <w:p w14:paraId="54A28601" w14:textId="36E8A682" w:rsidR="00A9486B" w:rsidRPr="003E116E" w:rsidRDefault="00A9486B" w:rsidP="00A9486B">
            <w:pPr>
              <w:pStyle w:val="Odsekzoznamu"/>
              <w:numPr>
                <w:ilvl w:val="0"/>
                <w:numId w:val="24"/>
              </w:numPr>
              <w:ind w:left="773"/>
            </w:pPr>
            <w:r>
              <w:t xml:space="preserve">The helicopter must comply with the equipment requirements for the intended types of special operations in accordance with Commission Regulation (EU) No 965/2012, Annex V (Part SPA), Subpart H (Operations with night vision imaging systems), point </w:t>
            </w:r>
            <w:proofErr w:type="spellStart"/>
            <w:r>
              <w:t>SPA.NVIS</w:t>
            </w:r>
            <w:proofErr w:type="spellEnd"/>
            <w:r>
              <w:t>. 110</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tcPr>
          <w:p w14:paraId="79FBAFFF"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479BCF75" w14:textId="77777777" w:rsidR="00A9486B" w:rsidRPr="003E116E" w:rsidRDefault="00A9486B" w:rsidP="00A9486B"/>
        </w:tc>
      </w:tr>
      <w:tr w:rsidR="00A9486B" w:rsidRPr="003E116E" w14:paraId="47BC6413"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tcPr>
          <w:p w14:paraId="4745FB7B"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shd w:val="clear" w:color="auto" w:fill="auto"/>
          </w:tcPr>
          <w:p w14:paraId="62CD7E7D" w14:textId="093AB043" w:rsidR="00A9486B" w:rsidRPr="003E116E" w:rsidRDefault="00A9486B" w:rsidP="00A9486B">
            <w:pPr>
              <w:pStyle w:val="Odsekzoznamu"/>
              <w:numPr>
                <w:ilvl w:val="0"/>
                <w:numId w:val="24"/>
              </w:numPr>
              <w:ind w:left="773"/>
            </w:pPr>
            <w:r>
              <w:t>The helicopter must comply with the equipment requirements for the intended types of special operations in accordance with Commission Regulation (EU) No 965/2012, Annex V (Part SPA), Subpart I (Helicopter hoist operations), point SPA.HHO.110.</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tcPr>
          <w:p w14:paraId="007A7554"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74F3CAEA" w14:textId="77777777" w:rsidR="00A9486B" w:rsidRPr="003E116E" w:rsidRDefault="00A9486B" w:rsidP="00A9486B"/>
        </w:tc>
      </w:tr>
      <w:tr w:rsidR="00A9486B" w:rsidRPr="003E116E" w14:paraId="353343BB" w14:textId="673023A4"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D68061A" w14:textId="7DE5B317" w:rsidR="00A9486B" w:rsidRPr="003E116E" w:rsidRDefault="006268F3" w:rsidP="00A9486B">
            <w:r>
              <w:t>1.2.2.2</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ABEDE85" w14:textId="219C0159" w:rsidR="00A9486B" w:rsidRPr="006268F3" w:rsidRDefault="00A9486B" w:rsidP="00A9486B">
            <w:pPr>
              <w:rPr>
                <w:b/>
                <w:bCs/>
                <w:highlight w:val="yellow"/>
              </w:rPr>
            </w:pPr>
            <w:r>
              <w:rPr>
                <w:b/>
              </w:rPr>
              <w:t>With regard to the operational requirements specified in point 1.2.2.1 above, equipment is not required in accordance with:</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76B94AB" w14:textId="270FD491" w:rsidR="00A9486B" w:rsidRPr="003E116E" w:rsidRDefault="00A9486B" w:rsidP="00A9486B">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3CD442C3" w14:textId="255A83B0" w:rsidR="00A9486B" w:rsidRPr="003E116E" w:rsidRDefault="00A9486B" w:rsidP="00A9486B">
            <w:pPr>
              <w:jc w:val="center"/>
            </w:pPr>
            <w:r>
              <w:t>N/A</w:t>
            </w:r>
          </w:p>
        </w:tc>
      </w:tr>
      <w:tr w:rsidR="00C847A3" w:rsidRPr="003E116E" w14:paraId="50EAD9B7" w14:textId="77777777" w:rsidTr="00506592">
        <w:trPr>
          <w:trHeight w:val="464"/>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tcPr>
          <w:p w14:paraId="38D2EF7C"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tcPr>
          <w:p w14:paraId="0F3A2903" w14:textId="2D053C55" w:rsidR="00C847A3" w:rsidRPr="003E116E" w:rsidRDefault="00C847A3" w:rsidP="00C847A3">
            <w:pPr>
              <w:pStyle w:val="Odsekzoznamu"/>
              <w:numPr>
                <w:ilvl w:val="0"/>
                <w:numId w:val="24"/>
              </w:numPr>
              <w:ind w:left="773"/>
            </w:pPr>
            <w:proofErr w:type="gramStart"/>
            <w:r>
              <w:t>SPO.IDE.H.</w:t>
            </w:r>
            <w:proofErr w:type="gramEnd"/>
            <w:r>
              <w:t xml:space="preserve">126 - Additional equipment for single-pilot operation under </w:t>
            </w:r>
            <w:proofErr w:type="spellStart"/>
            <w:r>
              <w:t>IFR</w:t>
            </w:r>
            <w:proofErr w:type="spellEnd"/>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tcPr>
          <w:p w14:paraId="45441E13" w14:textId="331EEC79"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61428B67" w14:textId="4462A8A9" w:rsidR="00C847A3" w:rsidRPr="003E116E" w:rsidRDefault="00C847A3" w:rsidP="009C7F0C">
            <w:pPr>
              <w:jc w:val="center"/>
            </w:pPr>
            <w:r>
              <w:t>For information</w:t>
            </w:r>
          </w:p>
        </w:tc>
      </w:tr>
      <w:tr w:rsidR="00F63E02" w:rsidRPr="003E116E" w14:paraId="770C78F3"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tcPr>
          <w:p w14:paraId="3A5D9A2C" w14:textId="77777777" w:rsidR="00F63E02" w:rsidRPr="003E116E" w:rsidRDefault="00F63E02"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tcPr>
          <w:p w14:paraId="33F064A6" w14:textId="42BFE0E7" w:rsidR="00F63E02" w:rsidRPr="003E116E" w:rsidRDefault="009E3BB2" w:rsidP="00C847A3">
            <w:pPr>
              <w:pStyle w:val="Odsekzoznamu"/>
              <w:numPr>
                <w:ilvl w:val="0"/>
                <w:numId w:val="24"/>
              </w:numPr>
              <w:ind w:left="773"/>
            </w:pPr>
            <w:proofErr w:type="gramStart"/>
            <w:r>
              <w:t>SPO.IDE.H.</w:t>
            </w:r>
            <w:proofErr w:type="gramEnd"/>
            <w:r>
              <w:t xml:space="preserve">132 </w:t>
            </w:r>
            <w:proofErr w:type="gramStart"/>
            <w:r>
              <w:t>-  Airborne</w:t>
            </w:r>
            <w:proofErr w:type="gramEnd"/>
            <w:r>
              <w:t xml:space="preserve"> weather detecting equipment — complex motor-powered helicopters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tcPr>
          <w:p w14:paraId="285205E7" w14:textId="0FFD88BA" w:rsidR="00F63E02" w:rsidRDefault="009E3BB2"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6DB94156" w14:textId="31C57F8E" w:rsidR="00F63E02" w:rsidRPr="009D5096" w:rsidRDefault="009E3BB2" w:rsidP="009C7F0C">
            <w:pPr>
              <w:jc w:val="center"/>
            </w:pPr>
            <w:r>
              <w:t>For information</w:t>
            </w:r>
          </w:p>
        </w:tc>
      </w:tr>
      <w:tr w:rsidR="00C847A3" w:rsidRPr="003E116E" w14:paraId="0E8C6BB0" w14:textId="02B16BD1"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943198C"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E37CF79" w14:textId="2E783803" w:rsidR="00C847A3" w:rsidRPr="003E116E" w:rsidRDefault="00C847A3" w:rsidP="00C847A3">
            <w:pPr>
              <w:pStyle w:val="Odsekzoznamu"/>
              <w:numPr>
                <w:ilvl w:val="0"/>
                <w:numId w:val="24"/>
              </w:numPr>
              <w:ind w:left="773"/>
            </w:pPr>
            <w:proofErr w:type="gramStart"/>
            <w:r>
              <w:t>SPO.IDE.H.</w:t>
            </w:r>
            <w:proofErr w:type="gramEnd"/>
            <w:r>
              <w:t>133 - Additional equipment for operations in icing conditions at night — complex motor-powered helicopters;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E1F36F6" w14:textId="1F7E18CE"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6B81CF92" w14:textId="438A4D9C" w:rsidR="00C847A3" w:rsidRPr="003E116E" w:rsidRDefault="00C847A3" w:rsidP="009C7F0C">
            <w:pPr>
              <w:jc w:val="center"/>
            </w:pPr>
            <w:r>
              <w:t>For information</w:t>
            </w:r>
          </w:p>
        </w:tc>
      </w:tr>
      <w:tr w:rsidR="00C847A3" w:rsidRPr="003E116E" w14:paraId="7816E4DE" w14:textId="6E04F90B"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C0BFD34"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2FD8B8F" w14:textId="6B4BAFB0" w:rsidR="00C847A3" w:rsidRPr="003E116E" w:rsidRDefault="00C847A3" w:rsidP="00C847A3">
            <w:pPr>
              <w:pStyle w:val="Odsekzoznamu"/>
              <w:numPr>
                <w:ilvl w:val="0"/>
                <w:numId w:val="24"/>
              </w:numPr>
              <w:ind w:left="773"/>
            </w:pPr>
            <w:proofErr w:type="gramStart"/>
            <w:r>
              <w:t>SPO.IDE.H.</w:t>
            </w:r>
            <w:proofErr w:type="gramEnd"/>
            <w:r>
              <w:t>146    Lightweight flight recorder – not intended for use in commercial operations;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3DFB45B" w14:textId="4A7890FC"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4FD30611" w14:textId="0E5EE7D8" w:rsidR="00C847A3" w:rsidRPr="003E116E" w:rsidRDefault="00C847A3" w:rsidP="009C7F0C">
            <w:pPr>
              <w:jc w:val="center"/>
            </w:pPr>
            <w:r>
              <w:t>For information</w:t>
            </w:r>
          </w:p>
        </w:tc>
      </w:tr>
      <w:tr w:rsidR="00C847A3" w:rsidRPr="003E116E" w14:paraId="4CD174EB" w14:textId="6D9CA9BE"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1570260"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202DBBE" w14:textId="7BA4F2D8" w:rsidR="00C847A3" w:rsidRPr="003E116E" w:rsidRDefault="00C847A3" w:rsidP="00C847A3">
            <w:pPr>
              <w:pStyle w:val="Odsekzoznamu"/>
              <w:numPr>
                <w:ilvl w:val="0"/>
                <w:numId w:val="24"/>
              </w:numPr>
              <w:ind w:left="773"/>
            </w:pPr>
            <w:proofErr w:type="gramStart"/>
            <w:r>
              <w:t>SPO.IDE.H.</w:t>
            </w:r>
            <w:proofErr w:type="gramEnd"/>
            <w:r>
              <w:t>150    Data link recording;</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2B4CAB5" w14:textId="4E376197"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2E28C99F" w14:textId="3DA7C110" w:rsidR="00C847A3" w:rsidRPr="003E116E" w:rsidRDefault="00C847A3" w:rsidP="009C7F0C">
            <w:pPr>
              <w:jc w:val="center"/>
            </w:pPr>
            <w:r>
              <w:t>For information</w:t>
            </w:r>
          </w:p>
        </w:tc>
      </w:tr>
      <w:tr w:rsidR="00C847A3" w:rsidRPr="003E116E" w14:paraId="52769883" w14:textId="6DCBAC4E"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A7F3C2E"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E347E44" w14:textId="20FB1210" w:rsidR="00C847A3" w:rsidRPr="003E116E" w:rsidRDefault="00C847A3" w:rsidP="00C847A3">
            <w:pPr>
              <w:pStyle w:val="Odsekzoznamu"/>
              <w:numPr>
                <w:ilvl w:val="0"/>
                <w:numId w:val="24"/>
              </w:numPr>
              <w:ind w:left="773"/>
            </w:pPr>
            <w:proofErr w:type="gramStart"/>
            <w:r>
              <w:t>SPO.IDE.H.</w:t>
            </w:r>
            <w:proofErr w:type="gramEnd"/>
            <w:r>
              <w:t>175    Supplemental oxygen — non-pressurised helicopters;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EDCAA1A" w14:textId="2F37C246"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399E1A7B" w14:textId="0924C19D" w:rsidR="00C847A3" w:rsidRPr="003E116E" w:rsidRDefault="00C847A3" w:rsidP="009C7F0C">
            <w:pPr>
              <w:jc w:val="center"/>
            </w:pPr>
            <w:r>
              <w:t>For information</w:t>
            </w:r>
          </w:p>
        </w:tc>
      </w:tr>
      <w:tr w:rsidR="00C847A3" w:rsidRPr="003E116E" w14:paraId="4D7D06AF" w14:textId="016ABAFA"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AC5B71A"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E0E2E4B" w14:textId="5E504410" w:rsidR="00C847A3" w:rsidRPr="003E116E" w:rsidRDefault="00C847A3" w:rsidP="00C847A3">
            <w:pPr>
              <w:pStyle w:val="Odsekzoznamu"/>
              <w:numPr>
                <w:ilvl w:val="0"/>
                <w:numId w:val="24"/>
              </w:numPr>
              <w:ind w:left="773"/>
            </w:pPr>
            <w:proofErr w:type="gramStart"/>
            <w:r>
              <w:t>SPO.IDE.H.</w:t>
            </w:r>
            <w:proofErr w:type="gramEnd"/>
            <w:r>
              <w:t>197    Life-jackets — complex motor-powered helicopters;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112E8E3" w14:textId="7D0C9C04"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693B793" w14:textId="67CA408F" w:rsidR="00C847A3" w:rsidRPr="003E116E" w:rsidRDefault="00C847A3" w:rsidP="009C7F0C">
            <w:pPr>
              <w:jc w:val="center"/>
            </w:pPr>
            <w:r>
              <w:t>For information</w:t>
            </w:r>
          </w:p>
        </w:tc>
      </w:tr>
      <w:tr w:rsidR="00C847A3" w:rsidRPr="003E116E" w14:paraId="799C39EE" w14:textId="1BF6696F"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0764695"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47EB3B8" w14:textId="4082057A" w:rsidR="00C847A3" w:rsidRPr="003E116E" w:rsidRDefault="00C847A3" w:rsidP="00C847A3">
            <w:pPr>
              <w:pStyle w:val="Odsekzoznamu"/>
              <w:numPr>
                <w:ilvl w:val="0"/>
                <w:numId w:val="24"/>
              </w:numPr>
              <w:ind w:left="773"/>
            </w:pPr>
            <w:proofErr w:type="gramStart"/>
            <w:r>
              <w:t>SPO.IDE.H.</w:t>
            </w:r>
            <w:proofErr w:type="gramEnd"/>
            <w:r>
              <w:t>198    Survival suits — complex motor-powered helicopters;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BC181C4" w14:textId="34A16C2E"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57377CE6" w14:textId="2FBFE892" w:rsidR="00C847A3" w:rsidRPr="003E116E" w:rsidRDefault="00C847A3" w:rsidP="009C7F0C">
            <w:pPr>
              <w:jc w:val="center"/>
            </w:pPr>
            <w:r>
              <w:t>For information</w:t>
            </w:r>
          </w:p>
        </w:tc>
      </w:tr>
      <w:tr w:rsidR="00C847A3" w:rsidRPr="003E116E" w14:paraId="59BCFE30" w14:textId="06BF5887"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96757B8"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C9D1C37" w14:textId="656678E5" w:rsidR="00C847A3" w:rsidRPr="003E116E" w:rsidRDefault="00C847A3" w:rsidP="00C847A3">
            <w:pPr>
              <w:pStyle w:val="Odsekzoznamu"/>
              <w:numPr>
                <w:ilvl w:val="0"/>
                <w:numId w:val="24"/>
              </w:numPr>
              <w:ind w:left="773"/>
            </w:pPr>
            <w:proofErr w:type="gramStart"/>
            <w:r>
              <w:t>SPO.IDE.H.</w:t>
            </w:r>
            <w:proofErr w:type="gramEnd"/>
            <w:r>
              <w:t>199    Life-rafts, survival ELTs and survival equipment on extended overwater flights — complex motor-powered helicopters;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25032E4" w14:textId="16E91563"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5B3E5C4" w14:textId="06E63516" w:rsidR="00C847A3" w:rsidRPr="003E116E" w:rsidRDefault="00C847A3" w:rsidP="009C7F0C">
            <w:pPr>
              <w:jc w:val="center"/>
            </w:pPr>
            <w:r>
              <w:t>For information</w:t>
            </w:r>
          </w:p>
        </w:tc>
      </w:tr>
      <w:tr w:rsidR="00C847A3" w:rsidRPr="003E116E" w14:paraId="325EE1FF" w14:textId="11828F49"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2705B78"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B71E7E1" w14:textId="4984A5B9" w:rsidR="00C847A3" w:rsidRPr="003E116E" w:rsidRDefault="00C847A3" w:rsidP="00C847A3">
            <w:pPr>
              <w:pStyle w:val="Odsekzoznamu"/>
              <w:numPr>
                <w:ilvl w:val="0"/>
                <w:numId w:val="24"/>
              </w:numPr>
              <w:ind w:left="773"/>
            </w:pPr>
            <w:proofErr w:type="gramStart"/>
            <w:r>
              <w:t>SPO.IDE.H.</w:t>
            </w:r>
            <w:proofErr w:type="gramEnd"/>
            <w:r>
              <w:t>200    Survival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BD9820D" w14:textId="77290E25" w:rsidR="00C847A3" w:rsidRPr="003E116E" w:rsidRDefault="00C847A3"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58BF9964" w14:textId="7D108804" w:rsidR="00C847A3" w:rsidRPr="003E116E" w:rsidRDefault="00C847A3" w:rsidP="009C7F0C">
            <w:pPr>
              <w:jc w:val="center"/>
            </w:pPr>
            <w:r>
              <w:t>For information</w:t>
            </w:r>
          </w:p>
        </w:tc>
      </w:tr>
      <w:tr w:rsidR="00E655EC" w:rsidRPr="003E116E" w14:paraId="72F4EE0F" w14:textId="496C822B"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10D318" w14:textId="77777777" w:rsidR="00E655EC" w:rsidRPr="003E116E" w:rsidRDefault="00E655EC" w:rsidP="00E655E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97F294C" w14:textId="3FA03D06" w:rsidR="00E655EC" w:rsidRPr="003E116E" w:rsidRDefault="00E655EC" w:rsidP="00E655EC">
            <w:pPr>
              <w:pStyle w:val="Odsekzoznamu"/>
              <w:numPr>
                <w:ilvl w:val="0"/>
                <w:numId w:val="24"/>
              </w:numPr>
              <w:ind w:left="773"/>
            </w:pPr>
            <w:proofErr w:type="gramStart"/>
            <w:r>
              <w:t>SPO.IDE.H.</w:t>
            </w:r>
            <w:proofErr w:type="gramEnd"/>
            <w:r>
              <w:t>202    Helicopters certified for operating on water — miscellaneous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E5FF989" w14:textId="0CC34783" w:rsidR="00E655EC" w:rsidRPr="003E116E" w:rsidRDefault="00E655E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62CA9A97" w14:textId="3A9B26E2" w:rsidR="00E655EC" w:rsidRPr="003E116E" w:rsidRDefault="00E655EC" w:rsidP="009C7F0C">
            <w:pPr>
              <w:jc w:val="center"/>
            </w:pPr>
            <w:r>
              <w:t>For information</w:t>
            </w:r>
          </w:p>
        </w:tc>
      </w:tr>
      <w:tr w:rsidR="009C7F0C" w:rsidRPr="003E116E" w14:paraId="46FE0472" w14:textId="11996D13"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95DA7D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58FDB136" w14:textId="3F149A10" w:rsidR="009C7F0C" w:rsidRPr="003E116E" w:rsidRDefault="009C7F0C" w:rsidP="009C7F0C">
            <w:pPr>
              <w:pStyle w:val="Odsekzoznamu"/>
              <w:numPr>
                <w:ilvl w:val="0"/>
                <w:numId w:val="24"/>
              </w:numPr>
              <w:ind w:left="773"/>
            </w:pPr>
            <w:proofErr w:type="gramStart"/>
            <w:r>
              <w:t>SPO.IDE.H.</w:t>
            </w:r>
            <w:proofErr w:type="gramEnd"/>
            <w:r>
              <w:t>203    All helicopters on flights over water — ditching</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7843BFD" w14:textId="15F333F7"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45FA19B0" w14:textId="2E1D35BE" w:rsidR="009C7F0C" w:rsidRPr="003E116E" w:rsidRDefault="009C7F0C" w:rsidP="009C7F0C">
            <w:pPr>
              <w:jc w:val="center"/>
            </w:pPr>
            <w:r>
              <w:t>For information</w:t>
            </w:r>
          </w:p>
        </w:tc>
      </w:tr>
      <w:tr w:rsidR="009C7F0C" w:rsidRPr="003E116E" w14:paraId="13FF1369" w14:textId="26B86016"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9FD5159" w14:textId="1D863BA2" w:rsidR="009C7F0C" w:rsidRPr="00DC05D0" w:rsidRDefault="009C7F0C" w:rsidP="009C7F0C">
            <w:pPr>
              <w:rPr>
                <w:b/>
              </w:rPr>
            </w:pPr>
            <w:r>
              <w:rPr>
                <w:b/>
              </w:rPr>
              <w:t>1.2.3</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6268532" w14:textId="31C9D329" w:rsidR="009C7F0C" w:rsidRPr="00DC05D0" w:rsidRDefault="009C7F0C" w:rsidP="009C7F0C">
            <w:pPr>
              <w:rPr>
                <w:b/>
              </w:rPr>
            </w:pPr>
            <w:r>
              <w:rPr>
                <w:b/>
              </w:rPr>
              <w:t>Required instrumentation and on-board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ED09C0B" w14:textId="6A6C2DA2"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0A4AFC18" w14:textId="531F96B0" w:rsidR="009C7F0C" w:rsidRPr="003E116E" w:rsidRDefault="009C7F0C" w:rsidP="009C7F0C">
            <w:pPr>
              <w:jc w:val="center"/>
            </w:pPr>
            <w:r>
              <w:t>N/A</w:t>
            </w:r>
          </w:p>
        </w:tc>
      </w:tr>
      <w:tr w:rsidR="009C7F0C" w:rsidRPr="003E116E" w14:paraId="6F9B43EA" w14:textId="4401067A"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4037EA0"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51D7DCB" w14:textId="3004B41E" w:rsidR="009C7F0C" w:rsidRPr="003E116E" w:rsidRDefault="009C7F0C" w:rsidP="009C7F0C">
            <w:pPr>
              <w:pStyle w:val="Odsekzoznamu"/>
              <w:numPr>
                <w:ilvl w:val="0"/>
                <w:numId w:val="24"/>
              </w:numPr>
              <w:ind w:left="773"/>
            </w:pPr>
            <w:r>
              <w:t>radio altimeter;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76F9B07"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7662467E" w14:textId="77777777" w:rsidR="009C7F0C" w:rsidRPr="003E116E" w:rsidRDefault="009C7F0C" w:rsidP="009C7F0C"/>
        </w:tc>
      </w:tr>
      <w:tr w:rsidR="00F343D1" w:rsidRPr="003E116E" w14:paraId="0CE647AE"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6ACFCB2" w14:textId="77777777" w:rsidR="00F343D1" w:rsidRPr="003E116E" w:rsidRDefault="00F343D1"/>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566E5FF" w14:textId="77777777" w:rsidR="00F343D1" w:rsidRPr="003E116E" w:rsidRDefault="00F343D1">
            <w:pPr>
              <w:pStyle w:val="Odsekzoznamu"/>
              <w:numPr>
                <w:ilvl w:val="0"/>
                <w:numId w:val="24"/>
              </w:numPr>
              <w:ind w:left="773"/>
            </w:pPr>
            <w:r>
              <w:t>moving map system with the option of displaying streets on a separate display unit;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7923D5B" w14:textId="77777777" w:rsidR="00F343D1" w:rsidRPr="003E116E" w:rsidRDefault="00F343D1"/>
        </w:tc>
        <w:tc>
          <w:tcPr>
            <w:tcW w:w="4529" w:type="dxa"/>
            <w:tcBorders>
              <w:top w:val="dashSmallGap" w:sz="4" w:space="0" w:color="auto"/>
              <w:left w:val="single" w:sz="2" w:space="0" w:color="auto"/>
              <w:bottom w:val="dashSmallGap" w:sz="4" w:space="0" w:color="auto"/>
              <w:right w:val="single" w:sz="2" w:space="0" w:color="auto"/>
            </w:tcBorders>
          </w:tcPr>
          <w:p w14:paraId="50489E1B" w14:textId="77777777" w:rsidR="00F343D1" w:rsidRPr="003E116E" w:rsidRDefault="00F343D1"/>
        </w:tc>
      </w:tr>
      <w:tr w:rsidR="009C7F0C" w:rsidRPr="003E116E" w14:paraId="6ABEEAAC" w14:textId="034DEE16"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8EABE9C" w14:textId="45C1FD35" w:rsidR="009C7F0C" w:rsidRPr="00DC05D0" w:rsidRDefault="009C7F0C" w:rsidP="009C7F0C">
            <w:pPr>
              <w:rPr>
                <w:b/>
              </w:rPr>
            </w:pPr>
            <w:r>
              <w:rPr>
                <w:b/>
              </w:rPr>
              <w:t>1.2.4</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09F5100" w14:textId="77777777" w:rsidR="009C7F0C" w:rsidRPr="00DC05D0" w:rsidRDefault="009C7F0C" w:rsidP="009C7F0C">
            <w:pPr>
              <w:rPr>
                <w:b/>
              </w:rPr>
            </w:pPr>
            <w:r>
              <w:rPr>
                <w:b/>
              </w:rPr>
              <w:t>Equipment for the performance of missions: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AF316CF" w14:textId="083D48D1"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5FB37072" w14:textId="321F3652" w:rsidR="009C7F0C" w:rsidRPr="003E116E" w:rsidRDefault="009C7F0C" w:rsidP="009C7F0C">
            <w:pPr>
              <w:jc w:val="center"/>
            </w:pPr>
            <w:r>
              <w:t>N/A</w:t>
            </w:r>
          </w:p>
        </w:tc>
      </w:tr>
      <w:tr w:rsidR="009C7F0C" w:rsidRPr="003E116E" w14:paraId="5DAEE705" w14:textId="01EDB6F0" w:rsidTr="00506592">
        <w:trPr>
          <w:trHeight w:val="558"/>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93DC2C5"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165C3D4" w14:textId="5AA9695D" w:rsidR="009C7F0C" w:rsidRPr="003E116E" w:rsidRDefault="009C7F0C" w:rsidP="009C7F0C">
            <w:pPr>
              <w:pStyle w:val="Odsekzoznamu"/>
              <w:numPr>
                <w:ilvl w:val="0"/>
                <w:numId w:val="24"/>
              </w:numPr>
              <w:ind w:left="773"/>
            </w:pPr>
            <w:r>
              <w:t>Cargo hook with a minimum load capacity of 3600 kg and pre-installation for connection to the Bambi Bucket / Bambi Max fire-fighting system with the option of using a wetting agent. The cargo hook must comply with the requirements of Commission Regulation (EU) No 965/2012 in accordance with Annex VIII to that Regulation (Part SPO), Subpart E (Specific Requirements) – Section I / Helicopter external sling load operations (</w:t>
            </w:r>
            <w:proofErr w:type="spellStart"/>
            <w:r>
              <w:t>HESLO</w:t>
            </w:r>
            <w:proofErr w:type="spellEnd"/>
            <w:r>
              <w: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81661B4"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78FC06D" w14:textId="77777777" w:rsidR="009C7F0C" w:rsidRPr="003E116E" w:rsidRDefault="009C7F0C" w:rsidP="009C7F0C"/>
        </w:tc>
      </w:tr>
      <w:tr w:rsidR="009C7F0C" w:rsidRPr="003E116E" w14:paraId="7B1996EA" w14:textId="00D5C1A9" w:rsidTr="00506592">
        <w:trPr>
          <w:trHeight w:val="160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9E1803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B015A54" w14:textId="10883E24" w:rsidR="009C7F0C" w:rsidRPr="003E116E" w:rsidRDefault="009C7F0C" w:rsidP="009C7F0C">
            <w:pPr>
              <w:pStyle w:val="Odsekzoznamu"/>
              <w:numPr>
                <w:ilvl w:val="0"/>
                <w:numId w:val="24"/>
              </w:numPr>
              <w:ind w:left="773"/>
            </w:pPr>
            <w:r>
              <w:t>On-board hoist equipment (on-board winch) with a minimum load capacity of 250 kg certified for flights with external human cargo, which must comply with the requirements of Commission Regulation (EU) No. 965/ 2012 of 5 October 2012 laying down technical requirements and administrative procedures related to air operations pursuant to Regulation (EC) No 2018/1139 of the European Parliament and of the Council for operations under specific permits in accordance with Annex V to that Regulation (Part SPA) – Subpart I / Helicopter hoist operations (</w:t>
            </w:r>
            <w:proofErr w:type="spellStart"/>
            <w:r>
              <w:t>HHO</w:t>
            </w:r>
            <w:proofErr w:type="spellEnd"/>
            <w:r>
              <w: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F3553A"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3733362" w14:textId="77777777" w:rsidR="009C7F0C" w:rsidRPr="003E116E" w:rsidRDefault="009C7F0C" w:rsidP="009C7F0C"/>
        </w:tc>
      </w:tr>
      <w:tr w:rsidR="009C7F0C" w:rsidRPr="003E116E" w14:paraId="78224293" w14:textId="2A089305"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F967D26"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B4BED00" w14:textId="3440353E" w:rsidR="009C7F0C" w:rsidRPr="003E116E" w:rsidRDefault="009C7F0C" w:rsidP="009C7F0C">
            <w:pPr>
              <w:pStyle w:val="Odsekzoznamu"/>
              <w:numPr>
                <w:ilvl w:val="0"/>
                <w:numId w:val="24"/>
              </w:numPr>
              <w:ind w:left="773"/>
            </w:pPr>
            <w:r>
              <w:t>Step bars for the crew and passengers.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ACFFCCE"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5FCFAE3" w14:textId="77777777" w:rsidR="009C7F0C" w:rsidRPr="003E116E" w:rsidRDefault="009C7F0C" w:rsidP="009C7F0C"/>
        </w:tc>
      </w:tr>
      <w:tr w:rsidR="00723EFC" w:rsidRPr="00723EFC" w14:paraId="3644DDF3" w14:textId="77777777"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A9F2CE9" w14:textId="77777777" w:rsidR="00723EFC" w:rsidRPr="00723EFC" w:rsidRDefault="00723EF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78AA8CF" w14:textId="0CA45C8A" w:rsidR="00723EFC" w:rsidRPr="00912B05" w:rsidRDefault="00723EFC">
            <w:pPr>
              <w:pStyle w:val="Odsekzoznamu"/>
              <w:numPr>
                <w:ilvl w:val="0"/>
                <w:numId w:val="24"/>
              </w:numPr>
              <w:ind w:left="773"/>
            </w:pPr>
            <w:r>
              <w:t>Pre-installation for fast roping and rappelling system on at least one side of the helicopter;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D7ACF96" w14:textId="77777777" w:rsidR="00723EFC" w:rsidRPr="00723EFC" w:rsidRDefault="00723EFC"/>
        </w:tc>
        <w:tc>
          <w:tcPr>
            <w:tcW w:w="4529" w:type="dxa"/>
            <w:tcBorders>
              <w:top w:val="dashSmallGap" w:sz="4" w:space="0" w:color="auto"/>
              <w:left w:val="single" w:sz="2" w:space="0" w:color="auto"/>
              <w:bottom w:val="dashSmallGap" w:sz="4" w:space="0" w:color="auto"/>
              <w:right w:val="single" w:sz="2" w:space="0" w:color="auto"/>
            </w:tcBorders>
          </w:tcPr>
          <w:p w14:paraId="4B7A84C9" w14:textId="77777777" w:rsidR="00723EFC" w:rsidRPr="00723EFC" w:rsidRDefault="00723EFC"/>
        </w:tc>
      </w:tr>
      <w:tr w:rsidR="006F64AC" w:rsidRPr="00AA572B" w14:paraId="7D8AFB7A" w14:textId="77777777" w:rsidTr="00506592">
        <w:trPr>
          <w:trHeight w:val="318"/>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EAAD30C" w14:textId="77777777" w:rsidR="006F64AC" w:rsidRPr="00AA572B" w:rsidRDefault="006F64A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CC5FA1E" w14:textId="18630D60" w:rsidR="006F64AC" w:rsidRPr="00912B05" w:rsidRDefault="006F64AC">
            <w:pPr>
              <w:pStyle w:val="Odsekzoznamu"/>
              <w:numPr>
                <w:ilvl w:val="0"/>
                <w:numId w:val="24"/>
              </w:numPr>
              <w:ind w:left="773"/>
            </w:pPr>
            <w:r>
              <w:t>Pre-installation for mounting a searchlight;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2193D18" w14:textId="77777777" w:rsidR="006F64AC" w:rsidRPr="00AA572B" w:rsidRDefault="006F64AC"/>
        </w:tc>
        <w:tc>
          <w:tcPr>
            <w:tcW w:w="4529" w:type="dxa"/>
            <w:tcBorders>
              <w:top w:val="dashSmallGap" w:sz="4" w:space="0" w:color="auto"/>
              <w:left w:val="single" w:sz="2" w:space="0" w:color="auto"/>
              <w:bottom w:val="dashSmallGap" w:sz="4" w:space="0" w:color="auto"/>
              <w:right w:val="single" w:sz="2" w:space="0" w:color="auto"/>
            </w:tcBorders>
          </w:tcPr>
          <w:p w14:paraId="2D49A6A6" w14:textId="77777777" w:rsidR="006F64AC" w:rsidRPr="00AA572B" w:rsidRDefault="006F64AC">
            <w:pPr>
              <w:jc w:val="center"/>
            </w:pPr>
          </w:p>
        </w:tc>
      </w:tr>
      <w:tr w:rsidR="009C7F0C" w:rsidRPr="00AA572B" w14:paraId="47BB3165" w14:textId="77777777" w:rsidTr="00506592">
        <w:trPr>
          <w:trHeight w:val="339"/>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E31DDD6" w14:textId="77777777" w:rsidR="009C7F0C" w:rsidRPr="00AA572B"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A181AE1" w14:textId="0919963A" w:rsidR="009C7F0C" w:rsidRPr="00912B05" w:rsidRDefault="009C7F0C" w:rsidP="009C7F0C">
            <w:pPr>
              <w:pStyle w:val="Odsekzoznamu"/>
              <w:numPr>
                <w:ilvl w:val="0"/>
                <w:numId w:val="24"/>
              </w:numPr>
              <w:ind w:left="773"/>
            </w:pPr>
            <w:r>
              <w:t xml:space="preserve">Pre-installation for mounting thermal imaging equipment </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9CC2D2B" w14:textId="77777777" w:rsidR="009C7F0C" w:rsidRPr="00AA572B"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78ED6EA9" w14:textId="29B9C4C5" w:rsidR="009C7F0C" w:rsidRPr="00AA572B" w:rsidRDefault="009C7F0C" w:rsidP="00125961">
            <w:pPr>
              <w:jc w:val="center"/>
            </w:pPr>
          </w:p>
        </w:tc>
      </w:tr>
      <w:tr w:rsidR="009C7F0C" w:rsidRPr="00EC4289" w14:paraId="55C308DE"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362CE06" w14:textId="77777777" w:rsidR="009C7F0C" w:rsidRPr="00EC4289"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086B052" w14:textId="7E8A9B1B" w:rsidR="009C7F0C" w:rsidRPr="000907AB" w:rsidRDefault="009C7F0C" w:rsidP="009C7F0C">
            <w:pPr>
              <w:pStyle w:val="Odsekzoznamu"/>
              <w:numPr>
                <w:ilvl w:val="0"/>
                <w:numId w:val="24"/>
              </w:numPr>
              <w:ind w:left="773"/>
            </w:pPr>
            <w:r>
              <w:t>Pre-installation for mounting operator station in the passenger compartment, including preparation for operator seat with the possibility to record data from the thermal imaging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A270218" w14:textId="77777777" w:rsidR="009C7F0C" w:rsidRPr="00EC4289"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588376D" w14:textId="0753F9E3" w:rsidR="009C7F0C" w:rsidRPr="00EC4289" w:rsidRDefault="009C7F0C" w:rsidP="00125961">
            <w:pPr>
              <w:jc w:val="center"/>
            </w:pPr>
          </w:p>
        </w:tc>
      </w:tr>
      <w:tr w:rsidR="009C7F0C" w:rsidRPr="00EC4289" w14:paraId="68786C9A" w14:textId="7531A8A9" w:rsidTr="00506592">
        <w:trPr>
          <w:trHeight w:val="389"/>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560F624" w14:textId="77777777" w:rsidR="009C7F0C" w:rsidRPr="00EC4289"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3CF9CC5" w14:textId="7058346B" w:rsidR="009C7F0C" w:rsidRPr="000907AB" w:rsidRDefault="009C7F0C" w:rsidP="009C7F0C">
            <w:pPr>
              <w:pStyle w:val="Odsekzoznamu"/>
              <w:numPr>
                <w:ilvl w:val="0"/>
                <w:numId w:val="24"/>
              </w:numPr>
              <w:ind w:left="773"/>
            </w:pPr>
            <w:r>
              <w:t>Pre-installation for medical transport equipment (EMS)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EBDF54D" w14:textId="77777777" w:rsidR="009C7F0C" w:rsidRPr="00EC4289"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D203F34" w14:textId="3E287DB7" w:rsidR="009C7F0C" w:rsidRPr="00EC4289" w:rsidRDefault="009C7F0C" w:rsidP="00F36E41">
            <w:pPr>
              <w:jc w:val="center"/>
            </w:pPr>
          </w:p>
        </w:tc>
      </w:tr>
      <w:tr w:rsidR="00D521F1" w:rsidRPr="003E116E" w14:paraId="139A09CA"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B69C75E" w14:textId="77777777" w:rsidR="00D521F1" w:rsidRPr="003E116E" w:rsidRDefault="00D521F1"/>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4124C72" w14:textId="77777777" w:rsidR="00D521F1" w:rsidRPr="006217DE" w:rsidRDefault="00D521F1">
            <w:pPr>
              <w:pStyle w:val="Odsekzoznamu"/>
              <w:numPr>
                <w:ilvl w:val="0"/>
                <w:numId w:val="24"/>
              </w:numPr>
              <w:ind w:left="773"/>
            </w:pPr>
            <w:r>
              <w:t>Ground tools/equipment for handling and moving the helicopter.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D0B8F73" w14:textId="77777777" w:rsidR="00D521F1" w:rsidRPr="003E116E" w:rsidRDefault="00D521F1"/>
        </w:tc>
        <w:tc>
          <w:tcPr>
            <w:tcW w:w="4529" w:type="dxa"/>
            <w:tcBorders>
              <w:top w:val="dashSmallGap" w:sz="4" w:space="0" w:color="auto"/>
              <w:left w:val="single" w:sz="2" w:space="0" w:color="auto"/>
              <w:bottom w:val="dashSmallGap" w:sz="4" w:space="0" w:color="auto"/>
              <w:right w:val="single" w:sz="2" w:space="0" w:color="auto"/>
            </w:tcBorders>
          </w:tcPr>
          <w:p w14:paraId="7F8B070A" w14:textId="77777777" w:rsidR="00D521F1" w:rsidRPr="003E116E" w:rsidRDefault="00D521F1"/>
        </w:tc>
      </w:tr>
      <w:tr w:rsidR="009C7F0C" w:rsidRPr="003E116E" w14:paraId="58E4620D" w14:textId="7096B83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795D530" w14:textId="03C8CAD0" w:rsidR="009C7F0C" w:rsidRPr="000A133C" w:rsidRDefault="009C7F0C" w:rsidP="009C7F0C">
            <w:pPr>
              <w:rPr>
                <w:b/>
              </w:rPr>
            </w:pPr>
            <w:r>
              <w:rPr>
                <w:b/>
              </w:rPr>
              <w:t>1.3</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A206262" w14:textId="77777777" w:rsidR="009C7F0C" w:rsidRPr="000A133C" w:rsidRDefault="009C7F0C" w:rsidP="009C7F0C">
            <w:pPr>
              <w:rPr>
                <w:b/>
              </w:rPr>
            </w:pPr>
            <w:r>
              <w:rPr>
                <w:b/>
              </w:rPr>
              <w:t>Minimum performance characteristics of the helicopter with regard to the fulfilment of critical missions</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276B428A" w14:textId="4FF0E5F0"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61261B0D" w14:textId="67B20878" w:rsidR="009C7F0C" w:rsidRPr="003E116E" w:rsidRDefault="009C7F0C" w:rsidP="009C7F0C">
            <w:pPr>
              <w:jc w:val="center"/>
            </w:pPr>
            <w:r>
              <w:t>N/A</w:t>
            </w:r>
          </w:p>
        </w:tc>
      </w:tr>
      <w:tr w:rsidR="009C7F0C" w:rsidRPr="003E116E" w14:paraId="6F653425" w14:textId="505DBFB2" w:rsidTr="00B9205D">
        <w:trPr>
          <w:trHeight w:val="96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E6DCE62" w14:textId="06D305DA"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59347C4" w14:textId="60469E48" w:rsidR="009C7F0C" w:rsidRPr="003E116E" w:rsidRDefault="009C7F0C" w:rsidP="009C7F0C">
            <w:r>
              <w:t xml:space="preserve">A helicopter specified and equipped in accordance with points 1.1-1.2 must be capable of performing the following critical missions without the possibility of an intermediate landing to refuel with a crew consisting of a pilot and operator (each weighing 85 kg): </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E34EC98" w14:textId="72EA88E4" w:rsidR="009C7F0C" w:rsidRPr="003E116E" w:rsidRDefault="00B9205D" w:rsidP="000D465C">
            <w:pPr>
              <w:jc w:val="center"/>
            </w:pPr>
            <w:r>
              <w:t>N/A</w:t>
            </w:r>
          </w:p>
        </w:tc>
        <w:tc>
          <w:tcPr>
            <w:tcW w:w="4529" w:type="dxa"/>
            <w:tcBorders>
              <w:top w:val="dashSmallGap" w:sz="4" w:space="0" w:color="auto"/>
              <w:left w:val="single" w:sz="2" w:space="0" w:color="auto"/>
              <w:bottom w:val="dashSmallGap" w:sz="4" w:space="0" w:color="auto"/>
              <w:right w:val="single" w:sz="2" w:space="0" w:color="auto"/>
            </w:tcBorders>
            <w:vAlign w:val="center"/>
          </w:tcPr>
          <w:p w14:paraId="3790030E" w14:textId="18C909F8" w:rsidR="009C7F0C" w:rsidRPr="003E116E" w:rsidRDefault="00B9205D" w:rsidP="000D465C">
            <w:pPr>
              <w:jc w:val="center"/>
            </w:pPr>
            <w:r>
              <w:t>N/A</w:t>
            </w:r>
          </w:p>
        </w:tc>
      </w:tr>
      <w:tr w:rsidR="002E646A" w:rsidRPr="003E116E" w14:paraId="027B5E86" w14:textId="77777777" w:rsidTr="00506592">
        <w:trPr>
          <w:trHeight w:val="96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42442AC" w14:textId="77777777" w:rsidR="002E646A" w:rsidRPr="003E116E" w:rsidRDefault="002E646A"/>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E1E9D05" w14:textId="77777777" w:rsidR="002E646A" w:rsidRPr="003E116E" w:rsidRDefault="002E646A">
            <w:pPr>
              <w:pStyle w:val="Odsekzoznamu"/>
              <w:numPr>
                <w:ilvl w:val="0"/>
                <w:numId w:val="24"/>
              </w:numPr>
              <w:ind w:left="773"/>
            </w:pPr>
            <w:r>
              <w:t xml:space="preserve">It must be capable of flying to an intervention site 90NM away from the take-off site, perform operations at this location with a load weighing 3100 kg for a minimum of 90 minutes (acceptable tolerance -5%) and then fly a distance of at least 60NM and land with a 20-minute final fuel reserve (conditions: ISA +10 C, take-off and landing altitude 300 m above sea level/flight altitude 600 m above sea level). </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77AAF2B" w14:textId="77777777" w:rsidR="002E646A" w:rsidRPr="003E116E" w:rsidRDefault="002E646A"/>
        </w:tc>
        <w:tc>
          <w:tcPr>
            <w:tcW w:w="4529" w:type="dxa"/>
            <w:tcBorders>
              <w:top w:val="dashSmallGap" w:sz="4" w:space="0" w:color="auto"/>
              <w:left w:val="single" w:sz="2" w:space="0" w:color="auto"/>
              <w:bottom w:val="dashSmallGap" w:sz="4" w:space="0" w:color="auto"/>
              <w:right w:val="single" w:sz="2" w:space="0" w:color="auto"/>
            </w:tcBorders>
          </w:tcPr>
          <w:p w14:paraId="789EE31A" w14:textId="77777777" w:rsidR="002E646A" w:rsidRPr="003E116E" w:rsidRDefault="002E646A"/>
        </w:tc>
      </w:tr>
      <w:tr w:rsidR="009C7F0C" w:rsidRPr="003E116E" w14:paraId="48DAF979" w14:textId="2AD1FF70"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88E60BC"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921D85A" w14:textId="1CC4D330" w:rsidR="009C7F0C" w:rsidRPr="003E116E" w:rsidRDefault="009C7F0C" w:rsidP="009C7F0C">
            <w:pPr>
              <w:pStyle w:val="Odsekzoznamu"/>
              <w:numPr>
                <w:ilvl w:val="0"/>
                <w:numId w:val="24"/>
              </w:numPr>
              <w:ind w:left="773"/>
            </w:pPr>
            <w:r>
              <w:t>It must be capable of transporting 15 persons (each weighing 100 kg) over a distance of 280 NM and landing with a final fuel reserve of 30 minutes (conditions: ISA +10 C, take-off and landing altitude 300 m above sea level / flight altitude 600 m above sea level)</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275B630"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55412CE0" w14:textId="77777777" w:rsidR="009C7F0C" w:rsidRPr="003E116E" w:rsidRDefault="009C7F0C" w:rsidP="009C7F0C"/>
        </w:tc>
      </w:tr>
      <w:tr w:rsidR="009C7F0C" w:rsidRPr="003E116E" w14:paraId="65DDEF0F" w14:textId="63F6FC86"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8F8916C"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2EFDDA3" w14:textId="59B55631" w:rsidR="009C7F0C" w:rsidRPr="003E116E" w:rsidRDefault="009C7F0C" w:rsidP="009C7F0C">
            <w:pPr>
              <w:pStyle w:val="Odsekzoznamu"/>
              <w:numPr>
                <w:ilvl w:val="0"/>
                <w:numId w:val="24"/>
              </w:numPr>
              <w:ind w:left="773"/>
            </w:pPr>
            <w:r>
              <w:t xml:space="preserve">The helicopter must be capable of hovering without the influence of ground effect when using an external sling device and </w:t>
            </w:r>
            <w:proofErr w:type="spellStart"/>
            <w:r>
              <w:t>HHO</w:t>
            </w:r>
            <w:proofErr w:type="spellEnd"/>
            <w:r>
              <w:t xml:space="preserve"> (conditions: ISA, flight altitude 2700 m above sea level)</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716844A"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5429A84" w14:textId="77777777" w:rsidR="009C7F0C" w:rsidRPr="003E116E" w:rsidRDefault="009C7F0C" w:rsidP="009C7F0C"/>
        </w:tc>
      </w:tr>
    </w:tbl>
    <w:p w14:paraId="5BCC9BA4" w14:textId="77777777" w:rsidR="00506592" w:rsidRPr="001535CC" w:rsidRDefault="00506592">
      <w:pPr>
        <w:rPr>
          <w:sz w:val="2"/>
          <w:szCs w:val="2"/>
        </w:rPr>
      </w:pPr>
      <w:r>
        <w:br w:type="page"/>
      </w:r>
    </w:p>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9C7F0C" w:rsidRPr="003E116E" w14:paraId="6FD691A7" w14:textId="372E7AC4"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0E290D09" w14:textId="7D73BAA7" w:rsidR="009C7F0C" w:rsidRPr="00244882" w:rsidRDefault="009C7F0C" w:rsidP="009C7F0C">
            <w:pPr>
              <w:rPr>
                <w:b/>
              </w:rPr>
            </w:pPr>
            <w:r>
              <w:rPr>
                <w:b/>
              </w:rPr>
              <w:lastRenderedPageBreak/>
              <w:t>1.4.</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7E5CC0A" w14:textId="77777777" w:rsidR="009C7F0C" w:rsidRPr="00244882" w:rsidRDefault="009C7F0C" w:rsidP="009C7F0C">
            <w:pPr>
              <w:rPr>
                <w:b/>
              </w:rPr>
            </w:pPr>
            <w:r>
              <w:rPr>
                <w:b/>
              </w:rPr>
              <w:t>Documentation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25D17732" w14:textId="0EF10A81"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0D288F9E" w14:textId="502CA565" w:rsidR="009C7F0C" w:rsidRPr="003E116E" w:rsidRDefault="009C7F0C" w:rsidP="009C7F0C">
            <w:pPr>
              <w:jc w:val="center"/>
            </w:pPr>
            <w:r>
              <w:t>N/A</w:t>
            </w:r>
          </w:p>
        </w:tc>
      </w:tr>
      <w:tr w:rsidR="009C7F0C" w:rsidRPr="003E116E" w14:paraId="453C33C3" w14:textId="2BD8A72F"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F74201F" w14:textId="017C5776" w:rsidR="009C7F0C" w:rsidRPr="003E116E" w:rsidRDefault="009C7F0C" w:rsidP="009C7F0C">
            <w:r>
              <w:t>1.4.1.</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500ECBF" w14:textId="5F5D6E77" w:rsidR="009C7F0C" w:rsidRPr="003E116E" w:rsidRDefault="009C7F0C" w:rsidP="009C7F0C">
            <w:r>
              <w:t>Technical documentation of the helicopter to the prescribed extent: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F875106" w14:textId="04560B73"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31929130" w14:textId="7401F00C" w:rsidR="009C7F0C" w:rsidRPr="003E116E" w:rsidRDefault="009C7F0C" w:rsidP="009C7F0C">
            <w:pPr>
              <w:jc w:val="center"/>
            </w:pPr>
            <w:r>
              <w:t>N/A</w:t>
            </w:r>
          </w:p>
        </w:tc>
      </w:tr>
      <w:tr w:rsidR="009C7F0C" w:rsidRPr="003E116E" w14:paraId="4C3DC9FD" w14:textId="5ED8B37B"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19A9EDA"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3CCD0F6" w14:textId="57A0C518" w:rsidR="009C7F0C" w:rsidRPr="003E116E" w:rsidRDefault="009C7F0C" w:rsidP="009C7F0C">
            <w:pPr>
              <w:pStyle w:val="Odsekzoznamu"/>
              <w:numPr>
                <w:ilvl w:val="0"/>
                <w:numId w:val="24"/>
              </w:numPr>
              <w:ind w:left="773"/>
            </w:pPr>
            <w:r>
              <w:t>technical documentation for the helicopter and power units,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37936F3"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3A6A55BE" w14:textId="77777777" w:rsidR="009C7F0C" w:rsidRPr="003E116E" w:rsidRDefault="009C7F0C" w:rsidP="009C7F0C"/>
        </w:tc>
      </w:tr>
      <w:tr w:rsidR="009C7F0C" w:rsidRPr="003E116E" w14:paraId="1147F652" w14:textId="1C682E9F"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97AD436"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82C0BA2" w14:textId="26981787" w:rsidR="009C7F0C" w:rsidRPr="003E116E" w:rsidRDefault="009C7F0C" w:rsidP="009C7F0C">
            <w:pPr>
              <w:pStyle w:val="Odsekzoznamu"/>
              <w:numPr>
                <w:ilvl w:val="0"/>
                <w:numId w:val="24"/>
              </w:numPr>
              <w:ind w:left="773"/>
            </w:pPr>
            <w:r>
              <w:t>spare parts catalogue,</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CC734F8"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3D14002" w14:textId="77777777" w:rsidR="009C7F0C" w:rsidRPr="003E116E" w:rsidRDefault="009C7F0C" w:rsidP="009C7F0C"/>
        </w:tc>
      </w:tr>
      <w:tr w:rsidR="009C7F0C" w:rsidRPr="003E116E" w14:paraId="005B58AC" w14:textId="6D917A0B"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0C174AB"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8A58588" w14:textId="1A9390B0" w:rsidR="009C7F0C" w:rsidRPr="003E116E" w:rsidRDefault="009C7F0C" w:rsidP="009C7F0C">
            <w:pPr>
              <w:pStyle w:val="Odsekzoznamu"/>
              <w:numPr>
                <w:ilvl w:val="0"/>
                <w:numId w:val="24"/>
              </w:numPr>
              <w:ind w:left="773"/>
            </w:pPr>
            <w:r>
              <w:t>electrical diagrams for power supply and instrumentation,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100A233"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103F8BA" w14:textId="77777777" w:rsidR="009C7F0C" w:rsidRPr="003E116E" w:rsidRDefault="009C7F0C" w:rsidP="009C7F0C"/>
        </w:tc>
      </w:tr>
      <w:tr w:rsidR="009C7F0C" w:rsidRPr="003E116E" w14:paraId="52E08A16" w14:textId="1069AD4C"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B655F4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0B05FC3F" w14:textId="0501C309" w:rsidR="009C7F0C" w:rsidRPr="003E116E" w:rsidRDefault="009C7F0C" w:rsidP="009C7F0C">
            <w:pPr>
              <w:pStyle w:val="Odsekzoznamu"/>
              <w:numPr>
                <w:ilvl w:val="0"/>
                <w:numId w:val="24"/>
              </w:numPr>
              <w:ind w:left="773"/>
            </w:pPr>
            <w:r>
              <w:t>descriptions of special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FAAB4A1"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4129F927" w14:textId="77777777" w:rsidR="009C7F0C" w:rsidRPr="003E116E" w:rsidRDefault="009C7F0C" w:rsidP="009C7F0C"/>
        </w:tc>
      </w:tr>
      <w:tr w:rsidR="009C7F0C" w:rsidRPr="003E116E" w14:paraId="062CBCFA" w14:textId="02482985"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B1E42B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2F310D9" w14:textId="3EA9B972" w:rsidR="009C7F0C" w:rsidRPr="003E116E" w:rsidRDefault="009C7F0C" w:rsidP="009C7F0C">
            <w:pPr>
              <w:pStyle w:val="Odsekzoznamu"/>
              <w:numPr>
                <w:ilvl w:val="0"/>
                <w:numId w:val="24"/>
              </w:numPr>
              <w:ind w:left="773"/>
            </w:pPr>
            <w:r>
              <w:t>technical maintenance and installation manuals,</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1DA138C"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56D951B" w14:textId="77777777" w:rsidR="009C7F0C" w:rsidRPr="003E116E" w:rsidRDefault="009C7F0C" w:rsidP="009C7F0C"/>
        </w:tc>
      </w:tr>
      <w:tr w:rsidR="009C7F0C" w:rsidRPr="003E116E" w14:paraId="32ECDE1C" w14:textId="77FDF2B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5A717F"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1C11B90" w14:textId="6D6A4D3E" w:rsidR="009C7F0C" w:rsidRPr="003E116E" w:rsidRDefault="009C7F0C" w:rsidP="009C7F0C">
            <w:pPr>
              <w:pStyle w:val="Odsekzoznamu"/>
              <w:numPr>
                <w:ilvl w:val="0"/>
                <w:numId w:val="24"/>
              </w:numPr>
              <w:ind w:left="773"/>
            </w:pPr>
            <w:r>
              <w:t>flight manual,</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84B118B"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4555961" w14:textId="77777777" w:rsidR="009C7F0C" w:rsidRPr="003E116E" w:rsidRDefault="009C7F0C" w:rsidP="009C7F0C"/>
        </w:tc>
      </w:tr>
      <w:tr w:rsidR="009C7F0C" w:rsidRPr="003E116E" w14:paraId="1AF21AA4" w14:textId="3952C4AA"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4119F21"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3128F59" w14:textId="134B9942" w:rsidR="009C7F0C" w:rsidRPr="003E116E" w:rsidRDefault="009C7F0C" w:rsidP="009C7F0C">
            <w:pPr>
              <w:pStyle w:val="Odsekzoznamu"/>
              <w:numPr>
                <w:ilvl w:val="0"/>
                <w:numId w:val="24"/>
              </w:numPr>
              <w:ind w:left="773"/>
            </w:pPr>
            <w:r>
              <w:t>master minimum equipment list (MMEL),</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A124BC9"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374F9336" w14:textId="77777777" w:rsidR="009C7F0C" w:rsidRPr="003E116E" w:rsidRDefault="009C7F0C" w:rsidP="009C7F0C"/>
        </w:tc>
      </w:tr>
      <w:tr w:rsidR="009C7F0C" w:rsidRPr="003E116E" w14:paraId="05055367" w14:textId="02CF5636"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4F4B708"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4B1E8340" w14:textId="6E152162" w:rsidR="009C7F0C" w:rsidRPr="003E116E" w:rsidRDefault="009C7F0C" w:rsidP="009C7F0C">
            <w:pPr>
              <w:pStyle w:val="Odsekzoznamu"/>
              <w:numPr>
                <w:ilvl w:val="0"/>
                <w:numId w:val="24"/>
              </w:numPr>
              <w:ind w:left="773"/>
            </w:pPr>
            <w:r>
              <w:t>list of service bulletins and change service,</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C9E03D1"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72B160E" w14:textId="77777777" w:rsidR="009C7F0C" w:rsidRPr="003E116E" w:rsidRDefault="009C7F0C" w:rsidP="009C7F0C"/>
        </w:tc>
      </w:tr>
      <w:tr w:rsidR="009C7F0C" w:rsidRPr="003E116E" w14:paraId="34C3C0E9" w14:textId="7AF9F904"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85D4E3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E8F605C" w14:textId="4841CFE0" w:rsidR="009C7F0C" w:rsidRPr="003E116E" w:rsidRDefault="009C7F0C" w:rsidP="009C7F0C">
            <w:pPr>
              <w:pStyle w:val="Odsekzoznamu"/>
              <w:numPr>
                <w:ilvl w:val="0"/>
                <w:numId w:val="24"/>
              </w:numPr>
              <w:ind w:left="773"/>
            </w:pPr>
            <w:r>
              <w:t>all documents necessary for registering the helicopter in the Slovak Republic’s aircraft register,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D70A056"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2D30ECE" w14:textId="77777777" w:rsidR="009C7F0C" w:rsidRPr="003E116E" w:rsidRDefault="009C7F0C" w:rsidP="009C7F0C"/>
        </w:tc>
      </w:tr>
      <w:tr w:rsidR="009C7F0C" w:rsidRPr="003E116E" w14:paraId="6B12ED19" w14:textId="55EBD485"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4CC70E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42151C79" w14:textId="7BA87675" w:rsidR="009C7F0C" w:rsidRPr="003E116E" w:rsidRDefault="009C7F0C" w:rsidP="009C7F0C">
            <w:pPr>
              <w:pStyle w:val="Odsekzoznamu"/>
              <w:numPr>
                <w:ilvl w:val="0"/>
                <w:numId w:val="24"/>
              </w:numPr>
              <w:ind w:left="773"/>
            </w:pPr>
            <w:r>
              <w:t>copies of noise certificates, export certificate, type certificate, technical data and radio equipment data,</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EF228C5"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5344CA6E" w14:textId="77777777" w:rsidR="009C7F0C" w:rsidRPr="003E116E" w:rsidRDefault="009C7F0C" w:rsidP="009C7F0C"/>
        </w:tc>
      </w:tr>
      <w:tr w:rsidR="009C7F0C" w:rsidRPr="003E116E" w14:paraId="7E9E02A5" w14:textId="1116CF2E"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01EC8A0"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48037538" w14:textId="39261E51" w:rsidR="009C7F0C" w:rsidRPr="003E116E" w:rsidRDefault="009C7F0C" w:rsidP="009C7F0C">
            <w:pPr>
              <w:pStyle w:val="Odsekzoznamu"/>
              <w:numPr>
                <w:ilvl w:val="0"/>
                <w:numId w:val="24"/>
              </w:numPr>
              <w:ind w:left="773"/>
            </w:pPr>
            <w:r>
              <w:t>Software for online monitoring of all service data (Maintenance Data) based on helicopter documentation, which is protected by encryption and a password.</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7B4D00B"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3316DCCC" w14:textId="77777777" w:rsidR="009C7F0C" w:rsidRPr="003E116E" w:rsidRDefault="009C7F0C" w:rsidP="009C7F0C"/>
        </w:tc>
      </w:tr>
      <w:tr w:rsidR="009C7F0C" w:rsidRPr="003E116E" w14:paraId="7EEA4576" w14:textId="0F2143B9" w:rsidTr="00506592">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ED86D2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FE12D25" w14:textId="0C87A7FE" w:rsidR="009C7F0C" w:rsidRPr="003E116E" w:rsidRDefault="009C7F0C" w:rsidP="009C7F0C">
            <w:pPr>
              <w:pStyle w:val="Odsekzoznamu"/>
              <w:numPr>
                <w:ilvl w:val="0"/>
                <w:numId w:val="24"/>
              </w:numPr>
              <w:ind w:left="773"/>
            </w:pPr>
            <w:r>
              <w:t>the tenderer is required to submit descriptions and technical data of the engines offered and additional information materials in the tender.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C8D9718"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A2FB9DF" w14:textId="77777777" w:rsidR="009C7F0C" w:rsidRPr="003E116E" w:rsidRDefault="009C7F0C" w:rsidP="009C7F0C"/>
        </w:tc>
      </w:tr>
      <w:tr w:rsidR="009C7F0C" w:rsidRPr="003E116E" w14:paraId="185A2D77" w14:textId="63FA5330"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C77C696"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1A0A58F6" w14:textId="1C146505" w:rsidR="009C7F0C" w:rsidRPr="003E116E" w:rsidRDefault="009C7F0C" w:rsidP="009C7F0C">
            <w:pPr>
              <w:pStyle w:val="Odsekzoznamu"/>
              <w:numPr>
                <w:ilvl w:val="0"/>
                <w:numId w:val="24"/>
              </w:numPr>
              <w:ind w:left="773"/>
            </w:pPr>
            <w:r>
              <w:t>language of the required documentation: English.</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A03A192"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556349A" w14:textId="77777777" w:rsidR="009C7F0C" w:rsidRPr="003E116E" w:rsidRDefault="009C7F0C" w:rsidP="009C7F0C"/>
        </w:tc>
      </w:tr>
      <w:tr w:rsidR="009C7F0C" w:rsidRPr="003E116E" w14:paraId="37432EEF" w14:textId="77777777" w:rsidTr="00506592">
        <w:trPr>
          <w:trHeight w:val="96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tcPr>
          <w:p w14:paraId="7ABFB9A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tcPr>
          <w:p w14:paraId="07EF1E70" w14:textId="63036B33" w:rsidR="009C7F0C" w:rsidRDefault="009C7F0C" w:rsidP="009C7F0C">
            <w:r>
              <w:t>Requirements for the submission of documentation:</w:t>
            </w:r>
          </w:p>
          <w:p w14:paraId="3B50783C" w14:textId="52E05111" w:rsidR="009C7F0C" w:rsidRDefault="009C7F0C" w:rsidP="009C7F0C">
            <w:pPr>
              <w:pStyle w:val="Odsekzoznamu"/>
              <w:numPr>
                <w:ilvl w:val="0"/>
                <w:numId w:val="24"/>
              </w:numPr>
              <w:ind w:left="773"/>
            </w:pPr>
            <w:r>
              <w:t>2 copies in the case of paper documents</w:t>
            </w:r>
          </w:p>
          <w:p w14:paraId="4854B439" w14:textId="2928888E" w:rsidR="009C7F0C" w:rsidRDefault="009C7F0C" w:rsidP="009C7F0C">
            <w:pPr>
              <w:pStyle w:val="Odsekzoznamu"/>
              <w:numPr>
                <w:ilvl w:val="0"/>
                <w:numId w:val="24"/>
              </w:numPr>
              <w:ind w:left="773"/>
            </w:pPr>
            <w:r>
              <w:t>2 unique accesses in the case of electronic documents</w:t>
            </w:r>
          </w:p>
          <w:p w14:paraId="28434245" w14:textId="6B5D8F8F" w:rsidR="009C7F0C" w:rsidRPr="005D56CA" w:rsidRDefault="009C7F0C" w:rsidP="009C7F0C">
            <w:r>
              <w:t xml:space="preserve">The Seller acknowledges that the Buyer is also required to provide the submitted documentation to the National Supervisory Authority in accordance with a special regulation. </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tcPr>
          <w:p w14:paraId="375226DC"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5A99EEF" w14:textId="77777777" w:rsidR="009C7F0C" w:rsidRPr="00750B7B" w:rsidRDefault="009C7F0C" w:rsidP="009C7F0C">
            <w:pPr>
              <w:rPr>
                <w:highlight w:val="cyan"/>
              </w:rPr>
            </w:pPr>
          </w:p>
        </w:tc>
      </w:tr>
      <w:tr w:rsidR="00E65B46" w:rsidRPr="003E116E" w14:paraId="026CFCF2" w14:textId="77777777" w:rsidTr="00506592">
        <w:trPr>
          <w:trHeight w:val="584"/>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6AD477B" w14:textId="77777777" w:rsidR="00E65B46" w:rsidRPr="003E116E" w:rsidRDefault="00E65B46"/>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09BFBC6" w14:textId="5BF6587F" w:rsidR="00E65B46" w:rsidRPr="007A651C" w:rsidRDefault="00E65B46">
            <w:pPr>
              <w:rPr>
                <w:highlight w:val="cyan"/>
              </w:rPr>
            </w:pPr>
            <w:r>
              <w:t>The price of the helicopter also includes documentation updates, change service, and bulletin delivery for a period of 4 years from the date the helicopter is put into operation (if these documents are updated).</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B169658" w14:textId="77777777" w:rsidR="00E65B46" w:rsidRPr="003E116E" w:rsidRDefault="00E65B46"/>
        </w:tc>
        <w:tc>
          <w:tcPr>
            <w:tcW w:w="4529" w:type="dxa"/>
            <w:tcBorders>
              <w:top w:val="dashSmallGap" w:sz="4" w:space="0" w:color="auto"/>
              <w:left w:val="single" w:sz="2" w:space="0" w:color="auto"/>
              <w:bottom w:val="dashSmallGap" w:sz="4" w:space="0" w:color="auto"/>
              <w:right w:val="single" w:sz="2" w:space="0" w:color="auto"/>
            </w:tcBorders>
          </w:tcPr>
          <w:p w14:paraId="5C92AFBE" w14:textId="77777777" w:rsidR="00E65B46" w:rsidRPr="003E116E" w:rsidRDefault="00E65B46"/>
        </w:tc>
      </w:tr>
      <w:tr w:rsidR="00432005" w:rsidRPr="003E116E" w14:paraId="4FB5FB08" w14:textId="42E66546"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652984F" w14:textId="0C6A07E7" w:rsidR="00432005" w:rsidRPr="003E116E" w:rsidRDefault="00432005" w:rsidP="00432005">
            <w:r>
              <w:t>1.4.2.</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5E24AEEC" w14:textId="77777777" w:rsidR="00432005" w:rsidRDefault="00432005" w:rsidP="00432005">
            <w:r>
              <w:t>The tenderer shall specify in the tender (in the list):</w:t>
            </w:r>
          </w:p>
          <w:p w14:paraId="66B0629E" w14:textId="77777777" w:rsidR="00432005" w:rsidRDefault="00432005" w:rsidP="00432005">
            <w:pPr>
              <w:pStyle w:val="Odsekzoznamu"/>
              <w:numPr>
                <w:ilvl w:val="0"/>
                <w:numId w:val="24"/>
              </w:numPr>
              <w:ind w:left="773"/>
            </w:pPr>
            <w:r>
              <w:t>a complete list of the documentation offered, which will be delivered with the helicopter.</w:t>
            </w:r>
          </w:p>
          <w:p w14:paraId="59A9F7BF" w14:textId="70331145" w:rsidR="00432005" w:rsidRPr="003E116E" w:rsidRDefault="00432005" w:rsidP="00432005">
            <w:pPr>
              <w:pStyle w:val="Odsekzoznamu"/>
              <w:numPr>
                <w:ilvl w:val="0"/>
                <w:numId w:val="24"/>
              </w:numPr>
              <w:ind w:left="773"/>
            </w:pPr>
            <w:r>
              <w:t>the method of updating the documentation.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8924D8D" w14:textId="0B8B7C09" w:rsidR="00432005" w:rsidRPr="003E116E" w:rsidRDefault="00432005" w:rsidP="00432005">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1BC8002E" w14:textId="01220E1C" w:rsidR="00432005" w:rsidRPr="003E116E" w:rsidRDefault="00432005" w:rsidP="00432005">
            <w:pPr>
              <w:jc w:val="center"/>
            </w:pPr>
            <w:r>
              <w:t>N/A</w:t>
            </w:r>
          </w:p>
        </w:tc>
      </w:tr>
    </w:tbl>
    <w:p w14:paraId="3A1B6DB4" w14:textId="77777777" w:rsidR="00C1042B" w:rsidRDefault="00C1042B">
      <w:r>
        <w:br w:type="page"/>
      </w:r>
    </w:p>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9C7F0C" w:rsidRPr="003E116E" w14:paraId="3AA51BA0" w14:textId="1EFB9715" w:rsidTr="009C217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6E6E6B1D" w14:textId="7B77B303" w:rsidR="009C7F0C" w:rsidRPr="007A651C" w:rsidRDefault="009C7F0C" w:rsidP="009C7F0C">
            <w:pPr>
              <w:rPr>
                <w:b/>
              </w:rPr>
            </w:pPr>
            <w:r>
              <w:rPr>
                <w:b/>
              </w:rPr>
              <w:lastRenderedPageBreak/>
              <w:t>1.5</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1D102F46" w14:textId="77777777" w:rsidR="009C7F0C" w:rsidRPr="007A651C" w:rsidRDefault="009C7F0C" w:rsidP="009C7F0C">
            <w:pPr>
              <w:rPr>
                <w:b/>
              </w:rPr>
            </w:pPr>
            <w:r>
              <w:rPr>
                <w:b/>
              </w:rPr>
              <w:t>Warranty</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0F24DF3" w14:textId="5ABD77FD" w:rsidR="009C7F0C" w:rsidRPr="003E116E" w:rsidRDefault="009C7F0C" w:rsidP="009C7F0C">
            <w:pPr>
              <w:jc w:val="cente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4DFB3CE" w14:textId="31B10D70" w:rsidR="009C7F0C" w:rsidRPr="003E116E" w:rsidRDefault="009C7F0C" w:rsidP="009C7F0C">
            <w:pPr>
              <w:jc w:val="center"/>
            </w:pPr>
            <w:r>
              <w:t>N/A</w:t>
            </w:r>
          </w:p>
        </w:tc>
      </w:tr>
      <w:tr w:rsidR="009C2175" w:rsidRPr="003E116E" w14:paraId="074472EA" w14:textId="4C509751" w:rsidTr="009C2175">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F0CD59A" w14:textId="04848475" w:rsidR="009C2175" w:rsidRPr="00535A81" w:rsidRDefault="009C2175" w:rsidP="009C2175">
            <w:r>
              <w:t>1.5.1</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6A6B536D" w14:textId="24359004" w:rsidR="009C2175" w:rsidRPr="00535A81" w:rsidRDefault="009C2175" w:rsidP="009C2175">
            <w:r>
              <w:t>The Buyer requires a warranty of at least 36 months or 2,000 flight hours, whichever comes first, for the helicopter without any additional or optional equipment installed.</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tcPr>
          <w:p w14:paraId="326C7EAD" w14:textId="7425CB71" w:rsidR="009C2175" w:rsidRPr="003E116E" w:rsidRDefault="009C2175" w:rsidP="009C2175">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4AC9D844" w14:textId="68FAAAA8" w:rsidR="009C2175" w:rsidRPr="003E116E" w:rsidRDefault="009C2175" w:rsidP="009C2175">
            <w:pPr>
              <w:jc w:val="center"/>
            </w:pPr>
            <w:r>
              <w:t>N/A</w:t>
            </w:r>
          </w:p>
        </w:tc>
      </w:tr>
      <w:tr w:rsidR="009C2175" w:rsidRPr="003E116E" w14:paraId="7636DDF3" w14:textId="77777777" w:rsidTr="009C2175">
        <w:trPr>
          <w:trHeight w:val="59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C719937" w14:textId="0956B998" w:rsidR="009C2175" w:rsidRPr="00485A25" w:rsidRDefault="009C2175" w:rsidP="009C2175">
            <w:r>
              <w:t>1.5.2</w:t>
            </w:r>
          </w:p>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4D0F9BE3" w14:textId="41ADA9F3" w:rsidR="009C2175" w:rsidRPr="00485A25" w:rsidRDefault="009C2175" w:rsidP="009C2175">
            <w:r>
              <w:t>The Buyer requires a warranty of at least 12 months for additional and optional equipment, accessories, tools, ground equipment, and diagnostic equipment.</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ADC2330" w14:textId="7371CB91" w:rsidR="009C2175" w:rsidRPr="003E116E" w:rsidRDefault="009C2175" w:rsidP="009C2175">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1A3ECC78" w14:textId="6F9B6006" w:rsidR="009C2175" w:rsidRPr="003E116E" w:rsidRDefault="009C2175" w:rsidP="009C2175">
            <w:pPr>
              <w:jc w:val="center"/>
            </w:pPr>
            <w:r>
              <w:t>N/A</w:t>
            </w:r>
          </w:p>
        </w:tc>
      </w:tr>
      <w:tr w:rsidR="009C7F0C" w:rsidRPr="003E116E" w14:paraId="3DD90071" w14:textId="77777777" w:rsidTr="009C217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382FD6C8" w14:textId="77777777" w:rsidR="009C7F0C" w:rsidRPr="007134BE" w:rsidRDefault="009C7F0C" w:rsidP="009C7F0C">
            <w:pPr>
              <w:rPr>
                <w:b/>
                <w:bCs/>
              </w:rPr>
            </w:pPr>
            <w:r>
              <w:rPr>
                <w:b/>
              </w:rPr>
              <w:t>1.6.</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1E4F8290" w14:textId="77777777" w:rsidR="009C7F0C" w:rsidRPr="007134BE" w:rsidRDefault="009C7F0C" w:rsidP="009C7F0C">
            <w:pPr>
              <w:rPr>
                <w:b/>
                <w:bCs/>
              </w:rPr>
            </w:pPr>
            <w:r>
              <w:rPr>
                <w:b/>
              </w:rPr>
              <w:t>Staff training</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6B5081DC" w14:textId="7ED45718" w:rsidR="009C7F0C" w:rsidRPr="003E116E" w:rsidRDefault="008A60A8" w:rsidP="0099591F">
            <w:pPr>
              <w:jc w:val="cente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0A92D3EE" w14:textId="307D55C0" w:rsidR="009C7F0C" w:rsidRPr="003E116E" w:rsidRDefault="008A60A8" w:rsidP="0099591F">
            <w:pPr>
              <w:jc w:val="center"/>
            </w:pPr>
            <w:r>
              <w:t>N/A</w:t>
            </w:r>
          </w:p>
        </w:tc>
      </w:tr>
      <w:tr w:rsidR="009C7F0C" w:rsidRPr="003E116E" w14:paraId="520E18CE" w14:textId="77777777" w:rsidTr="009C2175">
        <w:trPr>
          <w:trHeight w:val="405"/>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8F2C49E" w14:textId="3E9C064A"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246DCBE0" w14:textId="77777777" w:rsidR="009C7F0C" w:rsidRPr="003E116E" w:rsidRDefault="009C7F0C" w:rsidP="009C7F0C">
            <w:r>
              <w:t>The Seller shall provide training for obtaining type rating for helicopters for: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3330820" w14:textId="54A186B3" w:rsidR="009C7F0C" w:rsidRPr="003E116E" w:rsidRDefault="008A60A8" w:rsidP="0099591F">
            <w:pPr>
              <w:jc w:val="center"/>
            </w:pPr>
            <w:r>
              <w:t>N/A</w:t>
            </w:r>
          </w:p>
        </w:tc>
        <w:tc>
          <w:tcPr>
            <w:tcW w:w="4529" w:type="dxa"/>
            <w:tcBorders>
              <w:top w:val="dashSmallGap" w:sz="4" w:space="0" w:color="auto"/>
              <w:left w:val="single" w:sz="2" w:space="0" w:color="auto"/>
              <w:bottom w:val="dashSmallGap" w:sz="4" w:space="0" w:color="auto"/>
              <w:right w:val="single" w:sz="2" w:space="0" w:color="auto"/>
            </w:tcBorders>
          </w:tcPr>
          <w:p w14:paraId="77CB6C7E" w14:textId="0B8033A0" w:rsidR="009C7F0C" w:rsidRPr="003E116E" w:rsidRDefault="008A60A8" w:rsidP="0099591F">
            <w:pPr>
              <w:jc w:val="center"/>
            </w:pPr>
            <w:r>
              <w:t>N/A</w:t>
            </w:r>
          </w:p>
        </w:tc>
      </w:tr>
      <w:tr w:rsidR="009C7F0C" w:rsidRPr="003E116E" w14:paraId="0C3FBD35" w14:textId="77777777" w:rsidTr="009C217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1DA7A6B"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5971DB5" w14:textId="5D9DB6C2" w:rsidR="009C7F0C" w:rsidRPr="003E116E" w:rsidRDefault="009C7F0C" w:rsidP="009C7F0C">
            <w:pPr>
              <w:pStyle w:val="Odsekzoznamu"/>
              <w:numPr>
                <w:ilvl w:val="0"/>
                <w:numId w:val="24"/>
              </w:numPr>
              <w:ind w:left="773"/>
            </w:pPr>
            <w:r>
              <w:t>at least two type training courses for flight crew in accordance with Regulation (EU) 1178/2011,</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15B8380"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ED06858" w14:textId="77777777" w:rsidR="009C7F0C" w:rsidRPr="003E116E" w:rsidRDefault="009C7F0C" w:rsidP="009C7F0C"/>
        </w:tc>
      </w:tr>
      <w:tr w:rsidR="009C7F0C" w:rsidRPr="003E116E" w14:paraId="2952B1CE" w14:textId="77777777" w:rsidTr="009C217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5C1CB90"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56AB4966" w14:textId="4D114207" w:rsidR="009C7F0C" w:rsidRPr="00695839" w:rsidRDefault="009C7F0C" w:rsidP="009C7F0C">
            <w:pPr>
              <w:pStyle w:val="Odsekzoznamu"/>
              <w:numPr>
                <w:ilvl w:val="0"/>
                <w:numId w:val="24"/>
              </w:numPr>
              <w:ind w:left="773"/>
            </w:pPr>
            <w:r>
              <w:t>at least two type training courses for technical personnel – airframe/engine in accordance with Regulation (EU) 1321/2014,</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42BB217"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B5BBC47" w14:textId="77777777" w:rsidR="009C7F0C" w:rsidRPr="003E116E" w:rsidRDefault="009C7F0C" w:rsidP="009C7F0C"/>
        </w:tc>
      </w:tr>
      <w:tr w:rsidR="009C7F0C" w:rsidRPr="003E116E" w14:paraId="6FCE7982" w14:textId="77777777" w:rsidTr="009C217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44A52F1"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325C979E" w14:textId="172737B2" w:rsidR="009C7F0C" w:rsidRPr="00695839" w:rsidRDefault="009C7F0C" w:rsidP="009C7F0C">
            <w:pPr>
              <w:pStyle w:val="Odsekzoznamu"/>
              <w:numPr>
                <w:ilvl w:val="0"/>
                <w:numId w:val="24"/>
              </w:numPr>
              <w:ind w:left="773"/>
            </w:pPr>
            <w:r>
              <w:t>at least one type training course for technical personnel – avionics in accordance with Regulation (EU) 1321/2014,</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531631A"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72B39E58" w14:textId="77777777" w:rsidR="009C7F0C" w:rsidRPr="003E116E" w:rsidRDefault="009C7F0C" w:rsidP="009C7F0C"/>
        </w:tc>
      </w:tr>
      <w:tr w:rsidR="009C7F0C" w:rsidRPr="003E116E" w14:paraId="1823C62E" w14:textId="77777777" w:rsidTr="009C217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2407B18" w14:textId="23757771" w:rsidR="009C7F0C" w:rsidRPr="007134BE" w:rsidRDefault="009C7F0C" w:rsidP="009C7F0C">
            <w:pPr>
              <w:rPr>
                <w:b/>
                <w:bCs/>
              </w:rPr>
            </w:pPr>
            <w:r>
              <w:rPr>
                <w:b/>
              </w:rPr>
              <w:t>1.7.</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4EBEF054" w14:textId="5930161B" w:rsidR="009C7F0C" w:rsidRPr="007134BE" w:rsidRDefault="007216EC" w:rsidP="009C7F0C">
            <w:pPr>
              <w:rPr>
                <w:b/>
                <w:bCs/>
              </w:rPr>
            </w:pPr>
            <w:r>
              <w:rPr>
                <w:b/>
              </w:rPr>
              <w:t>Technical support at the operating site</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0E16B197" w14:textId="70B898A9" w:rsidR="009C7F0C" w:rsidRPr="003E116E" w:rsidRDefault="008A60A8" w:rsidP="0099591F">
            <w:pPr>
              <w:jc w:val="center"/>
            </w:pPr>
            <w:r>
              <w:t>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17A7B6FD" w14:textId="13394EC4" w:rsidR="009C7F0C" w:rsidRPr="003E116E" w:rsidRDefault="008A60A8" w:rsidP="0099591F">
            <w:pPr>
              <w:jc w:val="center"/>
            </w:pPr>
            <w:r>
              <w:t>N/A</w:t>
            </w:r>
          </w:p>
        </w:tc>
      </w:tr>
      <w:tr w:rsidR="009C7F0C" w:rsidRPr="003E116E" w14:paraId="42D43054" w14:textId="77777777" w:rsidTr="009C2175">
        <w:trPr>
          <w:trHeight w:val="640"/>
        </w:trPr>
        <w:tc>
          <w:tcPr>
            <w:tcW w:w="792"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9ABDB29" w14:textId="4979790A"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shd w:val="clear" w:color="auto" w:fill="auto"/>
            <w:hideMark/>
          </w:tcPr>
          <w:p w14:paraId="78DF509D" w14:textId="77777777" w:rsidR="009C7F0C" w:rsidRDefault="009C7F0C" w:rsidP="009C7F0C">
            <w:r>
              <w:t>Technical support at the helicopter operating site – one technical representative trained by the manufacturer for the given helicopter type for a period of 40 man-days (minimum 8 hours per day).</w:t>
            </w:r>
          </w:p>
          <w:p w14:paraId="21035E75" w14:textId="12E8DB89" w:rsidR="0095541B" w:rsidRPr="00BE3BC0" w:rsidRDefault="0095541B" w:rsidP="009C7F0C">
            <w:pPr>
              <w:rPr>
                <w:highlight w:val="cyan"/>
              </w:rPr>
            </w:pPr>
            <w:r>
              <w:t>Note: The costs associated with accommodation and transport of the dedicated employee shall be borne by the Buyer.</w:t>
            </w:r>
          </w:p>
        </w:tc>
        <w:tc>
          <w:tcPr>
            <w:tcW w:w="1434"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94B6893"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7CF7A079" w14:textId="77777777" w:rsidR="009C7F0C" w:rsidRPr="003E116E" w:rsidRDefault="009C7F0C" w:rsidP="009C7F0C"/>
        </w:tc>
      </w:tr>
    </w:tbl>
    <w:p w14:paraId="01B99103" w14:textId="77777777" w:rsidR="00381888" w:rsidRDefault="00381888">
      <w:r>
        <w:br w:type="page"/>
      </w:r>
    </w:p>
    <w:tbl>
      <w:tblPr>
        <w:tblW w:w="14564" w:type="dxa"/>
        <w:tblInd w:w="2" w:type="dxa"/>
        <w:tblCellMar>
          <w:left w:w="70" w:type="dxa"/>
          <w:right w:w="70" w:type="dxa"/>
        </w:tblCellMar>
        <w:tblLook w:val="04A0" w:firstRow="1" w:lastRow="0" w:firstColumn="1" w:lastColumn="0" w:noHBand="0" w:noVBand="1"/>
      </w:tblPr>
      <w:tblGrid>
        <w:gridCol w:w="791"/>
        <w:gridCol w:w="8604"/>
        <w:gridCol w:w="1767"/>
        <w:gridCol w:w="3402"/>
      </w:tblGrid>
      <w:tr w:rsidR="00F54C09" w:rsidRPr="00F54C09" w14:paraId="56BFFD56" w14:textId="3A8530BF" w:rsidTr="324483CE">
        <w:trPr>
          <w:trHeight w:val="640"/>
        </w:trPr>
        <w:tc>
          <w:tcPr>
            <w:tcW w:w="14564" w:type="dxa"/>
            <w:gridSpan w:val="4"/>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22ABE149" w14:textId="59C3BD27" w:rsidR="009A454A" w:rsidRPr="00F54C09" w:rsidRDefault="009A454A" w:rsidP="00587089">
            <w:pPr>
              <w:jc w:val="center"/>
              <w:rPr>
                <w:rFonts w:ascii="Times New Roman" w:hAnsi="Times New Roman" w:cs="Times New Roman"/>
                <w:b/>
                <w:bCs/>
                <w:sz w:val="24"/>
                <w:szCs w:val="24"/>
              </w:rPr>
            </w:pPr>
            <w:r>
              <w:rPr>
                <w:rFonts w:ascii="Times New Roman" w:hAnsi="Times New Roman"/>
                <w:b/>
                <w:sz w:val="24"/>
              </w:rPr>
              <w:lastRenderedPageBreak/>
              <w:t>Required technical specifications for optional equipment and services for helicopters of the Ministry of Interior of the Slovak Republic</w:t>
            </w:r>
          </w:p>
        </w:tc>
      </w:tr>
      <w:tr w:rsidR="007134BE" w:rsidRPr="00D45CCF" w14:paraId="6F450333" w14:textId="77777777" w:rsidTr="324483CE">
        <w:trPr>
          <w:trHeight w:val="320"/>
        </w:trPr>
        <w:tc>
          <w:tcPr>
            <w:tcW w:w="791"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23718965" w14:textId="77777777" w:rsidR="007134BE" w:rsidRPr="00D45CCF" w:rsidRDefault="007134BE">
            <w:pPr>
              <w:rPr>
                <w:b/>
                <w:bCs/>
              </w:rPr>
            </w:pPr>
            <w:r>
              <w:rPr>
                <w:b/>
              </w:rPr>
              <w:t> </w:t>
            </w:r>
          </w:p>
        </w:tc>
        <w:tc>
          <w:tcPr>
            <w:tcW w:w="8604"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hideMark/>
          </w:tcPr>
          <w:p w14:paraId="55B0AFC5" w14:textId="77777777" w:rsidR="007134BE" w:rsidRPr="00D45CCF" w:rsidRDefault="007134BE">
            <w:pPr>
              <w:rPr>
                <w:b/>
                <w:bCs/>
              </w:rPr>
            </w:pPr>
            <w:r>
              <w:rPr>
                <w:b/>
              </w:rPr>
              <w:t>Requirement</w:t>
            </w:r>
          </w:p>
        </w:tc>
        <w:tc>
          <w:tcPr>
            <w:tcW w:w="1767"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76540EBA" w14:textId="77777777" w:rsidR="007134BE" w:rsidRPr="00D45CCF" w:rsidRDefault="007134BE" w:rsidP="00587089">
            <w:pPr>
              <w:jc w:val="center"/>
              <w:rPr>
                <w:b/>
                <w:bCs/>
              </w:rPr>
            </w:pPr>
          </w:p>
        </w:tc>
        <w:tc>
          <w:tcPr>
            <w:tcW w:w="3402"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tcPr>
          <w:p w14:paraId="11C5E092" w14:textId="77777777" w:rsidR="007134BE" w:rsidRPr="00D45CCF" w:rsidRDefault="007134BE" w:rsidP="00587089">
            <w:pPr>
              <w:jc w:val="center"/>
              <w:rPr>
                <w:b/>
                <w:bCs/>
              </w:rPr>
            </w:pPr>
            <w:r>
              <w:rPr>
                <w:b/>
              </w:rPr>
              <w:t>Demonstration of compliance</w:t>
            </w:r>
          </w:p>
        </w:tc>
      </w:tr>
      <w:tr w:rsidR="007134BE" w:rsidRPr="00E4737B" w14:paraId="04B1476A" w14:textId="77777777" w:rsidTr="324483CE">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4598A447" w14:textId="07D0956E" w:rsidR="007134BE" w:rsidRPr="00E4737B" w:rsidRDefault="003902A9">
            <w:pPr>
              <w:rPr>
                <w:b/>
              </w:rPr>
            </w:pPr>
            <w:r>
              <w:rPr>
                <w:b/>
              </w:rPr>
              <w:t>2.</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0BE30F17" w14:textId="352EEDC4" w:rsidR="007134BE" w:rsidRPr="00E4737B" w:rsidRDefault="003902A9">
            <w:pPr>
              <w:rPr>
                <w:b/>
              </w:rPr>
            </w:pPr>
            <w:r>
              <w:rPr>
                <w:b/>
              </w:rPr>
              <w:t>Optional equipment and optional services</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20C689EC" w14:textId="412EE63A" w:rsidR="007134BE" w:rsidRPr="00E4737B" w:rsidRDefault="007134BE" w:rsidP="00587089">
            <w:pPr>
              <w:jc w:val="center"/>
              <w:rPr>
                <w:b/>
              </w:rPr>
            </w:pPr>
            <w:r>
              <w:rPr>
                <w:b/>
              </w:rPr>
              <w:t>Compliance</w:t>
            </w:r>
          </w:p>
          <w:p w14:paraId="7BA5EEC9" w14:textId="77777777" w:rsidR="007134BE" w:rsidRPr="00E4737B" w:rsidRDefault="007134BE" w:rsidP="00587089">
            <w:pPr>
              <w:jc w:val="center"/>
              <w:rPr>
                <w:b/>
              </w:rPr>
            </w:pPr>
            <w:r>
              <w:rPr>
                <w:b/>
              </w:rPr>
              <w:t>(yes/no)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27C67CDF" w14:textId="77777777" w:rsidR="007134BE" w:rsidRPr="00E4737B" w:rsidRDefault="007134BE" w:rsidP="00587089">
            <w:pPr>
              <w:jc w:val="center"/>
              <w:rPr>
                <w:b/>
              </w:rPr>
            </w:pPr>
            <w:r>
              <w:rPr>
                <w:b/>
              </w:rPr>
              <w:t>Reference to the attached document (chapter, page)</w:t>
            </w:r>
          </w:p>
        </w:tc>
      </w:tr>
      <w:tr w:rsidR="00F21D31" w:rsidRPr="003E116E" w14:paraId="3F5632B3"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E2986B9"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A224D90" w14:textId="52019AE2" w:rsidR="00F21D31" w:rsidRPr="003E116E" w:rsidRDefault="00F21D31" w:rsidP="00F21D31">
            <w:pPr>
              <w:pStyle w:val="Odsekzoznamu"/>
              <w:numPr>
                <w:ilvl w:val="0"/>
                <w:numId w:val="24"/>
              </w:numPr>
              <w:ind w:left="773"/>
            </w:pPr>
            <w:r>
              <w:t xml:space="preserve">The tenderer shall submit a completed itemized budget for additional equipment in accordance with these technical specifications and Annex 2 of the tender documentation.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01064570" w14:textId="0A28EDCA" w:rsidR="00F21D31" w:rsidRPr="003E116E" w:rsidRDefault="00F21D31" w:rsidP="00587089">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68A28F09" w14:textId="5F371827" w:rsidR="00F21D31" w:rsidRPr="003E116E" w:rsidRDefault="00F21D31" w:rsidP="00587089">
            <w:pPr>
              <w:jc w:val="center"/>
            </w:pPr>
            <w:r>
              <w:t>N/A</w:t>
            </w:r>
          </w:p>
        </w:tc>
      </w:tr>
      <w:tr w:rsidR="00F21D31" w:rsidRPr="003E116E" w14:paraId="22649D97" w14:textId="11859B65"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170B918" w14:textId="77777777" w:rsidR="00F21D31" w:rsidRPr="00C12015" w:rsidRDefault="00F21D31" w:rsidP="00F21D31">
            <w:pPr>
              <w:rPr>
                <w:b/>
                <w:bCs/>
              </w:rPr>
            </w:pPr>
            <w:r>
              <w:rPr>
                <w:b/>
              </w:rPr>
              <w:t>2.1.</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0C79C828" w14:textId="1381DFFF" w:rsidR="00F21D31" w:rsidRPr="007A405A" w:rsidRDefault="00F21D31" w:rsidP="00F21D31">
            <w:pPr>
              <w:rPr>
                <w:b/>
                <w:bCs/>
              </w:rPr>
            </w:pPr>
            <w:r>
              <w:rPr>
                <w:b/>
                <w:bCs/>
              </w:rPr>
              <w:t>Searchlight</w:t>
            </w:r>
            <w:r>
              <w:t xml:space="preserve"> for lighting and marking objects on the ground.</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3700525D" w14:textId="6F52C6D5" w:rsidR="00F21D31" w:rsidRPr="003E116E" w:rsidRDefault="00F21D31" w:rsidP="00587089">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4DA71B34" w14:textId="4063B388" w:rsidR="00F21D31" w:rsidRPr="003E116E" w:rsidRDefault="00F21D31" w:rsidP="00587089">
            <w:pPr>
              <w:jc w:val="center"/>
            </w:pPr>
            <w:r>
              <w:t>N/A</w:t>
            </w:r>
          </w:p>
        </w:tc>
      </w:tr>
      <w:tr w:rsidR="00F21D31" w:rsidRPr="003E116E" w14:paraId="46BDFF29" w14:textId="5F45E278" w:rsidTr="324483CE">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4C2E2B0" w14:textId="34DE268B"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37F4769" w14:textId="77777777" w:rsidR="00F21D31" w:rsidRPr="003E116E" w:rsidRDefault="00F21D31" w:rsidP="00F21D31">
            <w:r>
              <w:t>The design must minimise the possibility of mechanical damage to control and power components. It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24E3804E" w14:textId="37556F84" w:rsidR="00F21D31" w:rsidRPr="003E116E" w:rsidRDefault="00F21D31" w:rsidP="00587089">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170E0FCE" w14:textId="63A3F22B" w:rsidR="00F21D31" w:rsidRPr="003E116E" w:rsidRDefault="00F21D31" w:rsidP="00587089">
            <w:pPr>
              <w:jc w:val="center"/>
            </w:pPr>
            <w:r>
              <w:t>N/A</w:t>
            </w:r>
          </w:p>
        </w:tc>
      </w:tr>
      <w:tr w:rsidR="00F21D31" w:rsidRPr="003E116E" w14:paraId="1D572433" w14:textId="11810F21"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1F2A509"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4B1F547" w14:textId="019B1AE6" w:rsidR="00F21D31" w:rsidRPr="003E116E" w:rsidRDefault="00F21D31" w:rsidP="00F21D31">
            <w:pPr>
              <w:pStyle w:val="Odsekzoznamu"/>
              <w:numPr>
                <w:ilvl w:val="0"/>
                <w:numId w:val="24"/>
              </w:numPr>
              <w:ind w:left="773"/>
            </w:pPr>
            <w:r>
              <w:t>the searchlight must have two electrically controllable axes,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4A1B88AD"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F2E2ECC" w14:textId="77777777" w:rsidR="00F21D31" w:rsidRPr="003E116E" w:rsidRDefault="00F21D31" w:rsidP="00587089">
            <w:pPr>
              <w:jc w:val="center"/>
            </w:pPr>
          </w:p>
        </w:tc>
      </w:tr>
      <w:tr w:rsidR="00F21D31" w:rsidRPr="003E116E" w14:paraId="365474BA" w14:textId="49C5F85D"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31479B7"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38E3C5F" w14:textId="3E692B80" w:rsidR="00F21D31" w:rsidRPr="003E116E" w:rsidRDefault="00F21D31" w:rsidP="00F21D31">
            <w:pPr>
              <w:pStyle w:val="Odsekzoznamu"/>
              <w:numPr>
                <w:ilvl w:val="0"/>
                <w:numId w:val="24"/>
              </w:numPr>
              <w:ind w:left="773"/>
            </w:pPr>
            <w:r>
              <w:t>minimum luminous intensity of 20 million candelas,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2AEC8A6"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4AD5E0BA" w14:textId="77777777" w:rsidR="00F21D31" w:rsidRPr="003E116E" w:rsidRDefault="00F21D31" w:rsidP="00587089">
            <w:pPr>
              <w:jc w:val="center"/>
            </w:pPr>
          </w:p>
        </w:tc>
      </w:tr>
      <w:tr w:rsidR="00F21D31" w:rsidRPr="003E116E" w14:paraId="03875FE1" w14:textId="4D043340"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53A3471"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4FAB104" w14:textId="2CE12348" w:rsidR="00F21D31" w:rsidRPr="003E116E" w:rsidRDefault="00F21D31" w:rsidP="00F21D31">
            <w:pPr>
              <w:pStyle w:val="Odsekzoznamu"/>
              <w:numPr>
                <w:ilvl w:val="0"/>
                <w:numId w:val="24"/>
              </w:numPr>
              <w:ind w:left="773"/>
            </w:pPr>
            <w:r>
              <w:t>it must have an infrared filter (IR) controlled from the helicopter cabin,</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0659162"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52F0F05" w14:textId="77777777" w:rsidR="00F21D31" w:rsidRPr="003E116E" w:rsidRDefault="00F21D31" w:rsidP="00587089">
            <w:pPr>
              <w:jc w:val="center"/>
            </w:pPr>
          </w:p>
        </w:tc>
      </w:tr>
      <w:tr w:rsidR="00F21D31" w:rsidRPr="003E116E" w14:paraId="58B07314" w14:textId="695FF474"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B75F734"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7997621" w14:textId="39BB5015" w:rsidR="00F21D31" w:rsidRPr="003E116E" w:rsidRDefault="00F21D31" w:rsidP="00F21D31">
            <w:pPr>
              <w:pStyle w:val="Odsekzoznamu"/>
              <w:numPr>
                <w:ilvl w:val="0"/>
                <w:numId w:val="24"/>
              </w:numPr>
              <w:ind w:left="773"/>
            </w:pPr>
            <w:r>
              <w:t>it must be compatible with NVG,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5555D3F0"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131E47A" w14:textId="77777777" w:rsidR="00F21D31" w:rsidRPr="003E116E" w:rsidRDefault="00F21D31" w:rsidP="00587089">
            <w:pPr>
              <w:jc w:val="center"/>
            </w:pPr>
          </w:p>
        </w:tc>
      </w:tr>
      <w:tr w:rsidR="00AC7640" w:rsidRPr="003E116E" w14:paraId="78E6D563"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A78EAA1" w14:textId="301CB0DA" w:rsidR="00AC7640" w:rsidRPr="003E116E" w:rsidRDefault="00AC76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BCDFAE8" w14:textId="0790599C" w:rsidR="00AC7640" w:rsidRPr="003E116E" w:rsidRDefault="00AC7640">
            <w:pPr>
              <w:pStyle w:val="Odsekzoznamu"/>
              <w:numPr>
                <w:ilvl w:val="0"/>
                <w:numId w:val="24"/>
              </w:numPr>
              <w:ind w:left="773"/>
            </w:pPr>
            <w:r>
              <w:t>the delivery includes documentation for installation, operation and maintenance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481F56A5" w14:textId="77777777" w:rsidR="00AC7640" w:rsidRPr="003E116E" w:rsidRDefault="00AC76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54BD2E7" w14:textId="77777777" w:rsidR="00AC7640" w:rsidRPr="003E116E" w:rsidRDefault="00AC7640">
            <w:pPr>
              <w:jc w:val="center"/>
            </w:pPr>
          </w:p>
        </w:tc>
      </w:tr>
      <w:tr w:rsidR="00F21D31" w:rsidRPr="003E116E" w14:paraId="11A1089B" w14:textId="3F528962"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80C7CB8" w14:textId="395C0FF9"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21999F4" w14:textId="184912E9" w:rsidR="00F21D31" w:rsidRPr="003E116E" w:rsidRDefault="00E93771" w:rsidP="00E93771">
            <w:pPr>
              <w:pStyle w:val="Odsekzoznamu"/>
              <w:numPr>
                <w:ilvl w:val="0"/>
                <w:numId w:val="24"/>
              </w:numPr>
              <w:ind w:left="781" w:hanging="284"/>
            </w:pPr>
            <w:r>
              <w:t>the installation of the searchlight, commissioning and crew training is included in the price of the equipment delivery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B33E9E6"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C6D4526" w14:textId="77777777" w:rsidR="00F21D31" w:rsidRPr="003E116E" w:rsidRDefault="00F21D31" w:rsidP="00587089">
            <w:pPr>
              <w:jc w:val="center"/>
            </w:pPr>
          </w:p>
        </w:tc>
      </w:tr>
      <w:tr w:rsidR="006A4A0B" w:rsidRPr="003E116E" w14:paraId="5F16EA2F" w14:textId="63C432AA"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3B0C9EA5" w14:textId="77777777" w:rsidR="006A4A0B" w:rsidRPr="0045382F" w:rsidRDefault="006A4A0B" w:rsidP="006A4A0B">
            <w:pPr>
              <w:rPr>
                <w:b/>
                <w:bCs/>
              </w:rPr>
            </w:pPr>
            <w:r>
              <w:rPr>
                <w:b/>
              </w:rPr>
              <w:t>2.2.</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6E2EF788" w14:textId="7073E614" w:rsidR="006A4A0B" w:rsidRPr="0045382F" w:rsidRDefault="009956D7" w:rsidP="006A4A0B">
            <w:pPr>
              <w:rPr>
                <w:b/>
                <w:bCs/>
              </w:rPr>
            </w:pPr>
            <w:r>
              <w:rPr>
                <w:b/>
              </w:rPr>
              <w:t>Electro-optical system / EOS</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1ADB0336" w14:textId="5130F855" w:rsidR="006A4A0B" w:rsidRPr="003E116E" w:rsidRDefault="006A4A0B" w:rsidP="00587089">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78D87E31" w14:textId="5EB3C3D9" w:rsidR="006A4A0B" w:rsidRPr="003E116E" w:rsidRDefault="006A4A0B" w:rsidP="00587089">
            <w:pPr>
              <w:jc w:val="center"/>
            </w:pPr>
            <w:r>
              <w:t>N/A</w:t>
            </w:r>
          </w:p>
        </w:tc>
      </w:tr>
      <w:tr w:rsidR="00C31B61" w:rsidRPr="003E116E" w14:paraId="3EB69578"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686EDF9" w14:textId="100FCBA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1645880" w14:textId="77777777" w:rsidR="00C31B61" w:rsidRPr="003E116E" w:rsidRDefault="00C31B61">
            <w:r>
              <w:t>The system must be equipped with the following functionalities: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1A407AE" w14:textId="77777777" w:rsidR="00C31B61" w:rsidRPr="003E116E" w:rsidRDefault="00C31B61">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6CC78E9A" w14:textId="77777777" w:rsidR="00C31B61" w:rsidRPr="003E116E" w:rsidRDefault="00C31B61">
            <w:pPr>
              <w:jc w:val="center"/>
            </w:pPr>
            <w:r>
              <w:t>N/A</w:t>
            </w:r>
          </w:p>
        </w:tc>
      </w:tr>
      <w:tr w:rsidR="00C31B61" w:rsidRPr="003E116E" w14:paraId="55A01760"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90E93E"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B50E8C2" w14:textId="77777777" w:rsidR="00C31B61" w:rsidRPr="003E116E" w:rsidRDefault="00C31B61">
            <w:pPr>
              <w:pStyle w:val="Odsekzoznamu"/>
              <w:numPr>
                <w:ilvl w:val="0"/>
                <w:numId w:val="24"/>
              </w:numPr>
              <w:ind w:left="773"/>
            </w:pPr>
            <w:r>
              <w:t>system of display of basic flight and navigation information,</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29FE3045"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78EA016" w14:textId="77777777" w:rsidR="00C31B61" w:rsidRPr="003E116E" w:rsidRDefault="00C31B61">
            <w:pPr>
              <w:jc w:val="center"/>
            </w:pPr>
          </w:p>
        </w:tc>
      </w:tr>
      <w:tr w:rsidR="00C31B61" w:rsidRPr="003E116E" w14:paraId="78676717"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9AD9E3B"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49C2DE7" w14:textId="77777777" w:rsidR="00C31B61" w:rsidRPr="00A97F45" w:rsidRDefault="00C31B61">
            <w:pPr>
              <w:pStyle w:val="Odsekzoznamu"/>
              <w:numPr>
                <w:ilvl w:val="0"/>
                <w:numId w:val="24"/>
              </w:numPr>
              <w:ind w:left="773"/>
            </w:pPr>
            <w:r>
              <w:t xml:space="preserve">means for video/audio connection with </w:t>
            </w:r>
            <w:proofErr w:type="gramStart"/>
            <w:r>
              <w:t>ground based</w:t>
            </w:r>
            <w:proofErr w:type="gramEnd"/>
            <w:r>
              <w:t xml:space="preserve">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4699C31F"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3DF4BB0" w14:textId="77777777" w:rsidR="00C31B61" w:rsidRPr="003E116E" w:rsidRDefault="00C31B61">
            <w:pPr>
              <w:jc w:val="center"/>
            </w:pPr>
          </w:p>
        </w:tc>
      </w:tr>
      <w:tr w:rsidR="00C31B61" w:rsidRPr="003E116E" w14:paraId="31D53B51"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31EADA7D"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9CCADED" w14:textId="77777777" w:rsidR="00C31B61" w:rsidRPr="003E116E" w:rsidRDefault="00C31B61">
            <w:pPr>
              <w:pStyle w:val="Odsekzoznamu"/>
              <w:numPr>
                <w:ilvl w:val="0"/>
                <w:numId w:val="24"/>
              </w:numPr>
              <w:ind w:left="773"/>
            </w:pPr>
            <w:r>
              <w:t>the equipment must be stabilised in four axes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5C391FA2"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67F6F15" w14:textId="77777777" w:rsidR="00C31B61" w:rsidRPr="003E116E" w:rsidRDefault="00C31B61">
            <w:pPr>
              <w:jc w:val="center"/>
            </w:pPr>
          </w:p>
        </w:tc>
      </w:tr>
      <w:tr w:rsidR="00C31B61" w:rsidRPr="003E116E" w14:paraId="4A8AAC02"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5C515F3A"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38BF14E1" w14:textId="77777777" w:rsidR="00C31B61" w:rsidRDefault="00C31B61">
            <w:pPr>
              <w:pStyle w:val="Odsekzoznamu"/>
              <w:numPr>
                <w:ilvl w:val="0"/>
                <w:numId w:val="24"/>
              </w:numPr>
              <w:ind w:left="773"/>
            </w:pPr>
            <w:r>
              <w:t>generation III and higher with manual and automatic focusing,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1590C94B"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6E86F5A5" w14:textId="77777777" w:rsidR="00C31B61" w:rsidRPr="003E116E" w:rsidRDefault="00C31B61">
            <w:pPr>
              <w:jc w:val="center"/>
            </w:pPr>
          </w:p>
        </w:tc>
      </w:tr>
      <w:tr w:rsidR="00DD1BAF" w:rsidRPr="003E116E" w14:paraId="5D4BD292"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755F919" w14:textId="1EFA1FE2" w:rsidR="00DD1BAF" w:rsidRPr="003E116E" w:rsidRDefault="00DD1BAF"/>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841FCAF" w14:textId="2B216733" w:rsidR="00DD1BAF" w:rsidRPr="003E116E" w:rsidRDefault="00DD1BAF">
            <w:r>
              <w:t>The system must contain at least the following electro-optical system modes: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687C627" w14:textId="77777777" w:rsidR="00DD1BAF" w:rsidRPr="003E116E" w:rsidRDefault="00DD1BAF">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1C99451" w14:textId="77777777" w:rsidR="00DD1BAF" w:rsidRPr="003E116E" w:rsidRDefault="00DD1BAF">
            <w:pPr>
              <w:jc w:val="center"/>
            </w:pPr>
            <w:r>
              <w:t>N/A</w:t>
            </w:r>
          </w:p>
        </w:tc>
      </w:tr>
      <w:tr w:rsidR="00DD1BAF" w:rsidRPr="003E116E" w14:paraId="72260335"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9BFDEE7" w14:textId="77777777" w:rsidR="00DD1BAF" w:rsidRPr="003E116E" w:rsidRDefault="00DD1BAF"/>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40D718E3" w14:textId="7CA195B7" w:rsidR="00DD1BAF" w:rsidRPr="003E116E" w:rsidRDefault="00BE2B96" w:rsidP="0007400E">
            <w:pPr>
              <w:pStyle w:val="Odsekzoznamu"/>
              <w:numPr>
                <w:ilvl w:val="0"/>
                <w:numId w:val="24"/>
              </w:numPr>
              <w:ind w:left="773"/>
            </w:pPr>
            <w:r>
              <w:t>thermal imager,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6E2958F" w14:textId="1889368B" w:rsidR="00DD1BAF" w:rsidRPr="003E116E" w:rsidRDefault="00DD1BAF">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0D90414E" w14:textId="74BD2D8B" w:rsidR="00DD1BAF" w:rsidRPr="003E116E" w:rsidRDefault="00DD1BAF">
            <w:pPr>
              <w:jc w:val="center"/>
            </w:pPr>
          </w:p>
        </w:tc>
      </w:tr>
      <w:tr w:rsidR="003E4E2F" w:rsidRPr="003E116E" w14:paraId="7D490120"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59129061" w14:textId="77777777" w:rsidR="003E4E2F" w:rsidRPr="003E116E" w:rsidRDefault="003E4E2F"/>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3839C715" w14:textId="43AB9637" w:rsidR="003E4E2F" w:rsidRDefault="00A05709" w:rsidP="0007400E">
            <w:pPr>
              <w:pStyle w:val="Odsekzoznamu"/>
              <w:numPr>
                <w:ilvl w:val="0"/>
                <w:numId w:val="24"/>
              </w:numPr>
              <w:ind w:left="773"/>
            </w:pPr>
            <w:r>
              <w:t xml:space="preserve">daylight,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1B975569" w14:textId="77777777" w:rsidR="003E4E2F" w:rsidRDefault="003E4E2F">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7B45C63" w14:textId="77777777" w:rsidR="003E4E2F" w:rsidRDefault="003E4E2F">
            <w:pPr>
              <w:jc w:val="center"/>
            </w:pPr>
          </w:p>
        </w:tc>
      </w:tr>
      <w:tr w:rsidR="00BE2B96" w:rsidRPr="003E116E" w14:paraId="7C78C39D"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04ADB7CC" w14:textId="77777777" w:rsidR="00BE2B96" w:rsidRPr="003E116E" w:rsidRDefault="00BE2B96"/>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770C861" w14:textId="28AEA6D4" w:rsidR="00BE2B96" w:rsidRDefault="00BE2B96" w:rsidP="0007400E">
            <w:pPr>
              <w:pStyle w:val="Odsekzoznamu"/>
              <w:numPr>
                <w:ilvl w:val="0"/>
                <w:numId w:val="24"/>
              </w:numPr>
              <w:ind w:left="773"/>
            </w:pPr>
            <w:r>
              <w:t>low light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5CC3FEB6" w14:textId="77777777" w:rsidR="00BE2B96" w:rsidRDefault="00BE2B96">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660F8546" w14:textId="77777777" w:rsidR="00BE2B96" w:rsidRDefault="00BE2B96">
            <w:pPr>
              <w:jc w:val="center"/>
            </w:pPr>
          </w:p>
        </w:tc>
      </w:tr>
      <w:tr w:rsidR="00B71AE0" w:rsidRPr="003E116E" w14:paraId="5F4D75FB"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79C281EA" w14:textId="77777777" w:rsidR="00B71AE0" w:rsidRPr="003E116E" w:rsidRDefault="00B71AE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35FED423" w14:textId="77351F25" w:rsidR="00B71AE0" w:rsidRDefault="00B71AE0" w:rsidP="0007400E">
            <w:pPr>
              <w:pStyle w:val="Odsekzoznamu"/>
              <w:numPr>
                <w:ilvl w:val="0"/>
                <w:numId w:val="24"/>
              </w:numPr>
              <w:ind w:left="773"/>
            </w:pPr>
            <w:r>
              <w:t>laser range finder.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0C1D0C5F" w14:textId="77777777" w:rsidR="00B71AE0" w:rsidRDefault="00B71AE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1706131" w14:textId="77777777" w:rsidR="00B71AE0" w:rsidRDefault="00B71AE0">
            <w:pPr>
              <w:jc w:val="center"/>
            </w:pPr>
          </w:p>
        </w:tc>
      </w:tr>
      <w:tr w:rsidR="00117F25" w:rsidRPr="003E116E" w14:paraId="5C0A25CA" w14:textId="67D53DA5"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1815B10"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A8F4F7A" w14:textId="2CE3DB46" w:rsidR="00117F25" w:rsidRPr="003E116E" w:rsidRDefault="00117F25" w:rsidP="00117F25">
            <w:r>
              <w:t>The thermal imager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6E8CCEA" w14:textId="448685BE" w:rsidR="00117F25" w:rsidRPr="003E116E" w:rsidRDefault="00117F25" w:rsidP="00117F25">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AAAC9AA" w14:textId="77C593F9" w:rsidR="00117F25" w:rsidRPr="003E116E" w:rsidRDefault="00117F25" w:rsidP="00117F25">
            <w:pPr>
              <w:jc w:val="center"/>
            </w:pPr>
            <w:r>
              <w:t>N/A</w:t>
            </w:r>
          </w:p>
        </w:tc>
      </w:tr>
      <w:tr w:rsidR="00117F25" w:rsidRPr="003E116E" w14:paraId="3C6FE567" w14:textId="4F1D0E62"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239841"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5995033A" w14:textId="59961867" w:rsidR="00117F25" w:rsidRPr="003E116E" w:rsidRDefault="00117F25" w:rsidP="00117F25">
            <w:pPr>
              <w:pStyle w:val="Odsekzoznamu"/>
              <w:numPr>
                <w:ilvl w:val="0"/>
                <w:numId w:val="24"/>
              </w:numPr>
              <w:ind w:left="773"/>
            </w:pPr>
            <w:r>
              <w:t>Active sensor with a minimum resolution of 1280 x 720 pixels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44A9AD73"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8BD9973" w14:textId="77777777" w:rsidR="00117F25" w:rsidRPr="003E116E" w:rsidRDefault="00117F25" w:rsidP="00117F25">
            <w:pPr>
              <w:jc w:val="center"/>
            </w:pPr>
          </w:p>
        </w:tc>
      </w:tr>
      <w:tr w:rsidR="00117F25" w:rsidRPr="003E116E" w14:paraId="4430354E" w14:textId="0CB48E12"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BC064FB"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0EEEAC61" w14:textId="70918B00" w:rsidR="00117F25" w:rsidRPr="003E116E" w:rsidRDefault="00117F25" w:rsidP="00117F25">
            <w:pPr>
              <w:pStyle w:val="Odsekzoznamu"/>
              <w:numPr>
                <w:ilvl w:val="0"/>
                <w:numId w:val="24"/>
              </w:numPr>
              <w:ind w:left="773"/>
            </w:pPr>
            <w:r>
              <w:t>image magnification in IR mode at least 10x,</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557CBBE"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05BB1259" w14:textId="77777777" w:rsidR="00117F25" w:rsidRPr="003E116E" w:rsidRDefault="00117F25" w:rsidP="00117F25">
            <w:pPr>
              <w:jc w:val="center"/>
            </w:pPr>
          </w:p>
        </w:tc>
      </w:tr>
      <w:tr w:rsidR="00117F25" w:rsidRPr="003E116E" w14:paraId="4BA62E1C"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14EB0F6C"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8BB6F90" w14:textId="46793215" w:rsidR="00117F25" w:rsidRDefault="00117F25" w:rsidP="00117F25">
            <w:r>
              <w:t>The daylight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69B3AC2B" w14:textId="2895B623" w:rsidR="00117F25" w:rsidRPr="003E116E" w:rsidRDefault="008A60A8" w:rsidP="00117F25">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2CE0EB0D" w14:textId="79791F4D" w:rsidR="00117F25" w:rsidRPr="003E116E" w:rsidRDefault="008A60A8" w:rsidP="00117F25">
            <w:pPr>
              <w:jc w:val="center"/>
            </w:pPr>
            <w:r>
              <w:t>N/A</w:t>
            </w:r>
          </w:p>
        </w:tc>
      </w:tr>
      <w:tr w:rsidR="00117F25" w:rsidRPr="003E116E" w14:paraId="4410BCA9" w14:textId="74BB9095"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879BFCA"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41BF62AD" w14:textId="1157B438" w:rsidR="00117F25" w:rsidRPr="003E116E" w:rsidRDefault="00117F25" w:rsidP="00117F25">
            <w:pPr>
              <w:pStyle w:val="Odsekzoznamu"/>
              <w:ind w:left="773"/>
            </w:pPr>
            <w:r>
              <w:t xml:space="preserve">image magnification must be at least 60x,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6396CD3"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AA6A36E" w14:textId="77777777" w:rsidR="00117F25" w:rsidRPr="003E116E" w:rsidRDefault="00117F25" w:rsidP="00117F25">
            <w:pPr>
              <w:jc w:val="center"/>
            </w:pPr>
          </w:p>
        </w:tc>
      </w:tr>
      <w:tr w:rsidR="00117F25" w:rsidRPr="003E116E" w14:paraId="5BD20EC9" w14:textId="45D8A42D"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1226959"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0305FE3" w14:textId="116A49F2" w:rsidR="00117F25" w:rsidRPr="003E116E" w:rsidRDefault="00117F25" w:rsidP="00117F25">
            <w:pPr>
              <w:pStyle w:val="Odsekzoznamu"/>
              <w:numPr>
                <w:ilvl w:val="0"/>
                <w:numId w:val="24"/>
              </w:numPr>
              <w:ind w:left="773"/>
            </w:pPr>
            <w:r>
              <w:t>Active sensor with a minimum resolution of 1920 x 1080 pixels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4ADB582A"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31F3DCC" w14:textId="77777777" w:rsidR="00117F25" w:rsidRPr="003E116E" w:rsidRDefault="00117F25" w:rsidP="00117F25">
            <w:pPr>
              <w:jc w:val="center"/>
            </w:pPr>
          </w:p>
        </w:tc>
      </w:tr>
      <w:tr w:rsidR="00117F25" w:rsidRPr="003E116E" w14:paraId="770ADD68" w14:textId="12EC3831"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7F435F7"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7EC71BF2" w14:textId="6D8CEA3F" w:rsidR="00117F25" w:rsidRPr="003E116E" w:rsidRDefault="00117F25" w:rsidP="00117F25">
            <w:r>
              <w:t>The daylight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3787FD3D" w14:textId="64C1B573" w:rsidR="00117F25" w:rsidRPr="003E116E" w:rsidRDefault="00117F25" w:rsidP="00117F25">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0B34711B" w14:textId="765AEF6A" w:rsidR="00117F25" w:rsidRPr="003E116E" w:rsidRDefault="00117F25" w:rsidP="00117F25">
            <w:pPr>
              <w:jc w:val="center"/>
            </w:pPr>
            <w:r>
              <w:t>N/A</w:t>
            </w:r>
          </w:p>
        </w:tc>
      </w:tr>
      <w:tr w:rsidR="00117F25" w:rsidRPr="003E116E" w14:paraId="42C31656" w14:textId="75E3C49A"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6DCCD39"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0FB9F9DF" w14:textId="687A70E9" w:rsidR="00117F25" w:rsidRPr="003E116E" w:rsidRDefault="00117F25" w:rsidP="00117F25">
            <w:pPr>
              <w:pStyle w:val="Odsekzoznamu"/>
              <w:numPr>
                <w:ilvl w:val="0"/>
                <w:numId w:val="24"/>
              </w:numPr>
              <w:ind w:left="773"/>
            </w:pPr>
            <w:r>
              <w:t xml:space="preserve">image magnification must be at least 40x,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CB3A4B8"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DFA3B73" w14:textId="77777777" w:rsidR="00117F25" w:rsidRPr="003E116E" w:rsidRDefault="00117F25" w:rsidP="00117F25">
            <w:pPr>
              <w:jc w:val="center"/>
            </w:pPr>
          </w:p>
        </w:tc>
      </w:tr>
      <w:tr w:rsidR="00117F25" w:rsidRPr="003E116E" w14:paraId="67C16835" w14:textId="43C7716F"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13CC5DF"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237FD3AE" w14:textId="24C4474A" w:rsidR="00117F25" w:rsidRPr="003E116E" w:rsidRDefault="00117F25" w:rsidP="00117F25">
            <w:pPr>
              <w:pStyle w:val="Odsekzoznamu"/>
              <w:numPr>
                <w:ilvl w:val="0"/>
                <w:numId w:val="24"/>
              </w:numPr>
              <w:ind w:left="773"/>
            </w:pPr>
            <w:r>
              <w:t>active sensor with a minimum resolution of 640 x 480 pixels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9E8819D"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557942D" w14:textId="77777777" w:rsidR="00117F25" w:rsidRPr="003E116E" w:rsidRDefault="00117F25" w:rsidP="00117F25">
            <w:pPr>
              <w:jc w:val="center"/>
            </w:pPr>
          </w:p>
        </w:tc>
      </w:tr>
      <w:tr w:rsidR="000E6740" w:rsidRPr="003E116E" w14:paraId="61F85D0E" w14:textId="1BDC6EEC"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1C7A2FB"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62C435F9" w14:textId="65863797" w:rsidR="000E6740" w:rsidRPr="003E116E" w:rsidRDefault="000E6740" w:rsidP="000E6740">
            <w:r>
              <w:t>The laser range finder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C57738B" w14:textId="40450AFC"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2980EC6" w14:textId="33C3465B" w:rsidR="000E6740" w:rsidRPr="003E116E" w:rsidRDefault="000E6740" w:rsidP="000E6740">
            <w:pPr>
              <w:jc w:val="center"/>
            </w:pPr>
            <w:r>
              <w:t>N/A</w:t>
            </w:r>
          </w:p>
        </w:tc>
      </w:tr>
      <w:tr w:rsidR="000E6740" w:rsidRPr="003E116E" w14:paraId="6EAC953E"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71384DCD"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80DAB89" w14:textId="77777777" w:rsidR="000E6740" w:rsidRPr="003E116E" w:rsidRDefault="000E6740" w:rsidP="000E6740">
            <w:pPr>
              <w:pStyle w:val="Odsekzoznamu"/>
              <w:numPr>
                <w:ilvl w:val="0"/>
                <w:numId w:val="24"/>
              </w:numPr>
              <w:ind w:left="773"/>
            </w:pPr>
            <w:r>
              <w:t>capable of measuring at least 15km, safe for contact with the eye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5F7A5633"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349BB8A" w14:textId="77777777" w:rsidR="000E6740" w:rsidRPr="003E116E" w:rsidRDefault="000E6740" w:rsidP="000E6740">
            <w:pPr>
              <w:jc w:val="center"/>
            </w:pPr>
          </w:p>
        </w:tc>
      </w:tr>
      <w:tr w:rsidR="000E6740" w:rsidRPr="003E116E" w14:paraId="65E23577"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096637BC"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3174CA84" w14:textId="77777777" w:rsidR="000E6740" w:rsidRPr="003E116E" w:rsidRDefault="000E6740" w:rsidP="000E6740">
            <w:r>
              <w:t>The delivery includes documentation for installation, operation and maintenance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6889EBAA"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0E22BE10" w14:textId="77777777" w:rsidR="000E6740" w:rsidRPr="003E116E" w:rsidRDefault="000E6740" w:rsidP="000E6740">
            <w:pPr>
              <w:jc w:val="center"/>
            </w:pPr>
          </w:p>
        </w:tc>
      </w:tr>
      <w:tr w:rsidR="000E6740" w:rsidRPr="003E116E" w14:paraId="71728CC9"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05E3A1B1" w14:textId="466731F0"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08BEB97A" w14:textId="74CDA3BF" w:rsidR="000E6740" w:rsidRDefault="000E6740" w:rsidP="000E6740">
            <w:r>
              <w:t>The installation of the electro-optical system, commissioning and crew training is included in the price of the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17DE3D50"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43E2DE2F" w14:textId="77777777" w:rsidR="000E6740" w:rsidRPr="003E116E" w:rsidRDefault="000E6740" w:rsidP="000E6740">
            <w:pPr>
              <w:jc w:val="center"/>
            </w:pPr>
          </w:p>
        </w:tc>
      </w:tr>
      <w:tr w:rsidR="000E6740" w:rsidRPr="003E116E" w14:paraId="10EC9938" w14:textId="1F681402"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B931002" w14:textId="77777777" w:rsidR="000E6740" w:rsidRPr="00316EF4" w:rsidRDefault="000E6740" w:rsidP="000E6740">
            <w:pPr>
              <w:rPr>
                <w:b/>
                <w:bCs/>
              </w:rPr>
            </w:pPr>
            <w:r>
              <w:rPr>
                <w:b/>
              </w:rPr>
              <w:t>2.3.</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3DA0B78" w14:textId="57CDF074" w:rsidR="000E6740" w:rsidRPr="00316EF4" w:rsidRDefault="000E6740" w:rsidP="000E6740">
            <w:pPr>
              <w:rPr>
                <w:b/>
                <w:bCs/>
              </w:rPr>
            </w:pPr>
            <w:r>
              <w:rPr>
                <w:b/>
              </w:rPr>
              <w:t>Electro-optical system operator station in the passenger compartment.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6EF6E643" w14:textId="46A0FE30"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76D44DF1" w14:textId="29445E2A" w:rsidR="000E6740" w:rsidRPr="003E116E" w:rsidRDefault="000E6740" w:rsidP="000E6740">
            <w:pPr>
              <w:jc w:val="center"/>
            </w:pPr>
            <w:r>
              <w:t>N/A</w:t>
            </w:r>
          </w:p>
        </w:tc>
      </w:tr>
      <w:tr w:rsidR="000E6740" w:rsidRPr="003E116E" w14:paraId="3D645780" w14:textId="49BEFFC0"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FBEBD01" w14:textId="4E48F592"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365AA07" w14:textId="2DE35177" w:rsidR="000E6740" w:rsidRPr="003E116E" w:rsidRDefault="000E6740" w:rsidP="000E6740">
            <w:r>
              <w:t>Electro-optical system operator station in the passenger compartment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5E38A023" w14:textId="160ABBE7"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3F66437D" w14:textId="34D74018" w:rsidR="000E6740" w:rsidRPr="003E116E" w:rsidRDefault="000E6740" w:rsidP="000E6740">
            <w:pPr>
              <w:jc w:val="center"/>
            </w:pPr>
            <w:r>
              <w:t>N/A</w:t>
            </w:r>
          </w:p>
        </w:tc>
      </w:tr>
      <w:tr w:rsidR="000E6740" w:rsidRPr="003E116E" w14:paraId="6C231005" w14:textId="5137EAFA"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D7D9BD8"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6D09F35" w14:textId="678BB51A" w:rsidR="000E6740" w:rsidRPr="003E116E" w:rsidRDefault="000E6740" w:rsidP="000E6740">
            <w:pPr>
              <w:pStyle w:val="Odsekzoznamu"/>
              <w:numPr>
                <w:ilvl w:val="0"/>
                <w:numId w:val="24"/>
              </w:numPr>
              <w:ind w:left="773"/>
            </w:pPr>
            <w:r>
              <w:t>it must have a modular design that can be easily removed from the helicopter and used depending on the type of activity performed,</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C78AA1D"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693E471E" w14:textId="77777777" w:rsidR="000E6740" w:rsidRPr="003E116E" w:rsidRDefault="000E6740" w:rsidP="000E6740">
            <w:pPr>
              <w:jc w:val="center"/>
            </w:pPr>
          </w:p>
        </w:tc>
      </w:tr>
      <w:tr w:rsidR="000E6740" w:rsidRPr="003E116E" w14:paraId="314D4A20" w14:textId="153B42FC"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82A88D4"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2CFEDFB" w14:textId="69AB18C0" w:rsidR="000E6740" w:rsidRPr="003E116E" w:rsidRDefault="000E6740" w:rsidP="000E6740">
            <w:pPr>
              <w:pStyle w:val="Odsekzoznamu"/>
              <w:numPr>
                <w:ilvl w:val="0"/>
                <w:numId w:val="24"/>
              </w:numPr>
              <w:ind w:left="773"/>
            </w:pPr>
            <w:r>
              <w:t>cabling and connections must be removable from the helicopter airframe, as well as all external devices,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DE97C2A"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D858568" w14:textId="77777777" w:rsidR="000E6740" w:rsidRPr="003E116E" w:rsidRDefault="000E6740" w:rsidP="000E6740">
            <w:pPr>
              <w:jc w:val="center"/>
            </w:pPr>
          </w:p>
        </w:tc>
      </w:tr>
      <w:tr w:rsidR="000E6740" w:rsidRPr="003E116E" w14:paraId="1FDFC08F" w14:textId="265BA1AD"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2172A1"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73795DC" w14:textId="57C483B3" w:rsidR="000E6740" w:rsidRPr="003E116E" w:rsidRDefault="000E6740" w:rsidP="000E6740">
            <w:pPr>
              <w:pStyle w:val="Odsekzoznamu"/>
              <w:numPr>
                <w:ilvl w:val="0"/>
                <w:numId w:val="24"/>
              </w:numPr>
              <w:ind w:left="773"/>
            </w:pPr>
            <w:r>
              <w:t>all installation connections must have a separate electrical bus and a separate switch panel,</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7A7CC6B3"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4563AD9" w14:textId="77777777" w:rsidR="000E6740" w:rsidRPr="003E116E" w:rsidRDefault="000E6740" w:rsidP="000E6740">
            <w:pPr>
              <w:jc w:val="center"/>
            </w:pPr>
          </w:p>
        </w:tc>
      </w:tr>
      <w:tr w:rsidR="000E6740" w:rsidRPr="003E116E" w14:paraId="53211E8E" w14:textId="2D6B080F"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9D63300"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96F7C56" w14:textId="4C8B0703" w:rsidR="000E6740" w:rsidRPr="003E116E" w:rsidRDefault="000E6740" w:rsidP="000E6740">
            <w:r>
              <w:t>The electro-optical system operator station must include: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2501DA51" w14:textId="1D10533D"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E20F213" w14:textId="16560622" w:rsidR="000E6740" w:rsidRPr="003E116E" w:rsidRDefault="000E6740" w:rsidP="000E6740">
            <w:pPr>
              <w:jc w:val="center"/>
            </w:pPr>
            <w:r>
              <w:t>N/A</w:t>
            </w:r>
          </w:p>
        </w:tc>
      </w:tr>
      <w:tr w:rsidR="000E6740" w:rsidRPr="003E116E" w14:paraId="7CD4A5ED" w14:textId="50F3BFCF"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89E1237"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32D9FA6" w14:textId="196D8FFB" w:rsidR="000E6740" w:rsidRPr="003E116E" w:rsidRDefault="000E6740" w:rsidP="000E6740">
            <w:pPr>
              <w:pStyle w:val="Odsekzoznamu"/>
              <w:numPr>
                <w:ilvl w:val="0"/>
                <w:numId w:val="24"/>
              </w:numPr>
              <w:ind w:left="773"/>
            </w:pPr>
            <w:r>
              <w:t>electro-optical system control panel,</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28526AB7"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2123A3F" w14:textId="77777777" w:rsidR="000E6740" w:rsidRPr="003E116E" w:rsidRDefault="000E6740" w:rsidP="000E6740">
            <w:pPr>
              <w:jc w:val="center"/>
            </w:pPr>
          </w:p>
        </w:tc>
      </w:tr>
      <w:tr w:rsidR="000E6740" w:rsidRPr="003E116E" w14:paraId="15C91B2B" w14:textId="005158C2" w:rsidTr="324483CE">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4EE5ED3"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7B88384" w14:textId="418C7A57" w:rsidR="000E6740" w:rsidRPr="003E116E" w:rsidRDefault="000E6740" w:rsidP="000E6740">
            <w:pPr>
              <w:pStyle w:val="Odsekzoznamu"/>
              <w:numPr>
                <w:ilvl w:val="0"/>
                <w:numId w:val="24"/>
              </w:numPr>
              <w:ind w:left="773"/>
            </w:pPr>
            <w:r>
              <w:t>one or two latest-generation multifunctional screens designed to display images from the electro-optical system,</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C9A4802"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BC6C419" w14:textId="77777777" w:rsidR="000E6740" w:rsidRPr="003E116E" w:rsidRDefault="000E6740" w:rsidP="000E6740">
            <w:pPr>
              <w:jc w:val="center"/>
            </w:pPr>
          </w:p>
        </w:tc>
      </w:tr>
      <w:tr w:rsidR="000E6740" w:rsidRPr="003E116E" w14:paraId="57E8AAF2" w14:textId="235DC0B6"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F23FB10"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26388BB" w14:textId="5F03B144" w:rsidR="000E6740" w:rsidRPr="003E116E" w:rsidRDefault="000E6740" w:rsidP="000E6740">
            <w:pPr>
              <w:pStyle w:val="Odsekzoznamu"/>
              <w:numPr>
                <w:ilvl w:val="0"/>
                <w:numId w:val="24"/>
              </w:numPr>
              <w:ind w:left="773"/>
            </w:pPr>
            <w:r>
              <w:t>connection to the helicopter’s communication network (communication between crew members)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F812156"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EB6CEDF" w14:textId="77777777" w:rsidR="000E6740" w:rsidRPr="003E116E" w:rsidRDefault="000E6740" w:rsidP="000E6740">
            <w:pPr>
              <w:jc w:val="center"/>
            </w:pPr>
          </w:p>
        </w:tc>
      </w:tr>
      <w:tr w:rsidR="000E6740" w:rsidRPr="003E116E" w14:paraId="21D6673C" w14:textId="31AE9528"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9F2017F"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4304B43" w14:textId="2BE31090" w:rsidR="000E6740" w:rsidRPr="003E116E" w:rsidRDefault="000E6740" w:rsidP="000E6740">
            <w:pPr>
              <w:pStyle w:val="Odsekzoznamu"/>
              <w:numPr>
                <w:ilvl w:val="0"/>
                <w:numId w:val="24"/>
              </w:numPr>
              <w:ind w:left="773"/>
            </w:pPr>
            <w:r>
              <w:t>digital recording devices and their control panels.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BC43949"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19CE897" w14:textId="77777777" w:rsidR="000E6740" w:rsidRPr="003E116E" w:rsidRDefault="000E6740" w:rsidP="000E6740">
            <w:pPr>
              <w:jc w:val="center"/>
            </w:pPr>
          </w:p>
        </w:tc>
      </w:tr>
      <w:tr w:rsidR="00E93771" w:rsidRPr="003E116E" w14:paraId="7598979F" w14:textId="77777777" w:rsidTr="324483CE">
        <w:trPr>
          <w:trHeight w:val="329"/>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2933BA43" w14:textId="77777777" w:rsidR="00E93771" w:rsidRPr="003E116E" w:rsidRDefault="00E93771"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407D694B" w14:textId="711D2285" w:rsidR="00E93771" w:rsidRPr="003E116E" w:rsidRDefault="00D30F4A" w:rsidP="00D30F4A">
            <w:pPr>
              <w:pStyle w:val="Odsekzoznamu"/>
              <w:numPr>
                <w:ilvl w:val="0"/>
                <w:numId w:val="24"/>
              </w:numPr>
              <w:ind w:left="781" w:hanging="426"/>
            </w:pPr>
            <w:r>
              <w:t>Sliding operator seat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263D2AA1" w14:textId="4410B81E" w:rsidR="00E93771" w:rsidRDefault="00E93771" w:rsidP="00E93771">
            <w:pPr>
              <w:pStyle w:val="Odsekzoznamu"/>
              <w:numPr>
                <w:ilvl w:val="0"/>
                <w:numId w:val="24"/>
              </w:numPr>
            </w:pPr>
          </w:p>
        </w:tc>
        <w:tc>
          <w:tcPr>
            <w:tcW w:w="3402" w:type="dxa"/>
            <w:tcBorders>
              <w:top w:val="dashSmallGap" w:sz="4" w:space="0" w:color="auto"/>
              <w:left w:val="single" w:sz="2" w:space="0" w:color="auto"/>
              <w:bottom w:val="dashSmallGap" w:sz="4" w:space="0" w:color="auto"/>
              <w:right w:val="single" w:sz="2" w:space="0" w:color="auto"/>
            </w:tcBorders>
          </w:tcPr>
          <w:p w14:paraId="139927CD" w14:textId="77777777" w:rsidR="00E93771" w:rsidRDefault="00E93771" w:rsidP="000E6740">
            <w:pPr>
              <w:jc w:val="center"/>
            </w:pPr>
          </w:p>
        </w:tc>
      </w:tr>
      <w:tr w:rsidR="000E6740" w:rsidRPr="003E116E" w14:paraId="70E167FD" w14:textId="4B93A027" w:rsidTr="324483CE">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94327BD"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0584750" w14:textId="144C2C06" w:rsidR="000E6740" w:rsidRPr="003E116E" w:rsidRDefault="000E6740" w:rsidP="000E6740">
            <w:r>
              <w:t>The multifunctional screens will be designed to display images from the electro-optical system and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5B4B71B" w14:textId="4ACCA2A7"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7973D3F4" w14:textId="2788B304" w:rsidR="000E6740" w:rsidRPr="003E116E" w:rsidRDefault="000E6740" w:rsidP="000E6740">
            <w:pPr>
              <w:jc w:val="center"/>
            </w:pPr>
            <w:r>
              <w:t>N/A</w:t>
            </w:r>
          </w:p>
        </w:tc>
      </w:tr>
      <w:tr w:rsidR="000E6740" w:rsidRPr="003E116E" w14:paraId="77897261" w14:textId="6B972509" w:rsidTr="324483CE">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25F454E"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BF2867E" w14:textId="7A5B88BD" w:rsidR="000E6740" w:rsidRPr="003E116E" w:rsidRDefault="000E6740" w:rsidP="000E6740">
            <w:pPr>
              <w:pStyle w:val="Odsekzoznamu"/>
              <w:numPr>
                <w:ilvl w:val="0"/>
                <w:numId w:val="24"/>
              </w:numPr>
              <w:ind w:left="773"/>
            </w:pPr>
            <w:r>
              <w:t>they must be readable in daylight by changing brightness, with colour and grey-scale capabilities,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21E82B6"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074AB9B" w14:textId="77777777" w:rsidR="000E6740" w:rsidRPr="003E116E" w:rsidRDefault="000E6740" w:rsidP="000E6740">
            <w:pPr>
              <w:jc w:val="center"/>
            </w:pPr>
          </w:p>
        </w:tc>
      </w:tr>
      <w:tr w:rsidR="000E6740" w:rsidRPr="003E116E" w14:paraId="300B445D"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A8F64EC"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D647113" w14:textId="2FC52B70" w:rsidR="000E6740" w:rsidRPr="003E116E" w:rsidRDefault="000E6740" w:rsidP="000E6740">
            <w:pPr>
              <w:pStyle w:val="Odsekzoznamu"/>
              <w:numPr>
                <w:ilvl w:val="0"/>
                <w:numId w:val="24"/>
              </w:numPr>
              <w:ind w:left="773"/>
            </w:pPr>
            <w:r>
              <w:t>they must allow viewing of the selected camera image, picture-in-picture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152C043"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EA6CCCB" w14:textId="77777777" w:rsidR="000E6740" w:rsidRPr="003E116E" w:rsidRDefault="000E6740" w:rsidP="000E6740">
            <w:pPr>
              <w:jc w:val="center"/>
            </w:pPr>
          </w:p>
        </w:tc>
      </w:tr>
      <w:tr w:rsidR="000E6740" w:rsidRPr="003E116E" w14:paraId="1175D6FF"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28EE8DD"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F883257" w14:textId="77777777" w:rsidR="000E6740" w:rsidRPr="003E116E" w:rsidRDefault="000E6740" w:rsidP="000E6740">
            <w:pPr>
              <w:pStyle w:val="Odsekzoznamu"/>
              <w:numPr>
                <w:ilvl w:val="0"/>
                <w:numId w:val="24"/>
              </w:numPr>
              <w:ind w:left="773"/>
            </w:pPr>
            <w:r>
              <w:t>the screen size must be at least 21 inches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6FFF517"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46A6A1E" w14:textId="77777777" w:rsidR="000E6740" w:rsidRPr="003E116E" w:rsidRDefault="000E6740" w:rsidP="000E6740">
            <w:pPr>
              <w:jc w:val="center"/>
            </w:pPr>
          </w:p>
        </w:tc>
      </w:tr>
      <w:tr w:rsidR="000E6740" w:rsidRPr="003E116E" w14:paraId="1C9D74F5" w14:textId="36E80AFD"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EF5F383"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C8BE797" w14:textId="23E94435" w:rsidR="000E6740" w:rsidRPr="003E116E" w:rsidRDefault="000E6740" w:rsidP="000E6740">
            <w:pPr>
              <w:pStyle w:val="Odsekzoznamu"/>
              <w:numPr>
                <w:ilvl w:val="0"/>
                <w:numId w:val="24"/>
              </w:numPr>
              <w:ind w:left="773"/>
            </w:pPr>
            <w:r>
              <w:t>they must be suitable for operation with NVG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E408790"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EFA4FCB" w14:textId="77777777" w:rsidR="000E6740" w:rsidRPr="003E116E" w:rsidRDefault="000E6740" w:rsidP="000E6740">
            <w:pPr>
              <w:jc w:val="center"/>
            </w:pPr>
          </w:p>
        </w:tc>
      </w:tr>
      <w:tr w:rsidR="000E6740" w:rsidRPr="003E116E" w14:paraId="45D3CBE0" w14:textId="63D40E50"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F9CA615"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79C4D9F" w14:textId="77777777" w:rsidR="000E6740" w:rsidRPr="003E116E" w:rsidRDefault="000E6740" w:rsidP="000E6740">
            <w:r>
              <w:t>The digital recording device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25A8601" w14:textId="257B8334"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5935FEBC" w14:textId="0E6536F0" w:rsidR="000E6740" w:rsidRPr="003E116E" w:rsidRDefault="000E6740" w:rsidP="000E6740">
            <w:pPr>
              <w:jc w:val="center"/>
            </w:pPr>
            <w:r>
              <w:t>N/A</w:t>
            </w:r>
          </w:p>
        </w:tc>
      </w:tr>
      <w:tr w:rsidR="000E6740" w:rsidRPr="003E116E" w14:paraId="4E899946" w14:textId="077A4CD0"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9411F59"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25C8469" w14:textId="67E3FC7B" w:rsidR="000E6740" w:rsidRPr="003E116E" w:rsidRDefault="000E6740" w:rsidP="000E6740">
            <w:pPr>
              <w:pStyle w:val="Odsekzoznamu"/>
              <w:numPr>
                <w:ilvl w:val="0"/>
                <w:numId w:val="24"/>
              </w:numPr>
              <w:ind w:left="773"/>
            </w:pPr>
            <w:r>
              <w:t>it must be intended for use in the helicopter,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25052EA"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9E18B38" w14:textId="77777777" w:rsidR="000E6740" w:rsidRPr="003E116E" w:rsidRDefault="000E6740" w:rsidP="000E6740">
            <w:pPr>
              <w:jc w:val="center"/>
            </w:pPr>
          </w:p>
        </w:tc>
      </w:tr>
      <w:tr w:rsidR="000E6740" w:rsidRPr="003E116E" w14:paraId="7372D950" w14:textId="5CA6E45E"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FCA011A"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39900C9" w14:textId="03C48D21" w:rsidR="000E6740" w:rsidRPr="003E116E" w:rsidRDefault="000E6740" w:rsidP="000E6740">
            <w:pPr>
              <w:pStyle w:val="Odsekzoznamu"/>
              <w:numPr>
                <w:ilvl w:val="0"/>
                <w:numId w:val="24"/>
              </w:numPr>
              <w:ind w:left="773"/>
            </w:pPr>
            <w:r>
              <w:t>it must provide recording of digital video format in minimum HD quality (1080p),</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FBFFDA8"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993E21D" w14:textId="77777777" w:rsidR="000E6740" w:rsidRPr="003E116E" w:rsidRDefault="000E6740" w:rsidP="000E6740">
            <w:pPr>
              <w:jc w:val="center"/>
            </w:pPr>
          </w:p>
        </w:tc>
      </w:tr>
      <w:tr w:rsidR="000E6740" w:rsidRPr="003E116E" w14:paraId="3F1956AE" w14:textId="0A8AA90F"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28D6FD2"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7078DE6" w14:textId="52FF3240" w:rsidR="000E6740" w:rsidRPr="003E116E" w:rsidRDefault="000E6740" w:rsidP="000E6740">
            <w:pPr>
              <w:pStyle w:val="Odsekzoznamu"/>
              <w:numPr>
                <w:ilvl w:val="0"/>
                <w:numId w:val="24"/>
              </w:numPr>
              <w:ind w:left="773"/>
            </w:pPr>
            <w:r>
              <w:t>recording storage must be with a recording length of at least 4:00 hours,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7DB9CC0"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4844D97" w14:textId="77777777" w:rsidR="000E6740" w:rsidRPr="003E116E" w:rsidRDefault="000E6740" w:rsidP="000E6740">
            <w:pPr>
              <w:jc w:val="center"/>
            </w:pPr>
          </w:p>
        </w:tc>
      </w:tr>
      <w:tr w:rsidR="000E6740" w:rsidRPr="003E116E" w14:paraId="100D98CB" w14:textId="62A1429D" w:rsidTr="324483CE">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A1F1E76"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6E07920" w14:textId="413D7F3A" w:rsidR="000E6740" w:rsidRPr="003E116E" w:rsidRDefault="000E6740" w:rsidP="000E6740">
            <w:pPr>
              <w:pStyle w:val="Odsekzoznamu"/>
              <w:numPr>
                <w:ilvl w:val="0"/>
                <w:numId w:val="24"/>
              </w:numPr>
              <w:ind w:left="773"/>
            </w:pPr>
            <w:r>
              <w:t>the recording device must be capable of recording images from the operator's multifunctional screens, picture-in-picture, of the electro-optical system.</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C937574"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F857A0B" w14:textId="77777777" w:rsidR="000E6740" w:rsidRPr="003E116E" w:rsidRDefault="000E6740" w:rsidP="000E6740">
            <w:pPr>
              <w:jc w:val="center"/>
            </w:pPr>
          </w:p>
        </w:tc>
      </w:tr>
      <w:tr w:rsidR="000E6740" w:rsidRPr="003E116E" w14:paraId="3A057F10"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16C532E9"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263ECF17" w14:textId="77777777" w:rsidR="000E6740" w:rsidRPr="003E116E" w:rsidRDefault="000E6740" w:rsidP="000E6740">
            <w:r>
              <w:t>The delivery includes documentation for installation, operation and maintenance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529B72E8"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094080C" w14:textId="77777777" w:rsidR="000E6740" w:rsidRPr="003E116E" w:rsidRDefault="000E6740" w:rsidP="000E6740">
            <w:pPr>
              <w:jc w:val="center"/>
            </w:pPr>
          </w:p>
        </w:tc>
      </w:tr>
      <w:tr w:rsidR="000E6740" w:rsidRPr="003E116E" w14:paraId="491A7054"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4FB73F10" w14:textId="4904837C"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43FB3A1B" w14:textId="1BF292C9" w:rsidR="000E6740" w:rsidRPr="003E116E" w:rsidRDefault="000E6740" w:rsidP="000E6740">
            <w:r>
              <w:t>The installation of the thermal imaging equipment operator station, commissioning and crew training is included in the price of the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17F0E9DD"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04884C7" w14:textId="77777777" w:rsidR="000E6740" w:rsidRPr="003E116E" w:rsidRDefault="000E6740" w:rsidP="000E6740">
            <w:pPr>
              <w:jc w:val="center"/>
            </w:pPr>
          </w:p>
        </w:tc>
      </w:tr>
      <w:tr w:rsidR="000E6740" w:rsidRPr="003E116E" w14:paraId="796CC656" w14:textId="359DB9B6"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7BC89E2" w14:textId="47ED5F93" w:rsidR="000E6740" w:rsidRPr="002D3D5E" w:rsidRDefault="000E6740" w:rsidP="000E6740">
            <w:pPr>
              <w:rPr>
                <w:b/>
                <w:bCs/>
              </w:rPr>
            </w:pPr>
            <w:r>
              <w:rPr>
                <w:b/>
              </w:rPr>
              <w:t>2.4.</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37026FC1" w14:textId="76ABA1E6" w:rsidR="000E6740" w:rsidRPr="002D3D5E" w:rsidRDefault="000E6740" w:rsidP="000E6740">
            <w:pPr>
              <w:rPr>
                <w:b/>
                <w:bCs/>
              </w:rPr>
            </w:pPr>
            <w:r>
              <w:rPr>
                <w:b/>
              </w:rPr>
              <w:t>On-board diagnostic and test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38611FB" w14:textId="7D6F2575"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7EEA4511" w14:textId="2BFCFA15" w:rsidR="000E6740" w:rsidRPr="003E116E" w:rsidRDefault="000E6740" w:rsidP="000E6740">
            <w:pPr>
              <w:jc w:val="center"/>
            </w:pPr>
            <w:r>
              <w:t>N/A</w:t>
            </w:r>
          </w:p>
        </w:tc>
      </w:tr>
      <w:tr w:rsidR="000E6740" w:rsidRPr="003E116E" w14:paraId="5918AAB0" w14:textId="7C68A817" w:rsidTr="324483CE">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D01D0B2" w14:textId="0CA8B309" w:rsidR="000E6740" w:rsidRPr="00D008C0" w:rsidRDefault="000E6740" w:rsidP="000E6740">
            <w:pPr>
              <w:rPr>
                <w:strike/>
              </w:rPr>
            </w:pP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9B01575" w14:textId="1E09E3CC" w:rsidR="000E6740" w:rsidRPr="003E116E" w:rsidRDefault="000E6740" w:rsidP="000E6740">
            <w:r>
              <w:t>Diagnostic equipment and software for data evaluation (</w:t>
            </w:r>
            <w:proofErr w:type="spellStart"/>
            <w:r>
              <w:t>CVFDR</w:t>
            </w:r>
            <w:proofErr w:type="spellEnd"/>
            <w:r>
              <w:t>), which allows data evaluation by the operator,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333E658"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05716A" w14:textId="77777777" w:rsidR="000E6740" w:rsidRPr="003E116E" w:rsidRDefault="000E6740" w:rsidP="000E6740">
            <w:pPr>
              <w:jc w:val="center"/>
            </w:pPr>
          </w:p>
        </w:tc>
      </w:tr>
      <w:tr w:rsidR="000E6740" w:rsidRPr="003E116E" w14:paraId="123088AF" w14:textId="29DCE17A" w:rsidTr="324483CE">
        <w:trPr>
          <w:trHeight w:val="96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2591148"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DF8CDD9" w14:textId="1241504D" w:rsidR="000E6740" w:rsidRPr="003E116E" w:rsidRDefault="000E6740" w:rsidP="000E6740">
            <w:pPr>
              <w:pStyle w:val="Odsekzoznamu"/>
              <w:numPr>
                <w:ilvl w:val="0"/>
                <w:numId w:val="24"/>
              </w:numPr>
              <w:ind w:left="773"/>
            </w:pPr>
            <w:r>
              <w:t>the diagnostic equipment must include the supply of all necessary adapters and software. To this end, the tenderer shall provide complete lists of the subject sets in the maximum possible configuration, which will at least include the name of the relevant flight and technical data registration component.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CFDDDBD"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9C2C35D" w14:textId="77777777" w:rsidR="000E6740" w:rsidRPr="003E116E" w:rsidRDefault="000E6740" w:rsidP="000E6740">
            <w:pPr>
              <w:jc w:val="center"/>
            </w:pPr>
          </w:p>
        </w:tc>
      </w:tr>
      <w:tr w:rsidR="000E6740" w:rsidRPr="003E116E" w14:paraId="0A04FA89" w14:textId="5FCD898B" w:rsidTr="324483CE">
        <w:trPr>
          <w:trHeight w:val="96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AF86010"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58A3262" w14:textId="0B67C97C" w:rsidR="000E6740" w:rsidRPr="003E116E" w:rsidRDefault="000E6740" w:rsidP="000E6740">
            <w:pPr>
              <w:pStyle w:val="Odsekzoznamu"/>
              <w:numPr>
                <w:ilvl w:val="0"/>
                <w:numId w:val="24"/>
              </w:numPr>
              <w:ind w:left="773"/>
            </w:pPr>
            <w:r>
              <w:t>The diagnostic and test equipment of this part of the tender documentation must also include the update of the subject documentation necessary for the evaluation of all data during 4 years of operation and the training of the Buyer’s technical staff to work with the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1BBBB16"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B2293A0" w14:textId="77777777" w:rsidR="000E6740" w:rsidRPr="003E116E" w:rsidRDefault="000E6740" w:rsidP="000E6740">
            <w:pPr>
              <w:jc w:val="center"/>
            </w:pPr>
          </w:p>
        </w:tc>
      </w:tr>
      <w:tr w:rsidR="000E6740" w:rsidRPr="003E116E" w14:paraId="2D1F5AB7" w14:textId="7D54938A"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58EFCDE8" w14:textId="370DB766" w:rsidR="000E6740" w:rsidRPr="00D8016C" w:rsidRDefault="000E6740" w:rsidP="000E6740">
            <w:pPr>
              <w:rPr>
                <w:b/>
              </w:rPr>
            </w:pPr>
            <w:r>
              <w:rPr>
                <w:b/>
              </w:rPr>
              <w:t>2.5</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02BB14BA" w14:textId="3412A254" w:rsidR="000E6740" w:rsidRPr="00D8016C" w:rsidRDefault="000E6740" w:rsidP="000E6740">
            <w:pPr>
              <w:rPr>
                <w:b/>
              </w:rPr>
            </w:pPr>
            <w:r>
              <w:rPr>
                <w:b/>
              </w:rPr>
              <w:t xml:space="preserve">Tools, ground equipment and diagnostic equipment: </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5E16D612" w14:textId="41833038"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0AD13D6" w14:textId="60DDB693" w:rsidR="000E6740" w:rsidRPr="003E116E" w:rsidRDefault="000E6740" w:rsidP="000E6740">
            <w:pPr>
              <w:jc w:val="center"/>
            </w:pPr>
            <w:r>
              <w:t>N/A</w:t>
            </w:r>
          </w:p>
        </w:tc>
      </w:tr>
      <w:tr w:rsidR="00916C3D" w:rsidRPr="00916C3D" w14:paraId="3BE8A395" w14:textId="7ADED892"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6E7F7B9" w14:textId="075B818D" w:rsidR="000E6740" w:rsidRPr="00916C3D" w:rsidRDefault="000E6740" w:rsidP="000E6740">
            <w:r>
              <w:t>2.5.1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C17347F" w14:textId="09DD5951" w:rsidR="000E6740" w:rsidRPr="00916C3D" w:rsidRDefault="000E6740" w:rsidP="000E6740">
            <w:pPr>
              <w:pStyle w:val="Odsekzoznamu"/>
              <w:numPr>
                <w:ilvl w:val="0"/>
                <w:numId w:val="24"/>
              </w:numPr>
              <w:ind w:left="773"/>
            </w:pPr>
            <w:r>
              <w:t>tools prescribed by the helicopter maintenance manual up to the level of 300 flight hours or until the first higher / comprehensive planned inspection (the contracting authority requires to submit a list of tools prescribed by the manufacturer together with the unit prices of the relevant tools expressed in € exclusive of VAT. The contracting authority reserves the right to order tools prescribed by the manufacturer exclusively according to the current needs and budgetary possibilities of the contracting authority.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145C022" w14:textId="77777777" w:rsidR="000E6740" w:rsidRPr="00916C3D"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2276574" w14:textId="491ADAED" w:rsidR="000E6740" w:rsidRPr="00916C3D" w:rsidRDefault="000E6740" w:rsidP="000E6740">
            <w:pPr>
              <w:jc w:val="center"/>
            </w:pPr>
          </w:p>
        </w:tc>
      </w:tr>
      <w:tr w:rsidR="00916C3D" w:rsidRPr="00916C3D" w14:paraId="450222BD" w14:textId="3E5B7ADD"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F0DF19D" w14:textId="019DC393" w:rsidR="000E6740" w:rsidRPr="00916C3D" w:rsidRDefault="000E6740" w:rsidP="000E6740">
            <w:r>
              <w:lastRenderedPageBreak/>
              <w:t>2.5.2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4FAE0E9" w14:textId="0B201B09" w:rsidR="000E6740" w:rsidRPr="00916C3D" w:rsidRDefault="000E6740" w:rsidP="000E6740">
            <w:pPr>
              <w:pStyle w:val="Odsekzoznamu"/>
              <w:numPr>
                <w:ilvl w:val="0"/>
                <w:numId w:val="24"/>
              </w:numPr>
              <w:ind w:left="773"/>
            </w:pPr>
            <w:r>
              <w:t>ground equipment prescribed by the helicopter maintenance manual up to the level of 300 flight hours or until the first higher / comprehensive planned inspection (the contracting authority requires to submit a list of ground equipment prescribed by the manufacturer together with the unit prices of the relevant equipment expressed in € exclusive of VAT. The contracting authority reserves the right to order ground equipment prescribed by the manufacturer exclusively according to the current needs and budgetary possibilities of the contracting authority.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793326B" w14:textId="77777777" w:rsidR="000E6740" w:rsidRPr="00916C3D"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853D76" w14:textId="59ECEB02" w:rsidR="000E6740" w:rsidRPr="00916C3D" w:rsidRDefault="000E6740" w:rsidP="000E6740">
            <w:pPr>
              <w:jc w:val="center"/>
            </w:pPr>
          </w:p>
        </w:tc>
      </w:tr>
      <w:tr w:rsidR="00916C3D" w:rsidRPr="00916C3D" w14:paraId="68981FA3" w14:textId="5093B52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DFB8DC4" w14:textId="4BB81030" w:rsidR="000E6740" w:rsidRPr="00916C3D" w:rsidRDefault="000E6740" w:rsidP="000E6740">
            <w:r>
              <w:t>2.5.3</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67A81A1" w14:textId="286D72E4" w:rsidR="000E6740" w:rsidRPr="00916C3D" w:rsidRDefault="000E6740" w:rsidP="000E6740">
            <w:pPr>
              <w:pStyle w:val="Odsekzoznamu"/>
              <w:numPr>
                <w:ilvl w:val="0"/>
                <w:numId w:val="24"/>
              </w:numPr>
              <w:ind w:left="773"/>
            </w:pPr>
            <w:r>
              <w:t>diagnostic equipment prescribed by the helicopter maintenance manual necessary for helicopter maintenance up to the level of 300 flight hours or until the first higher / comprehensive planned inspection (the contracting authority requires to submit a list of diagnostic equipment prescribed by the maintenance manual together with the unit prices of the relevant diagnostic equipment expressed in € exclusive of VAT. The contracting authority reserves the right to order diagnostic equipment prescribed by the maintenance manual exclusively according to the current needs and budgetary possibilities of the contracting authority.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4CBC6D9" w14:textId="77777777" w:rsidR="000E6740" w:rsidRPr="00916C3D"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D99787A" w14:textId="7100A0E9" w:rsidR="000E6740" w:rsidRPr="00916C3D" w:rsidRDefault="000E6740" w:rsidP="000E6740">
            <w:pPr>
              <w:jc w:val="center"/>
            </w:pPr>
          </w:p>
        </w:tc>
      </w:tr>
      <w:tr w:rsidR="000E6740" w:rsidRPr="003E116E" w14:paraId="6DFBC048"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58439F04" w14:textId="1C7883A3" w:rsidR="000E6740" w:rsidRPr="002D3D5E" w:rsidRDefault="000E6740" w:rsidP="000E6740">
            <w:pPr>
              <w:rPr>
                <w:b/>
                <w:bCs/>
              </w:rPr>
            </w:pPr>
            <w:r>
              <w:rPr>
                <w:b/>
              </w:rPr>
              <w:t>2.6.</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35384701" w14:textId="6764807A" w:rsidR="000E6740" w:rsidRPr="00D30F4A" w:rsidRDefault="000E6740" w:rsidP="000E6740">
            <w:pPr>
              <w:rPr>
                <w:b/>
                <w:bCs/>
              </w:rPr>
            </w:pPr>
            <w:r>
              <w:rPr>
                <w:b/>
              </w:rPr>
              <w:t>Other compulsory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B08B014" w14:textId="77777777" w:rsidR="000E6740" w:rsidRPr="003E116E" w:rsidRDefault="000E6740" w:rsidP="000E6740">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2757CA61" w14:textId="77777777" w:rsidR="000E6740" w:rsidRPr="003E116E" w:rsidRDefault="000E6740" w:rsidP="000E6740">
            <w:pPr>
              <w:jc w:val="center"/>
            </w:pPr>
            <w:r>
              <w:t>N/A</w:t>
            </w:r>
          </w:p>
        </w:tc>
      </w:tr>
      <w:tr w:rsidR="00BB2C01" w:rsidRPr="003E116E" w14:paraId="5FA39BA9" w14:textId="77777777" w:rsidTr="324483CE">
        <w:trPr>
          <w:trHeight w:val="629"/>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64A4DE1" w14:textId="77777777" w:rsidR="00BB2C01" w:rsidRPr="003E116E" w:rsidRDefault="00BB2C01" w:rsidP="00BB2C01">
            <w:r>
              <w:t>2.6.1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6B9A5394" w14:textId="5475B645" w:rsidR="00BB2C01" w:rsidRPr="003E116E" w:rsidRDefault="00BB2C01" w:rsidP="00BB2C01">
            <w:r>
              <w:t>Fast roping and rappelling system; including assembly: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A85405E" w14:textId="515CA9BB" w:rsidR="00BB2C01" w:rsidRPr="003E116E" w:rsidRDefault="00BB2C01" w:rsidP="00BB2C01">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05030356" w14:textId="166CF146" w:rsidR="00BB2C01" w:rsidRPr="003E116E" w:rsidRDefault="00BB2C01" w:rsidP="00BB2C01">
            <w:pPr>
              <w:jc w:val="center"/>
            </w:pPr>
            <w:r>
              <w:t>N/A</w:t>
            </w:r>
          </w:p>
        </w:tc>
      </w:tr>
      <w:tr w:rsidR="00BB2C01" w:rsidRPr="003E116E" w14:paraId="5DC9BC6E" w14:textId="77777777" w:rsidTr="324483CE">
        <w:trPr>
          <w:trHeight w:val="33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4CF130A9" w14:textId="1F8680C7" w:rsidR="00BB2C01" w:rsidRPr="00881998" w:rsidRDefault="00BB2C01" w:rsidP="00BB2C01">
            <w:pPr>
              <w:rPr>
                <w:color w:val="auto"/>
              </w:rPr>
            </w:pPr>
            <w:r>
              <w:rPr>
                <w:color w:val="auto"/>
              </w:rPr>
              <w:t>2.6.1.1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5BE48FC8" w14:textId="636F8E05" w:rsidR="00BB2C01" w:rsidRPr="00881998" w:rsidRDefault="00BB2C01" w:rsidP="001D052E">
            <w:pPr>
              <w:pStyle w:val="Odsekzoznamu"/>
              <w:numPr>
                <w:ilvl w:val="0"/>
                <w:numId w:val="24"/>
              </w:numPr>
              <w:ind w:left="773"/>
              <w:rPr>
                <w:color w:val="auto"/>
              </w:rPr>
            </w:pPr>
            <w:r>
              <w:rPr>
                <w:color w:val="auto"/>
              </w:rPr>
              <w:t xml:space="preserve">Removable parts of the </w:t>
            </w:r>
            <w:proofErr w:type="gramStart"/>
            <w:r>
              <w:rPr>
                <w:color w:val="auto"/>
              </w:rPr>
              <w:t>fast roping</w:t>
            </w:r>
            <w:proofErr w:type="gramEnd"/>
            <w:r>
              <w:rPr>
                <w:color w:val="auto"/>
              </w:rPr>
              <w:t xml:space="preserve"> system</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6A6CDFA5"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6DCC9DAC" w14:textId="095A688D" w:rsidR="00BB2C01" w:rsidRPr="00881998" w:rsidRDefault="00BB2C01" w:rsidP="00BB2C01">
            <w:pPr>
              <w:jc w:val="center"/>
              <w:rPr>
                <w:color w:val="auto"/>
                <w:highlight w:val="yellow"/>
              </w:rPr>
            </w:pPr>
          </w:p>
        </w:tc>
      </w:tr>
      <w:tr w:rsidR="00BB2C01" w:rsidRPr="003E116E" w14:paraId="1D374AAA" w14:textId="77777777" w:rsidTr="324483CE">
        <w:trPr>
          <w:trHeight w:val="33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25E1C8B0" w14:textId="5CF3A360" w:rsidR="00BB2C01" w:rsidRPr="00881998" w:rsidRDefault="00BB2C01" w:rsidP="00BB2C01">
            <w:pPr>
              <w:rPr>
                <w:color w:val="auto"/>
              </w:rPr>
            </w:pPr>
            <w:r>
              <w:rPr>
                <w:color w:val="auto"/>
              </w:rPr>
              <w:t>2.6.1.2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61DCE11A" w14:textId="76122D11" w:rsidR="00BB2C01" w:rsidRPr="00881998" w:rsidRDefault="00BB2C01" w:rsidP="001D052E">
            <w:pPr>
              <w:pStyle w:val="Odsekzoznamu"/>
              <w:numPr>
                <w:ilvl w:val="0"/>
                <w:numId w:val="24"/>
              </w:numPr>
              <w:ind w:left="773"/>
              <w:rPr>
                <w:color w:val="auto"/>
              </w:rPr>
            </w:pPr>
            <w:r>
              <w:rPr>
                <w:color w:val="auto"/>
              </w:rPr>
              <w:t>Removable parts of the rappelling system</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71B48220"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34F1041B" w14:textId="77777777" w:rsidR="00BB2C01" w:rsidRPr="00881998" w:rsidRDefault="00BB2C01" w:rsidP="00BB2C01">
            <w:pPr>
              <w:jc w:val="center"/>
              <w:rPr>
                <w:color w:val="auto"/>
              </w:rPr>
            </w:pPr>
          </w:p>
        </w:tc>
      </w:tr>
      <w:tr w:rsidR="00BB2C01" w:rsidRPr="003E116E" w14:paraId="2FBA02D2" w14:textId="77777777" w:rsidTr="324483CE">
        <w:trPr>
          <w:trHeight w:val="313"/>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9503767" w14:textId="43F3AC30" w:rsidR="00BB2C01" w:rsidRPr="00881998" w:rsidRDefault="00BB2C01" w:rsidP="00BB2C01">
            <w:pPr>
              <w:rPr>
                <w:color w:val="auto"/>
              </w:rPr>
            </w:pPr>
            <w:r>
              <w:rPr>
                <w:color w:val="auto"/>
              </w:rPr>
              <w:t>2.6.2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56A709E" w14:textId="5A7FBE13" w:rsidR="00BB2C01" w:rsidRPr="00881998" w:rsidRDefault="00BB2C01" w:rsidP="00BB2C01">
            <w:pPr>
              <w:rPr>
                <w:color w:val="auto"/>
              </w:rPr>
            </w:pPr>
            <w:r>
              <w:rPr>
                <w:color w:val="auto"/>
              </w:rPr>
              <w:t>Wire strike protection</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F6F1D2A" w14:textId="3C9CE0FE" w:rsidR="00BB2C01" w:rsidRPr="00881998" w:rsidRDefault="00BB2C01" w:rsidP="00BB2C01">
            <w:pPr>
              <w:jc w:val="center"/>
              <w:rPr>
                <w:color w:val="auto"/>
              </w:rPr>
            </w:pPr>
            <w:r>
              <w:rPr>
                <w:color w:val="auto"/>
              </w:rPr>
              <w:t>N/A</w:t>
            </w:r>
          </w:p>
        </w:tc>
        <w:tc>
          <w:tcPr>
            <w:tcW w:w="3402" w:type="dxa"/>
            <w:tcBorders>
              <w:top w:val="dashSmallGap" w:sz="4" w:space="0" w:color="auto"/>
              <w:left w:val="single" w:sz="2" w:space="0" w:color="auto"/>
              <w:bottom w:val="dashSmallGap" w:sz="4" w:space="0" w:color="auto"/>
              <w:right w:val="single" w:sz="2" w:space="0" w:color="auto"/>
            </w:tcBorders>
          </w:tcPr>
          <w:p w14:paraId="54BE9DD6" w14:textId="7BE12D5B" w:rsidR="00BB2C01" w:rsidRPr="00881998" w:rsidRDefault="00BB2C01" w:rsidP="00BB2C01">
            <w:pPr>
              <w:jc w:val="center"/>
              <w:rPr>
                <w:color w:val="auto"/>
              </w:rPr>
            </w:pPr>
            <w:r>
              <w:rPr>
                <w:color w:val="auto"/>
              </w:rPr>
              <w:t>N/A</w:t>
            </w:r>
          </w:p>
        </w:tc>
      </w:tr>
      <w:tr w:rsidR="00BB2C01" w:rsidRPr="003E116E" w14:paraId="1A49DDF0"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8078D6D" w14:textId="28C8F299" w:rsidR="00BB2C01" w:rsidRPr="00881998" w:rsidRDefault="00BB2C01" w:rsidP="00BB2C01">
            <w:pPr>
              <w:rPr>
                <w:color w:val="auto"/>
              </w:rPr>
            </w:pPr>
            <w:r>
              <w:rPr>
                <w:color w:val="auto"/>
              </w:rPr>
              <w:t>2.6.2.1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4C9363D" w14:textId="6ACC76D4" w:rsidR="00BB2C01" w:rsidRPr="00881998" w:rsidRDefault="00BB2C01" w:rsidP="00E03D65">
            <w:pPr>
              <w:pStyle w:val="Odsekzoznamu"/>
              <w:numPr>
                <w:ilvl w:val="0"/>
                <w:numId w:val="24"/>
              </w:numPr>
              <w:ind w:left="773"/>
              <w:rPr>
                <w:color w:val="auto"/>
              </w:rPr>
            </w:pPr>
            <w:r>
              <w:rPr>
                <w:color w:val="auto"/>
              </w:rPr>
              <w:t>Pre-installation for wire strike protection; including assembly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6327902" w14:textId="125F6C87" w:rsidR="00BB2C01" w:rsidRPr="00881998" w:rsidRDefault="00BB2C01" w:rsidP="00BB2C01">
            <w:pP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69591A11" w14:textId="282E5035" w:rsidR="00BB2C01" w:rsidRPr="00881998" w:rsidRDefault="00BB2C01" w:rsidP="76D7A0EA">
            <w:pPr>
              <w:jc w:val="center"/>
              <w:rPr>
                <w:color w:val="auto"/>
                <w:highlight w:val="yellow"/>
              </w:rPr>
            </w:pPr>
          </w:p>
        </w:tc>
      </w:tr>
      <w:tr w:rsidR="00BB2C01" w:rsidRPr="003E116E" w14:paraId="3B458689" w14:textId="77777777" w:rsidTr="324483CE">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8C9D97B" w14:textId="5E11994E" w:rsidR="00BB2C01" w:rsidRPr="00881998" w:rsidRDefault="00BB2C01" w:rsidP="00BB2C01">
            <w:pPr>
              <w:rPr>
                <w:color w:val="auto"/>
              </w:rPr>
            </w:pPr>
            <w:r>
              <w:rPr>
                <w:color w:val="auto"/>
              </w:rPr>
              <w:t>2.6.2.2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2A92624" w14:textId="4917DF8C" w:rsidR="00BB2C01" w:rsidRPr="00881998" w:rsidRDefault="00BB2C01" w:rsidP="00E03D65">
            <w:pPr>
              <w:pStyle w:val="Odsekzoznamu"/>
              <w:numPr>
                <w:ilvl w:val="0"/>
                <w:numId w:val="24"/>
              </w:numPr>
              <w:ind w:left="773"/>
              <w:rPr>
                <w:color w:val="auto"/>
              </w:rPr>
            </w:pPr>
            <w:r>
              <w:rPr>
                <w:color w:val="auto"/>
              </w:rPr>
              <w:t>Removable parts for wire strike protection; including assembly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E29007A" w14:textId="77777777" w:rsidR="00BB2C01" w:rsidRPr="00881998" w:rsidRDefault="00BB2C01" w:rsidP="00BB2C01">
            <w:pP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16043A84" w14:textId="77777777" w:rsidR="00BB2C01" w:rsidRPr="00881998" w:rsidRDefault="00BB2C01" w:rsidP="00BB2C01">
            <w:pPr>
              <w:rPr>
                <w:color w:val="auto"/>
              </w:rPr>
            </w:pPr>
          </w:p>
        </w:tc>
      </w:tr>
      <w:tr w:rsidR="00BB2C01" w:rsidRPr="003E116E" w14:paraId="45DE0643" w14:textId="77777777" w:rsidTr="324483CE">
        <w:trPr>
          <w:trHeight w:val="31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44426AA" w14:textId="6BD2CAAE" w:rsidR="00BB2C01" w:rsidRPr="00881998" w:rsidRDefault="00BB2C01" w:rsidP="00BB2C01">
            <w:pPr>
              <w:rPr>
                <w:color w:val="auto"/>
              </w:rPr>
            </w:pPr>
            <w:r>
              <w:rPr>
                <w:color w:val="auto"/>
              </w:rPr>
              <w:t>2.6.3</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658C0DE4" w14:textId="174F906C" w:rsidR="00BB2C01" w:rsidRPr="00881998" w:rsidRDefault="00BB2C01" w:rsidP="00BB2C01">
            <w:pPr>
              <w:rPr>
                <w:color w:val="auto"/>
              </w:rPr>
            </w:pPr>
            <w:r>
              <w:rPr>
                <w:color w:val="auto"/>
              </w:rPr>
              <w:t>Traffic collision avoidance system TCAS or equivalent; including assembly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8FDBE44"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497919C2" w14:textId="77777777" w:rsidR="00BB2C01" w:rsidRPr="00881998" w:rsidRDefault="00BB2C01" w:rsidP="00BB2C01">
            <w:pPr>
              <w:jc w:val="center"/>
              <w:rPr>
                <w:color w:val="auto"/>
              </w:rPr>
            </w:pPr>
          </w:p>
        </w:tc>
      </w:tr>
      <w:tr w:rsidR="00BB2C01" w:rsidRPr="003E116E" w14:paraId="2AC3F7D1" w14:textId="77777777" w:rsidTr="324483CE">
        <w:trPr>
          <w:trHeight w:val="425"/>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76D48A63" w14:textId="10B6569F" w:rsidR="00BB2C01" w:rsidRPr="00881998" w:rsidRDefault="00BB2C01" w:rsidP="00BB2C01">
            <w:pPr>
              <w:rPr>
                <w:color w:val="auto"/>
              </w:rPr>
            </w:pPr>
            <w:r>
              <w:rPr>
                <w:color w:val="auto"/>
              </w:rPr>
              <w:t>2.6.4</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52CE0248" w14:textId="7DF28D22" w:rsidR="00BB2C01" w:rsidRPr="00881998" w:rsidRDefault="00BB2C01" w:rsidP="00BB2C01">
            <w:pPr>
              <w:rPr>
                <w:color w:val="auto"/>
                <w:highlight w:val="cyan"/>
              </w:rPr>
            </w:pPr>
            <w:r>
              <w:rPr>
                <w:color w:val="auto"/>
              </w:rPr>
              <w:t>Ground proximity warning system (GPWS/</w:t>
            </w:r>
            <w:proofErr w:type="spellStart"/>
            <w:r>
              <w:rPr>
                <w:color w:val="auto"/>
              </w:rPr>
              <w:t>EGPWS</w:t>
            </w:r>
            <w:proofErr w:type="spellEnd"/>
            <w:r>
              <w:rPr>
                <w:color w:val="auto"/>
              </w:rPr>
              <w:t>/</w:t>
            </w:r>
            <w:proofErr w:type="spellStart"/>
            <w:r>
              <w:rPr>
                <w:color w:val="auto"/>
              </w:rPr>
              <w:t>HTAWS</w:t>
            </w:r>
            <w:proofErr w:type="spellEnd"/>
            <w:r>
              <w:rPr>
                <w:color w:val="auto"/>
              </w:rPr>
              <w:t>); including assembly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443A69D6"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0FFAFCE1" w14:textId="77777777" w:rsidR="00BB2C01" w:rsidRPr="00881998" w:rsidRDefault="00BB2C01" w:rsidP="00BB2C01">
            <w:pPr>
              <w:jc w:val="center"/>
              <w:rPr>
                <w:color w:val="auto"/>
              </w:rPr>
            </w:pPr>
          </w:p>
        </w:tc>
      </w:tr>
      <w:tr w:rsidR="00BB2C01" w:rsidRPr="003E116E" w14:paraId="4B01C16F" w14:textId="77777777" w:rsidTr="324483CE">
        <w:trPr>
          <w:trHeight w:val="31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1A24027E" w14:textId="3E25CA55" w:rsidR="00BB2C01" w:rsidRPr="00881998" w:rsidRDefault="00BB2C01" w:rsidP="00BB2C01">
            <w:pPr>
              <w:rPr>
                <w:color w:val="auto"/>
              </w:rPr>
            </w:pPr>
            <w:r>
              <w:rPr>
                <w:color w:val="auto"/>
              </w:rPr>
              <w:t>2.6.5</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72806487" w14:textId="1DA116AB" w:rsidR="00BB2C01" w:rsidRPr="00881998" w:rsidRDefault="00BB2C01" w:rsidP="00BB2C01">
            <w:pPr>
              <w:rPr>
                <w:color w:val="auto"/>
                <w:highlight w:val="cyan"/>
              </w:rPr>
            </w:pPr>
            <w:r>
              <w:rPr>
                <w:color w:val="auto"/>
              </w:rPr>
              <w:t>Weather radar, including assembly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429D7732"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2DF27F13" w14:textId="77777777" w:rsidR="00BB2C01" w:rsidRPr="00881998" w:rsidRDefault="00BB2C01" w:rsidP="00BB2C01">
            <w:pPr>
              <w:jc w:val="center"/>
              <w:rPr>
                <w:color w:val="auto"/>
              </w:rPr>
            </w:pPr>
          </w:p>
        </w:tc>
      </w:tr>
      <w:tr w:rsidR="00BB2C01" w:rsidRPr="003E116E" w14:paraId="6A4C772B" w14:textId="77777777" w:rsidTr="324483CE">
        <w:trPr>
          <w:trHeight w:val="31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E0AF13B" w14:textId="3BDAC653" w:rsidR="00BB2C01" w:rsidRPr="00881998" w:rsidRDefault="00BB2C01" w:rsidP="00BB2C01">
            <w:pPr>
              <w:rPr>
                <w:color w:val="auto"/>
              </w:rPr>
            </w:pPr>
            <w:r>
              <w:rPr>
                <w:color w:val="auto"/>
              </w:rPr>
              <w:t>2.6.6</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54D52E16" w14:textId="387B98EE" w:rsidR="00BB2C01" w:rsidRPr="00881998" w:rsidRDefault="00BB2C01" w:rsidP="00BB2C01">
            <w:pPr>
              <w:rPr>
                <w:color w:val="auto"/>
                <w:highlight w:val="cyan"/>
              </w:rPr>
            </w:pPr>
            <w:r>
              <w:rPr>
                <w:color w:val="auto"/>
              </w:rPr>
              <w:t>Windshield wiper, including assembly</w:t>
            </w:r>
            <w:r>
              <w:rPr>
                <w:color w:val="auto"/>
              </w:rPr>
              <w:tab/>
            </w:r>
            <w:r>
              <w:rPr>
                <w:color w:val="auto"/>
              </w:rPr>
              <w:tab/>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155F10A"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290CC774" w14:textId="77777777" w:rsidR="00BB2C01" w:rsidRPr="00881998" w:rsidRDefault="00BB2C01" w:rsidP="00BB2C01">
            <w:pPr>
              <w:jc w:val="center"/>
              <w:rPr>
                <w:color w:val="auto"/>
              </w:rPr>
            </w:pPr>
          </w:p>
        </w:tc>
      </w:tr>
      <w:tr w:rsidR="00BB2C01" w:rsidRPr="003E116E" w14:paraId="226A9B05" w14:textId="77777777" w:rsidTr="324483CE">
        <w:trPr>
          <w:trHeight w:val="31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335B597D" w14:textId="638FF34F" w:rsidR="00BB2C01" w:rsidRPr="00881998" w:rsidRDefault="00BB2C01" w:rsidP="00BB2C01">
            <w:pPr>
              <w:rPr>
                <w:color w:val="auto"/>
              </w:rPr>
            </w:pPr>
            <w:r>
              <w:rPr>
                <w:color w:val="auto"/>
              </w:rPr>
              <w:t>2.6.7</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5284EEBE" w14:textId="00AAA427" w:rsidR="00BB2C01" w:rsidRPr="00881998" w:rsidRDefault="00BB2C01" w:rsidP="00BB2C01">
            <w:pPr>
              <w:rPr>
                <w:color w:val="auto"/>
              </w:rPr>
            </w:pPr>
            <w:r>
              <w:rPr>
                <w:color w:val="auto"/>
              </w:rPr>
              <w:t>Equipment for medical transport of 2 patients (EMS) with quick reconfiguration capability, including assembly (if required)</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50C7E329"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1F628A91" w14:textId="77777777" w:rsidR="00BB2C01" w:rsidRPr="00881998" w:rsidRDefault="00BB2C01" w:rsidP="00BB2C01">
            <w:pPr>
              <w:jc w:val="center"/>
              <w:rPr>
                <w:color w:val="auto"/>
              </w:rPr>
            </w:pPr>
          </w:p>
        </w:tc>
      </w:tr>
      <w:tr w:rsidR="00BB2C01" w:rsidRPr="003E116E" w14:paraId="331C1603" w14:textId="77777777" w:rsidTr="324483CE">
        <w:trPr>
          <w:trHeight w:val="31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3B295797" w14:textId="61DE76D1" w:rsidR="00BB2C01" w:rsidRPr="00881998" w:rsidRDefault="00BB2C01" w:rsidP="00BB2C01">
            <w:pPr>
              <w:rPr>
                <w:color w:val="auto"/>
              </w:rPr>
            </w:pPr>
            <w:r>
              <w:rPr>
                <w:color w:val="auto"/>
              </w:rPr>
              <w:t>2.6.8</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3C12091B" w14:textId="28F53D3F" w:rsidR="00BB2C01" w:rsidRPr="00881998" w:rsidRDefault="00BB2C01" w:rsidP="00BB2C01">
            <w:pPr>
              <w:rPr>
                <w:color w:val="auto"/>
              </w:rPr>
            </w:pPr>
            <w:r>
              <w:rPr>
                <w:color w:val="auto"/>
              </w:rPr>
              <w:t>Equipment for medical transport of 3 patients (EMS) with quick reconfiguration capability, including assembly (if required)</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1AF43511"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25A48201" w14:textId="77777777" w:rsidR="00BB2C01" w:rsidRPr="00881998" w:rsidRDefault="00BB2C01" w:rsidP="00BB2C01">
            <w:pPr>
              <w:jc w:val="center"/>
              <w:rPr>
                <w:color w:val="auto"/>
              </w:rPr>
            </w:pPr>
          </w:p>
        </w:tc>
      </w:tr>
      <w:tr w:rsidR="006976B4" w:rsidRPr="00973451" w14:paraId="16537B2A" w14:textId="77777777">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55B6B4B1" w14:textId="4A2A5117" w:rsidR="006976B4" w:rsidRPr="00881998" w:rsidRDefault="006976B4">
            <w:pPr>
              <w:rPr>
                <w:color w:val="auto"/>
              </w:rPr>
            </w:pPr>
            <w:r>
              <w:rPr>
                <w:color w:val="auto"/>
              </w:rPr>
              <w:t>2.6.9</w:t>
            </w:r>
          </w:p>
          <w:p w14:paraId="5D3ED466" w14:textId="51DC5944" w:rsidR="006976B4" w:rsidRPr="00881998" w:rsidRDefault="006976B4">
            <w:pPr>
              <w:rPr>
                <w:strike/>
                <w:color w:val="auto"/>
              </w:rPr>
            </w:pP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4E672EB0" w14:textId="434A847F" w:rsidR="006976B4" w:rsidRPr="00881998" w:rsidRDefault="006976B4">
            <w:pPr>
              <w:rPr>
                <w:color w:val="auto"/>
              </w:rPr>
            </w:pPr>
            <w:r>
              <w:rPr>
                <w:color w:val="auto"/>
              </w:rPr>
              <w:t>Fire-extinguishing set Bambi Bucket/Bambi Max. with a minimum capacity of 3000 litres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6776E369" w14:textId="77777777" w:rsidR="006976B4" w:rsidRPr="00881998" w:rsidRDefault="006976B4">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6FF2C4D" w14:textId="03118307" w:rsidR="006976B4" w:rsidRPr="00881998" w:rsidRDefault="006976B4">
            <w:pPr>
              <w:rPr>
                <w:color w:val="auto"/>
                <w:highlight w:val="yellow"/>
              </w:rPr>
            </w:pPr>
          </w:p>
        </w:tc>
      </w:tr>
    </w:tbl>
    <w:p w14:paraId="2DCBC823" w14:textId="77777777" w:rsidR="00F74966" w:rsidRPr="00F13B66" w:rsidRDefault="00F74966">
      <w:pPr>
        <w:rPr>
          <w:sz w:val="2"/>
          <w:szCs w:val="2"/>
        </w:rPr>
      </w:pPr>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786461" w:rsidRPr="00E4737B" w14:paraId="07F5849D" w14:textId="77777777" w:rsidTr="000E7104">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1A143C5B" w14:textId="12E9C8DF" w:rsidR="00786461" w:rsidRPr="00E4737B" w:rsidRDefault="00786461" w:rsidP="00786461">
            <w:pPr>
              <w:rPr>
                <w:b/>
              </w:rPr>
            </w:pPr>
            <w:r>
              <w:rPr>
                <w:b/>
              </w:rPr>
              <w:lastRenderedPageBreak/>
              <w:t>3.</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155C3F62" w14:textId="3D96860F" w:rsidR="00786461" w:rsidRPr="00E4737B" w:rsidRDefault="00786461" w:rsidP="00786461">
            <w:pPr>
              <w:rPr>
                <w:b/>
              </w:rPr>
            </w:pPr>
            <w:r>
              <w:rPr>
                <w:b/>
              </w:rPr>
              <w:t>Training, personnel providing training and testing</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0EF861A7" w14:textId="77777777" w:rsidR="00786461" w:rsidRPr="00E4737B" w:rsidRDefault="00786461" w:rsidP="00786461">
            <w:pPr>
              <w:jc w:val="center"/>
              <w:rPr>
                <w:b/>
              </w:rPr>
            </w:pPr>
            <w:r>
              <w:rPr>
                <w:b/>
              </w:rPr>
              <w:t>Compliance</w:t>
            </w:r>
          </w:p>
          <w:p w14:paraId="69C70F58" w14:textId="77777777" w:rsidR="00786461" w:rsidRPr="00E4737B" w:rsidRDefault="00786461" w:rsidP="00786461">
            <w:pPr>
              <w:jc w:val="center"/>
              <w:rPr>
                <w:b/>
              </w:rPr>
            </w:pPr>
            <w:r>
              <w:rPr>
                <w:b/>
              </w:rPr>
              <w:t>(yes/no)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14A48E58" w14:textId="77777777" w:rsidR="00786461" w:rsidRPr="00E4737B" w:rsidRDefault="00786461" w:rsidP="00786461">
            <w:pPr>
              <w:jc w:val="center"/>
              <w:rPr>
                <w:b/>
              </w:rPr>
            </w:pPr>
            <w:r>
              <w:rPr>
                <w:b/>
              </w:rPr>
              <w:t>Reference to the attached document (chapter, page)</w:t>
            </w:r>
          </w:p>
        </w:tc>
      </w:tr>
      <w:tr w:rsidR="00786461" w:rsidRPr="003E116E" w14:paraId="2D4BB8FA" w14:textId="63D1EB81"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90F6255" w14:textId="77777777" w:rsidR="00786461" w:rsidRPr="006C4FAE" w:rsidRDefault="00786461" w:rsidP="00786461">
            <w:pPr>
              <w:rPr>
                <w:b/>
              </w:rPr>
            </w:pPr>
            <w:r>
              <w:rPr>
                <w:b/>
              </w:rPr>
              <w:t>3.1</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E3C5E33" w14:textId="77777777" w:rsidR="00786461" w:rsidRPr="006C4FAE" w:rsidRDefault="00786461" w:rsidP="00786461">
            <w:pPr>
              <w:rPr>
                <w:b/>
              </w:rPr>
            </w:pPr>
            <w:r>
              <w:rPr>
                <w:b/>
              </w:rPr>
              <w:t>For this purpose, the tenderer shall provide a general outline of the following in the tender (in the list):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CF6A604" w14:textId="0DC4B7AF" w:rsidR="00786461" w:rsidRPr="003E116E" w:rsidRDefault="00786461" w:rsidP="00786461">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07449AAB" w14:textId="4EC77BC1" w:rsidR="00786461" w:rsidRPr="003E116E" w:rsidRDefault="00786461" w:rsidP="00786461">
            <w:pPr>
              <w:jc w:val="center"/>
            </w:pPr>
            <w:r>
              <w:t>N/A</w:t>
            </w:r>
          </w:p>
        </w:tc>
      </w:tr>
      <w:tr w:rsidR="00786461" w:rsidRPr="003E116E" w14:paraId="0D14E7F9" w14:textId="6DEE4DB0"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D041A46"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170C5E6" w14:textId="5F19B6C7" w:rsidR="00786461" w:rsidRPr="003E116E" w:rsidRDefault="00786461" w:rsidP="00786461">
            <w:pPr>
              <w:pStyle w:val="Odsekzoznamu"/>
              <w:numPr>
                <w:ilvl w:val="0"/>
                <w:numId w:val="24"/>
              </w:numPr>
              <w:ind w:left="773"/>
            </w:pPr>
            <w:r>
              <w:t>training providers, including the scope of their authorisation approved by the relevant aviation authority,</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E64D38F"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A274249" w14:textId="77777777" w:rsidR="00786461" w:rsidRPr="003E116E" w:rsidRDefault="00786461" w:rsidP="00786461">
            <w:pPr>
              <w:jc w:val="center"/>
            </w:pPr>
          </w:p>
        </w:tc>
      </w:tr>
      <w:tr w:rsidR="00786461" w:rsidRPr="003E116E" w14:paraId="0D91F91D" w14:textId="7F26D331"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613F8D2"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73D876C" w14:textId="445F95B5" w:rsidR="00786461" w:rsidRPr="003E116E" w:rsidRDefault="00786461" w:rsidP="00786461">
            <w:pPr>
              <w:pStyle w:val="Odsekzoznamu"/>
              <w:numPr>
                <w:ilvl w:val="0"/>
                <w:numId w:val="24"/>
              </w:numPr>
              <w:ind w:left="773"/>
            </w:pPr>
            <w:r>
              <w:t>recommended types of theoretical training, or training of target groups,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E813319"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F80F57E" w14:textId="77777777" w:rsidR="00786461" w:rsidRPr="003E116E" w:rsidRDefault="00786461" w:rsidP="00786461">
            <w:pPr>
              <w:jc w:val="center"/>
            </w:pPr>
          </w:p>
        </w:tc>
      </w:tr>
      <w:tr w:rsidR="00786461" w:rsidRPr="003E116E" w14:paraId="2984893B" w14:textId="61568B75"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40E7566"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9BA95CF" w14:textId="6415A293" w:rsidR="00786461" w:rsidRPr="003E116E" w:rsidRDefault="00786461" w:rsidP="00786461">
            <w:pPr>
              <w:pStyle w:val="Odsekzoznamu"/>
              <w:numPr>
                <w:ilvl w:val="0"/>
                <w:numId w:val="24"/>
              </w:numPr>
              <w:ind w:left="773"/>
            </w:pPr>
            <w:r>
              <w:t>recommended types of practical training, full flight simulator, training of the Buyer’s aviation personnel,</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611F22C"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030F98B" w14:textId="77777777" w:rsidR="00786461" w:rsidRPr="003E116E" w:rsidRDefault="00786461" w:rsidP="00786461">
            <w:pPr>
              <w:jc w:val="center"/>
            </w:pPr>
          </w:p>
        </w:tc>
      </w:tr>
      <w:tr w:rsidR="00786461" w:rsidRPr="003E116E" w14:paraId="263F4CC7" w14:textId="01E234DF"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C917107"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2A9F627" w14:textId="135301F2" w:rsidR="00786461" w:rsidRPr="003E116E" w:rsidRDefault="00786461" w:rsidP="00786461">
            <w:pPr>
              <w:pStyle w:val="Odsekzoznamu"/>
              <w:numPr>
                <w:ilvl w:val="0"/>
                <w:numId w:val="24"/>
              </w:numPr>
              <w:ind w:left="773"/>
            </w:pPr>
            <w:r>
              <w:t>time requirement/type of training,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D55237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E130DA6" w14:textId="77777777" w:rsidR="00786461" w:rsidRPr="003E116E" w:rsidRDefault="00786461" w:rsidP="00786461">
            <w:pPr>
              <w:jc w:val="center"/>
            </w:pPr>
          </w:p>
        </w:tc>
      </w:tr>
      <w:tr w:rsidR="00786461" w:rsidRPr="003E116E" w14:paraId="28153288" w14:textId="1BFF93D1"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5712404"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07F905C" w14:textId="71DD447E" w:rsidR="00786461" w:rsidRPr="003E116E" w:rsidRDefault="00786461" w:rsidP="00786461">
            <w:pPr>
              <w:pStyle w:val="Odsekzoznamu"/>
              <w:numPr>
                <w:ilvl w:val="0"/>
                <w:numId w:val="24"/>
              </w:numPr>
              <w:ind w:left="773"/>
            </w:pPr>
            <w:r>
              <w:t>required periodicity of training/type of training,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8D1EA44"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6D682BB" w14:textId="77777777" w:rsidR="00786461" w:rsidRPr="003E116E" w:rsidRDefault="00786461" w:rsidP="00786461">
            <w:pPr>
              <w:jc w:val="center"/>
            </w:pPr>
          </w:p>
        </w:tc>
      </w:tr>
      <w:tr w:rsidR="00786461" w:rsidRPr="003E116E" w14:paraId="50FA0142" w14:textId="5E62168D"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0406099"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0C6BB93" w14:textId="75E6ABC6" w:rsidR="00786461" w:rsidRPr="003E116E" w:rsidRDefault="00786461" w:rsidP="00786461">
            <w:pPr>
              <w:pStyle w:val="Odsekzoznamu"/>
              <w:numPr>
                <w:ilvl w:val="0"/>
                <w:numId w:val="24"/>
              </w:numPr>
              <w:ind w:left="773"/>
            </w:pPr>
            <w:r>
              <w:t>preliminary qualification requirements of participants/type of training.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316E91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407F829" w14:textId="77777777" w:rsidR="00786461" w:rsidRPr="003E116E" w:rsidRDefault="00786461" w:rsidP="00786461">
            <w:pPr>
              <w:jc w:val="center"/>
            </w:pPr>
          </w:p>
        </w:tc>
      </w:tr>
      <w:tr w:rsidR="00786461" w:rsidRPr="003E116E" w14:paraId="572B0B57" w14:textId="70C82E09" w:rsidTr="000E7104">
        <w:trPr>
          <w:trHeight w:val="128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20F2741"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A61C021" w14:textId="4219AD3D" w:rsidR="00786461" w:rsidRPr="003E116E" w:rsidRDefault="00786461" w:rsidP="00786461">
            <w:pPr>
              <w:pStyle w:val="Odsekzoznamu"/>
              <w:numPr>
                <w:ilvl w:val="0"/>
                <w:numId w:val="24"/>
              </w:numPr>
              <w:ind w:left="773"/>
            </w:pPr>
            <w:r>
              <w:t>the draft training plan prepared by the Seller, points (3.2 - 3.7) must be discussed and approved by the Buyer. The discussion and approval of the submitted draft training plan will take place within 10 working days of its submission. The Seller may begin the training itself only after the training plan has been approved by the Buyer.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31491D2"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A9AF3C0" w14:textId="77777777" w:rsidR="00786461" w:rsidRPr="003E116E" w:rsidRDefault="00786461" w:rsidP="00786461">
            <w:pPr>
              <w:jc w:val="center"/>
            </w:pPr>
          </w:p>
        </w:tc>
      </w:tr>
      <w:tr w:rsidR="00786461" w:rsidRPr="003E116E" w14:paraId="5C1E00C9" w14:textId="3585D68E" w:rsidTr="000E7104">
        <w:trPr>
          <w:trHeight w:val="64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95EF195"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A66A6F6" w14:textId="215E26AB" w:rsidR="00786461" w:rsidRPr="003E116E" w:rsidRDefault="00786461" w:rsidP="00786461">
            <w:pPr>
              <w:pStyle w:val="Odsekzoznamu"/>
              <w:numPr>
                <w:ilvl w:val="0"/>
                <w:numId w:val="24"/>
              </w:numPr>
              <w:ind w:left="773"/>
            </w:pPr>
            <w:r>
              <w:t>The Seller, within the framework of the implemented training will provide each participant with training material in English.</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F20104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A84DC33" w14:textId="77777777" w:rsidR="00786461" w:rsidRPr="003E116E" w:rsidRDefault="00786461" w:rsidP="00786461">
            <w:pPr>
              <w:jc w:val="center"/>
            </w:pPr>
          </w:p>
        </w:tc>
      </w:tr>
      <w:tr w:rsidR="00786461" w:rsidRPr="003E116E" w14:paraId="3CF18DFE" w14:textId="6E584802" w:rsidTr="000E7104">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2B6B148" w14:textId="77777777" w:rsidR="00786461" w:rsidRPr="007E3A24" w:rsidRDefault="00786461" w:rsidP="00786461">
            <w:pPr>
              <w:rPr>
                <w:b/>
              </w:rPr>
            </w:pPr>
            <w:r>
              <w:rPr>
                <w:b/>
              </w:rPr>
              <w:t>3.2</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75BBEE5F" w14:textId="31C1E4F3" w:rsidR="00786461" w:rsidRPr="00764B52" w:rsidRDefault="00786461" w:rsidP="00786461">
            <w:r>
              <w:rPr>
                <w:b/>
                <w:bCs/>
              </w:rPr>
              <w:t>Flight crew training</w:t>
            </w:r>
            <w:r>
              <w:t xml:space="preserve"> beyond the training specified in point 1.6</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5B49CD6" w14:textId="62A78C15" w:rsidR="00786461" w:rsidRPr="003E116E" w:rsidRDefault="00786461" w:rsidP="00786461">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4BCF64D2" w14:textId="50B5FE29" w:rsidR="00786461" w:rsidRPr="003E116E" w:rsidRDefault="00786461" w:rsidP="00786461">
            <w:pPr>
              <w:jc w:val="center"/>
            </w:pPr>
            <w:r>
              <w:t>N/A</w:t>
            </w:r>
          </w:p>
        </w:tc>
      </w:tr>
      <w:tr w:rsidR="00916C3D" w:rsidRPr="00916C3D" w14:paraId="58248177" w14:textId="77777777" w:rsidTr="000E7104">
        <w:trPr>
          <w:trHeight w:val="47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E91E961" w14:textId="78B9A232" w:rsidR="00786461" w:rsidRPr="00916C3D" w:rsidRDefault="00786461" w:rsidP="00786461">
            <w:r>
              <w:t>3.2.1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EB2E996" w14:textId="5E417332" w:rsidR="00786461" w:rsidRPr="00916C3D" w:rsidRDefault="00F15032" w:rsidP="00600CD0">
            <w:r>
              <w:t>Pilot training to obtain a type rating in accordance with Regulation (EU) 1178/2011 (VFR).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0B7CD94"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6564F14" w14:textId="38F91D35" w:rsidR="00786461" w:rsidRPr="00916C3D" w:rsidRDefault="00786461" w:rsidP="2AD39619"/>
        </w:tc>
      </w:tr>
      <w:tr w:rsidR="00916C3D" w:rsidRPr="00916C3D" w14:paraId="3F4254CF" w14:textId="77777777" w:rsidTr="000E7104">
        <w:trPr>
          <w:trHeight w:val="434"/>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EB7451D" w14:textId="7F3D68E4" w:rsidR="00786461" w:rsidRPr="00916C3D" w:rsidRDefault="00786461" w:rsidP="00786461">
            <w:r>
              <w:t>3.2.2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7E334C3" w14:textId="49C55098" w:rsidR="00786461" w:rsidRPr="00916C3D" w:rsidRDefault="00644649" w:rsidP="00600CD0">
            <w:r>
              <w:t>Extension of the pilot’s type rating according to point 3.2.1 to single/multi-pilot operations in accordance with Regulation (EU) No. 1178/2011 according to the type of training completed.</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26C04C3"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4FFAAA4" w14:textId="77777777" w:rsidR="00786461" w:rsidRPr="00916C3D" w:rsidRDefault="00786461" w:rsidP="00786461">
            <w:pPr>
              <w:jc w:val="center"/>
            </w:pPr>
          </w:p>
        </w:tc>
      </w:tr>
      <w:tr w:rsidR="00916C3D" w:rsidRPr="00916C3D" w14:paraId="193112BB"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4BA943D" w14:textId="77777777" w:rsidR="00AF7A01" w:rsidRPr="00916C3D" w:rsidRDefault="00AF7A01" w:rsidP="00AF7A01">
            <w:r>
              <w:t>3.2.3</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4D5DE78" w14:textId="75B9A6F2" w:rsidR="00AF7A01" w:rsidRPr="00916C3D" w:rsidRDefault="00AF7A01" w:rsidP="00AF7A01">
            <w:r>
              <w:t xml:space="preserve">Initial NVIS training for a new helicopter type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BC49A86" w14:textId="4F3C8C87" w:rsidR="00AF7A01" w:rsidRPr="00916C3D" w:rsidRDefault="00AF7A01" w:rsidP="00AF7A01">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40690D53" w14:textId="60E7F394" w:rsidR="00AF7A01" w:rsidRPr="00916C3D" w:rsidRDefault="00AF7A01" w:rsidP="00AF7A01">
            <w:pPr>
              <w:jc w:val="center"/>
            </w:pPr>
            <w:r>
              <w:t>N/A</w:t>
            </w:r>
          </w:p>
        </w:tc>
      </w:tr>
      <w:tr w:rsidR="00916C3D" w:rsidRPr="00916C3D" w14:paraId="18752482"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AA840CA" w14:textId="4ABDA818" w:rsidR="00AF7A01" w:rsidRPr="00916C3D" w:rsidRDefault="00AF7A01" w:rsidP="00AF7A01">
            <w:r>
              <w:t>3.2.3.1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73CA4957" w14:textId="46E50720" w:rsidR="00AF7A01" w:rsidRPr="00916C3D" w:rsidRDefault="001B2117" w:rsidP="00AF7A01">
            <w:pPr>
              <w:pStyle w:val="Odsekzoznamu"/>
              <w:numPr>
                <w:ilvl w:val="0"/>
                <w:numId w:val="24"/>
              </w:numPr>
              <w:ind w:left="773"/>
            </w:pPr>
            <w:r>
              <w:t>Initial NVIS pilot training for a new helicopter type (obtaining qualification for flights in familiar areas)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26C8525"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83C9D8F" w14:textId="77777777" w:rsidR="00AF7A01" w:rsidRPr="00916C3D" w:rsidRDefault="00AF7A01" w:rsidP="00AF7A01">
            <w:pPr>
              <w:jc w:val="center"/>
            </w:pPr>
          </w:p>
        </w:tc>
      </w:tr>
      <w:tr w:rsidR="00916C3D" w:rsidRPr="00916C3D" w14:paraId="3D8DA549" w14:textId="77777777" w:rsidTr="000E7104">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6A597A4" w14:textId="5252878D" w:rsidR="00AF7A01" w:rsidRPr="00916C3D" w:rsidRDefault="00AF7A01" w:rsidP="00AF7A01">
            <w:r>
              <w:t>3.2.3.2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9B727C0" w14:textId="503A7F74" w:rsidR="00AF7A01" w:rsidRPr="00916C3D" w:rsidRDefault="00644649" w:rsidP="00644649">
            <w:pPr>
              <w:pStyle w:val="Odsekzoznamu"/>
              <w:numPr>
                <w:ilvl w:val="0"/>
                <w:numId w:val="24"/>
              </w:numPr>
              <w:ind w:left="773"/>
            </w:pPr>
            <w:r>
              <w:t>Initial NVIS pilot training for a new helicopter type (extending the qualification for flights in unfamiliar areas)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27CBAEE"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61C0F8E" w14:textId="77777777" w:rsidR="00AF7A01" w:rsidRPr="00916C3D" w:rsidRDefault="00AF7A01" w:rsidP="00AF7A01">
            <w:pPr>
              <w:jc w:val="center"/>
            </w:pPr>
          </w:p>
        </w:tc>
      </w:tr>
      <w:tr w:rsidR="00916C3D" w:rsidRPr="00916C3D" w14:paraId="5E5312EF" w14:textId="77777777" w:rsidTr="000E7104">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F6D08AA" w14:textId="511D64FD" w:rsidR="00AF7A01" w:rsidRPr="00916C3D" w:rsidRDefault="00AF7A01" w:rsidP="00AF7A01">
            <w:r>
              <w:t>3.2.4</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4F23D8B" w14:textId="3721F3C5" w:rsidR="00AF7A01" w:rsidRPr="00916C3D" w:rsidRDefault="00600CD0" w:rsidP="00600CD0">
            <w:r>
              <w:t>NVIS conversion training for a new helicopter type (including flying in unfamiliar areas)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6C2FEAE4"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5530E2A" w14:textId="77777777" w:rsidR="00AF7A01" w:rsidRPr="00916C3D" w:rsidRDefault="00AF7A01" w:rsidP="00AF7A01">
            <w:pPr>
              <w:jc w:val="center"/>
            </w:pPr>
          </w:p>
        </w:tc>
      </w:tr>
      <w:tr w:rsidR="00916C3D" w:rsidRPr="00916C3D" w14:paraId="459621FE" w14:textId="77777777" w:rsidTr="000E7104">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CBB57C5" w14:textId="03D5D98A" w:rsidR="00AF7A01" w:rsidRPr="00916C3D" w:rsidRDefault="00AF7A01" w:rsidP="00AF7A01">
            <w:r>
              <w:t>3.2.5</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A22E3A0" w14:textId="6036594F" w:rsidR="00AF7A01" w:rsidRPr="00916C3D" w:rsidRDefault="00814008" w:rsidP="00814008">
            <w:r>
              <w:t>Fire-fighting training</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78360C6"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2431C4" w14:textId="77777777" w:rsidR="00AF7A01" w:rsidRPr="00916C3D" w:rsidRDefault="00AF7A01" w:rsidP="00AF7A01">
            <w:pPr>
              <w:jc w:val="center"/>
            </w:pPr>
          </w:p>
        </w:tc>
      </w:tr>
      <w:tr w:rsidR="00916C3D" w:rsidRPr="00916C3D" w14:paraId="459DEE06"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36AB3C0" w14:textId="77777777" w:rsidR="00814008" w:rsidRPr="00916C3D" w:rsidRDefault="00814008" w:rsidP="00814008">
            <w:r>
              <w:t>3.2.6</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F7E985A" w14:textId="0B48D1E6" w:rsidR="00814008" w:rsidRPr="00916C3D" w:rsidRDefault="00814008" w:rsidP="00814008">
            <w:r>
              <w:t>Training with helicopter hoist equipment (</w:t>
            </w:r>
            <w:proofErr w:type="spellStart"/>
            <w:r>
              <w:t>HHO</w:t>
            </w:r>
            <w:proofErr w:type="spellEnd"/>
            <w:r>
              <w: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6A79919" w14:textId="79DE24F0" w:rsidR="00814008" w:rsidRPr="00916C3D" w:rsidRDefault="00814008" w:rsidP="00814008">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26A93D35" w14:textId="5A3BFFED" w:rsidR="00814008" w:rsidRPr="00916C3D" w:rsidRDefault="00814008" w:rsidP="00814008">
            <w:pPr>
              <w:jc w:val="center"/>
            </w:pPr>
            <w:r>
              <w:t>N/A</w:t>
            </w:r>
          </w:p>
        </w:tc>
      </w:tr>
      <w:tr w:rsidR="00916C3D" w:rsidRPr="00916C3D" w14:paraId="37E45199"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B3BA616" w14:textId="7C15B992" w:rsidR="00814008" w:rsidRPr="00916C3D" w:rsidRDefault="00814008" w:rsidP="00814008">
            <w:r>
              <w:lastRenderedPageBreak/>
              <w:t>3.2.6.1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A5F545C" w14:textId="69C6E35F" w:rsidR="00814008" w:rsidRPr="00916C3D" w:rsidRDefault="00814008" w:rsidP="00814008">
            <w:pPr>
              <w:pStyle w:val="Odsekzoznamu"/>
              <w:numPr>
                <w:ilvl w:val="0"/>
                <w:numId w:val="24"/>
              </w:numPr>
              <w:ind w:left="773"/>
            </w:pPr>
            <w:r>
              <w:t>for pilots with no previous experience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6343A5F" w14:textId="77777777" w:rsidR="00814008" w:rsidRPr="00916C3D" w:rsidRDefault="00814008" w:rsidP="00814008">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CB00608" w14:textId="77777777" w:rsidR="00814008" w:rsidRPr="00916C3D" w:rsidRDefault="00814008" w:rsidP="00814008">
            <w:pPr>
              <w:jc w:val="center"/>
            </w:pPr>
          </w:p>
        </w:tc>
      </w:tr>
      <w:tr w:rsidR="00916C3D" w:rsidRPr="00916C3D" w14:paraId="4421BA17" w14:textId="77777777" w:rsidTr="000E7104">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F754BCF" w14:textId="15D72123" w:rsidR="00814008" w:rsidRPr="00916C3D" w:rsidRDefault="00814008" w:rsidP="00814008">
            <w:r>
              <w:t>3.2.6.2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1EA1B31" w14:textId="7B895D79" w:rsidR="00814008" w:rsidRPr="00916C3D" w:rsidRDefault="00814008" w:rsidP="00814008">
            <w:pPr>
              <w:pStyle w:val="Odsekzoznamu"/>
              <w:numPr>
                <w:ilvl w:val="0"/>
                <w:numId w:val="24"/>
              </w:numPr>
              <w:ind w:left="773"/>
            </w:pPr>
            <w:r>
              <w:t>for pilots with previous experience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D21FC38" w14:textId="77777777" w:rsidR="00814008" w:rsidRPr="00916C3D" w:rsidRDefault="00814008" w:rsidP="00814008">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BD5CCE2" w14:textId="77777777" w:rsidR="00814008" w:rsidRPr="00916C3D" w:rsidRDefault="00814008" w:rsidP="00814008">
            <w:pPr>
              <w:jc w:val="center"/>
            </w:pPr>
          </w:p>
        </w:tc>
      </w:tr>
      <w:tr w:rsidR="00916C3D" w:rsidRPr="00916C3D" w14:paraId="3F0A530D" w14:textId="77777777" w:rsidTr="000E7104">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6444BEA" w14:textId="560EE21A" w:rsidR="00563DA3" w:rsidRPr="00916C3D" w:rsidRDefault="00563DA3" w:rsidP="00563DA3">
            <w:r>
              <w:t>3.2.7</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520F3FA" w14:textId="389DECEE" w:rsidR="00563DA3" w:rsidRPr="00916C3D" w:rsidRDefault="00563DA3" w:rsidP="00563DA3">
            <w:r>
              <w:t>Training for external sling load operations (</w:t>
            </w:r>
            <w:proofErr w:type="spellStart"/>
            <w:r>
              <w:t>HESLO</w:t>
            </w:r>
            <w:proofErr w:type="spellEnd"/>
            <w:r>
              <w: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5C3C787D" w14:textId="26DA1F9E" w:rsidR="00563DA3" w:rsidRPr="00916C3D" w:rsidRDefault="00563DA3" w:rsidP="00563DA3">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16E735DE" w14:textId="18FBA706" w:rsidR="00563DA3" w:rsidRPr="00916C3D" w:rsidRDefault="00563DA3" w:rsidP="00563DA3">
            <w:pPr>
              <w:jc w:val="center"/>
            </w:pPr>
            <w:r>
              <w:t>N/A</w:t>
            </w:r>
          </w:p>
        </w:tc>
      </w:tr>
      <w:tr w:rsidR="00916C3D" w:rsidRPr="00916C3D" w14:paraId="13F17251"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F1A5C02" w14:textId="3295F1D5" w:rsidR="00563DA3" w:rsidRPr="00916C3D" w:rsidRDefault="00563DA3" w:rsidP="00563DA3">
            <w:r>
              <w:t>3.2.7.1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148A500" w14:textId="77777777" w:rsidR="00563DA3" w:rsidRPr="00916C3D" w:rsidRDefault="00563DA3" w:rsidP="00563DA3">
            <w:pPr>
              <w:pStyle w:val="Odsekzoznamu"/>
              <w:numPr>
                <w:ilvl w:val="0"/>
                <w:numId w:val="24"/>
              </w:numPr>
              <w:ind w:left="773"/>
            </w:pPr>
            <w:r>
              <w:t>for pilots with no previous experience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AEEB689"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2DD6ED3" w14:textId="77777777" w:rsidR="00563DA3" w:rsidRPr="00916C3D" w:rsidRDefault="00563DA3" w:rsidP="00563DA3">
            <w:pPr>
              <w:jc w:val="center"/>
            </w:pPr>
          </w:p>
        </w:tc>
      </w:tr>
      <w:tr w:rsidR="00916C3D" w:rsidRPr="00916C3D" w14:paraId="25071BE2"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0BB42DA" w14:textId="556CABFC" w:rsidR="00563DA3" w:rsidRPr="00916C3D" w:rsidRDefault="00563DA3" w:rsidP="00563DA3">
            <w:r>
              <w:t>3.2.7.2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B006C3B" w14:textId="77777777" w:rsidR="00563DA3" w:rsidRPr="00916C3D" w:rsidRDefault="00563DA3" w:rsidP="00563DA3">
            <w:pPr>
              <w:pStyle w:val="Odsekzoznamu"/>
              <w:numPr>
                <w:ilvl w:val="0"/>
                <w:numId w:val="24"/>
              </w:numPr>
              <w:ind w:left="773"/>
            </w:pPr>
            <w:r>
              <w:t>for pilots with previous experience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7A44CE66"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CAF1D62" w14:textId="77777777" w:rsidR="00563DA3" w:rsidRPr="00916C3D" w:rsidRDefault="00563DA3" w:rsidP="00563DA3">
            <w:pPr>
              <w:jc w:val="center"/>
            </w:pPr>
          </w:p>
        </w:tc>
      </w:tr>
      <w:tr w:rsidR="00916C3D" w:rsidRPr="00916C3D" w14:paraId="256C9F9C"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333BE2F5" w14:textId="77777777" w:rsidR="00563DA3" w:rsidRPr="00916C3D" w:rsidRDefault="00563DA3" w:rsidP="00563DA3">
            <w:r>
              <w:t>3.2.8</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B7EAFF1" w14:textId="1D05F569" w:rsidR="00563DA3" w:rsidRPr="00916C3D" w:rsidRDefault="00563DA3" w:rsidP="00563DA3">
            <w:r>
              <w:t>Type Rating Instructor (TRI) training in accordance with Regulation (EU) 1178/2011.</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66306958" w14:textId="6666FDCC" w:rsidR="00563DA3" w:rsidRPr="00916C3D" w:rsidRDefault="00563DA3" w:rsidP="00563DA3">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6A464908" w14:textId="182377A5" w:rsidR="00563DA3" w:rsidRPr="00916C3D" w:rsidRDefault="00563DA3" w:rsidP="00563DA3">
            <w:pPr>
              <w:jc w:val="center"/>
            </w:pPr>
            <w:r>
              <w:t>N/A</w:t>
            </w:r>
          </w:p>
        </w:tc>
      </w:tr>
      <w:tr w:rsidR="00916C3D" w:rsidRPr="00916C3D" w14:paraId="1E9F8086"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5333E622" w14:textId="21A609DA" w:rsidR="00563DA3" w:rsidRPr="00916C3D" w:rsidRDefault="00563DA3" w:rsidP="00563DA3">
            <w:r>
              <w:t>3.2.8.1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0910849D" w14:textId="77777777" w:rsidR="00563DA3" w:rsidRPr="00916C3D" w:rsidRDefault="00563DA3" w:rsidP="00563DA3">
            <w:pPr>
              <w:pStyle w:val="Odsekzoznamu"/>
              <w:numPr>
                <w:ilvl w:val="0"/>
                <w:numId w:val="24"/>
              </w:numPr>
              <w:ind w:left="773"/>
            </w:pPr>
            <w:r>
              <w:t>training for obtaining a type rating instructor (TRI) certificate in accordance with Regulation (EU) 1178/2011.</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59BC41D7"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636C7E6" w14:textId="77777777" w:rsidR="00563DA3" w:rsidRPr="00916C3D" w:rsidRDefault="00563DA3" w:rsidP="00563DA3">
            <w:pPr>
              <w:jc w:val="center"/>
            </w:pPr>
          </w:p>
        </w:tc>
      </w:tr>
      <w:tr w:rsidR="00916C3D" w:rsidRPr="00916C3D" w14:paraId="0EACA29A" w14:textId="77777777" w:rsidTr="000E7104">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395C8826" w14:textId="6DF6AAE3" w:rsidR="00563DA3" w:rsidRPr="00916C3D" w:rsidRDefault="00563DA3" w:rsidP="00563DA3">
            <w:r>
              <w:t>3.2.8.2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2DDFF85E" w14:textId="7D3F54A8" w:rsidR="00563DA3" w:rsidRPr="00916C3D" w:rsidRDefault="00563DA3" w:rsidP="00563DA3">
            <w:pPr>
              <w:pStyle w:val="Odsekzoznamu"/>
              <w:numPr>
                <w:ilvl w:val="0"/>
                <w:numId w:val="24"/>
              </w:numPr>
              <w:ind w:left="773"/>
            </w:pPr>
            <w:r>
              <w:t>training for extending a type rating instructor (TRI) certificate in accordance with Regulation (EU) 1178/2011.</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0447EA78"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5FAB989" w14:textId="77777777" w:rsidR="00563DA3" w:rsidRPr="00916C3D" w:rsidRDefault="00563DA3" w:rsidP="00563DA3">
            <w:pPr>
              <w:jc w:val="center"/>
            </w:pPr>
          </w:p>
        </w:tc>
      </w:tr>
    </w:tbl>
    <w:p w14:paraId="3EADC79D" w14:textId="77777777" w:rsidR="00F74966" w:rsidRDefault="00F74966">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006062" w:rsidRPr="003E116E" w14:paraId="6FDBE849" w14:textId="77777777">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BF622AA" w14:textId="2B5EE9E7" w:rsidR="00006062" w:rsidRPr="007E3A24" w:rsidRDefault="00006062">
            <w:pPr>
              <w:rPr>
                <w:b/>
              </w:rPr>
            </w:pPr>
            <w:r>
              <w:rPr>
                <w:b/>
              </w:rPr>
              <w:lastRenderedPageBreak/>
              <w:t>3.3</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4C9C8A61" w14:textId="75B22CB1" w:rsidR="00006062" w:rsidRPr="00764B52" w:rsidRDefault="00006062">
            <w:r>
              <w:rPr>
                <w:b/>
              </w:rPr>
              <w:t xml:space="preserve">Training for technical crew members </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2C75950A" w14:textId="77777777" w:rsidR="00006062" w:rsidRPr="003E116E" w:rsidRDefault="00006062">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5E36664" w14:textId="77777777" w:rsidR="00006062" w:rsidRPr="003E116E" w:rsidRDefault="00006062">
            <w:pPr>
              <w:jc w:val="center"/>
            </w:pPr>
            <w:r>
              <w:t>N/A</w:t>
            </w:r>
          </w:p>
        </w:tc>
      </w:tr>
      <w:tr w:rsidR="00916C3D" w:rsidRPr="00916C3D" w14:paraId="6893FDB7"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32B65DEF" w14:textId="7F3FAFD3" w:rsidR="00006062" w:rsidRPr="00916C3D" w:rsidRDefault="000A7CE9">
            <w:r>
              <w:t>3.3.1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193E7397" w14:textId="77777777" w:rsidR="00006062" w:rsidRPr="00916C3D" w:rsidRDefault="00006062">
            <w:pPr>
              <w:pStyle w:val="Odsekzoznamu"/>
              <w:numPr>
                <w:ilvl w:val="0"/>
                <w:numId w:val="24"/>
              </w:numPr>
              <w:ind w:left="773"/>
            </w:pPr>
            <w:r>
              <w:t>training with helicopter hoist equipment (</w:t>
            </w:r>
            <w:proofErr w:type="spellStart"/>
            <w:r>
              <w:t>HHO</w:t>
            </w:r>
            <w:proofErr w:type="spellEnd"/>
            <w:r>
              <w: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0BE53290" w14:textId="77777777" w:rsidR="00006062" w:rsidRPr="00916C3D" w:rsidRDefault="00006062"/>
        </w:tc>
        <w:tc>
          <w:tcPr>
            <w:tcW w:w="3402" w:type="dxa"/>
            <w:tcBorders>
              <w:top w:val="dashSmallGap" w:sz="4" w:space="0" w:color="auto"/>
              <w:left w:val="single" w:sz="2" w:space="0" w:color="auto"/>
              <w:bottom w:val="dashSmallGap" w:sz="4" w:space="0" w:color="auto"/>
              <w:right w:val="single" w:sz="2" w:space="0" w:color="auto"/>
            </w:tcBorders>
            <w:vAlign w:val="center"/>
          </w:tcPr>
          <w:p w14:paraId="72D17575" w14:textId="77777777" w:rsidR="00006062" w:rsidRPr="00916C3D" w:rsidRDefault="00006062"/>
        </w:tc>
      </w:tr>
      <w:tr w:rsidR="00916C3D" w:rsidRPr="00916C3D" w14:paraId="3A46E3E9" w14:textId="77777777">
        <w:trPr>
          <w:trHeight w:val="376"/>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0794B32" w14:textId="19BF04EC" w:rsidR="00006062" w:rsidRPr="00916C3D" w:rsidRDefault="000A7CE9">
            <w:r>
              <w:t>3.3.2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18467E5B" w14:textId="77777777" w:rsidR="00006062" w:rsidRPr="00916C3D" w:rsidRDefault="00006062">
            <w:pPr>
              <w:pStyle w:val="Odsekzoznamu"/>
              <w:numPr>
                <w:ilvl w:val="0"/>
                <w:numId w:val="24"/>
              </w:numPr>
              <w:ind w:left="773"/>
            </w:pPr>
            <w:r>
              <w:t>training for external sling load operations (</w:t>
            </w:r>
            <w:proofErr w:type="spellStart"/>
            <w:r>
              <w:t>HESLO</w:t>
            </w:r>
            <w:proofErr w:type="spellEnd"/>
            <w:r>
              <w: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36A1D95" w14:textId="77777777" w:rsidR="00006062" w:rsidRPr="00916C3D" w:rsidRDefault="00006062"/>
        </w:tc>
        <w:tc>
          <w:tcPr>
            <w:tcW w:w="3402" w:type="dxa"/>
            <w:tcBorders>
              <w:top w:val="dashSmallGap" w:sz="4" w:space="0" w:color="auto"/>
              <w:left w:val="single" w:sz="2" w:space="0" w:color="auto"/>
              <w:bottom w:val="dashSmallGap" w:sz="4" w:space="0" w:color="auto"/>
              <w:right w:val="single" w:sz="2" w:space="0" w:color="auto"/>
            </w:tcBorders>
            <w:vAlign w:val="center"/>
          </w:tcPr>
          <w:p w14:paraId="78FDC3A1" w14:textId="77777777" w:rsidR="00006062" w:rsidRPr="00916C3D" w:rsidRDefault="00006062"/>
        </w:tc>
      </w:tr>
      <w:tr w:rsidR="00786461" w:rsidRPr="00AD36F0" w14:paraId="6A9D5033" w14:textId="77777777" w:rsidTr="1C6C564D">
        <w:trPr>
          <w:trHeight w:val="389"/>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6FE886A3" w14:textId="5B4F08A0" w:rsidR="00786461" w:rsidRPr="00AD36F0" w:rsidRDefault="00786461" w:rsidP="00786461">
            <w:pPr>
              <w:rPr>
                <w:b/>
                <w:bCs/>
              </w:rPr>
            </w:pPr>
            <w:r>
              <w:rPr>
                <w:b/>
              </w:rPr>
              <w:t>3.4</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4681FB7F" w14:textId="261C0529" w:rsidR="00786461" w:rsidRPr="00AD36F0" w:rsidRDefault="00786461" w:rsidP="00786461">
            <w:pPr>
              <w:rPr>
                <w:b/>
                <w:bCs/>
              </w:rPr>
            </w:pPr>
            <w:r>
              <w:rPr>
                <w:b/>
              </w:rPr>
              <w:t xml:space="preserve">Training for the general familiarisation with the type </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039A20B7" w14:textId="77777777" w:rsidR="00786461" w:rsidRPr="00AD36F0" w:rsidRDefault="00786461" w:rsidP="00786461">
            <w:pPr>
              <w:jc w:val="center"/>
              <w:rPr>
                <w:b/>
                <w:bCs/>
              </w:rPr>
            </w:pP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4AE5BD55" w14:textId="77777777" w:rsidR="00786461" w:rsidRPr="00AD36F0" w:rsidRDefault="00786461" w:rsidP="00786461">
            <w:pPr>
              <w:jc w:val="center"/>
              <w:rPr>
                <w:b/>
                <w:bCs/>
              </w:rPr>
            </w:pPr>
          </w:p>
        </w:tc>
      </w:tr>
      <w:tr w:rsidR="00916C3D" w:rsidRPr="00916C3D" w14:paraId="492A43DF" w14:textId="2A3CDD30" w:rsidTr="1C6C564D">
        <w:trPr>
          <w:trHeight w:val="96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8D8213E" w14:textId="36ED40B8" w:rsidR="00786461" w:rsidRPr="00916C3D"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2680124E" w14:textId="5909E136" w:rsidR="00786461" w:rsidRPr="00916C3D" w:rsidRDefault="78F03421" w:rsidP="00786461">
            <w:r>
              <w:t xml:space="preserve">Training at least at a level equivalent to Part 66 of Regulation (EU) 1321/2014, Appendix III, Level 1 General Familiarisation and provided by an organisation approved under Part 147, the manufacturer or any other organisation accepted by the Slovak Transport Authority (course min. 10 max 15 persons).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1A4AF874"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BFE4969" w14:textId="77777777" w:rsidR="00786461" w:rsidRPr="00916C3D" w:rsidRDefault="00786461" w:rsidP="00786461">
            <w:pPr>
              <w:jc w:val="center"/>
            </w:pPr>
          </w:p>
        </w:tc>
      </w:tr>
      <w:tr w:rsidR="00C86688" w:rsidRPr="00C86688" w14:paraId="404CAF0A" w14:textId="77777777" w:rsidTr="1C6C564D">
        <w:trPr>
          <w:trHeight w:val="389"/>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0F7E1538" w14:textId="6DE3287B" w:rsidR="00786461" w:rsidRPr="00C86688" w:rsidRDefault="00786461" w:rsidP="00786461">
            <w:pPr>
              <w:rPr>
                <w:b/>
                <w:bCs/>
              </w:rPr>
            </w:pPr>
            <w:r>
              <w:rPr>
                <w:b/>
              </w:rPr>
              <w:t>3.5</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7300AFAD" w14:textId="4AE54DD9" w:rsidR="00786461" w:rsidRPr="00C86688" w:rsidRDefault="00786461" w:rsidP="00786461">
            <w:pPr>
              <w:rPr>
                <w:b/>
                <w:bCs/>
              </w:rPr>
            </w:pPr>
            <w:r>
              <w:rPr>
                <w:b/>
                <w:bCs/>
              </w:rPr>
              <w:t>Flight engineer type rating</w:t>
            </w:r>
            <w:r>
              <w:t xml:space="preserve"> beyond the training specified in point 1.6</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7C6071BC" w14:textId="77777777" w:rsidR="00786461" w:rsidRPr="00C86688" w:rsidRDefault="00786461" w:rsidP="00786461">
            <w:pPr>
              <w:jc w:val="center"/>
              <w:rPr>
                <w:b/>
                <w:bCs/>
              </w:rPr>
            </w:pP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1AF83D19" w14:textId="77777777" w:rsidR="00786461" w:rsidRPr="00C86688" w:rsidRDefault="00786461" w:rsidP="00786461">
            <w:pPr>
              <w:jc w:val="center"/>
              <w:rPr>
                <w:b/>
                <w:bCs/>
              </w:rPr>
            </w:pPr>
          </w:p>
        </w:tc>
      </w:tr>
      <w:tr w:rsidR="00C86688" w:rsidRPr="00C86688" w14:paraId="0515707A" w14:textId="77777777" w:rsidTr="1C6C564D">
        <w:trPr>
          <w:trHeight w:val="40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708C9845" w14:textId="2288B9F6" w:rsidR="00786461" w:rsidRPr="00C86688"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5CBA7FFB" w14:textId="36A875AA" w:rsidR="00786461" w:rsidRPr="00C86688" w:rsidRDefault="00786461" w:rsidP="00786461">
            <w:r>
              <w:t>All training in this subsection must be provided in accordance with Regulation (EU) 1321/2014.</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79CCB631"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D76793A" w14:textId="77777777" w:rsidR="00786461" w:rsidRPr="00C86688" w:rsidRDefault="00786461" w:rsidP="00786461">
            <w:pPr>
              <w:jc w:val="center"/>
            </w:pPr>
          </w:p>
        </w:tc>
      </w:tr>
      <w:tr w:rsidR="00C86688" w:rsidRPr="00C86688" w14:paraId="6F111FD0" w14:textId="77777777" w:rsidTr="1C6C564D">
        <w:trPr>
          <w:trHeight w:val="40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09C3BAB0" w14:textId="6FB70357" w:rsidR="00786461" w:rsidRPr="00C86688" w:rsidRDefault="00786461" w:rsidP="00786461">
            <w:r>
              <w:t>3.5.1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34DDAEB5" w14:textId="5B01864A" w:rsidR="00786461" w:rsidRPr="00C86688" w:rsidRDefault="00786461" w:rsidP="00786461">
            <w:r>
              <w:t>Type training of technical personnel - airframe / engine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37841525"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12BF98A" w14:textId="77777777" w:rsidR="00786461" w:rsidRPr="00C86688" w:rsidRDefault="00786461" w:rsidP="00786461">
            <w:pPr>
              <w:jc w:val="center"/>
            </w:pPr>
          </w:p>
        </w:tc>
      </w:tr>
      <w:tr w:rsidR="00C86688" w:rsidRPr="00C86688" w14:paraId="3EDC0075" w14:textId="77777777" w:rsidTr="1C6C564D">
        <w:trPr>
          <w:trHeight w:val="40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302B7F10" w14:textId="5D420C06" w:rsidR="00786461" w:rsidRPr="00C86688" w:rsidRDefault="00786461" w:rsidP="00786461">
            <w:r>
              <w:t>3.5.2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0FB66281" w14:textId="37B2B44A" w:rsidR="00786461" w:rsidRPr="00C86688" w:rsidRDefault="00786461" w:rsidP="00786461">
            <w:r>
              <w:t>Type training of technical personnel - avionics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62EDB299"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3E97936" w14:textId="77777777" w:rsidR="00786461" w:rsidRPr="00C86688" w:rsidRDefault="00786461" w:rsidP="00786461">
            <w:pPr>
              <w:jc w:val="center"/>
            </w:pPr>
          </w:p>
        </w:tc>
      </w:tr>
      <w:tr w:rsidR="00C86688" w:rsidRPr="00C86688" w14:paraId="4D6DDCB1" w14:textId="77777777" w:rsidTr="1C6C564D">
        <w:trPr>
          <w:trHeight w:val="40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759CD156" w14:textId="6A0FD44E" w:rsidR="00786461" w:rsidRPr="00C86688" w:rsidRDefault="00786461" w:rsidP="00786461">
            <w:r>
              <w:t>3.5.3</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1C17B4B9" w14:textId="0DBD2361" w:rsidR="00786461" w:rsidRPr="00C86688" w:rsidRDefault="00786461" w:rsidP="00786461">
            <w:r>
              <w:t>Type training of technical personnel - category C</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547CE703"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B734B5" w14:textId="77777777" w:rsidR="00786461" w:rsidRPr="00C86688" w:rsidRDefault="00786461" w:rsidP="00786461">
            <w:pPr>
              <w:jc w:val="center"/>
            </w:pPr>
          </w:p>
        </w:tc>
      </w:tr>
    </w:tbl>
    <w:p w14:paraId="588307BC" w14:textId="77777777" w:rsidR="00F74966" w:rsidRDefault="00F74966">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786461" w:rsidRPr="00E4737B" w14:paraId="08300B35" w14:textId="77777777" w:rsidTr="276BC4E0">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0EF13F6C" w14:textId="2BCFA894" w:rsidR="00786461" w:rsidRPr="00E4737B" w:rsidRDefault="00786461" w:rsidP="00786461">
            <w:pPr>
              <w:rPr>
                <w:b/>
              </w:rPr>
            </w:pPr>
            <w:r>
              <w:rPr>
                <w:b/>
              </w:rPr>
              <w:lastRenderedPageBreak/>
              <w:t>4.</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581AD00D" w14:textId="4EF11B74" w:rsidR="00786461" w:rsidRPr="00E4737B" w:rsidRDefault="00786461" w:rsidP="00786461">
            <w:pPr>
              <w:rPr>
                <w:b/>
              </w:rPr>
            </w:pPr>
            <w:r>
              <w:rPr>
                <w:b/>
              </w:rPr>
              <w:t>Spare parts and maintenance</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17AC56F2" w14:textId="77777777" w:rsidR="00786461" w:rsidRPr="00E4737B" w:rsidRDefault="00786461" w:rsidP="00786461">
            <w:pPr>
              <w:jc w:val="center"/>
              <w:rPr>
                <w:b/>
              </w:rPr>
            </w:pPr>
            <w:r>
              <w:rPr>
                <w:b/>
              </w:rPr>
              <w:t>Compliance</w:t>
            </w:r>
          </w:p>
          <w:p w14:paraId="49903BAF" w14:textId="77777777" w:rsidR="00786461" w:rsidRPr="00E4737B" w:rsidRDefault="00786461" w:rsidP="00786461">
            <w:pPr>
              <w:jc w:val="center"/>
              <w:rPr>
                <w:b/>
              </w:rPr>
            </w:pPr>
            <w:r>
              <w:rPr>
                <w:b/>
              </w:rPr>
              <w:t>(yes/no)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3D4E8423" w14:textId="77777777" w:rsidR="00786461" w:rsidRPr="00E4737B" w:rsidRDefault="00786461" w:rsidP="00786461">
            <w:pPr>
              <w:jc w:val="center"/>
              <w:rPr>
                <w:b/>
              </w:rPr>
            </w:pPr>
            <w:r>
              <w:rPr>
                <w:b/>
              </w:rPr>
              <w:t>Reference to the attached document (chapter, page)</w:t>
            </w:r>
          </w:p>
        </w:tc>
      </w:tr>
      <w:tr w:rsidR="00786461" w:rsidRPr="00AB79AC" w14:paraId="580DD999" w14:textId="77777777" w:rsidTr="276BC4E0">
        <w:trPr>
          <w:trHeight w:val="408"/>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1DB93661" w14:textId="77777777" w:rsidR="00786461" w:rsidRPr="00AB79AC"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6567E0C8" w14:textId="6BA01506" w:rsidR="00786461" w:rsidRPr="00AB79AC" w:rsidRDefault="00786461" w:rsidP="00786461">
            <w:r>
              <w:t>Support programmes must be designed for aircraft maintained in accordance with Regulation (EU) 1321/2014.</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tcPr>
          <w:p w14:paraId="5D2745AD" w14:textId="77777777" w:rsidR="00786461" w:rsidRPr="00AB79AC"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6A8E2B3" w14:textId="77777777" w:rsidR="00786461" w:rsidRPr="00AB79AC" w:rsidRDefault="00786461" w:rsidP="00786461">
            <w:pPr>
              <w:jc w:val="center"/>
            </w:pPr>
          </w:p>
        </w:tc>
      </w:tr>
      <w:tr w:rsidR="00786461" w:rsidRPr="003E116E" w14:paraId="5064361D" w14:textId="604ACB74" w:rsidTr="276BC4E0">
        <w:trPr>
          <w:trHeight w:val="377"/>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30F2B75D" w14:textId="77777777" w:rsidR="00786461" w:rsidRPr="00784CFD" w:rsidRDefault="00786461" w:rsidP="00786461">
            <w:pPr>
              <w:rPr>
                <w:b/>
              </w:rPr>
            </w:pPr>
            <w:r>
              <w:rPr>
                <w:b/>
              </w:rPr>
              <w:t>4.1</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6A713470" w14:textId="419FDECA" w:rsidR="00786461" w:rsidRPr="003C3515" w:rsidRDefault="00786461" w:rsidP="00786461">
            <w:r>
              <w:rPr>
                <w:b/>
                <w:bCs/>
              </w:rPr>
              <w:t>Spare parts support program based on an hourly rate</w:t>
            </w:r>
            <w:r>
              <w:t xml:space="preserve"> for five years of operation with an expected flight time of up to 250 flight hours per year.</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3F59BBC" w14:textId="4BFA93CD" w:rsidR="00786461" w:rsidRPr="003E116E" w:rsidRDefault="00786461" w:rsidP="00786461">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06C1B0D" w14:textId="6704F809" w:rsidR="00786461" w:rsidRPr="003E116E" w:rsidRDefault="00786461" w:rsidP="00786461">
            <w:pPr>
              <w:jc w:val="center"/>
            </w:pPr>
            <w:r>
              <w:t>N/A</w:t>
            </w:r>
          </w:p>
        </w:tc>
      </w:tr>
      <w:tr w:rsidR="00786461" w:rsidRPr="003E116E" w14:paraId="3BA857B2" w14:textId="77777777"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0D7116F4"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42B817D1" w14:textId="19216E66" w:rsidR="00786461" w:rsidRPr="00712E0D" w:rsidRDefault="00786461" w:rsidP="00786461">
            <w:r>
              <w:t xml:space="preserve">The programme must include/cover: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B769694" w14:textId="77777777" w:rsidR="00786461" w:rsidRPr="003E116E" w:rsidRDefault="00786461" w:rsidP="00786461">
            <w:pPr>
              <w:jc w:val="center"/>
            </w:pPr>
            <w:r>
              <w:t>N/A</w:t>
            </w:r>
          </w:p>
        </w:tc>
        <w:tc>
          <w:tcPr>
            <w:tcW w:w="3402" w:type="dxa"/>
            <w:tcBorders>
              <w:top w:val="dashSmallGap" w:sz="4" w:space="0" w:color="auto"/>
              <w:left w:val="single" w:sz="2" w:space="0" w:color="auto"/>
              <w:bottom w:val="dashSmallGap" w:sz="4" w:space="0" w:color="auto"/>
              <w:right w:val="single" w:sz="2" w:space="0" w:color="auto"/>
            </w:tcBorders>
          </w:tcPr>
          <w:p w14:paraId="7F7B6395" w14:textId="77777777" w:rsidR="00786461" w:rsidRPr="003E116E" w:rsidRDefault="00786461" w:rsidP="00786461">
            <w:pPr>
              <w:jc w:val="center"/>
            </w:pPr>
            <w:r>
              <w:t>N/A</w:t>
            </w:r>
          </w:p>
        </w:tc>
      </w:tr>
      <w:tr w:rsidR="00786461" w:rsidRPr="003E116E" w14:paraId="66429A81" w14:textId="3E568981"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2F7CE6EE" w14:textId="2C1EDF39"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5B3FD9E" w14:textId="7FE637C6" w:rsidR="00786461" w:rsidRPr="00712E0D" w:rsidRDefault="00786461" w:rsidP="00786461">
            <w:pPr>
              <w:pStyle w:val="Odsekzoznamu"/>
              <w:numPr>
                <w:ilvl w:val="0"/>
                <w:numId w:val="24"/>
              </w:numPr>
              <w:ind w:left="773"/>
            </w:pPr>
            <w:r>
              <w:t>dynamic components, main and tail rotor blades, equipment included in the basic configuration of the helicopter as well as mission equipment supplied with the helicopter</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5158957" w14:textId="23CCB204"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8E5F428" w14:textId="65951828" w:rsidR="00786461" w:rsidRPr="003E116E" w:rsidRDefault="00786461" w:rsidP="00786461">
            <w:pPr>
              <w:jc w:val="center"/>
            </w:pPr>
          </w:p>
        </w:tc>
      </w:tr>
      <w:tr w:rsidR="00786461" w:rsidRPr="003E116E" w14:paraId="0600B2E5" w14:textId="77777777"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7DF00A0B" w14:textId="37666B71"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7CBE4100" w14:textId="3DF6ACE7" w:rsidR="00786461" w:rsidRPr="003C3515" w:rsidRDefault="00786461" w:rsidP="00786461">
            <w:pPr>
              <w:pStyle w:val="Odsekzoznamu"/>
              <w:numPr>
                <w:ilvl w:val="0"/>
                <w:numId w:val="24"/>
              </w:numPr>
              <w:ind w:left="773"/>
            </w:pPr>
            <w:r>
              <w:t xml:space="preserve">spare parts for planned and unplanned maintenance operations (events)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9D0AAB1"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5310E5C" w14:textId="77777777" w:rsidR="00786461" w:rsidRPr="003E116E" w:rsidRDefault="00786461" w:rsidP="00786461">
            <w:pPr>
              <w:jc w:val="center"/>
            </w:pPr>
          </w:p>
        </w:tc>
      </w:tr>
      <w:tr w:rsidR="00786461" w:rsidRPr="003E116E" w14:paraId="58AD54DB" w14:textId="77777777"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63DBBC01" w14:textId="6F34B0CE"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tcPr>
          <w:p w14:paraId="7FC850C5" w14:textId="786CD321" w:rsidR="00786461" w:rsidRPr="003C3515" w:rsidRDefault="00786461" w:rsidP="00786461">
            <w:pPr>
              <w:pStyle w:val="Odsekzoznamu"/>
              <w:numPr>
                <w:ilvl w:val="0"/>
                <w:numId w:val="24"/>
              </w:numPr>
              <w:ind w:left="773"/>
            </w:pPr>
            <w:r>
              <w:t>supply of non-repairable spare parts,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2CF90AC"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FEE011C" w14:textId="77777777" w:rsidR="00786461" w:rsidRPr="003E116E" w:rsidRDefault="00786461" w:rsidP="00786461">
            <w:pPr>
              <w:jc w:val="center"/>
            </w:pPr>
          </w:p>
        </w:tc>
      </w:tr>
      <w:tr w:rsidR="00786461" w:rsidRPr="003E116E" w14:paraId="14E93723" w14:textId="48D45149"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242E4724" w14:textId="536FB81C"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E6C08B8" w14:textId="4626D6DC" w:rsidR="00786461" w:rsidRPr="003C3515" w:rsidRDefault="00786461" w:rsidP="00786461">
            <w:pPr>
              <w:pStyle w:val="Odsekzoznamu"/>
              <w:numPr>
                <w:ilvl w:val="0"/>
                <w:numId w:val="24"/>
              </w:numPr>
              <w:ind w:left="773"/>
            </w:pPr>
            <w:r>
              <w:t>parts outside the tolerance for release to service</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197501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43F448D" w14:textId="77777777" w:rsidR="00786461" w:rsidRPr="003E116E" w:rsidRDefault="00786461" w:rsidP="00786461">
            <w:pPr>
              <w:jc w:val="center"/>
            </w:pPr>
          </w:p>
        </w:tc>
      </w:tr>
      <w:tr w:rsidR="00786461" w:rsidRPr="003E116E" w14:paraId="2639EDBA" w14:textId="5A357F55"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51F501F2" w14:textId="7FF6EBF3"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F587EA6" w14:textId="64804322" w:rsidR="00786461" w:rsidRPr="003C3515" w:rsidRDefault="00786461" w:rsidP="00786461">
            <w:pPr>
              <w:pStyle w:val="Odsekzoznamu"/>
              <w:numPr>
                <w:ilvl w:val="0"/>
                <w:numId w:val="24"/>
              </w:numPr>
              <w:ind w:left="773"/>
            </w:pPr>
            <w:r>
              <w:t>supply of spare parts for those items that have reached the mandatory service life limit,</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0FF890F"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162BCDD" w14:textId="77777777" w:rsidR="00786461" w:rsidRPr="003E116E" w:rsidRDefault="00786461" w:rsidP="00786461">
            <w:pPr>
              <w:jc w:val="center"/>
            </w:pPr>
          </w:p>
        </w:tc>
      </w:tr>
      <w:tr w:rsidR="00786461" w:rsidRPr="003E116E" w14:paraId="51AFDD20" w14:textId="53F45415"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1761B3EB" w14:textId="3EC6CB0E"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1A3FEC74" w14:textId="7B52D84F" w:rsidR="00786461" w:rsidRPr="003C3515" w:rsidRDefault="00786461" w:rsidP="00786461">
            <w:pPr>
              <w:pStyle w:val="Odsekzoznamu"/>
              <w:numPr>
                <w:ilvl w:val="0"/>
                <w:numId w:val="24"/>
              </w:numPr>
              <w:ind w:left="773"/>
            </w:pPr>
            <w:r>
              <w:t>supply of spare parts for those items that have reached the time between overhauls (</w:t>
            </w:r>
            <w:proofErr w:type="spellStart"/>
            <w:r>
              <w:t>TBO</w:t>
            </w:r>
            <w:proofErr w:type="spellEnd"/>
            <w:r>
              <w:t xml:space="preserve">),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15EECD1"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F4A95C0" w14:textId="77777777" w:rsidR="00786461" w:rsidRPr="003E116E" w:rsidRDefault="00786461" w:rsidP="00786461">
            <w:pPr>
              <w:jc w:val="center"/>
            </w:pPr>
          </w:p>
        </w:tc>
      </w:tr>
      <w:tr w:rsidR="00786461" w:rsidRPr="003E116E" w14:paraId="2478EB51" w14:textId="4B5FC4B6"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tcPr>
          <w:p w14:paraId="62C2EE3D" w14:textId="6B68A2A3"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6B3A7D4A" w14:textId="7CBD2FC2" w:rsidR="00786461" w:rsidRPr="003C3515" w:rsidRDefault="00786461" w:rsidP="00786461">
            <w:pPr>
              <w:pStyle w:val="Odsekzoznamu"/>
              <w:numPr>
                <w:ilvl w:val="0"/>
                <w:numId w:val="24"/>
              </w:numPr>
              <w:ind w:left="773"/>
            </w:pPr>
            <w:r>
              <w:t>supply of spare parts for the application of technical bulletins for maintaining airworthiness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DE565A3"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40A4B6A" w14:textId="77777777" w:rsidR="00786461" w:rsidRPr="003E116E" w:rsidRDefault="00786461" w:rsidP="00786461">
            <w:pPr>
              <w:jc w:val="center"/>
            </w:pPr>
          </w:p>
        </w:tc>
      </w:tr>
      <w:tr w:rsidR="00916C3D" w:rsidRPr="00916C3D" w14:paraId="3BD3F227" w14:textId="77777777" w:rsidTr="00916C3D">
        <w:trPr>
          <w:trHeight w:val="485"/>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541DD86C" w14:textId="77777777" w:rsidR="005803B1" w:rsidRPr="00916C3D" w:rsidRDefault="005803B1">
            <w:pPr>
              <w:rPr>
                <w:b/>
              </w:rPr>
            </w:pPr>
            <w:r>
              <w:rPr>
                <w:b/>
              </w:rPr>
              <w:t>4.2</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hideMark/>
          </w:tcPr>
          <w:p w14:paraId="18049635" w14:textId="253CAF4A" w:rsidR="005803B1" w:rsidRPr="00916C3D" w:rsidRDefault="00BA0E0C">
            <w:r>
              <w:rPr>
                <w:b/>
              </w:rPr>
              <w:t>A set of spare parts for the helicopter</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0303231C" w14:textId="77777777" w:rsidR="005803B1" w:rsidRPr="00916C3D" w:rsidRDefault="005803B1">
            <w:pPr>
              <w:jc w:val="center"/>
            </w:pPr>
            <w:r>
              <w:t>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2A6690F6" w14:textId="14632055" w:rsidR="005803B1" w:rsidRPr="00916C3D" w:rsidRDefault="005803B1" w:rsidP="00916C3D">
            <w:pPr>
              <w:jc w:val="center"/>
            </w:pPr>
            <w:r>
              <w:t>N/A</w:t>
            </w:r>
          </w:p>
        </w:tc>
      </w:tr>
      <w:tr w:rsidR="00916C3D" w:rsidRPr="00916C3D" w14:paraId="16A8D5E6" w14:textId="77777777"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53F27F4" w14:textId="4817860A" w:rsidR="00F13B66" w:rsidRPr="00916C3D" w:rsidRDefault="00F13B66"/>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02EC71F8" w14:textId="0E361AD6" w:rsidR="00F13B66" w:rsidRPr="00916C3D" w:rsidRDefault="00DF3702" w:rsidP="00114318">
            <w:pPr>
              <w:pStyle w:val="Odsekzoznamu"/>
              <w:numPr>
                <w:ilvl w:val="0"/>
                <w:numId w:val="24"/>
              </w:numPr>
              <w:ind w:left="773"/>
            </w:pPr>
            <w:r>
              <w:rPr>
                <w:b/>
                <w:bCs/>
              </w:rPr>
              <w:t>A set of spare parts for the helicopter</w:t>
            </w:r>
            <w:r>
              <w:t xml:space="preserve"> prescribed by the helicopter maintenance manual up to the level of 300 flight hours or the first higher / complex planned maintenance with an expected flight time of up to 250 flight hours per year. (The contracting authority requires the submission of a list of spare parts prescribed by the maintenance manual with unit prices expressed in € exclusive of VAT. The contracting authority reserves the right to order parts prescribed by the maintenance manual exclusively according to the current needs and budgetary possibilities of the contracting authority.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3DCDEA8" w14:textId="77777777" w:rsidR="00F13B66" w:rsidRPr="00916C3D" w:rsidRDefault="00F13B66">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B56A948" w14:textId="77777777" w:rsidR="00F13B66" w:rsidRPr="00916C3D" w:rsidRDefault="00F13B66">
            <w:pPr>
              <w:jc w:val="center"/>
            </w:pPr>
          </w:p>
        </w:tc>
      </w:tr>
      <w:tr w:rsidR="00786461" w:rsidRPr="00E4737B" w14:paraId="31936695" w14:textId="77777777" w:rsidTr="276BC4E0">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3DF323D4" w14:textId="77777777" w:rsidR="00786461" w:rsidRPr="00E4737B" w:rsidRDefault="00786461" w:rsidP="00786461">
            <w:pPr>
              <w:rPr>
                <w:b/>
              </w:rPr>
            </w:pPr>
            <w:r>
              <w:rPr>
                <w:b/>
              </w:rPr>
              <w:t>5.</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33B24CF0" w14:textId="77777777" w:rsidR="00786461" w:rsidRPr="00E4737B" w:rsidRDefault="00786461" w:rsidP="00786461">
            <w:pPr>
              <w:rPr>
                <w:b/>
              </w:rPr>
            </w:pPr>
            <w:r>
              <w:rPr>
                <w:b/>
              </w:rPr>
              <w:t>Software</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5A3E739E" w14:textId="77777777" w:rsidR="00786461" w:rsidRPr="00E4737B" w:rsidRDefault="00786461" w:rsidP="00786461">
            <w:pPr>
              <w:jc w:val="center"/>
              <w:rPr>
                <w:b/>
              </w:rPr>
            </w:pPr>
            <w:r>
              <w:rPr>
                <w:b/>
              </w:rPr>
              <w:t>Compliance</w:t>
            </w:r>
          </w:p>
          <w:p w14:paraId="28E66BD6" w14:textId="77777777" w:rsidR="00786461" w:rsidRPr="00E4737B" w:rsidRDefault="00786461" w:rsidP="00786461">
            <w:pPr>
              <w:jc w:val="center"/>
              <w:rPr>
                <w:b/>
              </w:rPr>
            </w:pPr>
            <w:r>
              <w:rPr>
                <w:b/>
              </w:rPr>
              <w:t>(yes/no)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2AC3B8C0" w14:textId="77777777" w:rsidR="00786461" w:rsidRPr="00E4737B" w:rsidRDefault="00786461" w:rsidP="00786461">
            <w:pPr>
              <w:jc w:val="center"/>
              <w:rPr>
                <w:b/>
              </w:rPr>
            </w:pPr>
            <w:r>
              <w:rPr>
                <w:b/>
              </w:rPr>
              <w:t>Reference to the attached document (chapter, page)</w:t>
            </w:r>
          </w:p>
        </w:tc>
      </w:tr>
      <w:tr w:rsidR="00916C3D" w:rsidRPr="00916C3D" w14:paraId="66B0E7F2" w14:textId="77777777"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6710302" w14:textId="75BE1290" w:rsidR="00786461" w:rsidRPr="00916C3D" w:rsidRDefault="00786461" w:rsidP="00786461">
            <w:r>
              <w:t>5.1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88D2031" w14:textId="22F6A7EB" w:rsidR="00786461" w:rsidRPr="00916C3D" w:rsidRDefault="00786461" w:rsidP="00786461">
            <w:r>
              <w:t xml:space="preserve">Navigation database covering the EU for a period of 4 years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918E80B"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B8ACB96" w14:textId="77777777" w:rsidR="00786461" w:rsidRPr="00916C3D" w:rsidRDefault="00786461" w:rsidP="00786461">
            <w:pPr>
              <w:jc w:val="center"/>
            </w:pPr>
          </w:p>
        </w:tc>
      </w:tr>
      <w:tr w:rsidR="00916C3D" w:rsidRPr="00916C3D" w14:paraId="72F9F3DD" w14:textId="77777777" w:rsidTr="276BC4E0">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BBF206F" w14:textId="4C95FB0B" w:rsidR="00786461" w:rsidRPr="00916C3D" w:rsidRDefault="00786461" w:rsidP="00786461">
            <w:r>
              <w:t>5.2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5E4BFCEB" w14:textId="0CAE5E03" w:rsidR="00786461" w:rsidRPr="00916C3D" w:rsidRDefault="00786461" w:rsidP="00786461">
            <w:r>
              <w:t>Map data for a moving map covering the Slovak Republic at street address level updated for a period of 4 years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24329EDC"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5052F72" w14:textId="77777777" w:rsidR="00786461" w:rsidRPr="00916C3D" w:rsidRDefault="00786461" w:rsidP="00786461">
            <w:pPr>
              <w:jc w:val="center"/>
            </w:pPr>
          </w:p>
        </w:tc>
      </w:tr>
    </w:tbl>
    <w:p w14:paraId="0804CE0F" w14:textId="77777777" w:rsidR="00F74966" w:rsidRDefault="00F74966">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786461" w:rsidRPr="00E4737B" w14:paraId="29606DF0" w14:textId="77777777" w:rsidTr="35072048">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267C0266" w14:textId="35CCAC90" w:rsidR="00786461" w:rsidRPr="00E4737B" w:rsidRDefault="00786461" w:rsidP="00786461">
            <w:pPr>
              <w:rPr>
                <w:b/>
              </w:rPr>
            </w:pPr>
            <w:r>
              <w:rPr>
                <w:b/>
              </w:rPr>
              <w:lastRenderedPageBreak/>
              <w:t>6.</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7E74C391" w14:textId="4AE482FA" w:rsidR="00786461" w:rsidRPr="00E4737B" w:rsidRDefault="00786461" w:rsidP="00786461">
            <w:pPr>
              <w:rPr>
                <w:b/>
              </w:rPr>
            </w:pPr>
            <w:r>
              <w:rPr>
                <w:b/>
              </w:rPr>
              <w:t>Non-compulsory equipment and services, if available</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607F7A93" w14:textId="77777777" w:rsidR="00786461" w:rsidRPr="00E4737B" w:rsidRDefault="00786461" w:rsidP="00786461">
            <w:pPr>
              <w:jc w:val="center"/>
              <w:rPr>
                <w:b/>
              </w:rPr>
            </w:pPr>
            <w:r>
              <w:rPr>
                <w:b/>
              </w:rPr>
              <w:t>Compliance</w:t>
            </w:r>
          </w:p>
          <w:p w14:paraId="158E3EA2" w14:textId="77777777" w:rsidR="00786461" w:rsidRPr="00E4737B" w:rsidRDefault="00786461" w:rsidP="00786461">
            <w:pPr>
              <w:jc w:val="center"/>
              <w:rPr>
                <w:b/>
              </w:rPr>
            </w:pPr>
            <w:r>
              <w:rPr>
                <w:b/>
              </w:rPr>
              <w:t>(yes/no)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0D058F8B" w14:textId="77777777" w:rsidR="00786461" w:rsidRPr="00E4737B" w:rsidRDefault="00786461" w:rsidP="00786461">
            <w:pPr>
              <w:jc w:val="center"/>
              <w:rPr>
                <w:b/>
              </w:rPr>
            </w:pPr>
            <w:r>
              <w:rPr>
                <w:b/>
              </w:rPr>
              <w:t>Reference to the attached document (chapter, page)</w:t>
            </w:r>
          </w:p>
        </w:tc>
      </w:tr>
      <w:tr w:rsidR="00786461" w:rsidRPr="003E116E" w14:paraId="328FD573" w14:textId="62D408DE" w:rsidTr="35072048">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6D1D8505" w14:textId="5844F921" w:rsidR="00786461" w:rsidRPr="003E116E" w:rsidRDefault="00786461" w:rsidP="00786461">
            <w:r>
              <w:t>6.1</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20850C60" w14:textId="5177D5E7" w:rsidR="00786461" w:rsidRPr="003E116E" w:rsidRDefault="00786461" w:rsidP="00786461">
            <w:r>
              <w:t>Engine protection against the ingestion of solid particles (flights in dusty environments), including assembly</w:t>
            </w:r>
            <w:r>
              <w:tab/>
            </w:r>
            <w:r>
              <w:tab/>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2B388695"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B6515C5" w14:textId="77777777" w:rsidR="00786461" w:rsidRPr="003E116E" w:rsidRDefault="00786461" w:rsidP="00786461">
            <w:pPr>
              <w:jc w:val="center"/>
            </w:pPr>
          </w:p>
        </w:tc>
      </w:tr>
      <w:tr w:rsidR="00786461" w:rsidRPr="003E116E" w14:paraId="439E7B10" w14:textId="700120B2" w:rsidTr="35072048">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52FC7604" w14:textId="70D19E4C" w:rsidR="00786461" w:rsidRPr="003E116E" w:rsidRDefault="00786461" w:rsidP="00786461">
            <w:r>
              <w:t>6.2</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3A485E1B" w14:textId="625964A8" w:rsidR="00786461" w:rsidRPr="003E116E" w:rsidRDefault="00786461" w:rsidP="00786461">
            <w:r>
              <w:t xml:space="preserve">Auxiliary internal fuel tanks providing an increase in fuel capacity of at least 10% above the volume of fuel tanks supplied in the basic configuration of the helicopter according to point 1. </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054F05CF"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6504FB6" w14:textId="77777777" w:rsidR="00786461" w:rsidRPr="003E116E" w:rsidRDefault="00786461" w:rsidP="00786461">
            <w:pPr>
              <w:jc w:val="center"/>
            </w:pPr>
          </w:p>
        </w:tc>
      </w:tr>
      <w:tr w:rsidR="00786461" w:rsidRPr="003E116E" w14:paraId="6B34546E" w14:textId="77777777" w:rsidTr="35072048">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42DD16BE" w14:textId="6BEB0ED5" w:rsidR="00786461" w:rsidRPr="003E116E" w:rsidRDefault="00786461" w:rsidP="00786461">
            <w:r>
              <w:t>6.3</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hideMark/>
          </w:tcPr>
          <w:p w14:paraId="36BE3CC8" w14:textId="042E8AC6" w:rsidR="00786461" w:rsidRDefault="00786461" w:rsidP="00786461">
            <w:r>
              <w:t>Pre-installation for a handheld radio station used by units of the Fire and Rescue Corps and the Mountain Rescue Service. Technical solution including assembly and EASA certification, if required. The pre-installation must contain:</w:t>
            </w:r>
          </w:p>
          <w:p w14:paraId="3B2EA29E" w14:textId="77777777" w:rsidR="00786461" w:rsidRDefault="00786461" w:rsidP="00786461">
            <w:pPr>
              <w:pStyle w:val="Odsekzoznamu"/>
              <w:numPr>
                <w:ilvl w:val="0"/>
                <w:numId w:val="24"/>
              </w:numPr>
              <w:ind w:left="773"/>
            </w:pPr>
            <w:r>
              <w:t>An external antenna with a frequency range of 100 MHz to 500 MHz.</w:t>
            </w:r>
          </w:p>
          <w:p w14:paraId="072158B3" w14:textId="77777777" w:rsidR="00786461" w:rsidRDefault="00786461" w:rsidP="00786461">
            <w:pPr>
              <w:pStyle w:val="Odsekzoznamu"/>
              <w:numPr>
                <w:ilvl w:val="0"/>
                <w:numId w:val="24"/>
              </w:numPr>
              <w:ind w:left="773"/>
            </w:pPr>
            <w:r>
              <w:t>Electrical power supply to connect the adapter to the handheld radio station,</w:t>
            </w:r>
          </w:p>
          <w:p w14:paraId="25548194" w14:textId="77777777" w:rsidR="00786461" w:rsidRPr="00CD2E62" w:rsidRDefault="00786461" w:rsidP="00786461">
            <w:pPr>
              <w:pStyle w:val="Odsekzoznamu"/>
              <w:numPr>
                <w:ilvl w:val="0"/>
                <w:numId w:val="24"/>
              </w:numPr>
              <w:ind w:left="773"/>
            </w:pPr>
            <w:r>
              <w:t>Possibility of connecting the handheld radio station to the helicopter intercom.</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hideMark/>
          </w:tcPr>
          <w:p w14:paraId="35FBC73C" w14:textId="77777777" w:rsidR="00786461" w:rsidRPr="003E116E" w:rsidRDefault="00786461" w:rsidP="00786461"/>
        </w:tc>
        <w:tc>
          <w:tcPr>
            <w:tcW w:w="3402" w:type="dxa"/>
            <w:tcBorders>
              <w:top w:val="dashSmallGap" w:sz="4" w:space="0" w:color="auto"/>
              <w:left w:val="single" w:sz="2" w:space="0" w:color="auto"/>
              <w:bottom w:val="dashSmallGap" w:sz="4" w:space="0" w:color="auto"/>
              <w:right w:val="single" w:sz="2" w:space="0" w:color="auto"/>
            </w:tcBorders>
          </w:tcPr>
          <w:p w14:paraId="171712AE" w14:textId="77777777" w:rsidR="00786461" w:rsidRPr="003E116E" w:rsidRDefault="00786461" w:rsidP="00786461"/>
        </w:tc>
      </w:tr>
      <w:tr w:rsidR="00786461" w:rsidRPr="003E116E" w14:paraId="55C342FB" w14:textId="020EED7C" w:rsidTr="35072048">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31E3FCBD" w14:textId="7AA00EED" w:rsidR="00786461" w:rsidRPr="003E116E" w:rsidRDefault="00786461" w:rsidP="00786461">
            <w:r>
              <w:t>6.4</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1263B608" w14:textId="1FA3603C" w:rsidR="00786461" w:rsidRPr="003E116E" w:rsidRDefault="005C6932" w:rsidP="00786461">
            <w:r>
              <w:t>Pre-installation for lightweight removable seats in the passenger compartment</w:t>
            </w:r>
            <w:r>
              <w:tab/>
            </w:r>
            <w:r>
              <w:tab/>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hideMark/>
          </w:tcPr>
          <w:p w14:paraId="164AFC71"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1B964F9" w14:textId="77777777" w:rsidR="00786461" w:rsidRPr="003E116E" w:rsidRDefault="00786461" w:rsidP="00786461">
            <w:pPr>
              <w:jc w:val="center"/>
            </w:pPr>
          </w:p>
        </w:tc>
      </w:tr>
      <w:tr w:rsidR="005C6932" w:rsidRPr="003E116E" w14:paraId="281DB9AA" w14:textId="77777777" w:rsidTr="35072048">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191B045F" w14:textId="23E44418" w:rsidR="005C6932" w:rsidRDefault="005C6932" w:rsidP="00786461">
            <w:r>
              <w:t>6.5</w:t>
            </w:r>
          </w:p>
        </w:tc>
        <w:tc>
          <w:tcPr>
            <w:tcW w:w="8604" w:type="dxa"/>
            <w:tcBorders>
              <w:top w:val="dashSmallGap" w:sz="4" w:space="0" w:color="auto"/>
              <w:left w:val="single" w:sz="2" w:space="0" w:color="auto"/>
              <w:bottom w:val="dashSmallGap" w:sz="4" w:space="0" w:color="auto"/>
              <w:right w:val="single" w:sz="2" w:space="0" w:color="auto"/>
            </w:tcBorders>
            <w:shd w:val="clear" w:color="auto" w:fill="auto"/>
            <w:vAlign w:val="center"/>
          </w:tcPr>
          <w:p w14:paraId="3C838255" w14:textId="4D15833E" w:rsidR="005C6932" w:rsidRDefault="005C6932" w:rsidP="00786461">
            <w:r>
              <w:t>Lightweight removable seats in the passenger compartment (for minimum 10 and maximum 15 passengers)</w:t>
            </w:r>
          </w:p>
        </w:tc>
        <w:tc>
          <w:tcPr>
            <w:tcW w:w="1767" w:type="dxa"/>
            <w:tcBorders>
              <w:top w:val="dashSmallGap" w:sz="4" w:space="0" w:color="auto"/>
              <w:left w:val="single" w:sz="2" w:space="0" w:color="auto"/>
              <w:bottom w:val="dashSmallGap" w:sz="4" w:space="0" w:color="auto"/>
              <w:right w:val="single" w:sz="2" w:space="0" w:color="auto"/>
            </w:tcBorders>
            <w:shd w:val="clear" w:color="auto" w:fill="auto"/>
            <w:noWrap/>
            <w:vAlign w:val="center"/>
          </w:tcPr>
          <w:p w14:paraId="1C2BDE35" w14:textId="77777777" w:rsidR="005C6932" w:rsidRPr="003E116E" w:rsidRDefault="005C6932"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9F85D3C" w14:textId="77777777" w:rsidR="005C6932" w:rsidRPr="003E116E" w:rsidRDefault="005C6932" w:rsidP="00786461">
            <w:pPr>
              <w:jc w:val="center"/>
            </w:pPr>
          </w:p>
        </w:tc>
      </w:tr>
      <w:tr w:rsidR="00916C3D" w:rsidRPr="00916C3D" w14:paraId="764BF521" w14:textId="77777777" w:rsidTr="00A834DA">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hideMark/>
          </w:tcPr>
          <w:p w14:paraId="18326EED" w14:textId="77777777" w:rsidR="00D82EF3" w:rsidRPr="00916C3D" w:rsidRDefault="00D82EF3">
            <w:r>
              <w:t>6.6</w:t>
            </w:r>
          </w:p>
        </w:tc>
        <w:tc>
          <w:tcPr>
            <w:tcW w:w="8604"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hideMark/>
          </w:tcPr>
          <w:p w14:paraId="61D64A45" w14:textId="6F45363C" w:rsidR="00D82EF3" w:rsidRPr="00916C3D" w:rsidRDefault="00D82EF3">
            <w:r>
              <w:t>Autopilot mode allowing automatic transition to and maintenance of hover mode</w:t>
            </w:r>
          </w:p>
        </w:tc>
        <w:tc>
          <w:tcPr>
            <w:tcW w:w="1767"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tcPr>
          <w:p w14:paraId="74EC208A" w14:textId="2DD6DE89" w:rsidR="00D82EF3" w:rsidRPr="00916C3D" w:rsidRDefault="00D82EF3">
            <w:pPr>
              <w:jc w:val="center"/>
            </w:pPr>
          </w:p>
        </w:tc>
        <w:tc>
          <w:tcPr>
            <w:tcW w:w="3402"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tcPr>
          <w:p w14:paraId="21A9486B" w14:textId="64DA82C0" w:rsidR="00D82EF3" w:rsidRPr="00916C3D" w:rsidRDefault="00D82EF3"/>
        </w:tc>
      </w:tr>
      <w:tr w:rsidR="00916C3D" w:rsidRPr="00916C3D" w14:paraId="1DA37D47" w14:textId="77777777" w:rsidTr="00916C3D">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hideMark/>
          </w:tcPr>
          <w:p w14:paraId="03BDFAE9" w14:textId="58043343" w:rsidR="00DD19F5" w:rsidRPr="00916C3D" w:rsidRDefault="00DD19F5" w:rsidP="00DD19F5">
            <w:r>
              <w:t>6.7</w:t>
            </w:r>
          </w:p>
        </w:tc>
        <w:tc>
          <w:tcPr>
            <w:tcW w:w="8604"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hideMark/>
          </w:tcPr>
          <w:p w14:paraId="2A4F61BC" w14:textId="641DFAD1" w:rsidR="00DD19F5" w:rsidRPr="00916C3D" w:rsidRDefault="00DD19F5" w:rsidP="00DD19F5">
            <w:r>
              <w:t>Training of fire-fighting activities for technical crew members</w:t>
            </w:r>
          </w:p>
        </w:tc>
        <w:tc>
          <w:tcPr>
            <w:tcW w:w="1767"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tcPr>
          <w:p w14:paraId="42653FC4" w14:textId="5E276098" w:rsidR="00DD19F5" w:rsidRPr="00916C3D" w:rsidRDefault="00DD19F5" w:rsidP="00DD19F5">
            <w:pPr>
              <w:jc w:val="center"/>
            </w:pPr>
          </w:p>
        </w:tc>
        <w:tc>
          <w:tcPr>
            <w:tcW w:w="3402"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tcPr>
          <w:p w14:paraId="414C0D35" w14:textId="052456EC" w:rsidR="00DD19F5" w:rsidRPr="00916C3D" w:rsidRDefault="00DD19F5" w:rsidP="00312F2F"/>
        </w:tc>
      </w:tr>
    </w:tbl>
    <w:p w14:paraId="11E707E6" w14:textId="77777777" w:rsidR="008A2F6D" w:rsidRDefault="008A2F6D" w:rsidP="00BD13BA"/>
    <w:p w14:paraId="28FB5E26" w14:textId="48874D26" w:rsidR="00F60575" w:rsidRDefault="00F60575">
      <w:pPr>
        <w:spacing w:after="200" w:line="276" w:lineRule="auto"/>
        <w:contextualSpacing w:val="0"/>
      </w:pPr>
    </w:p>
    <w:sectPr w:rsidR="00F60575" w:rsidSect="00506592">
      <w:headerReference w:type="default" r:id="rId9"/>
      <w:footerReference w:type="default" r:id="rId10"/>
      <w:pgSz w:w="16838" w:h="11906" w:orient="landscape"/>
      <w:pgMar w:top="1304" w:right="1134" w:bottom="1021"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D5D4B" w14:textId="77777777" w:rsidR="006B29BF" w:rsidRDefault="006B29BF" w:rsidP="00BD13BA">
      <w:r>
        <w:separator/>
      </w:r>
    </w:p>
  </w:endnote>
  <w:endnote w:type="continuationSeparator" w:id="0">
    <w:p w14:paraId="2524A841" w14:textId="77777777" w:rsidR="006B29BF" w:rsidRDefault="006B29BF" w:rsidP="00BD13BA">
      <w:r>
        <w:continuationSeparator/>
      </w:r>
    </w:p>
  </w:endnote>
  <w:endnote w:type="continuationNotice" w:id="1">
    <w:p w14:paraId="5C650FA4" w14:textId="77777777" w:rsidR="006B29BF" w:rsidRDefault="006B2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2ACA4" w14:textId="77777777" w:rsidR="00731677" w:rsidRPr="00731677" w:rsidRDefault="00731677">
    <w:pPr>
      <w:pStyle w:val="Pta"/>
      <w:jc w:val="center"/>
      <w:rPr>
        <w:rFonts w:ascii="Times New Roman" w:hAnsi="Times New Roman" w:cs="Times New Roman"/>
      </w:rPr>
    </w:pPr>
    <w:r>
      <w:rPr>
        <w:rFonts w:ascii="Times New Roman" w:hAnsi="Times New Roman"/>
      </w:rPr>
      <w:t xml:space="preserve">Page </w:t>
    </w:r>
    <w:r w:rsidRPr="00731677">
      <w:rPr>
        <w:rFonts w:ascii="Times New Roman" w:hAnsi="Times New Roman" w:cs="Times New Roman"/>
      </w:rPr>
      <w:fldChar w:fldCharType="begin"/>
    </w:r>
    <w:r w:rsidRPr="00731677">
      <w:rPr>
        <w:rFonts w:ascii="Times New Roman" w:hAnsi="Times New Roman" w:cs="Times New Roman"/>
      </w:rPr>
      <w:instrText>PAGE  \* Arabic  \* MERGEFORMAT</w:instrText>
    </w:r>
    <w:r w:rsidRPr="00731677">
      <w:rPr>
        <w:rFonts w:ascii="Times New Roman" w:hAnsi="Times New Roman" w:cs="Times New Roman"/>
      </w:rPr>
      <w:fldChar w:fldCharType="separate"/>
    </w:r>
    <w:r w:rsidRPr="00731677">
      <w:rPr>
        <w:rFonts w:ascii="Times New Roman" w:hAnsi="Times New Roman" w:cs="Times New Roman"/>
      </w:rPr>
      <w:t>2</w:t>
    </w:r>
    <w:r w:rsidRPr="00731677">
      <w:rPr>
        <w:rFonts w:ascii="Times New Roman" w:hAnsi="Times New Roman" w:cs="Times New Roman"/>
      </w:rPr>
      <w:fldChar w:fldCharType="end"/>
    </w:r>
    <w:r>
      <w:rPr>
        <w:rFonts w:ascii="Times New Roman" w:hAnsi="Times New Roman"/>
      </w:rPr>
      <w:t xml:space="preserve"> of </w:t>
    </w:r>
    <w:r w:rsidRPr="00731677">
      <w:rPr>
        <w:rFonts w:ascii="Times New Roman" w:hAnsi="Times New Roman" w:cs="Times New Roman"/>
      </w:rPr>
      <w:fldChar w:fldCharType="begin"/>
    </w:r>
    <w:r w:rsidRPr="00731677">
      <w:rPr>
        <w:rFonts w:ascii="Times New Roman" w:hAnsi="Times New Roman" w:cs="Times New Roman"/>
      </w:rPr>
      <w:instrText>NUMPAGES  \* Arabic  \* MERGEFORMAT</w:instrText>
    </w:r>
    <w:r w:rsidRPr="00731677">
      <w:rPr>
        <w:rFonts w:ascii="Times New Roman" w:hAnsi="Times New Roman" w:cs="Times New Roman"/>
      </w:rPr>
      <w:fldChar w:fldCharType="separate"/>
    </w:r>
    <w:r w:rsidRPr="00731677">
      <w:rPr>
        <w:rFonts w:ascii="Times New Roman" w:hAnsi="Times New Roman" w:cs="Times New Roman"/>
      </w:rPr>
      <w:t>2</w:t>
    </w:r>
    <w:r w:rsidRPr="00731677">
      <w:rPr>
        <w:rFonts w:ascii="Times New Roman" w:hAnsi="Times New Roman" w:cs="Times New Roman"/>
      </w:rPr>
      <w:fldChar w:fldCharType="end"/>
    </w:r>
  </w:p>
  <w:p w14:paraId="75208D63" w14:textId="77777777" w:rsidR="00731677" w:rsidRPr="00731677" w:rsidRDefault="00731677">
    <w:pPr>
      <w:pStyle w:val="Pta"/>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BEA19" w14:textId="6FE0C156" w:rsidR="00AF7FBA" w:rsidRPr="00D9094D" w:rsidRDefault="00306315" w:rsidP="00D9094D">
    <w:pPr>
      <w:pStyle w:val="Pta"/>
      <w:jc w:val="center"/>
      <w:rPr>
        <w:rFonts w:ascii="Times New Roman" w:hAnsi="Times New Roman" w:cs="Times New Roman"/>
      </w:rPr>
    </w:pPr>
    <w:r>
      <w:rPr>
        <w:rFonts w:ascii="Times New Roman" w:hAnsi="Times New Roman"/>
      </w:rPr>
      <w:t xml:space="preserve">Page </w:t>
    </w:r>
    <w:r w:rsidRPr="009876AA">
      <w:rPr>
        <w:rFonts w:ascii="Times New Roman" w:hAnsi="Times New Roman" w:cs="Times New Roman"/>
      </w:rPr>
      <w:fldChar w:fldCharType="begin"/>
    </w:r>
    <w:r w:rsidRPr="009876AA">
      <w:rPr>
        <w:rFonts w:ascii="Times New Roman" w:hAnsi="Times New Roman" w:cs="Times New Roman"/>
      </w:rPr>
      <w:instrText>PAGE  \* Arabic  \* MERGEFORMAT</w:instrText>
    </w:r>
    <w:r w:rsidRPr="009876AA">
      <w:rPr>
        <w:rFonts w:ascii="Times New Roman" w:hAnsi="Times New Roman" w:cs="Times New Roman"/>
      </w:rPr>
      <w:fldChar w:fldCharType="separate"/>
    </w:r>
    <w:r w:rsidRPr="009876AA">
      <w:rPr>
        <w:rFonts w:ascii="Times New Roman" w:hAnsi="Times New Roman" w:cs="Times New Roman"/>
      </w:rPr>
      <w:t>2</w:t>
    </w:r>
    <w:r w:rsidRPr="009876AA">
      <w:rPr>
        <w:rFonts w:ascii="Times New Roman" w:hAnsi="Times New Roman" w:cs="Times New Roman"/>
      </w:rPr>
      <w:fldChar w:fldCharType="end"/>
    </w:r>
    <w:r>
      <w:rPr>
        <w:rFonts w:ascii="Times New Roman" w:hAnsi="Times New Roman"/>
      </w:rPr>
      <w:t xml:space="preserve"> of </w:t>
    </w:r>
    <w:r w:rsidRPr="009876AA">
      <w:rPr>
        <w:rFonts w:ascii="Times New Roman" w:hAnsi="Times New Roman" w:cs="Times New Roman"/>
      </w:rPr>
      <w:fldChar w:fldCharType="begin"/>
    </w:r>
    <w:r w:rsidRPr="009876AA">
      <w:rPr>
        <w:rFonts w:ascii="Times New Roman" w:hAnsi="Times New Roman" w:cs="Times New Roman"/>
      </w:rPr>
      <w:instrText>NUMPAGES  \* Arabic  \* MERGEFORMAT</w:instrText>
    </w:r>
    <w:r w:rsidRPr="009876AA">
      <w:rPr>
        <w:rFonts w:ascii="Times New Roman" w:hAnsi="Times New Roman" w:cs="Times New Roman"/>
      </w:rPr>
      <w:fldChar w:fldCharType="separate"/>
    </w:r>
    <w:r w:rsidRPr="009876AA">
      <w:rPr>
        <w:rFonts w:ascii="Times New Roman" w:hAnsi="Times New Roman" w:cs="Times New Roman"/>
      </w:rPr>
      <w:t>2</w:t>
    </w:r>
    <w:r w:rsidRPr="009876A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D10EA" w14:textId="77777777" w:rsidR="006B29BF" w:rsidRDefault="006B29BF" w:rsidP="00BD13BA">
      <w:r>
        <w:separator/>
      </w:r>
    </w:p>
  </w:footnote>
  <w:footnote w:type="continuationSeparator" w:id="0">
    <w:p w14:paraId="4632A20A" w14:textId="77777777" w:rsidR="006B29BF" w:rsidRDefault="006B29BF" w:rsidP="00BD13BA">
      <w:r>
        <w:continuationSeparator/>
      </w:r>
    </w:p>
  </w:footnote>
  <w:footnote w:type="continuationNotice" w:id="1">
    <w:p w14:paraId="6BB313F9" w14:textId="77777777" w:rsidR="006B29BF" w:rsidRDefault="006B29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8DD7F" w14:textId="77777777" w:rsidR="00AF7FBA" w:rsidRDefault="00AF7FBA" w:rsidP="00BD13B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lovanzoznam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lovanzoznam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Zoznamsodrka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Zoznamsodrka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lovanzoznam"/>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Zoznamsodrkami"/>
      <w:lvlText w:val=""/>
      <w:lvlJc w:val="left"/>
      <w:pPr>
        <w:tabs>
          <w:tab w:val="num" w:pos="360"/>
        </w:tabs>
        <w:ind w:left="360" w:hanging="360"/>
      </w:pPr>
      <w:rPr>
        <w:rFonts w:ascii="Symbol" w:hAnsi="Symbol" w:hint="default"/>
      </w:rPr>
    </w:lvl>
  </w:abstractNum>
  <w:abstractNum w:abstractNumId="9" w15:restartNumberingAfterBreak="0">
    <w:nsid w:val="0676056B"/>
    <w:multiLevelType w:val="multilevel"/>
    <w:tmpl w:val="34645B2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5E3B98"/>
    <w:multiLevelType w:val="multilevel"/>
    <w:tmpl w:val="F9DAD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9274E7"/>
    <w:multiLevelType w:val="hybridMultilevel"/>
    <w:tmpl w:val="1AD82566"/>
    <w:lvl w:ilvl="0" w:tplc="B93CAF36">
      <w:start w:val="1"/>
      <w:numFmt w:val="bullet"/>
      <w:lvlText w:val="-"/>
      <w:lvlJc w:val="left"/>
      <w:pPr>
        <w:ind w:left="1850" w:hanging="360"/>
      </w:pPr>
      <w:rPr>
        <w:rFonts w:ascii="Calibri" w:eastAsia="Times New Roman" w:hAnsi="Calibri" w:cs="Calibri"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2" w15:restartNumberingAfterBreak="0">
    <w:nsid w:val="1B251F33"/>
    <w:multiLevelType w:val="multilevel"/>
    <w:tmpl w:val="28721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A830ED"/>
    <w:multiLevelType w:val="hybridMultilevel"/>
    <w:tmpl w:val="3F74C2B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16973CF"/>
    <w:multiLevelType w:val="multilevel"/>
    <w:tmpl w:val="1F8C82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DB48D8"/>
    <w:multiLevelType w:val="multilevel"/>
    <w:tmpl w:val="AC6295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9A611C"/>
    <w:multiLevelType w:val="hybridMultilevel"/>
    <w:tmpl w:val="7E2CE3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F61F9C"/>
    <w:multiLevelType w:val="hybridMultilevel"/>
    <w:tmpl w:val="22E8877A"/>
    <w:lvl w:ilvl="0" w:tplc="B93CAF36">
      <w:start w:val="1"/>
      <w:numFmt w:val="bullet"/>
      <w:lvlText w:val="-"/>
      <w:lvlJc w:val="left"/>
      <w:pPr>
        <w:ind w:left="1800" w:hanging="360"/>
      </w:pPr>
      <w:rPr>
        <w:rFonts w:ascii="Calibri" w:eastAsia="Times New Roman" w:hAnsi="Calibri" w:cs="Calibri" w:hint="default"/>
      </w:rPr>
    </w:lvl>
    <w:lvl w:ilvl="1" w:tplc="041B0003">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8" w15:restartNumberingAfterBreak="0">
    <w:nsid w:val="36D66354"/>
    <w:multiLevelType w:val="hybridMultilevel"/>
    <w:tmpl w:val="9E548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8930FD5"/>
    <w:multiLevelType w:val="hybridMultilevel"/>
    <w:tmpl w:val="70C84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CFE21D5"/>
    <w:multiLevelType w:val="multilevel"/>
    <w:tmpl w:val="37B0E61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022648"/>
    <w:multiLevelType w:val="hybridMultilevel"/>
    <w:tmpl w:val="AABC96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03075DB"/>
    <w:multiLevelType w:val="hybridMultilevel"/>
    <w:tmpl w:val="91025D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69D0273"/>
    <w:multiLevelType w:val="hybridMultilevel"/>
    <w:tmpl w:val="614E47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F95223"/>
    <w:multiLevelType w:val="multilevel"/>
    <w:tmpl w:val="81A664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9F7593"/>
    <w:multiLevelType w:val="hybridMultilevel"/>
    <w:tmpl w:val="6C8CBAD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01">
      <w:start w:val="1"/>
      <w:numFmt w:val="bullet"/>
      <w:lvlText w:val=""/>
      <w:lvlJc w:val="left"/>
      <w:pPr>
        <w:ind w:left="2340" w:hanging="36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E1E3E"/>
    <w:multiLevelType w:val="hybridMultilevel"/>
    <w:tmpl w:val="BAB420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58B5EA"/>
    <w:multiLevelType w:val="hybridMultilevel"/>
    <w:tmpl w:val="5296CA7A"/>
    <w:lvl w:ilvl="0" w:tplc="307455C0">
      <w:start w:val="1"/>
      <w:numFmt w:val="bullet"/>
      <w:lvlText w:val="-"/>
      <w:lvlJc w:val="left"/>
      <w:pPr>
        <w:ind w:left="720" w:hanging="360"/>
      </w:pPr>
      <w:rPr>
        <w:rFonts w:ascii="Arial Narrow" w:hAnsi="Arial Narrow" w:hint="default"/>
      </w:rPr>
    </w:lvl>
    <w:lvl w:ilvl="1" w:tplc="21C27C4A">
      <w:start w:val="1"/>
      <w:numFmt w:val="bullet"/>
      <w:lvlText w:val="o"/>
      <w:lvlJc w:val="left"/>
      <w:pPr>
        <w:ind w:left="1440" w:hanging="360"/>
      </w:pPr>
      <w:rPr>
        <w:rFonts w:ascii="Courier New" w:hAnsi="Courier New" w:hint="default"/>
      </w:rPr>
    </w:lvl>
    <w:lvl w:ilvl="2" w:tplc="A40A8582">
      <w:start w:val="1"/>
      <w:numFmt w:val="bullet"/>
      <w:lvlText w:val=""/>
      <w:lvlJc w:val="left"/>
      <w:pPr>
        <w:ind w:left="2160" w:hanging="360"/>
      </w:pPr>
      <w:rPr>
        <w:rFonts w:ascii="Wingdings" w:hAnsi="Wingdings" w:hint="default"/>
      </w:rPr>
    </w:lvl>
    <w:lvl w:ilvl="3" w:tplc="62B2AB2A">
      <w:start w:val="1"/>
      <w:numFmt w:val="bullet"/>
      <w:lvlText w:val=""/>
      <w:lvlJc w:val="left"/>
      <w:pPr>
        <w:ind w:left="2880" w:hanging="360"/>
      </w:pPr>
      <w:rPr>
        <w:rFonts w:ascii="Symbol" w:hAnsi="Symbol" w:hint="default"/>
      </w:rPr>
    </w:lvl>
    <w:lvl w:ilvl="4" w:tplc="DD1AB5E0">
      <w:start w:val="1"/>
      <w:numFmt w:val="bullet"/>
      <w:lvlText w:val="o"/>
      <w:lvlJc w:val="left"/>
      <w:pPr>
        <w:ind w:left="3600" w:hanging="360"/>
      </w:pPr>
      <w:rPr>
        <w:rFonts w:ascii="Courier New" w:hAnsi="Courier New" w:hint="default"/>
      </w:rPr>
    </w:lvl>
    <w:lvl w:ilvl="5" w:tplc="EBCC7546">
      <w:start w:val="1"/>
      <w:numFmt w:val="bullet"/>
      <w:lvlText w:val=""/>
      <w:lvlJc w:val="left"/>
      <w:pPr>
        <w:ind w:left="4320" w:hanging="360"/>
      </w:pPr>
      <w:rPr>
        <w:rFonts w:ascii="Wingdings" w:hAnsi="Wingdings" w:hint="default"/>
      </w:rPr>
    </w:lvl>
    <w:lvl w:ilvl="6" w:tplc="836A018C">
      <w:start w:val="1"/>
      <w:numFmt w:val="bullet"/>
      <w:lvlText w:val=""/>
      <w:lvlJc w:val="left"/>
      <w:pPr>
        <w:ind w:left="5040" w:hanging="360"/>
      </w:pPr>
      <w:rPr>
        <w:rFonts w:ascii="Symbol" w:hAnsi="Symbol" w:hint="default"/>
      </w:rPr>
    </w:lvl>
    <w:lvl w:ilvl="7" w:tplc="D29C2A02">
      <w:start w:val="1"/>
      <w:numFmt w:val="bullet"/>
      <w:lvlText w:val="o"/>
      <w:lvlJc w:val="left"/>
      <w:pPr>
        <w:ind w:left="5760" w:hanging="360"/>
      </w:pPr>
      <w:rPr>
        <w:rFonts w:ascii="Courier New" w:hAnsi="Courier New" w:hint="default"/>
      </w:rPr>
    </w:lvl>
    <w:lvl w:ilvl="8" w:tplc="09740446">
      <w:start w:val="1"/>
      <w:numFmt w:val="bullet"/>
      <w:lvlText w:val=""/>
      <w:lvlJc w:val="left"/>
      <w:pPr>
        <w:ind w:left="6480" w:hanging="360"/>
      </w:pPr>
      <w:rPr>
        <w:rFonts w:ascii="Wingdings" w:hAnsi="Wingdings" w:hint="default"/>
      </w:rPr>
    </w:lvl>
  </w:abstractNum>
  <w:abstractNum w:abstractNumId="28" w15:restartNumberingAfterBreak="0">
    <w:nsid w:val="6A1A4515"/>
    <w:multiLevelType w:val="multilevel"/>
    <w:tmpl w:val="D1146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D60CD2"/>
    <w:multiLevelType w:val="hybridMultilevel"/>
    <w:tmpl w:val="10AE40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FDF5550"/>
    <w:multiLevelType w:val="hybridMultilevel"/>
    <w:tmpl w:val="573286C0"/>
    <w:lvl w:ilvl="0" w:tplc="0F14BA68">
      <w:start w:val="812"/>
      <w:numFmt w:val="bullet"/>
      <w:lvlText w:val="-"/>
      <w:lvlJc w:val="left"/>
      <w:pPr>
        <w:ind w:left="180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79833013">
    <w:abstractNumId w:val="8"/>
  </w:num>
  <w:num w:numId="2" w16cid:durableId="1203981471">
    <w:abstractNumId w:val="6"/>
  </w:num>
  <w:num w:numId="3" w16cid:durableId="1295021481">
    <w:abstractNumId w:val="5"/>
  </w:num>
  <w:num w:numId="4" w16cid:durableId="1098604437">
    <w:abstractNumId w:val="4"/>
  </w:num>
  <w:num w:numId="5" w16cid:durableId="1498574060">
    <w:abstractNumId w:val="7"/>
  </w:num>
  <w:num w:numId="6" w16cid:durableId="1260942028">
    <w:abstractNumId w:val="3"/>
  </w:num>
  <w:num w:numId="7" w16cid:durableId="951742157">
    <w:abstractNumId w:val="2"/>
  </w:num>
  <w:num w:numId="8" w16cid:durableId="410466051">
    <w:abstractNumId w:val="1"/>
  </w:num>
  <w:num w:numId="9" w16cid:durableId="1119252898">
    <w:abstractNumId w:val="0"/>
  </w:num>
  <w:num w:numId="10" w16cid:durableId="743524749">
    <w:abstractNumId w:val="29"/>
  </w:num>
  <w:num w:numId="11" w16cid:durableId="1760638985">
    <w:abstractNumId w:val="21"/>
  </w:num>
  <w:num w:numId="12" w16cid:durableId="1635603889">
    <w:abstractNumId w:val="18"/>
  </w:num>
  <w:num w:numId="13" w16cid:durableId="911233934">
    <w:abstractNumId w:val="12"/>
  </w:num>
  <w:num w:numId="14" w16cid:durableId="1474450635">
    <w:abstractNumId w:val="14"/>
  </w:num>
  <w:num w:numId="15" w16cid:durableId="274603171">
    <w:abstractNumId w:val="9"/>
  </w:num>
  <w:num w:numId="16" w16cid:durableId="272174966">
    <w:abstractNumId w:val="15"/>
  </w:num>
  <w:num w:numId="17" w16cid:durableId="824318856">
    <w:abstractNumId w:val="20"/>
  </w:num>
  <w:num w:numId="18" w16cid:durableId="869145673">
    <w:abstractNumId w:val="25"/>
  </w:num>
  <w:num w:numId="19" w16cid:durableId="1428619402">
    <w:abstractNumId w:val="24"/>
  </w:num>
  <w:num w:numId="20" w16cid:durableId="172303647">
    <w:abstractNumId w:val="17"/>
  </w:num>
  <w:num w:numId="21" w16cid:durableId="168834170">
    <w:abstractNumId w:val="28"/>
  </w:num>
  <w:num w:numId="22" w16cid:durableId="537400887">
    <w:abstractNumId w:val="10"/>
  </w:num>
  <w:num w:numId="23" w16cid:durableId="486751229">
    <w:abstractNumId w:val="13"/>
  </w:num>
  <w:num w:numId="24" w16cid:durableId="795563198">
    <w:abstractNumId w:val="30"/>
  </w:num>
  <w:num w:numId="25" w16cid:durableId="1482775823">
    <w:abstractNumId w:val="11"/>
  </w:num>
  <w:num w:numId="26" w16cid:durableId="634336679">
    <w:abstractNumId w:val="23"/>
  </w:num>
  <w:num w:numId="27" w16cid:durableId="1381857364">
    <w:abstractNumId w:val="19"/>
  </w:num>
  <w:num w:numId="28" w16cid:durableId="280500209">
    <w:abstractNumId w:val="22"/>
  </w:num>
  <w:num w:numId="29" w16cid:durableId="430442046">
    <w:abstractNumId w:val="26"/>
  </w:num>
  <w:num w:numId="30" w16cid:durableId="1955865590">
    <w:abstractNumId w:val="27"/>
  </w:num>
  <w:num w:numId="31" w16cid:durableId="1923513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hideSpellingErrors/>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007C"/>
    <w:rsid w:val="00000730"/>
    <w:rsid w:val="000024B5"/>
    <w:rsid w:val="00003E0B"/>
    <w:rsid w:val="00003FB5"/>
    <w:rsid w:val="00004622"/>
    <w:rsid w:val="000047C5"/>
    <w:rsid w:val="00004DDE"/>
    <w:rsid w:val="00004F3B"/>
    <w:rsid w:val="0000511F"/>
    <w:rsid w:val="0000560A"/>
    <w:rsid w:val="00005AA9"/>
    <w:rsid w:val="00006062"/>
    <w:rsid w:val="0000667F"/>
    <w:rsid w:val="000076F2"/>
    <w:rsid w:val="00007756"/>
    <w:rsid w:val="00007CFD"/>
    <w:rsid w:val="000104DF"/>
    <w:rsid w:val="00010FCA"/>
    <w:rsid w:val="00011495"/>
    <w:rsid w:val="0001158C"/>
    <w:rsid w:val="0001225F"/>
    <w:rsid w:val="00012546"/>
    <w:rsid w:val="00012603"/>
    <w:rsid w:val="000137D1"/>
    <w:rsid w:val="000141AF"/>
    <w:rsid w:val="000141FC"/>
    <w:rsid w:val="00014A00"/>
    <w:rsid w:val="00014AAE"/>
    <w:rsid w:val="00014FB0"/>
    <w:rsid w:val="00016A87"/>
    <w:rsid w:val="00017F27"/>
    <w:rsid w:val="00020496"/>
    <w:rsid w:val="00020C70"/>
    <w:rsid w:val="00020EBF"/>
    <w:rsid w:val="00021453"/>
    <w:rsid w:val="00021BEC"/>
    <w:rsid w:val="00021C29"/>
    <w:rsid w:val="00025B7E"/>
    <w:rsid w:val="00027480"/>
    <w:rsid w:val="00031DC7"/>
    <w:rsid w:val="00032A6C"/>
    <w:rsid w:val="00034616"/>
    <w:rsid w:val="0003507E"/>
    <w:rsid w:val="00035B0D"/>
    <w:rsid w:val="00035CB3"/>
    <w:rsid w:val="000363D2"/>
    <w:rsid w:val="00037E90"/>
    <w:rsid w:val="00040FC2"/>
    <w:rsid w:val="000416BA"/>
    <w:rsid w:val="00041AD9"/>
    <w:rsid w:val="00041EAA"/>
    <w:rsid w:val="0004224A"/>
    <w:rsid w:val="00042EF2"/>
    <w:rsid w:val="0004317C"/>
    <w:rsid w:val="000442E1"/>
    <w:rsid w:val="00044854"/>
    <w:rsid w:val="0004589D"/>
    <w:rsid w:val="00045C29"/>
    <w:rsid w:val="00046CEB"/>
    <w:rsid w:val="000476A8"/>
    <w:rsid w:val="000502E7"/>
    <w:rsid w:val="000525DD"/>
    <w:rsid w:val="00052618"/>
    <w:rsid w:val="00053221"/>
    <w:rsid w:val="00056753"/>
    <w:rsid w:val="00056759"/>
    <w:rsid w:val="0005721D"/>
    <w:rsid w:val="00057752"/>
    <w:rsid w:val="00057F61"/>
    <w:rsid w:val="000600B1"/>
    <w:rsid w:val="0006063C"/>
    <w:rsid w:val="00063AF2"/>
    <w:rsid w:val="00065E6B"/>
    <w:rsid w:val="00065E70"/>
    <w:rsid w:val="0006625C"/>
    <w:rsid w:val="00066412"/>
    <w:rsid w:val="000676D7"/>
    <w:rsid w:val="000701B5"/>
    <w:rsid w:val="00071562"/>
    <w:rsid w:val="000719F0"/>
    <w:rsid w:val="00072447"/>
    <w:rsid w:val="00072E00"/>
    <w:rsid w:val="00073E70"/>
    <w:rsid w:val="0007400E"/>
    <w:rsid w:val="000742E4"/>
    <w:rsid w:val="00075AAA"/>
    <w:rsid w:val="00075E0E"/>
    <w:rsid w:val="000773E1"/>
    <w:rsid w:val="00082696"/>
    <w:rsid w:val="000829F3"/>
    <w:rsid w:val="00082C71"/>
    <w:rsid w:val="00082DC7"/>
    <w:rsid w:val="0008406B"/>
    <w:rsid w:val="00084411"/>
    <w:rsid w:val="00084473"/>
    <w:rsid w:val="00084DCE"/>
    <w:rsid w:val="00085572"/>
    <w:rsid w:val="00086066"/>
    <w:rsid w:val="00087BE7"/>
    <w:rsid w:val="000907AB"/>
    <w:rsid w:val="00090D7E"/>
    <w:rsid w:val="00090F10"/>
    <w:rsid w:val="0009178F"/>
    <w:rsid w:val="000926BC"/>
    <w:rsid w:val="00093974"/>
    <w:rsid w:val="00093EAF"/>
    <w:rsid w:val="00095A07"/>
    <w:rsid w:val="00096249"/>
    <w:rsid w:val="00097B63"/>
    <w:rsid w:val="000A04A6"/>
    <w:rsid w:val="000A133C"/>
    <w:rsid w:val="000A2017"/>
    <w:rsid w:val="000A2D42"/>
    <w:rsid w:val="000A3B00"/>
    <w:rsid w:val="000A53F5"/>
    <w:rsid w:val="000A589C"/>
    <w:rsid w:val="000A778F"/>
    <w:rsid w:val="000A7CE9"/>
    <w:rsid w:val="000B02C3"/>
    <w:rsid w:val="000B158E"/>
    <w:rsid w:val="000B22DA"/>
    <w:rsid w:val="000B3BBC"/>
    <w:rsid w:val="000B3EC8"/>
    <w:rsid w:val="000B53D2"/>
    <w:rsid w:val="000B5AE0"/>
    <w:rsid w:val="000B6958"/>
    <w:rsid w:val="000B6C0D"/>
    <w:rsid w:val="000B7471"/>
    <w:rsid w:val="000B7DB7"/>
    <w:rsid w:val="000C0151"/>
    <w:rsid w:val="000C0D5E"/>
    <w:rsid w:val="000C0F51"/>
    <w:rsid w:val="000C19CC"/>
    <w:rsid w:val="000C2D56"/>
    <w:rsid w:val="000C3550"/>
    <w:rsid w:val="000C7F81"/>
    <w:rsid w:val="000D003C"/>
    <w:rsid w:val="000D0AFC"/>
    <w:rsid w:val="000D1F9F"/>
    <w:rsid w:val="000D465C"/>
    <w:rsid w:val="000D468F"/>
    <w:rsid w:val="000D5BDE"/>
    <w:rsid w:val="000D5D54"/>
    <w:rsid w:val="000D6E56"/>
    <w:rsid w:val="000D706B"/>
    <w:rsid w:val="000D7F60"/>
    <w:rsid w:val="000E0521"/>
    <w:rsid w:val="000E18AF"/>
    <w:rsid w:val="000E6740"/>
    <w:rsid w:val="000E68CC"/>
    <w:rsid w:val="000E6AC0"/>
    <w:rsid w:val="000E7104"/>
    <w:rsid w:val="000E74FA"/>
    <w:rsid w:val="000F0E4D"/>
    <w:rsid w:val="000F1547"/>
    <w:rsid w:val="000F1AF1"/>
    <w:rsid w:val="000F21DB"/>
    <w:rsid w:val="000F3581"/>
    <w:rsid w:val="000F578B"/>
    <w:rsid w:val="000F57F1"/>
    <w:rsid w:val="000F695D"/>
    <w:rsid w:val="001000F0"/>
    <w:rsid w:val="001002C1"/>
    <w:rsid w:val="00100AF7"/>
    <w:rsid w:val="00100B45"/>
    <w:rsid w:val="00102332"/>
    <w:rsid w:val="00102803"/>
    <w:rsid w:val="00102DDA"/>
    <w:rsid w:val="00104CF0"/>
    <w:rsid w:val="00105677"/>
    <w:rsid w:val="00105DED"/>
    <w:rsid w:val="00107001"/>
    <w:rsid w:val="0010728C"/>
    <w:rsid w:val="00107F0A"/>
    <w:rsid w:val="00110C72"/>
    <w:rsid w:val="00110FFB"/>
    <w:rsid w:val="00111916"/>
    <w:rsid w:val="001119BA"/>
    <w:rsid w:val="00111B36"/>
    <w:rsid w:val="0011384D"/>
    <w:rsid w:val="0011386E"/>
    <w:rsid w:val="00113899"/>
    <w:rsid w:val="00113C2B"/>
    <w:rsid w:val="00113FCB"/>
    <w:rsid w:val="00114318"/>
    <w:rsid w:val="00114AE8"/>
    <w:rsid w:val="00114B6A"/>
    <w:rsid w:val="00114E50"/>
    <w:rsid w:val="001150AB"/>
    <w:rsid w:val="0011714F"/>
    <w:rsid w:val="001171D3"/>
    <w:rsid w:val="001174C2"/>
    <w:rsid w:val="00117D1F"/>
    <w:rsid w:val="00117EF2"/>
    <w:rsid w:val="00117F25"/>
    <w:rsid w:val="0012163C"/>
    <w:rsid w:val="00121839"/>
    <w:rsid w:val="00121B57"/>
    <w:rsid w:val="00121B5D"/>
    <w:rsid w:val="00121D80"/>
    <w:rsid w:val="001220C0"/>
    <w:rsid w:val="0012291A"/>
    <w:rsid w:val="0012309D"/>
    <w:rsid w:val="00123CAD"/>
    <w:rsid w:val="001244CD"/>
    <w:rsid w:val="001244DE"/>
    <w:rsid w:val="00124C05"/>
    <w:rsid w:val="00124C11"/>
    <w:rsid w:val="00125961"/>
    <w:rsid w:val="001277E1"/>
    <w:rsid w:val="00127C8A"/>
    <w:rsid w:val="00130958"/>
    <w:rsid w:val="001315F1"/>
    <w:rsid w:val="00132A15"/>
    <w:rsid w:val="00132E7C"/>
    <w:rsid w:val="00132FDE"/>
    <w:rsid w:val="0013314F"/>
    <w:rsid w:val="001344E7"/>
    <w:rsid w:val="001350AF"/>
    <w:rsid w:val="00135A86"/>
    <w:rsid w:val="00136B79"/>
    <w:rsid w:val="001407A5"/>
    <w:rsid w:val="00140AD7"/>
    <w:rsid w:val="00142637"/>
    <w:rsid w:val="00144985"/>
    <w:rsid w:val="00144EAD"/>
    <w:rsid w:val="0014616F"/>
    <w:rsid w:val="001467D8"/>
    <w:rsid w:val="00146BB1"/>
    <w:rsid w:val="0014714D"/>
    <w:rsid w:val="001479D6"/>
    <w:rsid w:val="00150516"/>
    <w:rsid w:val="0015074B"/>
    <w:rsid w:val="00152325"/>
    <w:rsid w:val="00152B11"/>
    <w:rsid w:val="001535CC"/>
    <w:rsid w:val="00154563"/>
    <w:rsid w:val="00154EB4"/>
    <w:rsid w:val="00155EE8"/>
    <w:rsid w:val="00156DAB"/>
    <w:rsid w:val="001605FA"/>
    <w:rsid w:val="00160B69"/>
    <w:rsid w:val="00160F01"/>
    <w:rsid w:val="00161BED"/>
    <w:rsid w:val="00161D87"/>
    <w:rsid w:val="001642E7"/>
    <w:rsid w:val="00164DDE"/>
    <w:rsid w:val="00165355"/>
    <w:rsid w:val="00166D94"/>
    <w:rsid w:val="001723F1"/>
    <w:rsid w:val="00173FA3"/>
    <w:rsid w:val="00174ABC"/>
    <w:rsid w:val="0017576D"/>
    <w:rsid w:val="00176915"/>
    <w:rsid w:val="001778AB"/>
    <w:rsid w:val="001802E3"/>
    <w:rsid w:val="001816EC"/>
    <w:rsid w:val="00182417"/>
    <w:rsid w:val="0018242F"/>
    <w:rsid w:val="00182E70"/>
    <w:rsid w:val="001831F2"/>
    <w:rsid w:val="00183B32"/>
    <w:rsid w:val="00183D9A"/>
    <w:rsid w:val="00183F58"/>
    <w:rsid w:val="00185950"/>
    <w:rsid w:val="00186B6D"/>
    <w:rsid w:val="001878EB"/>
    <w:rsid w:val="001911D1"/>
    <w:rsid w:val="00191370"/>
    <w:rsid w:val="001915F6"/>
    <w:rsid w:val="00191B03"/>
    <w:rsid w:val="00192504"/>
    <w:rsid w:val="00192DA9"/>
    <w:rsid w:val="00194AAC"/>
    <w:rsid w:val="0019585E"/>
    <w:rsid w:val="00197193"/>
    <w:rsid w:val="001971FF"/>
    <w:rsid w:val="001A031B"/>
    <w:rsid w:val="001A1043"/>
    <w:rsid w:val="001A1EA4"/>
    <w:rsid w:val="001A3F3A"/>
    <w:rsid w:val="001A4C8C"/>
    <w:rsid w:val="001A5DE6"/>
    <w:rsid w:val="001A5FDD"/>
    <w:rsid w:val="001A605A"/>
    <w:rsid w:val="001A66F9"/>
    <w:rsid w:val="001A6C66"/>
    <w:rsid w:val="001A71E3"/>
    <w:rsid w:val="001A7FC0"/>
    <w:rsid w:val="001B0713"/>
    <w:rsid w:val="001B072B"/>
    <w:rsid w:val="001B0A8D"/>
    <w:rsid w:val="001B104E"/>
    <w:rsid w:val="001B1E97"/>
    <w:rsid w:val="001B2117"/>
    <w:rsid w:val="001B3EAE"/>
    <w:rsid w:val="001B3FFA"/>
    <w:rsid w:val="001B4395"/>
    <w:rsid w:val="001B4E52"/>
    <w:rsid w:val="001B7E36"/>
    <w:rsid w:val="001C1DA5"/>
    <w:rsid w:val="001C2517"/>
    <w:rsid w:val="001C496F"/>
    <w:rsid w:val="001C677E"/>
    <w:rsid w:val="001C7A3C"/>
    <w:rsid w:val="001D02EA"/>
    <w:rsid w:val="001D0468"/>
    <w:rsid w:val="001D052E"/>
    <w:rsid w:val="001D0F39"/>
    <w:rsid w:val="001D2104"/>
    <w:rsid w:val="001D3322"/>
    <w:rsid w:val="001D36A7"/>
    <w:rsid w:val="001D4E57"/>
    <w:rsid w:val="001D7281"/>
    <w:rsid w:val="001E05EA"/>
    <w:rsid w:val="001E09AE"/>
    <w:rsid w:val="001E0B03"/>
    <w:rsid w:val="001E1857"/>
    <w:rsid w:val="001E1A60"/>
    <w:rsid w:val="001E1DFF"/>
    <w:rsid w:val="001E1EE8"/>
    <w:rsid w:val="001E2256"/>
    <w:rsid w:val="001E298A"/>
    <w:rsid w:val="001E55CB"/>
    <w:rsid w:val="001E6465"/>
    <w:rsid w:val="001E7433"/>
    <w:rsid w:val="001E7F17"/>
    <w:rsid w:val="001F0620"/>
    <w:rsid w:val="001F1730"/>
    <w:rsid w:val="001F26C8"/>
    <w:rsid w:val="001F3448"/>
    <w:rsid w:val="001F40CC"/>
    <w:rsid w:val="001F40DD"/>
    <w:rsid w:val="001F4453"/>
    <w:rsid w:val="001F472F"/>
    <w:rsid w:val="001F4C1E"/>
    <w:rsid w:val="001F5607"/>
    <w:rsid w:val="002028EF"/>
    <w:rsid w:val="0020305C"/>
    <w:rsid w:val="0020322D"/>
    <w:rsid w:val="002038BC"/>
    <w:rsid w:val="00203BAF"/>
    <w:rsid w:val="00203D94"/>
    <w:rsid w:val="00204266"/>
    <w:rsid w:val="0020450F"/>
    <w:rsid w:val="00204AFF"/>
    <w:rsid w:val="0020570C"/>
    <w:rsid w:val="00206C32"/>
    <w:rsid w:val="00207BC3"/>
    <w:rsid w:val="002101EF"/>
    <w:rsid w:val="00210DC3"/>
    <w:rsid w:val="00211869"/>
    <w:rsid w:val="002123CD"/>
    <w:rsid w:val="0021286B"/>
    <w:rsid w:val="00212EF4"/>
    <w:rsid w:val="002135A3"/>
    <w:rsid w:val="00213B17"/>
    <w:rsid w:val="00214376"/>
    <w:rsid w:val="00214CB0"/>
    <w:rsid w:val="00215151"/>
    <w:rsid w:val="00215DB7"/>
    <w:rsid w:val="00216213"/>
    <w:rsid w:val="0021629A"/>
    <w:rsid w:val="00216848"/>
    <w:rsid w:val="00217945"/>
    <w:rsid w:val="00217AFC"/>
    <w:rsid w:val="00220AEF"/>
    <w:rsid w:val="00221F06"/>
    <w:rsid w:val="00223296"/>
    <w:rsid w:val="00223901"/>
    <w:rsid w:val="002258B1"/>
    <w:rsid w:val="00227E11"/>
    <w:rsid w:val="002303F1"/>
    <w:rsid w:val="00231D87"/>
    <w:rsid w:val="00233445"/>
    <w:rsid w:val="00234536"/>
    <w:rsid w:val="00234A80"/>
    <w:rsid w:val="00236166"/>
    <w:rsid w:val="002377C8"/>
    <w:rsid w:val="00237BE1"/>
    <w:rsid w:val="00237FBA"/>
    <w:rsid w:val="00240200"/>
    <w:rsid w:val="0024078D"/>
    <w:rsid w:val="00240A31"/>
    <w:rsid w:val="0024168B"/>
    <w:rsid w:val="0024184A"/>
    <w:rsid w:val="00244882"/>
    <w:rsid w:val="002449B1"/>
    <w:rsid w:val="00246087"/>
    <w:rsid w:val="002470ED"/>
    <w:rsid w:val="0024796F"/>
    <w:rsid w:val="00250B0E"/>
    <w:rsid w:val="00250CFF"/>
    <w:rsid w:val="00252158"/>
    <w:rsid w:val="00252455"/>
    <w:rsid w:val="00252B8A"/>
    <w:rsid w:val="002540FC"/>
    <w:rsid w:val="002544B9"/>
    <w:rsid w:val="002556CB"/>
    <w:rsid w:val="00255A9E"/>
    <w:rsid w:val="0025641F"/>
    <w:rsid w:val="00257AE1"/>
    <w:rsid w:val="00261973"/>
    <w:rsid w:val="002625CE"/>
    <w:rsid w:val="002638AB"/>
    <w:rsid w:val="00264275"/>
    <w:rsid w:val="002644C0"/>
    <w:rsid w:val="002647D2"/>
    <w:rsid w:val="00264D7E"/>
    <w:rsid w:val="002665C4"/>
    <w:rsid w:val="00267120"/>
    <w:rsid w:val="0026789F"/>
    <w:rsid w:val="00267EB8"/>
    <w:rsid w:val="002704FD"/>
    <w:rsid w:val="00270633"/>
    <w:rsid w:val="002708A5"/>
    <w:rsid w:val="00270C67"/>
    <w:rsid w:val="0027390F"/>
    <w:rsid w:val="0027453C"/>
    <w:rsid w:val="002748D0"/>
    <w:rsid w:val="00274EDA"/>
    <w:rsid w:val="0027655D"/>
    <w:rsid w:val="00276AD6"/>
    <w:rsid w:val="00276C49"/>
    <w:rsid w:val="00280701"/>
    <w:rsid w:val="00280FCF"/>
    <w:rsid w:val="00281340"/>
    <w:rsid w:val="0028135A"/>
    <w:rsid w:val="00282FF6"/>
    <w:rsid w:val="00283BFA"/>
    <w:rsid w:val="00285400"/>
    <w:rsid w:val="00285AD4"/>
    <w:rsid w:val="00285BC1"/>
    <w:rsid w:val="0029033F"/>
    <w:rsid w:val="00291EE6"/>
    <w:rsid w:val="00292C61"/>
    <w:rsid w:val="00293711"/>
    <w:rsid w:val="00293BAC"/>
    <w:rsid w:val="0029639D"/>
    <w:rsid w:val="00296645"/>
    <w:rsid w:val="00296F5B"/>
    <w:rsid w:val="002A04AD"/>
    <w:rsid w:val="002A1693"/>
    <w:rsid w:val="002A1BD9"/>
    <w:rsid w:val="002A402B"/>
    <w:rsid w:val="002A7025"/>
    <w:rsid w:val="002A7432"/>
    <w:rsid w:val="002B0CB6"/>
    <w:rsid w:val="002B117B"/>
    <w:rsid w:val="002B1749"/>
    <w:rsid w:val="002B21F2"/>
    <w:rsid w:val="002B26CD"/>
    <w:rsid w:val="002B306F"/>
    <w:rsid w:val="002B3476"/>
    <w:rsid w:val="002B4138"/>
    <w:rsid w:val="002B4201"/>
    <w:rsid w:val="002B4B54"/>
    <w:rsid w:val="002B6309"/>
    <w:rsid w:val="002B6D1B"/>
    <w:rsid w:val="002B7113"/>
    <w:rsid w:val="002B726F"/>
    <w:rsid w:val="002B76BE"/>
    <w:rsid w:val="002C01F4"/>
    <w:rsid w:val="002C191F"/>
    <w:rsid w:val="002C1E2A"/>
    <w:rsid w:val="002C2DAE"/>
    <w:rsid w:val="002C3F56"/>
    <w:rsid w:val="002C4537"/>
    <w:rsid w:val="002C51FA"/>
    <w:rsid w:val="002C5B4C"/>
    <w:rsid w:val="002C6406"/>
    <w:rsid w:val="002C69FA"/>
    <w:rsid w:val="002C740F"/>
    <w:rsid w:val="002D0223"/>
    <w:rsid w:val="002D0790"/>
    <w:rsid w:val="002D07F4"/>
    <w:rsid w:val="002D0A8E"/>
    <w:rsid w:val="002D0F60"/>
    <w:rsid w:val="002D15AA"/>
    <w:rsid w:val="002D31BE"/>
    <w:rsid w:val="002D3D5E"/>
    <w:rsid w:val="002D3D75"/>
    <w:rsid w:val="002D5436"/>
    <w:rsid w:val="002D6DE8"/>
    <w:rsid w:val="002D7656"/>
    <w:rsid w:val="002E192E"/>
    <w:rsid w:val="002E1D7F"/>
    <w:rsid w:val="002E487D"/>
    <w:rsid w:val="002E48F3"/>
    <w:rsid w:val="002E646A"/>
    <w:rsid w:val="002E6495"/>
    <w:rsid w:val="002E69A8"/>
    <w:rsid w:val="002F006F"/>
    <w:rsid w:val="002F02B6"/>
    <w:rsid w:val="002F1DFD"/>
    <w:rsid w:val="002F2449"/>
    <w:rsid w:val="002F246E"/>
    <w:rsid w:val="002F327E"/>
    <w:rsid w:val="002F60A1"/>
    <w:rsid w:val="002F77A5"/>
    <w:rsid w:val="003002BD"/>
    <w:rsid w:val="00300D9A"/>
    <w:rsid w:val="00300FBC"/>
    <w:rsid w:val="00301604"/>
    <w:rsid w:val="00301C5B"/>
    <w:rsid w:val="00302E4B"/>
    <w:rsid w:val="00303185"/>
    <w:rsid w:val="003033CD"/>
    <w:rsid w:val="0030391C"/>
    <w:rsid w:val="003047A6"/>
    <w:rsid w:val="00306315"/>
    <w:rsid w:val="00307093"/>
    <w:rsid w:val="00307368"/>
    <w:rsid w:val="00307A33"/>
    <w:rsid w:val="0031017B"/>
    <w:rsid w:val="0031068D"/>
    <w:rsid w:val="00310C6E"/>
    <w:rsid w:val="003117EA"/>
    <w:rsid w:val="00312F2F"/>
    <w:rsid w:val="0031306F"/>
    <w:rsid w:val="00313B83"/>
    <w:rsid w:val="00313DB9"/>
    <w:rsid w:val="00314CBF"/>
    <w:rsid w:val="003151E8"/>
    <w:rsid w:val="00316152"/>
    <w:rsid w:val="00316EF4"/>
    <w:rsid w:val="0031782E"/>
    <w:rsid w:val="00317A6A"/>
    <w:rsid w:val="00317E40"/>
    <w:rsid w:val="003213F2"/>
    <w:rsid w:val="00321441"/>
    <w:rsid w:val="00321583"/>
    <w:rsid w:val="00321997"/>
    <w:rsid w:val="00321AC4"/>
    <w:rsid w:val="00321D53"/>
    <w:rsid w:val="00322006"/>
    <w:rsid w:val="00323730"/>
    <w:rsid w:val="00323D3C"/>
    <w:rsid w:val="003247A8"/>
    <w:rsid w:val="003249DD"/>
    <w:rsid w:val="003252A5"/>
    <w:rsid w:val="00326F90"/>
    <w:rsid w:val="00327FCD"/>
    <w:rsid w:val="00330806"/>
    <w:rsid w:val="00330E67"/>
    <w:rsid w:val="0033111D"/>
    <w:rsid w:val="00332A83"/>
    <w:rsid w:val="00333528"/>
    <w:rsid w:val="0033488F"/>
    <w:rsid w:val="00334AAB"/>
    <w:rsid w:val="00334FFE"/>
    <w:rsid w:val="00335F34"/>
    <w:rsid w:val="00340848"/>
    <w:rsid w:val="003432C1"/>
    <w:rsid w:val="003462E6"/>
    <w:rsid w:val="00346688"/>
    <w:rsid w:val="00346E97"/>
    <w:rsid w:val="003514EE"/>
    <w:rsid w:val="00353260"/>
    <w:rsid w:val="003546CA"/>
    <w:rsid w:val="003607D5"/>
    <w:rsid w:val="003609D0"/>
    <w:rsid w:val="00360A81"/>
    <w:rsid w:val="003611C9"/>
    <w:rsid w:val="003611E2"/>
    <w:rsid w:val="003613C6"/>
    <w:rsid w:val="00361A6E"/>
    <w:rsid w:val="00362530"/>
    <w:rsid w:val="00364173"/>
    <w:rsid w:val="00364978"/>
    <w:rsid w:val="00364A60"/>
    <w:rsid w:val="00367386"/>
    <w:rsid w:val="003701EE"/>
    <w:rsid w:val="00370A69"/>
    <w:rsid w:val="00370E74"/>
    <w:rsid w:val="003717F3"/>
    <w:rsid w:val="0037189D"/>
    <w:rsid w:val="00371C95"/>
    <w:rsid w:val="00374272"/>
    <w:rsid w:val="0037451F"/>
    <w:rsid w:val="00375128"/>
    <w:rsid w:val="00375612"/>
    <w:rsid w:val="00377455"/>
    <w:rsid w:val="00381888"/>
    <w:rsid w:val="00382154"/>
    <w:rsid w:val="00383774"/>
    <w:rsid w:val="00383BE9"/>
    <w:rsid w:val="00384F6A"/>
    <w:rsid w:val="00385491"/>
    <w:rsid w:val="0038574F"/>
    <w:rsid w:val="00385D6B"/>
    <w:rsid w:val="003863D5"/>
    <w:rsid w:val="00386B5E"/>
    <w:rsid w:val="00387629"/>
    <w:rsid w:val="0038798D"/>
    <w:rsid w:val="0039000D"/>
    <w:rsid w:val="003902A9"/>
    <w:rsid w:val="003902FF"/>
    <w:rsid w:val="00390DE8"/>
    <w:rsid w:val="00391167"/>
    <w:rsid w:val="003916E0"/>
    <w:rsid w:val="00391B59"/>
    <w:rsid w:val="00392173"/>
    <w:rsid w:val="003923AB"/>
    <w:rsid w:val="00392644"/>
    <w:rsid w:val="00392712"/>
    <w:rsid w:val="003927C0"/>
    <w:rsid w:val="00392F84"/>
    <w:rsid w:val="003936BB"/>
    <w:rsid w:val="003938E7"/>
    <w:rsid w:val="00393CC8"/>
    <w:rsid w:val="00393F4D"/>
    <w:rsid w:val="003942C4"/>
    <w:rsid w:val="003946D8"/>
    <w:rsid w:val="00396175"/>
    <w:rsid w:val="0039668F"/>
    <w:rsid w:val="00396A01"/>
    <w:rsid w:val="00397410"/>
    <w:rsid w:val="003979F2"/>
    <w:rsid w:val="00397B35"/>
    <w:rsid w:val="003A0B9A"/>
    <w:rsid w:val="003A1508"/>
    <w:rsid w:val="003A30DF"/>
    <w:rsid w:val="003A37F2"/>
    <w:rsid w:val="003A3B04"/>
    <w:rsid w:val="003A45B2"/>
    <w:rsid w:val="003A4FD1"/>
    <w:rsid w:val="003A55EA"/>
    <w:rsid w:val="003A5FCB"/>
    <w:rsid w:val="003A6E03"/>
    <w:rsid w:val="003B047D"/>
    <w:rsid w:val="003B122E"/>
    <w:rsid w:val="003B1C7B"/>
    <w:rsid w:val="003B2B1E"/>
    <w:rsid w:val="003B2F55"/>
    <w:rsid w:val="003B58CD"/>
    <w:rsid w:val="003B58D3"/>
    <w:rsid w:val="003B6144"/>
    <w:rsid w:val="003B70AB"/>
    <w:rsid w:val="003B73AE"/>
    <w:rsid w:val="003C0B1C"/>
    <w:rsid w:val="003C0D02"/>
    <w:rsid w:val="003C1156"/>
    <w:rsid w:val="003C1668"/>
    <w:rsid w:val="003C1936"/>
    <w:rsid w:val="003C2023"/>
    <w:rsid w:val="003C23E1"/>
    <w:rsid w:val="003C336E"/>
    <w:rsid w:val="003C3515"/>
    <w:rsid w:val="003C3FAC"/>
    <w:rsid w:val="003C40BA"/>
    <w:rsid w:val="003C4C7D"/>
    <w:rsid w:val="003C6C3B"/>
    <w:rsid w:val="003D0133"/>
    <w:rsid w:val="003D0B51"/>
    <w:rsid w:val="003D12DA"/>
    <w:rsid w:val="003D7F97"/>
    <w:rsid w:val="003E07A9"/>
    <w:rsid w:val="003E0B83"/>
    <w:rsid w:val="003E0C28"/>
    <w:rsid w:val="003E116E"/>
    <w:rsid w:val="003E12B8"/>
    <w:rsid w:val="003E14C5"/>
    <w:rsid w:val="003E2D58"/>
    <w:rsid w:val="003E4517"/>
    <w:rsid w:val="003E4A51"/>
    <w:rsid w:val="003E4E2F"/>
    <w:rsid w:val="003E5D1B"/>
    <w:rsid w:val="003E6315"/>
    <w:rsid w:val="003E6BDB"/>
    <w:rsid w:val="003E7178"/>
    <w:rsid w:val="003E733F"/>
    <w:rsid w:val="003E76B3"/>
    <w:rsid w:val="003F0937"/>
    <w:rsid w:val="003F0DE9"/>
    <w:rsid w:val="003F146A"/>
    <w:rsid w:val="003F20A7"/>
    <w:rsid w:val="003F2FC3"/>
    <w:rsid w:val="003F387C"/>
    <w:rsid w:val="003F4045"/>
    <w:rsid w:val="003F4824"/>
    <w:rsid w:val="003F5652"/>
    <w:rsid w:val="003F5C24"/>
    <w:rsid w:val="003F6765"/>
    <w:rsid w:val="003F7029"/>
    <w:rsid w:val="00400A52"/>
    <w:rsid w:val="0040209B"/>
    <w:rsid w:val="00402CF9"/>
    <w:rsid w:val="00403581"/>
    <w:rsid w:val="00404682"/>
    <w:rsid w:val="00405240"/>
    <w:rsid w:val="0040606B"/>
    <w:rsid w:val="004069EF"/>
    <w:rsid w:val="004074C8"/>
    <w:rsid w:val="00407AC8"/>
    <w:rsid w:val="00407E1B"/>
    <w:rsid w:val="00410CE8"/>
    <w:rsid w:val="00411C95"/>
    <w:rsid w:val="00411E69"/>
    <w:rsid w:val="00412402"/>
    <w:rsid w:val="00413037"/>
    <w:rsid w:val="0041366E"/>
    <w:rsid w:val="004140CE"/>
    <w:rsid w:val="00416E3D"/>
    <w:rsid w:val="0042191B"/>
    <w:rsid w:val="004224D0"/>
    <w:rsid w:val="0042303D"/>
    <w:rsid w:val="0042340C"/>
    <w:rsid w:val="004247C9"/>
    <w:rsid w:val="00424EA1"/>
    <w:rsid w:val="00426357"/>
    <w:rsid w:val="004269CD"/>
    <w:rsid w:val="00427187"/>
    <w:rsid w:val="00430478"/>
    <w:rsid w:val="00430C2C"/>
    <w:rsid w:val="00430E8A"/>
    <w:rsid w:val="0043104F"/>
    <w:rsid w:val="00432005"/>
    <w:rsid w:val="00433A83"/>
    <w:rsid w:val="0043496D"/>
    <w:rsid w:val="004361D7"/>
    <w:rsid w:val="00437801"/>
    <w:rsid w:val="00437C7D"/>
    <w:rsid w:val="00440C69"/>
    <w:rsid w:val="00442473"/>
    <w:rsid w:val="004439B1"/>
    <w:rsid w:val="00444C76"/>
    <w:rsid w:val="00444C78"/>
    <w:rsid w:val="004478B0"/>
    <w:rsid w:val="00447956"/>
    <w:rsid w:val="0045066D"/>
    <w:rsid w:val="00451E7E"/>
    <w:rsid w:val="0045382F"/>
    <w:rsid w:val="00453909"/>
    <w:rsid w:val="00454540"/>
    <w:rsid w:val="00455AA4"/>
    <w:rsid w:val="00456788"/>
    <w:rsid w:val="00457FA4"/>
    <w:rsid w:val="00460CB8"/>
    <w:rsid w:val="00461980"/>
    <w:rsid w:val="004625ED"/>
    <w:rsid w:val="004628C7"/>
    <w:rsid w:val="004629AB"/>
    <w:rsid w:val="004630A7"/>
    <w:rsid w:val="00463592"/>
    <w:rsid w:val="004641A1"/>
    <w:rsid w:val="0046462D"/>
    <w:rsid w:val="0046468C"/>
    <w:rsid w:val="004649B0"/>
    <w:rsid w:val="00465A17"/>
    <w:rsid w:val="00466200"/>
    <w:rsid w:val="00466631"/>
    <w:rsid w:val="00466C0B"/>
    <w:rsid w:val="00466FF5"/>
    <w:rsid w:val="004676AB"/>
    <w:rsid w:val="004719F5"/>
    <w:rsid w:val="00472A63"/>
    <w:rsid w:val="00473F0B"/>
    <w:rsid w:val="004743BB"/>
    <w:rsid w:val="0047590F"/>
    <w:rsid w:val="004763AE"/>
    <w:rsid w:val="00477B4E"/>
    <w:rsid w:val="0048008D"/>
    <w:rsid w:val="00480D48"/>
    <w:rsid w:val="0048143D"/>
    <w:rsid w:val="0048186C"/>
    <w:rsid w:val="004825B7"/>
    <w:rsid w:val="00482A9B"/>
    <w:rsid w:val="00483BDB"/>
    <w:rsid w:val="004856EF"/>
    <w:rsid w:val="00485A25"/>
    <w:rsid w:val="0048696F"/>
    <w:rsid w:val="0048736A"/>
    <w:rsid w:val="004879BB"/>
    <w:rsid w:val="00487CD0"/>
    <w:rsid w:val="00490B4F"/>
    <w:rsid w:val="00490BC0"/>
    <w:rsid w:val="004910CD"/>
    <w:rsid w:val="00491409"/>
    <w:rsid w:val="0049222D"/>
    <w:rsid w:val="00494708"/>
    <w:rsid w:val="004953E4"/>
    <w:rsid w:val="00495742"/>
    <w:rsid w:val="00495AD0"/>
    <w:rsid w:val="00495B1D"/>
    <w:rsid w:val="004961CE"/>
    <w:rsid w:val="00496726"/>
    <w:rsid w:val="00496EC0"/>
    <w:rsid w:val="004A138B"/>
    <w:rsid w:val="004A14DD"/>
    <w:rsid w:val="004A1CAA"/>
    <w:rsid w:val="004A2232"/>
    <w:rsid w:val="004A2BB2"/>
    <w:rsid w:val="004A2F28"/>
    <w:rsid w:val="004A3814"/>
    <w:rsid w:val="004A3C80"/>
    <w:rsid w:val="004A3DFF"/>
    <w:rsid w:val="004A3E1F"/>
    <w:rsid w:val="004A46B1"/>
    <w:rsid w:val="004A59A2"/>
    <w:rsid w:val="004A5A47"/>
    <w:rsid w:val="004A5FA7"/>
    <w:rsid w:val="004A6085"/>
    <w:rsid w:val="004A7176"/>
    <w:rsid w:val="004A74DE"/>
    <w:rsid w:val="004A7DBC"/>
    <w:rsid w:val="004B04B4"/>
    <w:rsid w:val="004B0D47"/>
    <w:rsid w:val="004B10FC"/>
    <w:rsid w:val="004B1342"/>
    <w:rsid w:val="004B2C5E"/>
    <w:rsid w:val="004B7D4C"/>
    <w:rsid w:val="004C1500"/>
    <w:rsid w:val="004C1CDB"/>
    <w:rsid w:val="004C2B2C"/>
    <w:rsid w:val="004C3982"/>
    <w:rsid w:val="004C3BE5"/>
    <w:rsid w:val="004C4578"/>
    <w:rsid w:val="004C520E"/>
    <w:rsid w:val="004C5C02"/>
    <w:rsid w:val="004C5CF1"/>
    <w:rsid w:val="004C7E4A"/>
    <w:rsid w:val="004D0445"/>
    <w:rsid w:val="004D05D5"/>
    <w:rsid w:val="004D0AFC"/>
    <w:rsid w:val="004D20D2"/>
    <w:rsid w:val="004D27E9"/>
    <w:rsid w:val="004D31BB"/>
    <w:rsid w:val="004D31EC"/>
    <w:rsid w:val="004D3CE4"/>
    <w:rsid w:val="004D6766"/>
    <w:rsid w:val="004D6E49"/>
    <w:rsid w:val="004E0C82"/>
    <w:rsid w:val="004E179A"/>
    <w:rsid w:val="004E262D"/>
    <w:rsid w:val="004E34CA"/>
    <w:rsid w:val="004E43A0"/>
    <w:rsid w:val="004E50EF"/>
    <w:rsid w:val="004E51AB"/>
    <w:rsid w:val="004E53D0"/>
    <w:rsid w:val="004E5A7B"/>
    <w:rsid w:val="004E5DE1"/>
    <w:rsid w:val="004E6691"/>
    <w:rsid w:val="004E6FA6"/>
    <w:rsid w:val="004E7965"/>
    <w:rsid w:val="004E7AAC"/>
    <w:rsid w:val="004E7D3E"/>
    <w:rsid w:val="004F01C6"/>
    <w:rsid w:val="004F23FB"/>
    <w:rsid w:val="004F3183"/>
    <w:rsid w:val="004F3BD5"/>
    <w:rsid w:val="004F467B"/>
    <w:rsid w:val="004F4D15"/>
    <w:rsid w:val="004F6CC8"/>
    <w:rsid w:val="004F72DF"/>
    <w:rsid w:val="004F74A2"/>
    <w:rsid w:val="005007BB"/>
    <w:rsid w:val="005009CC"/>
    <w:rsid w:val="00500FBF"/>
    <w:rsid w:val="005012E8"/>
    <w:rsid w:val="0050166F"/>
    <w:rsid w:val="005026DA"/>
    <w:rsid w:val="00502B90"/>
    <w:rsid w:val="005056FA"/>
    <w:rsid w:val="00505D3A"/>
    <w:rsid w:val="00506592"/>
    <w:rsid w:val="00506956"/>
    <w:rsid w:val="00510221"/>
    <w:rsid w:val="005104CC"/>
    <w:rsid w:val="0051070A"/>
    <w:rsid w:val="005109A0"/>
    <w:rsid w:val="0051151B"/>
    <w:rsid w:val="00511A0D"/>
    <w:rsid w:val="00511A4A"/>
    <w:rsid w:val="00511B65"/>
    <w:rsid w:val="00511E76"/>
    <w:rsid w:val="00511E8B"/>
    <w:rsid w:val="00512143"/>
    <w:rsid w:val="00513C66"/>
    <w:rsid w:val="00513D00"/>
    <w:rsid w:val="00514F74"/>
    <w:rsid w:val="00515189"/>
    <w:rsid w:val="00515224"/>
    <w:rsid w:val="00515617"/>
    <w:rsid w:val="00515B69"/>
    <w:rsid w:val="0051666F"/>
    <w:rsid w:val="0052102C"/>
    <w:rsid w:val="005212F4"/>
    <w:rsid w:val="00521632"/>
    <w:rsid w:val="00521C1E"/>
    <w:rsid w:val="00522664"/>
    <w:rsid w:val="00522D6E"/>
    <w:rsid w:val="005230F9"/>
    <w:rsid w:val="0052347C"/>
    <w:rsid w:val="0052546A"/>
    <w:rsid w:val="005254DB"/>
    <w:rsid w:val="00526D4F"/>
    <w:rsid w:val="00527F34"/>
    <w:rsid w:val="00530FDE"/>
    <w:rsid w:val="00531883"/>
    <w:rsid w:val="00531952"/>
    <w:rsid w:val="00532522"/>
    <w:rsid w:val="0053403F"/>
    <w:rsid w:val="00534C5A"/>
    <w:rsid w:val="00535A81"/>
    <w:rsid w:val="00535F3C"/>
    <w:rsid w:val="00537808"/>
    <w:rsid w:val="0053794E"/>
    <w:rsid w:val="00541B9B"/>
    <w:rsid w:val="00541BBB"/>
    <w:rsid w:val="00542C90"/>
    <w:rsid w:val="0054309E"/>
    <w:rsid w:val="0054378E"/>
    <w:rsid w:val="0054391F"/>
    <w:rsid w:val="00545D80"/>
    <w:rsid w:val="00546808"/>
    <w:rsid w:val="00550A0F"/>
    <w:rsid w:val="005511A6"/>
    <w:rsid w:val="00551447"/>
    <w:rsid w:val="00551771"/>
    <w:rsid w:val="0055212C"/>
    <w:rsid w:val="00554F6F"/>
    <w:rsid w:val="00555580"/>
    <w:rsid w:val="0055597B"/>
    <w:rsid w:val="00555BC0"/>
    <w:rsid w:val="00555C2F"/>
    <w:rsid w:val="00557537"/>
    <w:rsid w:val="00561AF3"/>
    <w:rsid w:val="00561D78"/>
    <w:rsid w:val="00562360"/>
    <w:rsid w:val="005630AB"/>
    <w:rsid w:val="0056335D"/>
    <w:rsid w:val="00563DA3"/>
    <w:rsid w:val="00563EC6"/>
    <w:rsid w:val="00564178"/>
    <w:rsid w:val="00564A90"/>
    <w:rsid w:val="0056599F"/>
    <w:rsid w:val="005668D8"/>
    <w:rsid w:val="00566954"/>
    <w:rsid w:val="00566DAA"/>
    <w:rsid w:val="00567197"/>
    <w:rsid w:val="00570067"/>
    <w:rsid w:val="005703DE"/>
    <w:rsid w:val="00570A37"/>
    <w:rsid w:val="00571998"/>
    <w:rsid w:val="00573851"/>
    <w:rsid w:val="00573C7F"/>
    <w:rsid w:val="00574615"/>
    <w:rsid w:val="005747BC"/>
    <w:rsid w:val="00575F8F"/>
    <w:rsid w:val="005803B1"/>
    <w:rsid w:val="0058091A"/>
    <w:rsid w:val="00580FC4"/>
    <w:rsid w:val="00581CDC"/>
    <w:rsid w:val="00582000"/>
    <w:rsid w:val="0058226C"/>
    <w:rsid w:val="00582280"/>
    <w:rsid w:val="0058333E"/>
    <w:rsid w:val="00584A86"/>
    <w:rsid w:val="00585330"/>
    <w:rsid w:val="0058589B"/>
    <w:rsid w:val="00585A3B"/>
    <w:rsid w:val="00585A70"/>
    <w:rsid w:val="00586423"/>
    <w:rsid w:val="00587089"/>
    <w:rsid w:val="005877F8"/>
    <w:rsid w:val="00587978"/>
    <w:rsid w:val="0059087B"/>
    <w:rsid w:val="00590BF8"/>
    <w:rsid w:val="0059172F"/>
    <w:rsid w:val="00591B94"/>
    <w:rsid w:val="00591FBF"/>
    <w:rsid w:val="00593188"/>
    <w:rsid w:val="00593C33"/>
    <w:rsid w:val="005942C1"/>
    <w:rsid w:val="00594D21"/>
    <w:rsid w:val="00595148"/>
    <w:rsid w:val="00595227"/>
    <w:rsid w:val="0059669A"/>
    <w:rsid w:val="005966F8"/>
    <w:rsid w:val="005A056E"/>
    <w:rsid w:val="005A069F"/>
    <w:rsid w:val="005A3A47"/>
    <w:rsid w:val="005A3C87"/>
    <w:rsid w:val="005A54C8"/>
    <w:rsid w:val="005A7419"/>
    <w:rsid w:val="005A74A8"/>
    <w:rsid w:val="005A74CA"/>
    <w:rsid w:val="005A7642"/>
    <w:rsid w:val="005B0418"/>
    <w:rsid w:val="005B047C"/>
    <w:rsid w:val="005B0546"/>
    <w:rsid w:val="005B0DB2"/>
    <w:rsid w:val="005B14EA"/>
    <w:rsid w:val="005B1A3E"/>
    <w:rsid w:val="005B39AA"/>
    <w:rsid w:val="005B46E6"/>
    <w:rsid w:val="005B47A0"/>
    <w:rsid w:val="005B6F15"/>
    <w:rsid w:val="005B74A3"/>
    <w:rsid w:val="005C0252"/>
    <w:rsid w:val="005C0F3F"/>
    <w:rsid w:val="005C1C7D"/>
    <w:rsid w:val="005C2B61"/>
    <w:rsid w:val="005C4119"/>
    <w:rsid w:val="005C5AA2"/>
    <w:rsid w:val="005C675B"/>
    <w:rsid w:val="005C6932"/>
    <w:rsid w:val="005D0849"/>
    <w:rsid w:val="005D09E8"/>
    <w:rsid w:val="005D117A"/>
    <w:rsid w:val="005D2C25"/>
    <w:rsid w:val="005D3C62"/>
    <w:rsid w:val="005D3F5B"/>
    <w:rsid w:val="005D4CBB"/>
    <w:rsid w:val="005D56CA"/>
    <w:rsid w:val="005D5DC8"/>
    <w:rsid w:val="005D640F"/>
    <w:rsid w:val="005D6AEC"/>
    <w:rsid w:val="005D6CA9"/>
    <w:rsid w:val="005D702B"/>
    <w:rsid w:val="005D7A9C"/>
    <w:rsid w:val="005E06FF"/>
    <w:rsid w:val="005E12E3"/>
    <w:rsid w:val="005E2B8F"/>
    <w:rsid w:val="005E4AEB"/>
    <w:rsid w:val="005E4B16"/>
    <w:rsid w:val="005E55E8"/>
    <w:rsid w:val="005E5667"/>
    <w:rsid w:val="005E6382"/>
    <w:rsid w:val="005E7090"/>
    <w:rsid w:val="005E71FF"/>
    <w:rsid w:val="005F167B"/>
    <w:rsid w:val="005F1E29"/>
    <w:rsid w:val="005F26A9"/>
    <w:rsid w:val="005F2A2C"/>
    <w:rsid w:val="005F2D41"/>
    <w:rsid w:val="005F2D85"/>
    <w:rsid w:val="005F3097"/>
    <w:rsid w:val="005F3D10"/>
    <w:rsid w:val="005F3F44"/>
    <w:rsid w:val="005F4038"/>
    <w:rsid w:val="005F665B"/>
    <w:rsid w:val="005F6680"/>
    <w:rsid w:val="005F771B"/>
    <w:rsid w:val="0060017F"/>
    <w:rsid w:val="00600CD0"/>
    <w:rsid w:val="006011BA"/>
    <w:rsid w:val="006012B6"/>
    <w:rsid w:val="006012D7"/>
    <w:rsid w:val="00601D07"/>
    <w:rsid w:val="00602544"/>
    <w:rsid w:val="006030E3"/>
    <w:rsid w:val="00603C06"/>
    <w:rsid w:val="00604C11"/>
    <w:rsid w:val="00604DBF"/>
    <w:rsid w:val="006053F5"/>
    <w:rsid w:val="006054C9"/>
    <w:rsid w:val="00605508"/>
    <w:rsid w:val="00605DFE"/>
    <w:rsid w:val="00606438"/>
    <w:rsid w:val="006069FE"/>
    <w:rsid w:val="00606BDA"/>
    <w:rsid w:val="0061004E"/>
    <w:rsid w:val="00611B0F"/>
    <w:rsid w:val="00612691"/>
    <w:rsid w:val="00612746"/>
    <w:rsid w:val="00613E58"/>
    <w:rsid w:val="0061553B"/>
    <w:rsid w:val="00616703"/>
    <w:rsid w:val="0061745D"/>
    <w:rsid w:val="006211E6"/>
    <w:rsid w:val="006217DE"/>
    <w:rsid w:val="00622AAD"/>
    <w:rsid w:val="00622C03"/>
    <w:rsid w:val="00624BAB"/>
    <w:rsid w:val="00624F2F"/>
    <w:rsid w:val="006253EB"/>
    <w:rsid w:val="00626000"/>
    <w:rsid w:val="006268F3"/>
    <w:rsid w:val="0062727B"/>
    <w:rsid w:val="00627CE1"/>
    <w:rsid w:val="00627D42"/>
    <w:rsid w:val="00630352"/>
    <w:rsid w:val="00630544"/>
    <w:rsid w:val="00631D40"/>
    <w:rsid w:val="0063243D"/>
    <w:rsid w:val="00632ACD"/>
    <w:rsid w:val="00633631"/>
    <w:rsid w:val="00634082"/>
    <w:rsid w:val="0063557A"/>
    <w:rsid w:val="0063650D"/>
    <w:rsid w:val="0063683C"/>
    <w:rsid w:val="00641A70"/>
    <w:rsid w:val="006420F7"/>
    <w:rsid w:val="00642BA4"/>
    <w:rsid w:val="0064303E"/>
    <w:rsid w:val="00643461"/>
    <w:rsid w:val="0064367A"/>
    <w:rsid w:val="00643DA8"/>
    <w:rsid w:val="00644649"/>
    <w:rsid w:val="00644F35"/>
    <w:rsid w:val="0064539C"/>
    <w:rsid w:val="00645EA3"/>
    <w:rsid w:val="006461C3"/>
    <w:rsid w:val="00646976"/>
    <w:rsid w:val="006478B1"/>
    <w:rsid w:val="00647A48"/>
    <w:rsid w:val="00647C8B"/>
    <w:rsid w:val="00650095"/>
    <w:rsid w:val="006505A2"/>
    <w:rsid w:val="00651396"/>
    <w:rsid w:val="00651674"/>
    <w:rsid w:val="00651E9B"/>
    <w:rsid w:val="006527D1"/>
    <w:rsid w:val="006530BE"/>
    <w:rsid w:val="00653F21"/>
    <w:rsid w:val="006547E9"/>
    <w:rsid w:val="006549A5"/>
    <w:rsid w:val="00655AA6"/>
    <w:rsid w:val="00655AF4"/>
    <w:rsid w:val="00656851"/>
    <w:rsid w:val="00656A44"/>
    <w:rsid w:val="00657692"/>
    <w:rsid w:val="00657A9A"/>
    <w:rsid w:val="00657D37"/>
    <w:rsid w:val="00657E03"/>
    <w:rsid w:val="00660CD0"/>
    <w:rsid w:val="006621D7"/>
    <w:rsid w:val="0066387A"/>
    <w:rsid w:val="00663CC2"/>
    <w:rsid w:val="0066463E"/>
    <w:rsid w:val="00664DCE"/>
    <w:rsid w:val="00664FE4"/>
    <w:rsid w:val="00665210"/>
    <w:rsid w:val="0066539D"/>
    <w:rsid w:val="00665415"/>
    <w:rsid w:val="0066568F"/>
    <w:rsid w:val="00665B6E"/>
    <w:rsid w:val="006665DE"/>
    <w:rsid w:val="00667090"/>
    <w:rsid w:val="00671685"/>
    <w:rsid w:val="00673F38"/>
    <w:rsid w:val="00674C6F"/>
    <w:rsid w:val="006754AC"/>
    <w:rsid w:val="00675D74"/>
    <w:rsid w:val="006764B1"/>
    <w:rsid w:val="0067726D"/>
    <w:rsid w:val="0068132F"/>
    <w:rsid w:val="00681DCF"/>
    <w:rsid w:val="00682847"/>
    <w:rsid w:val="006831A3"/>
    <w:rsid w:val="00684226"/>
    <w:rsid w:val="0068620A"/>
    <w:rsid w:val="00686C9F"/>
    <w:rsid w:val="00687BA6"/>
    <w:rsid w:val="00690A1C"/>
    <w:rsid w:val="00692594"/>
    <w:rsid w:val="00693BB5"/>
    <w:rsid w:val="006940B0"/>
    <w:rsid w:val="00694240"/>
    <w:rsid w:val="00694A0A"/>
    <w:rsid w:val="00694B2D"/>
    <w:rsid w:val="00695547"/>
    <w:rsid w:val="00695839"/>
    <w:rsid w:val="0069628C"/>
    <w:rsid w:val="006976B4"/>
    <w:rsid w:val="006A0076"/>
    <w:rsid w:val="006A1816"/>
    <w:rsid w:val="006A19F0"/>
    <w:rsid w:val="006A2929"/>
    <w:rsid w:val="006A342E"/>
    <w:rsid w:val="006A3718"/>
    <w:rsid w:val="006A3810"/>
    <w:rsid w:val="006A3EDC"/>
    <w:rsid w:val="006A46FD"/>
    <w:rsid w:val="006A4A0B"/>
    <w:rsid w:val="006A7417"/>
    <w:rsid w:val="006A7539"/>
    <w:rsid w:val="006B0197"/>
    <w:rsid w:val="006B0BDD"/>
    <w:rsid w:val="006B19DB"/>
    <w:rsid w:val="006B1CEA"/>
    <w:rsid w:val="006B29BF"/>
    <w:rsid w:val="006B2D04"/>
    <w:rsid w:val="006B2DF8"/>
    <w:rsid w:val="006B6093"/>
    <w:rsid w:val="006B6155"/>
    <w:rsid w:val="006B70BC"/>
    <w:rsid w:val="006B77B4"/>
    <w:rsid w:val="006C081F"/>
    <w:rsid w:val="006C09EE"/>
    <w:rsid w:val="006C0C75"/>
    <w:rsid w:val="006C27CC"/>
    <w:rsid w:val="006C3353"/>
    <w:rsid w:val="006C4FAE"/>
    <w:rsid w:val="006C5AE6"/>
    <w:rsid w:val="006C610B"/>
    <w:rsid w:val="006C73A0"/>
    <w:rsid w:val="006C7841"/>
    <w:rsid w:val="006C7F22"/>
    <w:rsid w:val="006D149B"/>
    <w:rsid w:val="006D1708"/>
    <w:rsid w:val="006D1F5A"/>
    <w:rsid w:val="006D2751"/>
    <w:rsid w:val="006D35FC"/>
    <w:rsid w:val="006D3DE4"/>
    <w:rsid w:val="006D4CE2"/>
    <w:rsid w:val="006D5780"/>
    <w:rsid w:val="006D5F72"/>
    <w:rsid w:val="006D6132"/>
    <w:rsid w:val="006D62BC"/>
    <w:rsid w:val="006D652B"/>
    <w:rsid w:val="006D65F3"/>
    <w:rsid w:val="006D6781"/>
    <w:rsid w:val="006E00CC"/>
    <w:rsid w:val="006E05C3"/>
    <w:rsid w:val="006E1FC8"/>
    <w:rsid w:val="006E34DE"/>
    <w:rsid w:val="006E41C7"/>
    <w:rsid w:val="006E5529"/>
    <w:rsid w:val="006E5D19"/>
    <w:rsid w:val="006E6F9D"/>
    <w:rsid w:val="006F030B"/>
    <w:rsid w:val="006F1C65"/>
    <w:rsid w:val="006F1FCB"/>
    <w:rsid w:val="006F29EC"/>
    <w:rsid w:val="006F3163"/>
    <w:rsid w:val="006F316F"/>
    <w:rsid w:val="006F33C2"/>
    <w:rsid w:val="006F4988"/>
    <w:rsid w:val="006F4DE4"/>
    <w:rsid w:val="006F5713"/>
    <w:rsid w:val="006F57A8"/>
    <w:rsid w:val="006F64AC"/>
    <w:rsid w:val="006F6A2D"/>
    <w:rsid w:val="006F6C49"/>
    <w:rsid w:val="006F6E95"/>
    <w:rsid w:val="00700A50"/>
    <w:rsid w:val="00701B4D"/>
    <w:rsid w:val="0070232A"/>
    <w:rsid w:val="00704110"/>
    <w:rsid w:val="0070568F"/>
    <w:rsid w:val="007066A2"/>
    <w:rsid w:val="00706FDB"/>
    <w:rsid w:val="007107BA"/>
    <w:rsid w:val="00712C48"/>
    <w:rsid w:val="00712E0D"/>
    <w:rsid w:val="007134BE"/>
    <w:rsid w:val="00714036"/>
    <w:rsid w:val="007140A8"/>
    <w:rsid w:val="00714BC6"/>
    <w:rsid w:val="0071634C"/>
    <w:rsid w:val="007170AB"/>
    <w:rsid w:val="007176FF"/>
    <w:rsid w:val="00717E2E"/>
    <w:rsid w:val="0072015A"/>
    <w:rsid w:val="007204E3"/>
    <w:rsid w:val="007216EC"/>
    <w:rsid w:val="007217A4"/>
    <w:rsid w:val="0072213A"/>
    <w:rsid w:val="00722602"/>
    <w:rsid w:val="00723418"/>
    <w:rsid w:val="00723858"/>
    <w:rsid w:val="007238E8"/>
    <w:rsid w:val="00723EFC"/>
    <w:rsid w:val="007255EC"/>
    <w:rsid w:val="007264F5"/>
    <w:rsid w:val="00726E34"/>
    <w:rsid w:val="00726EC1"/>
    <w:rsid w:val="00726F97"/>
    <w:rsid w:val="00730619"/>
    <w:rsid w:val="007306F1"/>
    <w:rsid w:val="00731677"/>
    <w:rsid w:val="00731A01"/>
    <w:rsid w:val="0073254D"/>
    <w:rsid w:val="007325A8"/>
    <w:rsid w:val="007348FD"/>
    <w:rsid w:val="00734DF5"/>
    <w:rsid w:val="007350C6"/>
    <w:rsid w:val="007351CA"/>
    <w:rsid w:val="00737F78"/>
    <w:rsid w:val="0074060C"/>
    <w:rsid w:val="00740CF6"/>
    <w:rsid w:val="0074138E"/>
    <w:rsid w:val="00741832"/>
    <w:rsid w:val="007419A0"/>
    <w:rsid w:val="00741BE8"/>
    <w:rsid w:val="0074205C"/>
    <w:rsid w:val="0074275B"/>
    <w:rsid w:val="00742832"/>
    <w:rsid w:val="00744375"/>
    <w:rsid w:val="0074510C"/>
    <w:rsid w:val="00745E14"/>
    <w:rsid w:val="00746C64"/>
    <w:rsid w:val="00747063"/>
    <w:rsid w:val="007476E1"/>
    <w:rsid w:val="00747C94"/>
    <w:rsid w:val="00750710"/>
    <w:rsid w:val="00750B7B"/>
    <w:rsid w:val="007524B2"/>
    <w:rsid w:val="00752621"/>
    <w:rsid w:val="00754E6D"/>
    <w:rsid w:val="0075580D"/>
    <w:rsid w:val="007561F2"/>
    <w:rsid w:val="00757E17"/>
    <w:rsid w:val="00760624"/>
    <w:rsid w:val="0076067B"/>
    <w:rsid w:val="007607BF"/>
    <w:rsid w:val="00760B69"/>
    <w:rsid w:val="00760CDD"/>
    <w:rsid w:val="00760ED7"/>
    <w:rsid w:val="00761201"/>
    <w:rsid w:val="00761862"/>
    <w:rsid w:val="00761BA8"/>
    <w:rsid w:val="00762062"/>
    <w:rsid w:val="00762227"/>
    <w:rsid w:val="00763F55"/>
    <w:rsid w:val="00764B52"/>
    <w:rsid w:val="0076527D"/>
    <w:rsid w:val="007659FF"/>
    <w:rsid w:val="00766693"/>
    <w:rsid w:val="00767073"/>
    <w:rsid w:val="007701D8"/>
    <w:rsid w:val="00770473"/>
    <w:rsid w:val="0077133A"/>
    <w:rsid w:val="00771853"/>
    <w:rsid w:val="00771C99"/>
    <w:rsid w:val="00771CBD"/>
    <w:rsid w:val="007727B4"/>
    <w:rsid w:val="00773856"/>
    <w:rsid w:val="007745FC"/>
    <w:rsid w:val="00774EBA"/>
    <w:rsid w:val="00775071"/>
    <w:rsid w:val="00776E33"/>
    <w:rsid w:val="00780BBA"/>
    <w:rsid w:val="00780FC9"/>
    <w:rsid w:val="00781189"/>
    <w:rsid w:val="0078290A"/>
    <w:rsid w:val="00784CFD"/>
    <w:rsid w:val="00786461"/>
    <w:rsid w:val="00787331"/>
    <w:rsid w:val="007911B4"/>
    <w:rsid w:val="00791C6D"/>
    <w:rsid w:val="007927BA"/>
    <w:rsid w:val="0079298A"/>
    <w:rsid w:val="007930C3"/>
    <w:rsid w:val="0079409B"/>
    <w:rsid w:val="007942DB"/>
    <w:rsid w:val="00794D71"/>
    <w:rsid w:val="007950F8"/>
    <w:rsid w:val="00796C3C"/>
    <w:rsid w:val="00797628"/>
    <w:rsid w:val="007A1ADC"/>
    <w:rsid w:val="007A2794"/>
    <w:rsid w:val="007A2ADC"/>
    <w:rsid w:val="007A405A"/>
    <w:rsid w:val="007A4699"/>
    <w:rsid w:val="007A5217"/>
    <w:rsid w:val="007A5409"/>
    <w:rsid w:val="007A5C1A"/>
    <w:rsid w:val="007A5D66"/>
    <w:rsid w:val="007A617B"/>
    <w:rsid w:val="007A651C"/>
    <w:rsid w:val="007A673D"/>
    <w:rsid w:val="007A6D94"/>
    <w:rsid w:val="007B061E"/>
    <w:rsid w:val="007B0F04"/>
    <w:rsid w:val="007B139C"/>
    <w:rsid w:val="007B16A8"/>
    <w:rsid w:val="007B23C7"/>
    <w:rsid w:val="007B2614"/>
    <w:rsid w:val="007B2BD9"/>
    <w:rsid w:val="007B3C6D"/>
    <w:rsid w:val="007B3F54"/>
    <w:rsid w:val="007B421C"/>
    <w:rsid w:val="007B4280"/>
    <w:rsid w:val="007B5A56"/>
    <w:rsid w:val="007B6A06"/>
    <w:rsid w:val="007B6C1A"/>
    <w:rsid w:val="007B7160"/>
    <w:rsid w:val="007B7350"/>
    <w:rsid w:val="007C0864"/>
    <w:rsid w:val="007C39FF"/>
    <w:rsid w:val="007C4809"/>
    <w:rsid w:val="007C5327"/>
    <w:rsid w:val="007C5F40"/>
    <w:rsid w:val="007C67AB"/>
    <w:rsid w:val="007C6AB3"/>
    <w:rsid w:val="007C740A"/>
    <w:rsid w:val="007C75BD"/>
    <w:rsid w:val="007C7F45"/>
    <w:rsid w:val="007C7FCA"/>
    <w:rsid w:val="007D0539"/>
    <w:rsid w:val="007D0BB3"/>
    <w:rsid w:val="007D16EC"/>
    <w:rsid w:val="007D255C"/>
    <w:rsid w:val="007D28C7"/>
    <w:rsid w:val="007D2CE3"/>
    <w:rsid w:val="007D3CC9"/>
    <w:rsid w:val="007D4A00"/>
    <w:rsid w:val="007D51E3"/>
    <w:rsid w:val="007E002E"/>
    <w:rsid w:val="007E07BC"/>
    <w:rsid w:val="007E12D6"/>
    <w:rsid w:val="007E2CA8"/>
    <w:rsid w:val="007E3A24"/>
    <w:rsid w:val="007E4A96"/>
    <w:rsid w:val="007E4C02"/>
    <w:rsid w:val="007E6821"/>
    <w:rsid w:val="007E6848"/>
    <w:rsid w:val="007E6E29"/>
    <w:rsid w:val="007E77E3"/>
    <w:rsid w:val="007E78DA"/>
    <w:rsid w:val="007F0800"/>
    <w:rsid w:val="007F127C"/>
    <w:rsid w:val="007F3AB1"/>
    <w:rsid w:val="007F59B3"/>
    <w:rsid w:val="007F6518"/>
    <w:rsid w:val="007F7269"/>
    <w:rsid w:val="007F7858"/>
    <w:rsid w:val="008006FB"/>
    <w:rsid w:val="008028FA"/>
    <w:rsid w:val="0080323F"/>
    <w:rsid w:val="00806308"/>
    <w:rsid w:val="00807091"/>
    <w:rsid w:val="00807753"/>
    <w:rsid w:val="00807A4C"/>
    <w:rsid w:val="00807BE2"/>
    <w:rsid w:val="00807F70"/>
    <w:rsid w:val="00810FC7"/>
    <w:rsid w:val="00811166"/>
    <w:rsid w:val="008112AB"/>
    <w:rsid w:val="00811854"/>
    <w:rsid w:val="00812787"/>
    <w:rsid w:val="00812FC7"/>
    <w:rsid w:val="008133DB"/>
    <w:rsid w:val="00813D9C"/>
    <w:rsid w:val="00814008"/>
    <w:rsid w:val="00815746"/>
    <w:rsid w:val="0081744E"/>
    <w:rsid w:val="00817E4E"/>
    <w:rsid w:val="008205C2"/>
    <w:rsid w:val="00820DFB"/>
    <w:rsid w:val="008211DA"/>
    <w:rsid w:val="00821AAA"/>
    <w:rsid w:val="0082257F"/>
    <w:rsid w:val="0082431E"/>
    <w:rsid w:val="00824789"/>
    <w:rsid w:val="0082500E"/>
    <w:rsid w:val="0082683C"/>
    <w:rsid w:val="0082761B"/>
    <w:rsid w:val="00830598"/>
    <w:rsid w:val="00830F92"/>
    <w:rsid w:val="00831A13"/>
    <w:rsid w:val="00831A28"/>
    <w:rsid w:val="00831CB5"/>
    <w:rsid w:val="008320FB"/>
    <w:rsid w:val="008322BE"/>
    <w:rsid w:val="008323F5"/>
    <w:rsid w:val="00832992"/>
    <w:rsid w:val="00832FB8"/>
    <w:rsid w:val="008333BC"/>
    <w:rsid w:val="0083391D"/>
    <w:rsid w:val="00834481"/>
    <w:rsid w:val="008348E1"/>
    <w:rsid w:val="0083562B"/>
    <w:rsid w:val="008362BF"/>
    <w:rsid w:val="0083635E"/>
    <w:rsid w:val="008367F1"/>
    <w:rsid w:val="00837C98"/>
    <w:rsid w:val="00837DB6"/>
    <w:rsid w:val="00841F28"/>
    <w:rsid w:val="008454F3"/>
    <w:rsid w:val="00846040"/>
    <w:rsid w:val="008464C0"/>
    <w:rsid w:val="00846B42"/>
    <w:rsid w:val="00847AD3"/>
    <w:rsid w:val="00847C3C"/>
    <w:rsid w:val="00850397"/>
    <w:rsid w:val="0085085C"/>
    <w:rsid w:val="00852449"/>
    <w:rsid w:val="00852AF6"/>
    <w:rsid w:val="00852EF6"/>
    <w:rsid w:val="0085345B"/>
    <w:rsid w:val="00853966"/>
    <w:rsid w:val="0085423B"/>
    <w:rsid w:val="00854C6B"/>
    <w:rsid w:val="00854E5D"/>
    <w:rsid w:val="008555DA"/>
    <w:rsid w:val="00855838"/>
    <w:rsid w:val="008577A3"/>
    <w:rsid w:val="0085792A"/>
    <w:rsid w:val="0086032E"/>
    <w:rsid w:val="0086047B"/>
    <w:rsid w:val="00860950"/>
    <w:rsid w:val="00860C00"/>
    <w:rsid w:val="00860DFF"/>
    <w:rsid w:val="00861A81"/>
    <w:rsid w:val="008620B0"/>
    <w:rsid w:val="00862354"/>
    <w:rsid w:val="00862E70"/>
    <w:rsid w:val="00863988"/>
    <w:rsid w:val="00863A6E"/>
    <w:rsid w:val="00863FFA"/>
    <w:rsid w:val="008647AE"/>
    <w:rsid w:val="00864AD1"/>
    <w:rsid w:val="008660D7"/>
    <w:rsid w:val="00866AF6"/>
    <w:rsid w:val="00867F03"/>
    <w:rsid w:val="00870987"/>
    <w:rsid w:val="008712A2"/>
    <w:rsid w:val="00871526"/>
    <w:rsid w:val="008727F8"/>
    <w:rsid w:val="00872E6F"/>
    <w:rsid w:val="0087303A"/>
    <w:rsid w:val="00874FC1"/>
    <w:rsid w:val="0087592A"/>
    <w:rsid w:val="0087712A"/>
    <w:rsid w:val="00877F45"/>
    <w:rsid w:val="0088010C"/>
    <w:rsid w:val="00880497"/>
    <w:rsid w:val="008808DF"/>
    <w:rsid w:val="00881998"/>
    <w:rsid w:val="0088335F"/>
    <w:rsid w:val="008838B9"/>
    <w:rsid w:val="00883B2C"/>
    <w:rsid w:val="00884216"/>
    <w:rsid w:val="00884D23"/>
    <w:rsid w:val="008850B5"/>
    <w:rsid w:val="00885396"/>
    <w:rsid w:val="00885EF9"/>
    <w:rsid w:val="0088635A"/>
    <w:rsid w:val="00886786"/>
    <w:rsid w:val="00886A78"/>
    <w:rsid w:val="008874B0"/>
    <w:rsid w:val="00893F44"/>
    <w:rsid w:val="00894A51"/>
    <w:rsid w:val="0089702C"/>
    <w:rsid w:val="00897BA7"/>
    <w:rsid w:val="008A02C2"/>
    <w:rsid w:val="008A052F"/>
    <w:rsid w:val="008A1987"/>
    <w:rsid w:val="008A2F6D"/>
    <w:rsid w:val="008A34B5"/>
    <w:rsid w:val="008A441B"/>
    <w:rsid w:val="008A5464"/>
    <w:rsid w:val="008A60A8"/>
    <w:rsid w:val="008A65C9"/>
    <w:rsid w:val="008A688E"/>
    <w:rsid w:val="008A6C88"/>
    <w:rsid w:val="008A6FAC"/>
    <w:rsid w:val="008A7AA8"/>
    <w:rsid w:val="008B20CC"/>
    <w:rsid w:val="008B3A55"/>
    <w:rsid w:val="008B3D97"/>
    <w:rsid w:val="008B4C3C"/>
    <w:rsid w:val="008B4DBA"/>
    <w:rsid w:val="008B5305"/>
    <w:rsid w:val="008B55F6"/>
    <w:rsid w:val="008B6388"/>
    <w:rsid w:val="008B7BC9"/>
    <w:rsid w:val="008B7DB6"/>
    <w:rsid w:val="008C0403"/>
    <w:rsid w:val="008C0A71"/>
    <w:rsid w:val="008C173C"/>
    <w:rsid w:val="008C3DBF"/>
    <w:rsid w:val="008C4890"/>
    <w:rsid w:val="008C5B6C"/>
    <w:rsid w:val="008C61FE"/>
    <w:rsid w:val="008C755A"/>
    <w:rsid w:val="008C76FD"/>
    <w:rsid w:val="008C7C56"/>
    <w:rsid w:val="008D26EA"/>
    <w:rsid w:val="008D33E8"/>
    <w:rsid w:val="008D3D3D"/>
    <w:rsid w:val="008D4985"/>
    <w:rsid w:val="008D4CFF"/>
    <w:rsid w:val="008D5123"/>
    <w:rsid w:val="008D51ED"/>
    <w:rsid w:val="008D53DD"/>
    <w:rsid w:val="008D614B"/>
    <w:rsid w:val="008D6612"/>
    <w:rsid w:val="008D6735"/>
    <w:rsid w:val="008D6835"/>
    <w:rsid w:val="008E11AB"/>
    <w:rsid w:val="008E28D8"/>
    <w:rsid w:val="008E3AB5"/>
    <w:rsid w:val="008E52AC"/>
    <w:rsid w:val="008E5AB1"/>
    <w:rsid w:val="008E6218"/>
    <w:rsid w:val="008E7668"/>
    <w:rsid w:val="008F0FCD"/>
    <w:rsid w:val="008F17E0"/>
    <w:rsid w:val="008F202B"/>
    <w:rsid w:val="008F3F2C"/>
    <w:rsid w:val="008F572A"/>
    <w:rsid w:val="0090030D"/>
    <w:rsid w:val="00900550"/>
    <w:rsid w:val="0090133B"/>
    <w:rsid w:val="00901F80"/>
    <w:rsid w:val="0090315F"/>
    <w:rsid w:val="00903700"/>
    <w:rsid w:val="009049C7"/>
    <w:rsid w:val="00904E97"/>
    <w:rsid w:val="00905243"/>
    <w:rsid w:val="009060AA"/>
    <w:rsid w:val="0090635A"/>
    <w:rsid w:val="009068FE"/>
    <w:rsid w:val="009072A1"/>
    <w:rsid w:val="00907724"/>
    <w:rsid w:val="00907A0A"/>
    <w:rsid w:val="00911997"/>
    <w:rsid w:val="00912B05"/>
    <w:rsid w:val="00912ECB"/>
    <w:rsid w:val="0091340C"/>
    <w:rsid w:val="0091406C"/>
    <w:rsid w:val="00914A45"/>
    <w:rsid w:val="00914FCB"/>
    <w:rsid w:val="009159FC"/>
    <w:rsid w:val="009168C9"/>
    <w:rsid w:val="00916C3D"/>
    <w:rsid w:val="009176A3"/>
    <w:rsid w:val="00922818"/>
    <w:rsid w:val="00923C35"/>
    <w:rsid w:val="0092421C"/>
    <w:rsid w:val="009245AB"/>
    <w:rsid w:val="00925785"/>
    <w:rsid w:val="00926369"/>
    <w:rsid w:val="00927040"/>
    <w:rsid w:val="009274E4"/>
    <w:rsid w:val="00927DEA"/>
    <w:rsid w:val="00927FC1"/>
    <w:rsid w:val="00932891"/>
    <w:rsid w:val="00933082"/>
    <w:rsid w:val="009330EB"/>
    <w:rsid w:val="00935553"/>
    <w:rsid w:val="0093684A"/>
    <w:rsid w:val="00940EA8"/>
    <w:rsid w:val="00943E8D"/>
    <w:rsid w:val="00944E96"/>
    <w:rsid w:val="00945CBD"/>
    <w:rsid w:val="009467BA"/>
    <w:rsid w:val="0094683E"/>
    <w:rsid w:val="009514EF"/>
    <w:rsid w:val="00952883"/>
    <w:rsid w:val="009543AD"/>
    <w:rsid w:val="0095455E"/>
    <w:rsid w:val="00954711"/>
    <w:rsid w:val="00954B33"/>
    <w:rsid w:val="0095541B"/>
    <w:rsid w:val="00956856"/>
    <w:rsid w:val="00957551"/>
    <w:rsid w:val="00957587"/>
    <w:rsid w:val="00957D63"/>
    <w:rsid w:val="009600DD"/>
    <w:rsid w:val="00961048"/>
    <w:rsid w:val="00961736"/>
    <w:rsid w:val="00962534"/>
    <w:rsid w:val="00963A13"/>
    <w:rsid w:val="00963A54"/>
    <w:rsid w:val="00965B55"/>
    <w:rsid w:val="00966474"/>
    <w:rsid w:val="00967984"/>
    <w:rsid w:val="00967D17"/>
    <w:rsid w:val="0097024E"/>
    <w:rsid w:val="00971297"/>
    <w:rsid w:val="00971479"/>
    <w:rsid w:val="00972C89"/>
    <w:rsid w:val="00973451"/>
    <w:rsid w:val="00974054"/>
    <w:rsid w:val="009750E5"/>
    <w:rsid w:val="0097578C"/>
    <w:rsid w:val="00976CEE"/>
    <w:rsid w:val="00977C9C"/>
    <w:rsid w:val="0098155D"/>
    <w:rsid w:val="009816A1"/>
    <w:rsid w:val="00981BFB"/>
    <w:rsid w:val="009825A9"/>
    <w:rsid w:val="00982ED3"/>
    <w:rsid w:val="00982F48"/>
    <w:rsid w:val="00983C8B"/>
    <w:rsid w:val="00983FBF"/>
    <w:rsid w:val="00985250"/>
    <w:rsid w:val="00986BD0"/>
    <w:rsid w:val="009876AA"/>
    <w:rsid w:val="009876F4"/>
    <w:rsid w:val="00987734"/>
    <w:rsid w:val="00990461"/>
    <w:rsid w:val="0099178C"/>
    <w:rsid w:val="00992158"/>
    <w:rsid w:val="00992B4B"/>
    <w:rsid w:val="00993B84"/>
    <w:rsid w:val="009941A1"/>
    <w:rsid w:val="0099422A"/>
    <w:rsid w:val="00994764"/>
    <w:rsid w:val="009947EA"/>
    <w:rsid w:val="009956D7"/>
    <w:rsid w:val="0099591F"/>
    <w:rsid w:val="00996EA2"/>
    <w:rsid w:val="00997ADB"/>
    <w:rsid w:val="00997C22"/>
    <w:rsid w:val="009A0F95"/>
    <w:rsid w:val="009A23D8"/>
    <w:rsid w:val="009A2882"/>
    <w:rsid w:val="009A387C"/>
    <w:rsid w:val="009A38B7"/>
    <w:rsid w:val="009A454A"/>
    <w:rsid w:val="009A4B53"/>
    <w:rsid w:val="009A519C"/>
    <w:rsid w:val="009A6CE2"/>
    <w:rsid w:val="009A724D"/>
    <w:rsid w:val="009A73EA"/>
    <w:rsid w:val="009B1B86"/>
    <w:rsid w:val="009B2CA8"/>
    <w:rsid w:val="009B34BE"/>
    <w:rsid w:val="009B39C0"/>
    <w:rsid w:val="009B42DA"/>
    <w:rsid w:val="009B470B"/>
    <w:rsid w:val="009B5A3A"/>
    <w:rsid w:val="009B5FBD"/>
    <w:rsid w:val="009B6366"/>
    <w:rsid w:val="009B7274"/>
    <w:rsid w:val="009B7987"/>
    <w:rsid w:val="009C0E9C"/>
    <w:rsid w:val="009C1698"/>
    <w:rsid w:val="009C2175"/>
    <w:rsid w:val="009C2393"/>
    <w:rsid w:val="009C3D12"/>
    <w:rsid w:val="009C3D60"/>
    <w:rsid w:val="009C6102"/>
    <w:rsid w:val="009C62D7"/>
    <w:rsid w:val="009C630F"/>
    <w:rsid w:val="009C6C42"/>
    <w:rsid w:val="009C6E8A"/>
    <w:rsid w:val="009C7B83"/>
    <w:rsid w:val="009C7F0C"/>
    <w:rsid w:val="009D017B"/>
    <w:rsid w:val="009D0501"/>
    <w:rsid w:val="009D12C9"/>
    <w:rsid w:val="009D1618"/>
    <w:rsid w:val="009D1733"/>
    <w:rsid w:val="009D4266"/>
    <w:rsid w:val="009D5697"/>
    <w:rsid w:val="009D5C8A"/>
    <w:rsid w:val="009D6AF2"/>
    <w:rsid w:val="009D71D1"/>
    <w:rsid w:val="009D7C29"/>
    <w:rsid w:val="009E005C"/>
    <w:rsid w:val="009E06CE"/>
    <w:rsid w:val="009E1F8D"/>
    <w:rsid w:val="009E3BB2"/>
    <w:rsid w:val="009E48A9"/>
    <w:rsid w:val="009E5501"/>
    <w:rsid w:val="009E59C4"/>
    <w:rsid w:val="009E61B8"/>
    <w:rsid w:val="009E6DFC"/>
    <w:rsid w:val="009E6E64"/>
    <w:rsid w:val="009E710C"/>
    <w:rsid w:val="009F0C29"/>
    <w:rsid w:val="009F12E1"/>
    <w:rsid w:val="009F1AB5"/>
    <w:rsid w:val="009F44E5"/>
    <w:rsid w:val="009F4987"/>
    <w:rsid w:val="009F6C52"/>
    <w:rsid w:val="00A002C6"/>
    <w:rsid w:val="00A00579"/>
    <w:rsid w:val="00A00C24"/>
    <w:rsid w:val="00A01637"/>
    <w:rsid w:val="00A01725"/>
    <w:rsid w:val="00A01CB8"/>
    <w:rsid w:val="00A0204A"/>
    <w:rsid w:val="00A0357D"/>
    <w:rsid w:val="00A038FA"/>
    <w:rsid w:val="00A056E2"/>
    <w:rsid w:val="00A05709"/>
    <w:rsid w:val="00A07C0E"/>
    <w:rsid w:val="00A07CB7"/>
    <w:rsid w:val="00A07CF1"/>
    <w:rsid w:val="00A07D34"/>
    <w:rsid w:val="00A10350"/>
    <w:rsid w:val="00A11527"/>
    <w:rsid w:val="00A119BC"/>
    <w:rsid w:val="00A11FBA"/>
    <w:rsid w:val="00A134C2"/>
    <w:rsid w:val="00A13820"/>
    <w:rsid w:val="00A143C5"/>
    <w:rsid w:val="00A155FF"/>
    <w:rsid w:val="00A156AE"/>
    <w:rsid w:val="00A162BD"/>
    <w:rsid w:val="00A16641"/>
    <w:rsid w:val="00A16694"/>
    <w:rsid w:val="00A2120E"/>
    <w:rsid w:val="00A21557"/>
    <w:rsid w:val="00A21754"/>
    <w:rsid w:val="00A21DB2"/>
    <w:rsid w:val="00A227D8"/>
    <w:rsid w:val="00A22844"/>
    <w:rsid w:val="00A230D4"/>
    <w:rsid w:val="00A250C5"/>
    <w:rsid w:val="00A25531"/>
    <w:rsid w:val="00A25EF9"/>
    <w:rsid w:val="00A27727"/>
    <w:rsid w:val="00A31882"/>
    <w:rsid w:val="00A3560E"/>
    <w:rsid w:val="00A35DFC"/>
    <w:rsid w:val="00A36363"/>
    <w:rsid w:val="00A36EF6"/>
    <w:rsid w:val="00A36F87"/>
    <w:rsid w:val="00A404A8"/>
    <w:rsid w:val="00A406FE"/>
    <w:rsid w:val="00A40FBA"/>
    <w:rsid w:val="00A4118D"/>
    <w:rsid w:val="00A43526"/>
    <w:rsid w:val="00A448F4"/>
    <w:rsid w:val="00A44B6F"/>
    <w:rsid w:val="00A4563D"/>
    <w:rsid w:val="00A4796E"/>
    <w:rsid w:val="00A47D5D"/>
    <w:rsid w:val="00A50535"/>
    <w:rsid w:val="00A50D83"/>
    <w:rsid w:val="00A52B7A"/>
    <w:rsid w:val="00A551B1"/>
    <w:rsid w:val="00A55E5D"/>
    <w:rsid w:val="00A55F41"/>
    <w:rsid w:val="00A56678"/>
    <w:rsid w:val="00A60201"/>
    <w:rsid w:val="00A62236"/>
    <w:rsid w:val="00A623AB"/>
    <w:rsid w:val="00A63C43"/>
    <w:rsid w:val="00A65B74"/>
    <w:rsid w:val="00A669F8"/>
    <w:rsid w:val="00A672D2"/>
    <w:rsid w:val="00A679B8"/>
    <w:rsid w:val="00A70558"/>
    <w:rsid w:val="00A71294"/>
    <w:rsid w:val="00A722F0"/>
    <w:rsid w:val="00A72B7E"/>
    <w:rsid w:val="00A7326D"/>
    <w:rsid w:val="00A74297"/>
    <w:rsid w:val="00A74395"/>
    <w:rsid w:val="00A74479"/>
    <w:rsid w:val="00A74B75"/>
    <w:rsid w:val="00A74F9E"/>
    <w:rsid w:val="00A754FB"/>
    <w:rsid w:val="00A75D97"/>
    <w:rsid w:val="00A76763"/>
    <w:rsid w:val="00A77488"/>
    <w:rsid w:val="00A82A70"/>
    <w:rsid w:val="00A834DA"/>
    <w:rsid w:val="00A83C2B"/>
    <w:rsid w:val="00A842FF"/>
    <w:rsid w:val="00A84504"/>
    <w:rsid w:val="00A8469A"/>
    <w:rsid w:val="00A84964"/>
    <w:rsid w:val="00A85B48"/>
    <w:rsid w:val="00A85D10"/>
    <w:rsid w:val="00A87633"/>
    <w:rsid w:val="00A905D7"/>
    <w:rsid w:val="00A90CB0"/>
    <w:rsid w:val="00A9104F"/>
    <w:rsid w:val="00A918BC"/>
    <w:rsid w:val="00A924C8"/>
    <w:rsid w:val="00A92EEB"/>
    <w:rsid w:val="00A93498"/>
    <w:rsid w:val="00A9486B"/>
    <w:rsid w:val="00A957B8"/>
    <w:rsid w:val="00A95A03"/>
    <w:rsid w:val="00A95EC0"/>
    <w:rsid w:val="00A9763A"/>
    <w:rsid w:val="00A97963"/>
    <w:rsid w:val="00A97F45"/>
    <w:rsid w:val="00AA0B0A"/>
    <w:rsid w:val="00AA0B7B"/>
    <w:rsid w:val="00AA0EF4"/>
    <w:rsid w:val="00AA104F"/>
    <w:rsid w:val="00AA1D8D"/>
    <w:rsid w:val="00AA1F95"/>
    <w:rsid w:val="00AA2140"/>
    <w:rsid w:val="00AA52B5"/>
    <w:rsid w:val="00AA572B"/>
    <w:rsid w:val="00AA5DE0"/>
    <w:rsid w:val="00AA6254"/>
    <w:rsid w:val="00AA6F3A"/>
    <w:rsid w:val="00AA7256"/>
    <w:rsid w:val="00AA73D6"/>
    <w:rsid w:val="00AA748B"/>
    <w:rsid w:val="00AB03AE"/>
    <w:rsid w:val="00AB14D6"/>
    <w:rsid w:val="00AB49DC"/>
    <w:rsid w:val="00AB558D"/>
    <w:rsid w:val="00AB55FB"/>
    <w:rsid w:val="00AB70D3"/>
    <w:rsid w:val="00AB79AC"/>
    <w:rsid w:val="00AC17E6"/>
    <w:rsid w:val="00AC187B"/>
    <w:rsid w:val="00AC1DF1"/>
    <w:rsid w:val="00AC26E4"/>
    <w:rsid w:val="00AC340B"/>
    <w:rsid w:val="00AC3E63"/>
    <w:rsid w:val="00AC3FFB"/>
    <w:rsid w:val="00AC424D"/>
    <w:rsid w:val="00AC480C"/>
    <w:rsid w:val="00AC4A63"/>
    <w:rsid w:val="00AC571B"/>
    <w:rsid w:val="00AC7640"/>
    <w:rsid w:val="00AD0477"/>
    <w:rsid w:val="00AD0793"/>
    <w:rsid w:val="00AD2283"/>
    <w:rsid w:val="00AD28D0"/>
    <w:rsid w:val="00AD2B1E"/>
    <w:rsid w:val="00AD2FDE"/>
    <w:rsid w:val="00AD36F0"/>
    <w:rsid w:val="00AD371E"/>
    <w:rsid w:val="00AD47D5"/>
    <w:rsid w:val="00AD483D"/>
    <w:rsid w:val="00AD51DB"/>
    <w:rsid w:val="00AD6BF4"/>
    <w:rsid w:val="00AD730D"/>
    <w:rsid w:val="00AD7DD6"/>
    <w:rsid w:val="00AE0250"/>
    <w:rsid w:val="00AE288B"/>
    <w:rsid w:val="00AE3481"/>
    <w:rsid w:val="00AE5458"/>
    <w:rsid w:val="00AE5D64"/>
    <w:rsid w:val="00AE6980"/>
    <w:rsid w:val="00AE6E87"/>
    <w:rsid w:val="00AE6F0F"/>
    <w:rsid w:val="00AE7050"/>
    <w:rsid w:val="00AE7765"/>
    <w:rsid w:val="00AE7FBA"/>
    <w:rsid w:val="00AF000A"/>
    <w:rsid w:val="00AF0095"/>
    <w:rsid w:val="00AF0874"/>
    <w:rsid w:val="00AF10D8"/>
    <w:rsid w:val="00AF1598"/>
    <w:rsid w:val="00AF2B97"/>
    <w:rsid w:val="00AF4FDC"/>
    <w:rsid w:val="00AF6103"/>
    <w:rsid w:val="00AF612F"/>
    <w:rsid w:val="00AF6EEB"/>
    <w:rsid w:val="00AF797E"/>
    <w:rsid w:val="00AF7A01"/>
    <w:rsid w:val="00AF7FBA"/>
    <w:rsid w:val="00B004F1"/>
    <w:rsid w:val="00B025AD"/>
    <w:rsid w:val="00B02631"/>
    <w:rsid w:val="00B02C35"/>
    <w:rsid w:val="00B036CD"/>
    <w:rsid w:val="00B0408B"/>
    <w:rsid w:val="00B04942"/>
    <w:rsid w:val="00B04F1B"/>
    <w:rsid w:val="00B0569B"/>
    <w:rsid w:val="00B05BAB"/>
    <w:rsid w:val="00B0616F"/>
    <w:rsid w:val="00B073E0"/>
    <w:rsid w:val="00B077D7"/>
    <w:rsid w:val="00B10FC8"/>
    <w:rsid w:val="00B115DE"/>
    <w:rsid w:val="00B117EA"/>
    <w:rsid w:val="00B12036"/>
    <w:rsid w:val="00B121C7"/>
    <w:rsid w:val="00B12A34"/>
    <w:rsid w:val="00B13AC6"/>
    <w:rsid w:val="00B153A3"/>
    <w:rsid w:val="00B165C0"/>
    <w:rsid w:val="00B17795"/>
    <w:rsid w:val="00B209D9"/>
    <w:rsid w:val="00B21679"/>
    <w:rsid w:val="00B21A20"/>
    <w:rsid w:val="00B21C09"/>
    <w:rsid w:val="00B22ADA"/>
    <w:rsid w:val="00B237D0"/>
    <w:rsid w:val="00B2427D"/>
    <w:rsid w:val="00B24351"/>
    <w:rsid w:val="00B25CBA"/>
    <w:rsid w:val="00B25DD8"/>
    <w:rsid w:val="00B2644F"/>
    <w:rsid w:val="00B26A3A"/>
    <w:rsid w:val="00B26D5D"/>
    <w:rsid w:val="00B26D95"/>
    <w:rsid w:val="00B30249"/>
    <w:rsid w:val="00B30EE5"/>
    <w:rsid w:val="00B3109E"/>
    <w:rsid w:val="00B3136C"/>
    <w:rsid w:val="00B332C8"/>
    <w:rsid w:val="00B338B1"/>
    <w:rsid w:val="00B34371"/>
    <w:rsid w:val="00B34829"/>
    <w:rsid w:val="00B3645A"/>
    <w:rsid w:val="00B36572"/>
    <w:rsid w:val="00B36C6E"/>
    <w:rsid w:val="00B37033"/>
    <w:rsid w:val="00B3789D"/>
    <w:rsid w:val="00B37EE9"/>
    <w:rsid w:val="00B40713"/>
    <w:rsid w:val="00B41639"/>
    <w:rsid w:val="00B41D6C"/>
    <w:rsid w:val="00B41E37"/>
    <w:rsid w:val="00B42FCC"/>
    <w:rsid w:val="00B43C9C"/>
    <w:rsid w:val="00B4453A"/>
    <w:rsid w:val="00B469F3"/>
    <w:rsid w:val="00B46BFC"/>
    <w:rsid w:val="00B47730"/>
    <w:rsid w:val="00B47992"/>
    <w:rsid w:val="00B5291D"/>
    <w:rsid w:val="00B5308B"/>
    <w:rsid w:val="00B53360"/>
    <w:rsid w:val="00B538DE"/>
    <w:rsid w:val="00B53AB1"/>
    <w:rsid w:val="00B548E4"/>
    <w:rsid w:val="00B54B3F"/>
    <w:rsid w:val="00B555A0"/>
    <w:rsid w:val="00B57350"/>
    <w:rsid w:val="00B57D3F"/>
    <w:rsid w:val="00B600F6"/>
    <w:rsid w:val="00B61EC2"/>
    <w:rsid w:val="00B61ECF"/>
    <w:rsid w:val="00B620D1"/>
    <w:rsid w:val="00B62563"/>
    <w:rsid w:val="00B62C44"/>
    <w:rsid w:val="00B62D39"/>
    <w:rsid w:val="00B641A2"/>
    <w:rsid w:val="00B64DB4"/>
    <w:rsid w:val="00B65005"/>
    <w:rsid w:val="00B65242"/>
    <w:rsid w:val="00B65FFA"/>
    <w:rsid w:val="00B664B9"/>
    <w:rsid w:val="00B70744"/>
    <w:rsid w:val="00B71658"/>
    <w:rsid w:val="00B716CA"/>
    <w:rsid w:val="00B71AE0"/>
    <w:rsid w:val="00B72D87"/>
    <w:rsid w:val="00B736B8"/>
    <w:rsid w:val="00B73BA2"/>
    <w:rsid w:val="00B74994"/>
    <w:rsid w:val="00B7500B"/>
    <w:rsid w:val="00B759D2"/>
    <w:rsid w:val="00B806CB"/>
    <w:rsid w:val="00B80EF5"/>
    <w:rsid w:val="00B820C2"/>
    <w:rsid w:val="00B824C3"/>
    <w:rsid w:val="00B8320D"/>
    <w:rsid w:val="00B83738"/>
    <w:rsid w:val="00B84046"/>
    <w:rsid w:val="00B85041"/>
    <w:rsid w:val="00B86306"/>
    <w:rsid w:val="00B86818"/>
    <w:rsid w:val="00B8694B"/>
    <w:rsid w:val="00B86A04"/>
    <w:rsid w:val="00B876F6"/>
    <w:rsid w:val="00B91E77"/>
    <w:rsid w:val="00B9205D"/>
    <w:rsid w:val="00B9244C"/>
    <w:rsid w:val="00B931D2"/>
    <w:rsid w:val="00B9339F"/>
    <w:rsid w:val="00B941DB"/>
    <w:rsid w:val="00B942A5"/>
    <w:rsid w:val="00B94504"/>
    <w:rsid w:val="00B96A34"/>
    <w:rsid w:val="00B96B8E"/>
    <w:rsid w:val="00B96CCB"/>
    <w:rsid w:val="00B9726F"/>
    <w:rsid w:val="00B972C2"/>
    <w:rsid w:val="00B97D40"/>
    <w:rsid w:val="00BA0963"/>
    <w:rsid w:val="00BA0DEA"/>
    <w:rsid w:val="00BA0E0C"/>
    <w:rsid w:val="00BA11E3"/>
    <w:rsid w:val="00BA15D7"/>
    <w:rsid w:val="00BA20D9"/>
    <w:rsid w:val="00BA2800"/>
    <w:rsid w:val="00BA3CA9"/>
    <w:rsid w:val="00BA4D2F"/>
    <w:rsid w:val="00BA4DC3"/>
    <w:rsid w:val="00BA5129"/>
    <w:rsid w:val="00BA5160"/>
    <w:rsid w:val="00BA54B9"/>
    <w:rsid w:val="00BA5B64"/>
    <w:rsid w:val="00BA70A8"/>
    <w:rsid w:val="00BA7CF2"/>
    <w:rsid w:val="00BB08F7"/>
    <w:rsid w:val="00BB2553"/>
    <w:rsid w:val="00BB2C01"/>
    <w:rsid w:val="00BB3C0D"/>
    <w:rsid w:val="00BB5642"/>
    <w:rsid w:val="00BB6F08"/>
    <w:rsid w:val="00BC0B5F"/>
    <w:rsid w:val="00BC30AD"/>
    <w:rsid w:val="00BC3476"/>
    <w:rsid w:val="00BC35C8"/>
    <w:rsid w:val="00BC37DA"/>
    <w:rsid w:val="00BC3D7C"/>
    <w:rsid w:val="00BC4208"/>
    <w:rsid w:val="00BC4467"/>
    <w:rsid w:val="00BC4906"/>
    <w:rsid w:val="00BC4C1D"/>
    <w:rsid w:val="00BC52C3"/>
    <w:rsid w:val="00BC6668"/>
    <w:rsid w:val="00BC6C6E"/>
    <w:rsid w:val="00BC74E6"/>
    <w:rsid w:val="00BD0988"/>
    <w:rsid w:val="00BD11A6"/>
    <w:rsid w:val="00BD13BA"/>
    <w:rsid w:val="00BD1436"/>
    <w:rsid w:val="00BD1522"/>
    <w:rsid w:val="00BD1C3D"/>
    <w:rsid w:val="00BD223B"/>
    <w:rsid w:val="00BD2A3D"/>
    <w:rsid w:val="00BD2A71"/>
    <w:rsid w:val="00BD33E0"/>
    <w:rsid w:val="00BD3D21"/>
    <w:rsid w:val="00BD3EB5"/>
    <w:rsid w:val="00BD4220"/>
    <w:rsid w:val="00BD5385"/>
    <w:rsid w:val="00BD664A"/>
    <w:rsid w:val="00BD66CF"/>
    <w:rsid w:val="00BE057B"/>
    <w:rsid w:val="00BE283D"/>
    <w:rsid w:val="00BE2B96"/>
    <w:rsid w:val="00BE316E"/>
    <w:rsid w:val="00BE3191"/>
    <w:rsid w:val="00BE3BC0"/>
    <w:rsid w:val="00BE468D"/>
    <w:rsid w:val="00BE5470"/>
    <w:rsid w:val="00BF012F"/>
    <w:rsid w:val="00BF1C4F"/>
    <w:rsid w:val="00BF3805"/>
    <w:rsid w:val="00BF4609"/>
    <w:rsid w:val="00BF5947"/>
    <w:rsid w:val="00BF5B56"/>
    <w:rsid w:val="00BF5CE3"/>
    <w:rsid w:val="00BF61F9"/>
    <w:rsid w:val="00BF67A6"/>
    <w:rsid w:val="00BF7688"/>
    <w:rsid w:val="00C002E5"/>
    <w:rsid w:val="00C006BD"/>
    <w:rsid w:val="00C02102"/>
    <w:rsid w:val="00C02F01"/>
    <w:rsid w:val="00C0312F"/>
    <w:rsid w:val="00C04029"/>
    <w:rsid w:val="00C07E99"/>
    <w:rsid w:val="00C1042B"/>
    <w:rsid w:val="00C11502"/>
    <w:rsid w:val="00C12015"/>
    <w:rsid w:val="00C1207F"/>
    <w:rsid w:val="00C13536"/>
    <w:rsid w:val="00C13D7D"/>
    <w:rsid w:val="00C13F78"/>
    <w:rsid w:val="00C1445D"/>
    <w:rsid w:val="00C152F6"/>
    <w:rsid w:val="00C156EF"/>
    <w:rsid w:val="00C15EDE"/>
    <w:rsid w:val="00C1701E"/>
    <w:rsid w:val="00C1730B"/>
    <w:rsid w:val="00C20406"/>
    <w:rsid w:val="00C2098F"/>
    <w:rsid w:val="00C20F8E"/>
    <w:rsid w:val="00C21EE6"/>
    <w:rsid w:val="00C22058"/>
    <w:rsid w:val="00C23D57"/>
    <w:rsid w:val="00C2663A"/>
    <w:rsid w:val="00C26A09"/>
    <w:rsid w:val="00C27599"/>
    <w:rsid w:val="00C31472"/>
    <w:rsid w:val="00C31B61"/>
    <w:rsid w:val="00C32CCB"/>
    <w:rsid w:val="00C3361F"/>
    <w:rsid w:val="00C34D56"/>
    <w:rsid w:val="00C36252"/>
    <w:rsid w:val="00C36932"/>
    <w:rsid w:val="00C37698"/>
    <w:rsid w:val="00C411BD"/>
    <w:rsid w:val="00C42512"/>
    <w:rsid w:val="00C4304C"/>
    <w:rsid w:val="00C444B6"/>
    <w:rsid w:val="00C44739"/>
    <w:rsid w:val="00C44CA2"/>
    <w:rsid w:val="00C46126"/>
    <w:rsid w:val="00C46164"/>
    <w:rsid w:val="00C46904"/>
    <w:rsid w:val="00C46FA1"/>
    <w:rsid w:val="00C474CE"/>
    <w:rsid w:val="00C5042D"/>
    <w:rsid w:val="00C505C8"/>
    <w:rsid w:val="00C51088"/>
    <w:rsid w:val="00C5108A"/>
    <w:rsid w:val="00C5134A"/>
    <w:rsid w:val="00C529D0"/>
    <w:rsid w:val="00C53D39"/>
    <w:rsid w:val="00C53F2B"/>
    <w:rsid w:val="00C53F90"/>
    <w:rsid w:val="00C5645D"/>
    <w:rsid w:val="00C566C5"/>
    <w:rsid w:val="00C56BAC"/>
    <w:rsid w:val="00C56FDE"/>
    <w:rsid w:val="00C57379"/>
    <w:rsid w:val="00C57A58"/>
    <w:rsid w:val="00C57D0B"/>
    <w:rsid w:val="00C57DD7"/>
    <w:rsid w:val="00C619DE"/>
    <w:rsid w:val="00C6316F"/>
    <w:rsid w:val="00C63C9E"/>
    <w:rsid w:val="00C64801"/>
    <w:rsid w:val="00C64B0A"/>
    <w:rsid w:val="00C65C71"/>
    <w:rsid w:val="00C65FB5"/>
    <w:rsid w:val="00C66583"/>
    <w:rsid w:val="00C66735"/>
    <w:rsid w:val="00C67B9C"/>
    <w:rsid w:val="00C67CD8"/>
    <w:rsid w:val="00C67D0D"/>
    <w:rsid w:val="00C67ED6"/>
    <w:rsid w:val="00C704F3"/>
    <w:rsid w:val="00C712AF"/>
    <w:rsid w:val="00C71DCE"/>
    <w:rsid w:val="00C726E4"/>
    <w:rsid w:val="00C7337E"/>
    <w:rsid w:val="00C73BCC"/>
    <w:rsid w:val="00C74100"/>
    <w:rsid w:val="00C7441C"/>
    <w:rsid w:val="00C748B1"/>
    <w:rsid w:val="00C75C64"/>
    <w:rsid w:val="00C76CA0"/>
    <w:rsid w:val="00C76E16"/>
    <w:rsid w:val="00C77EA1"/>
    <w:rsid w:val="00C8032D"/>
    <w:rsid w:val="00C80836"/>
    <w:rsid w:val="00C815C8"/>
    <w:rsid w:val="00C82489"/>
    <w:rsid w:val="00C8289F"/>
    <w:rsid w:val="00C82F15"/>
    <w:rsid w:val="00C847A3"/>
    <w:rsid w:val="00C856BD"/>
    <w:rsid w:val="00C86688"/>
    <w:rsid w:val="00C86A05"/>
    <w:rsid w:val="00C90011"/>
    <w:rsid w:val="00C903CB"/>
    <w:rsid w:val="00C904EE"/>
    <w:rsid w:val="00C90656"/>
    <w:rsid w:val="00C92149"/>
    <w:rsid w:val="00C935FD"/>
    <w:rsid w:val="00C93B75"/>
    <w:rsid w:val="00C945D7"/>
    <w:rsid w:val="00C95E9C"/>
    <w:rsid w:val="00C96D2C"/>
    <w:rsid w:val="00C97565"/>
    <w:rsid w:val="00C97FC9"/>
    <w:rsid w:val="00CA0D95"/>
    <w:rsid w:val="00CA1939"/>
    <w:rsid w:val="00CA2920"/>
    <w:rsid w:val="00CA2F8B"/>
    <w:rsid w:val="00CA3631"/>
    <w:rsid w:val="00CA44DD"/>
    <w:rsid w:val="00CA6132"/>
    <w:rsid w:val="00CA61B2"/>
    <w:rsid w:val="00CA691C"/>
    <w:rsid w:val="00CA6CD5"/>
    <w:rsid w:val="00CB0664"/>
    <w:rsid w:val="00CB0BDD"/>
    <w:rsid w:val="00CB186C"/>
    <w:rsid w:val="00CB1945"/>
    <w:rsid w:val="00CB2B61"/>
    <w:rsid w:val="00CB3A5C"/>
    <w:rsid w:val="00CB468E"/>
    <w:rsid w:val="00CB4831"/>
    <w:rsid w:val="00CB49D9"/>
    <w:rsid w:val="00CB508C"/>
    <w:rsid w:val="00CB5EED"/>
    <w:rsid w:val="00CB6FC3"/>
    <w:rsid w:val="00CB7666"/>
    <w:rsid w:val="00CB7C90"/>
    <w:rsid w:val="00CC0BD0"/>
    <w:rsid w:val="00CC2328"/>
    <w:rsid w:val="00CC392B"/>
    <w:rsid w:val="00CC4199"/>
    <w:rsid w:val="00CC4D56"/>
    <w:rsid w:val="00CC5ACE"/>
    <w:rsid w:val="00CC6DDD"/>
    <w:rsid w:val="00CC7201"/>
    <w:rsid w:val="00CD13C7"/>
    <w:rsid w:val="00CD1F7E"/>
    <w:rsid w:val="00CD253F"/>
    <w:rsid w:val="00CD2E62"/>
    <w:rsid w:val="00CD3753"/>
    <w:rsid w:val="00CD3F8B"/>
    <w:rsid w:val="00CE054D"/>
    <w:rsid w:val="00CE1B63"/>
    <w:rsid w:val="00CE1B96"/>
    <w:rsid w:val="00CE1C76"/>
    <w:rsid w:val="00CE2B29"/>
    <w:rsid w:val="00CE3B5B"/>
    <w:rsid w:val="00CE3D3E"/>
    <w:rsid w:val="00CE53C6"/>
    <w:rsid w:val="00CE60AB"/>
    <w:rsid w:val="00CE670C"/>
    <w:rsid w:val="00CE6C70"/>
    <w:rsid w:val="00CE792A"/>
    <w:rsid w:val="00CF0807"/>
    <w:rsid w:val="00CF2B98"/>
    <w:rsid w:val="00CF442D"/>
    <w:rsid w:val="00CF47F2"/>
    <w:rsid w:val="00CF4F4A"/>
    <w:rsid w:val="00CF538E"/>
    <w:rsid w:val="00CF5B90"/>
    <w:rsid w:val="00CF62DB"/>
    <w:rsid w:val="00CF727C"/>
    <w:rsid w:val="00CF75AB"/>
    <w:rsid w:val="00CF772E"/>
    <w:rsid w:val="00CF7CC1"/>
    <w:rsid w:val="00D00295"/>
    <w:rsid w:val="00D008C0"/>
    <w:rsid w:val="00D01979"/>
    <w:rsid w:val="00D02047"/>
    <w:rsid w:val="00D029B3"/>
    <w:rsid w:val="00D03792"/>
    <w:rsid w:val="00D03ACD"/>
    <w:rsid w:val="00D03BFD"/>
    <w:rsid w:val="00D0400E"/>
    <w:rsid w:val="00D04A5A"/>
    <w:rsid w:val="00D0508C"/>
    <w:rsid w:val="00D063ED"/>
    <w:rsid w:val="00D06E5D"/>
    <w:rsid w:val="00D07E2E"/>
    <w:rsid w:val="00D1038D"/>
    <w:rsid w:val="00D1075F"/>
    <w:rsid w:val="00D10840"/>
    <w:rsid w:val="00D11114"/>
    <w:rsid w:val="00D11333"/>
    <w:rsid w:val="00D11AFC"/>
    <w:rsid w:val="00D11F5A"/>
    <w:rsid w:val="00D1260E"/>
    <w:rsid w:val="00D12A6E"/>
    <w:rsid w:val="00D1445E"/>
    <w:rsid w:val="00D158D6"/>
    <w:rsid w:val="00D16139"/>
    <w:rsid w:val="00D16AF6"/>
    <w:rsid w:val="00D20B0B"/>
    <w:rsid w:val="00D20E21"/>
    <w:rsid w:val="00D21B17"/>
    <w:rsid w:val="00D21D1E"/>
    <w:rsid w:val="00D23080"/>
    <w:rsid w:val="00D23A55"/>
    <w:rsid w:val="00D24B4C"/>
    <w:rsid w:val="00D25A80"/>
    <w:rsid w:val="00D261AD"/>
    <w:rsid w:val="00D262A1"/>
    <w:rsid w:val="00D2653F"/>
    <w:rsid w:val="00D2693E"/>
    <w:rsid w:val="00D26EE8"/>
    <w:rsid w:val="00D27D27"/>
    <w:rsid w:val="00D27E4D"/>
    <w:rsid w:val="00D30F4A"/>
    <w:rsid w:val="00D31CC4"/>
    <w:rsid w:val="00D32172"/>
    <w:rsid w:val="00D3633A"/>
    <w:rsid w:val="00D3725E"/>
    <w:rsid w:val="00D374F5"/>
    <w:rsid w:val="00D37E77"/>
    <w:rsid w:val="00D40774"/>
    <w:rsid w:val="00D40C59"/>
    <w:rsid w:val="00D4233A"/>
    <w:rsid w:val="00D424F9"/>
    <w:rsid w:val="00D42FEA"/>
    <w:rsid w:val="00D42FF5"/>
    <w:rsid w:val="00D43691"/>
    <w:rsid w:val="00D436BA"/>
    <w:rsid w:val="00D43864"/>
    <w:rsid w:val="00D44B7C"/>
    <w:rsid w:val="00D45CCF"/>
    <w:rsid w:val="00D46734"/>
    <w:rsid w:val="00D46AF5"/>
    <w:rsid w:val="00D50576"/>
    <w:rsid w:val="00D51614"/>
    <w:rsid w:val="00D521F1"/>
    <w:rsid w:val="00D5293B"/>
    <w:rsid w:val="00D53203"/>
    <w:rsid w:val="00D534B0"/>
    <w:rsid w:val="00D535CC"/>
    <w:rsid w:val="00D57224"/>
    <w:rsid w:val="00D60704"/>
    <w:rsid w:val="00D60EE3"/>
    <w:rsid w:val="00D6243A"/>
    <w:rsid w:val="00D630F4"/>
    <w:rsid w:val="00D63A45"/>
    <w:rsid w:val="00D63CF8"/>
    <w:rsid w:val="00D63DD6"/>
    <w:rsid w:val="00D644E4"/>
    <w:rsid w:val="00D64A76"/>
    <w:rsid w:val="00D64F6D"/>
    <w:rsid w:val="00D65E29"/>
    <w:rsid w:val="00D66721"/>
    <w:rsid w:val="00D66934"/>
    <w:rsid w:val="00D6787A"/>
    <w:rsid w:val="00D67C43"/>
    <w:rsid w:val="00D67D5B"/>
    <w:rsid w:val="00D7079C"/>
    <w:rsid w:val="00D714F7"/>
    <w:rsid w:val="00D71DB9"/>
    <w:rsid w:val="00D729A7"/>
    <w:rsid w:val="00D73143"/>
    <w:rsid w:val="00D731B8"/>
    <w:rsid w:val="00D7670C"/>
    <w:rsid w:val="00D7738E"/>
    <w:rsid w:val="00D77D0D"/>
    <w:rsid w:val="00D8016C"/>
    <w:rsid w:val="00D80353"/>
    <w:rsid w:val="00D8260E"/>
    <w:rsid w:val="00D82C45"/>
    <w:rsid w:val="00D82C63"/>
    <w:rsid w:val="00D82EF3"/>
    <w:rsid w:val="00D83CE2"/>
    <w:rsid w:val="00D84170"/>
    <w:rsid w:val="00D8508F"/>
    <w:rsid w:val="00D85D09"/>
    <w:rsid w:val="00D9094D"/>
    <w:rsid w:val="00D91DD2"/>
    <w:rsid w:val="00D9354F"/>
    <w:rsid w:val="00D9510C"/>
    <w:rsid w:val="00D95B38"/>
    <w:rsid w:val="00D97995"/>
    <w:rsid w:val="00D97C54"/>
    <w:rsid w:val="00D97FED"/>
    <w:rsid w:val="00DA366F"/>
    <w:rsid w:val="00DA40C8"/>
    <w:rsid w:val="00DA44C3"/>
    <w:rsid w:val="00DA5330"/>
    <w:rsid w:val="00DA5540"/>
    <w:rsid w:val="00DA674F"/>
    <w:rsid w:val="00DA7A00"/>
    <w:rsid w:val="00DB0AAF"/>
    <w:rsid w:val="00DB0CB8"/>
    <w:rsid w:val="00DB2DF4"/>
    <w:rsid w:val="00DB633D"/>
    <w:rsid w:val="00DB64CF"/>
    <w:rsid w:val="00DB7AB2"/>
    <w:rsid w:val="00DC0276"/>
    <w:rsid w:val="00DC05D0"/>
    <w:rsid w:val="00DC20F3"/>
    <w:rsid w:val="00DC23A5"/>
    <w:rsid w:val="00DC2608"/>
    <w:rsid w:val="00DC2D00"/>
    <w:rsid w:val="00DC31CE"/>
    <w:rsid w:val="00DC4565"/>
    <w:rsid w:val="00DC4A3B"/>
    <w:rsid w:val="00DC64E2"/>
    <w:rsid w:val="00DC6EDB"/>
    <w:rsid w:val="00DC7849"/>
    <w:rsid w:val="00DD0BEE"/>
    <w:rsid w:val="00DD19F5"/>
    <w:rsid w:val="00DD1BAF"/>
    <w:rsid w:val="00DD2CC8"/>
    <w:rsid w:val="00DD3B09"/>
    <w:rsid w:val="00DD4B28"/>
    <w:rsid w:val="00DD5CF6"/>
    <w:rsid w:val="00DD723F"/>
    <w:rsid w:val="00DD7A95"/>
    <w:rsid w:val="00DE04A9"/>
    <w:rsid w:val="00DE0881"/>
    <w:rsid w:val="00DE1ED5"/>
    <w:rsid w:val="00DE2974"/>
    <w:rsid w:val="00DE2BA7"/>
    <w:rsid w:val="00DE2D27"/>
    <w:rsid w:val="00DE35FE"/>
    <w:rsid w:val="00DE7A6F"/>
    <w:rsid w:val="00DE7E65"/>
    <w:rsid w:val="00DF03DE"/>
    <w:rsid w:val="00DF0522"/>
    <w:rsid w:val="00DF09E6"/>
    <w:rsid w:val="00DF0B1B"/>
    <w:rsid w:val="00DF17F1"/>
    <w:rsid w:val="00DF2044"/>
    <w:rsid w:val="00DF20DB"/>
    <w:rsid w:val="00DF2855"/>
    <w:rsid w:val="00DF3702"/>
    <w:rsid w:val="00DF3CFB"/>
    <w:rsid w:val="00DF7CDF"/>
    <w:rsid w:val="00DF7E84"/>
    <w:rsid w:val="00E00094"/>
    <w:rsid w:val="00E001AC"/>
    <w:rsid w:val="00E001BB"/>
    <w:rsid w:val="00E0034C"/>
    <w:rsid w:val="00E00BFC"/>
    <w:rsid w:val="00E021F8"/>
    <w:rsid w:val="00E027E0"/>
    <w:rsid w:val="00E028FD"/>
    <w:rsid w:val="00E03D65"/>
    <w:rsid w:val="00E055FC"/>
    <w:rsid w:val="00E0588D"/>
    <w:rsid w:val="00E07A28"/>
    <w:rsid w:val="00E115FB"/>
    <w:rsid w:val="00E126F2"/>
    <w:rsid w:val="00E12797"/>
    <w:rsid w:val="00E12FB6"/>
    <w:rsid w:val="00E144C8"/>
    <w:rsid w:val="00E17400"/>
    <w:rsid w:val="00E174A7"/>
    <w:rsid w:val="00E17637"/>
    <w:rsid w:val="00E17C81"/>
    <w:rsid w:val="00E22A08"/>
    <w:rsid w:val="00E22A28"/>
    <w:rsid w:val="00E22AA8"/>
    <w:rsid w:val="00E22C04"/>
    <w:rsid w:val="00E22EDC"/>
    <w:rsid w:val="00E23F3B"/>
    <w:rsid w:val="00E24087"/>
    <w:rsid w:val="00E24183"/>
    <w:rsid w:val="00E25941"/>
    <w:rsid w:val="00E26920"/>
    <w:rsid w:val="00E26E54"/>
    <w:rsid w:val="00E27160"/>
    <w:rsid w:val="00E2732C"/>
    <w:rsid w:val="00E30A8A"/>
    <w:rsid w:val="00E31262"/>
    <w:rsid w:val="00E320D8"/>
    <w:rsid w:val="00E3252E"/>
    <w:rsid w:val="00E3318F"/>
    <w:rsid w:val="00E337E9"/>
    <w:rsid w:val="00E33C23"/>
    <w:rsid w:val="00E357D2"/>
    <w:rsid w:val="00E35D8A"/>
    <w:rsid w:val="00E35DFD"/>
    <w:rsid w:val="00E37FC4"/>
    <w:rsid w:val="00E40696"/>
    <w:rsid w:val="00E42883"/>
    <w:rsid w:val="00E42D85"/>
    <w:rsid w:val="00E434F8"/>
    <w:rsid w:val="00E439AE"/>
    <w:rsid w:val="00E44A55"/>
    <w:rsid w:val="00E45873"/>
    <w:rsid w:val="00E4610B"/>
    <w:rsid w:val="00E4737B"/>
    <w:rsid w:val="00E47F8C"/>
    <w:rsid w:val="00E509AE"/>
    <w:rsid w:val="00E51F4B"/>
    <w:rsid w:val="00E52DD1"/>
    <w:rsid w:val="00E53291"/>
    <w:rsid w:val="00E532A7"/>
    <w:rsid w:val="00E53F2C"/>
    <w:rsid w:val="00E54104"/>
    <w:rsid w:val="00E545E8"/>
    <w:rsid w:val="00E557C0"/>
    <w:rsid w:val="00E561EE"/>
    <w:rsid w:val="00E5745F"/>
    <w:rsid w:val="00E5799B"/>
    <w:rsid w:val="00E60F27"/>
    <w:rsid w:val="00E61762"/>
    <w:rsid w:val="00E62CB4"/>
    <w:rsid w:val="00E62E34"/>
    <w:rsid w:val="00E62E50"/>
    <w:rsid w:val="00E63A6E"/>
    <w:rsid w:val="00E63C14"/>
    <w:rsid w:val="00E63C2F"/>
    <w:rsid w:val="00E65456"/>
    <w:rsid w:val="00E655EC"/>
    <w:rsid w:val="00E65B46"/>
    <w:rsid w:val="00E6767C"/>
    <w:rsid w:val="00E67F24"/>
    <w:rsid w:val="00E7172C"/>
    <w:rsid w:val="00E7175C"/>
    <w:rsid w:val="00E72A33"/>
    <w:rsid w:val="00E730ED"/>
    <w:rsid w:val="00E753E7"/>
    <w:rsid w:val="00E75539"/>
    <w:rsid w:val="00E76987"/>
    <w:rsid w:val="00E7704A"/>
    <w:rsid w:val="00E7780E"/>
    <w:rsid w:val="00E808AB"/>
    <w:rsid w:val="00E8350F"/>
    <w:rsid w:val="00E84AF2"/>
    <w:rsid w:val="00E85813"/>
    <w:rsid w:val="00E85B17"/>
    <w:rsid w:val="00E86D0F"/>
    <w:rsid w:val="00E87636"/>
    <w:rsid w:val="00E905EE"/>
    <w:rsid w:val="00E906C9"/>
    <w:rsid w:val="00E9190B"/>
    <w:rsid w:val="00E93771"/>
    <w:rsid w:val="00E937D0"/>
    <w:rsid w:val="00E9382F"/>
    <w:rsid w:val="00E95213"/>
    <w:rsid w:val="00E96D49"/>
    <w:rsid w:val="00E973AC"/>
    <w:rsid w:val="00EA0322"/>
    <w:rsid w:val="00EA0427"/>
    <w:rsid w:val="00EA0483"/>
    <w:rsid w:val="00EA0A4D"/>
    <w:rsid w:val="00EA1268"/>
    <w:rsid w:val="00EA2663"/>
    <w:rsid w:val="00EA4A3B"/>
    <w:rsid w:val="00EA4A4E"/>
    <w:rsid w:val="00EA4D12"/>
    <w:rsid w:val="00EA61F1"/>
    <w:rsid w:val="00EA6A94"/>
    <w:rsid w:val="00EA7DCD"/>
    <w:rsid w:val="00EB06B2"/>
    <w:rsid w:val="00EB0A5E"/>
    <w:rsid w:val="00EB0AFF"/>
    <w:rsid w:val="00EB11A0"/>
    <w:rsid w:val="00EB1402"/>
    <w:rsid w:val="00EB1566"/>
    <w:rsid w:val="00EB2123"/>
    <w:rsid w:val="00EB236C"/>
    <w:rsid w:val="00EB318B"/>
    <w:rsid w:val="00EB4A62"/>
    <w:rsid w:val="00EB4D6C"/>
    <w:rsid w:val="00EB5744"/>
    <w:rsid w:val="00EB649E"/>
    <w:rsid w:val="00EC0F4D"/>
    <w:rsid w:val="00EC100A"/>
    <w:rsid w:val="00EC1FA8"/>
    <w:rsid w:val="00EC2353"/>
    <w:rsid w:val="00EC2409"/>
    <w:rsid w:val="00EC3098"/>
    <w:rsid w:val="00EC4289"/>
    <w:rsid w:val="00EC5573"/>
    <w:rsid w:val="00EC5B54"/>
    <w:rsid w:val="00EC5C7D"/>
    <w:rsid w:val="00EC62C5"/>
    <w:rsid w:val="00ED1D27"/>
    <w:rsid w:val="00ED26AA"/>
    <w:rsid w:val="00ED37E5"/>
    <w:rsid w:val="00ED4ACE"/>
    <w:rsid w:val="00ED5230"/>
    <w:rsid w:val="00ED5E75"/>
    <w:rsid w:val="00ED602F"/>
    <w:rsid w:val="00ED6657"/>
    <w:rsid w:val="00ED666B"/>
    <w:rsid w:val="00ED699D"/>
    <w:rsid w:val="00ED6D20"/>
    <w:rsid w:val="00ED6EEF"/>
    <w:rsid w:val="00ED7DD6"/>
    <w:rsid w:val="00EE0456"/>
    <w:rsid w:val="00EE0928"/>
    <w:rsid w:val="00EE0C60"/>
    <w:rsid w:val="00EE1250"/>
    <w:rsid w:val="00EE1574"/>
    <w:rsid w:val="00EE2E91"/>
    <w:rsid w:val="00EE334B"/>
    <w:rsid w:val="00EE4148"/>
    <w:rsid w:val="00EE7BD7"/>
    <w:rsid w:val="00EE7C05"/>
    <w:rsid w:val="00EE7C75"/>
    <w:rsid w:val="00EF129A"/>
    <w:rsid w:val="00EF16E6"/>
    <w:rsid w:val="00EF3AFA"/>
    <w:rsid w:val="00EF3CD9"/>
    <w:rsid w:val="00EF4455"/>
    <w:rsid w:val="00EF50D0"/>
    <w:rsid w:val="00EF5FD3"/>
    <w:rsid w:val="00EF6AEF"/>
    <w:rsid w:val="00EF78F9"/>
    <w:rsid w:val="00F023B3"/>
    <w:rsid w:val="00F02805"/>
    <w:rsid w:val="00F03E5A"/>
    <w:rsid w:val="00F042F1"/>
    <w:rsid w:val="00F04549"/>
    <w:rsid w:val="00F045C0"/>
    <w:rsid w:val="00F04EF7"/>
    <w:rsid w:val="00F06203"/>
    <w:rsid w:val="00F0678B"/>
    <w:rsid w:val="00F06861"/>
    <w:rsid w:val="00F07247"/>
    <w:rsid w:val="00F1131D"/>
    <w:rsid w:val="00F11770"/>
    <w:rsid w:val="00F122B5"/>
    <w:rsid w:val="00F12513"/>
    <w:rsid w:val="00F126EE"/>
    <w:rsid w:val="00F13B66"/>
    <w:rsid w:val="00F13FD5"/>
    <w:rsid w:val="00F141C1"/>
    <w:rsid w:val="00F144BA"/>
    <w:rsid w:val="00F14BF3"/>
    <w:rsid w:val="00F15032"/>
    <w:rsid w:val="00F158D3"/>
    <w:rsid w:val="00F15E47"/>
    <w:rsid w:val="00F176F4"/>
    <w:rsid w:val="00F21D31"/>
    <w:rsid w:val="00F24145"/>
    <w:rsid w:val="00F24CE8"/>
    <w:rsid w:val="00F26D4A"/>
    <w:rsid w:val="00F300C2"/>
    <w:rsid w:val="00F333CE"/>
    <w:rsid w:val="00F342FB"/>
    <w:rsid w:val="00F343D1"/>
    <w:rsid w:val="00F347D2"/>
    <w:rsid w:val="00F34EED"/>
    <w:rsid w:val="00F35919"/>
    <w:rsid w:val="00F363D8"/>
    <w:rsid w:val="00F36C1A"/>
    <w:rsid w:val="00F36C76"/>
    <w:rsid w:val="00F36D0C"/>
    <w:rsid w:val="00F36E41"/>
    <w:rsid w:val="00F37028"/>
    <w:rsid w:val="00F37282"/>
    <w:rsid w:val="00F374AD"/>
    <w:rsid w:val="00F37CBD"/>
    <w:rsid w:val="00F410FB"/>
    <w:rsid w:val="00F41D74"/>
    <w:rsid w:val="00F43C08"/>
    <w:rsid w:val="00F44E52"/>
    <w:rsid w:val="00F45909"/>
    <w:rsid w:val="00F45F51"/>
    <w:rsid w:val="00F50030"/>
    <w:rsid w:val="00F5209B"/>
    <w:rsid w:val="00F53EBE"/>
    <w:rsid w:val="00F54C09"/>
    <w:rsid w:val="00F54C1C"/>
    <w:rsid w:val="00F5681F"/>
    <w:rsid w:val="00F5691C"/>
    <w:rsid w:val="00F56FE2"/>
    <w:rsid w:val="00F60319"/>
    <w:rsid w:val="00F60575"/>
    <w:rsid w:val="00F6095F"/>
    <w:rsid w:val="00F620F8"/>
    <w:rsid w:val="00F626F3"/>
    <w:rsid w:val="00F636FD"/>
    <w:rsid w:val="00F63E02"/>
    <w:rsid w:val="00F642E7"/>
    <w:rsid w:val="00F66B69"/>
    <w:rsid w:val="00F70F45"/>
    <w:rsid w:val="00F71766"/>
    <w:rsid w:val="00F717A5"/>
    <w:rsid w:val="00F72303"/>
    <w:rsid w:val="00F72C0E"/>
    <w:rsid w:val="00F72D2E"/>
    <w:rsid w:val="00F7305D"/>
    <w:rsid w:val="00F74966"/>
    <w:rsid w:val="00F7511A"/>
    <w:rsid w:val="00F7569C"/>
    <w:rsid w:val="00F76370"/>
    <w:rsid w:val="00F7681A"/>
    <w:rsid w:val="00F77492"/>
    <w:rsid w:val="00F77FA4"/>
    <w:rsid w:val="00F8046A"/>
    <w:rsid w:val="00F80D47"/>
    <w:rsid w:val="00F81046"/>
    <w:rsid w:val="00F82174"/>
    <w:rsid w:val="00F82623"/>
    <w:rsid w:val="00F8333C"/>
    <w:rsid w:val="00F8336C"/>
    <w:rsid w:val="00F83F48"/>
    <w:rsid w:val="00F8502B"/>
    <w:rsid w:val="00F86632"/>
    <w:rsid w:val="00F871EB"/>
    <w:rsid w:val="00F87576"/>
    <w:rsid w:val="00F878CB"/>
    <w:rsid w:val="00F90463"/>
    <w:rsid w:val="00F9317D"/>
    <w:rsid w:val="00F949CA"/>
    <w:rsid w:val="00F9607D"/>
    <w:rsid w:val="00F96093"/>
    <w:rsid w:val="00F968DD"/>
    <w:rsid w:val="00F9768A"/>
    <w:rsid w:val="00F976C6"/>
    <w:rsid w:val="00F97C3B"/>
    <w:rsid w:val="00FA0398"/>
    <w:rsid w:val="00FA0A43"/>
    <w:rsid w:val="00FA1578"/>
    <w:rsid w:val="00FA2F6A"/>
    <w:rsid w:val="00FA4B90"/>
    <w:rsid w:val="00FA4D61"/>
    <w:rsid w:val="00FA5108"/>
    <w:rsid w:val="00FA5A2D"/>
    <w:rsid w:val="00FA73CB"/>
    <w:rsid w:val="00FB09EE"/>
    <w:rsid w:val="00FB1ED2"/>
    <w:rsid w:val="00FB3BF9"/>
    <w:rsid w:val="00FB3E35"/>
    <w:rsid w:val="00FB42FD"/>
    <w:rsid w:val="00FB5833"/>
    <w:rsid w:val="00FB5CA6"/>
    <w:rsid w:val="00FB6FD9"/>
    <w:rsid w:val="00FB7A6E"/>
    <w:rsid w:val="00FB7C39"/>
    <w:rsid w:val="00FC0084"/>
    <w:rsid w:val="00FC0F5D"/>
    <w:rsid w:val="00FC10A7"/>
    <w:rsid w:val="00FC1E13"/>
    <w:rsid w:val="00FC2448"/>
    <w:rsid w:val="00FC2B7B"/>
    <w:rsid w:val="00FC3856"/>
    <w:rsid w:val="00FC3986"/>
    <w:rsid w:val="00FC4059"/>
    <w:rsid w:val="00FC46F6"/>
    <w:rsid w:val="00FC50EF"/>
    <w:rsid w:val="00FC5B8F"/>
    <w:rsid w:val="00FC653F"/>
    <w:rsid w:val="00FC693F"/>
    <w:rsid w:val="00FC7ADD"/>
    <w:rsid w:val="00FD048C"/>
    <w:rsid w:val="00FD065F"/>
    <w:rsid w:val="00FD0FC4"/>
    <w:rsid w:val="00FD100C"/>
    <w:rsid w:val="00FD1DD7"/>
    <w:rsid w:val="00FD29D4"/>
    <w:rsid w:val="00FD3DA5"/>
    <w:rsid w:val="00FD5770"/>
    <w:rsid w:val="00FD5D3C"/>
    <w:rsid w:val="00FD6E78"/>
    <w:rsid w:val="00FE0330"/>
    <w:rsid w:val="00FE1022"/>
    <w:rsid w:val="00FE1106"/>
    <w:rsid w:val="00FE1319"/>
    <w:rsid w:val="00FE1D23"/>
    <w:rsid w:val="00FE1D89"/>
    <w:rsid w:val="00FE2240"/>
    <w:rsid w:val="00FE22E3"/>
    <w:rsid w:val="00FE23E1"/>
    <w:rsid w:val="00FE3E12"/>
    <w:rsid w:val="00FE45DE"/>
    <w:rsid w:val="00FE50AB"/>
    <w:rsid w:val="00FE6125"/>
    <w:rsid w:val="00FE69DB"/>
    <w:rsid w:val="00FE7142"/>
    <w:rsid w:val="00FE7D18"/>
    <w:rsid w:val="00FE7ED4"/>
    <w:rsid w:val="00FF16CE"/>
    <w:rsid w:val="00FF2F4A"/>
    <w:rsid w:val="00FF6E14"/>
    <w:rsid w:val="00FF7821"/>
    <w:rsid w:val="0231946F"/>
    <w:rsid w:val="0324531F"/>
    <w:rsid w:val="0417F66B"/>
    <w:rsid w:val="051BC294"/>
    <w:rsid w:val="06EACE6F"/>
    <w:rsid w:val="07BC7E66"/>
    <w:rsid w:val="082FE758"/>
    <w:rsid w:val="08D6910F"/>
    <w:rsid w:val="08D6CB3E"/>
    <w:rsid w:val="0981AD93"/>
    <w:rsid w:val="0B37307A"/>
    <w:rsid w:val="0B79F67B"/>
    <w:rsid w:val="0B8EC2E4"/>
    <w:rsid w:val="0D2B9728"/>
    <w:rsid w:val="0E7E76FB"/>
    <w:rsid w:val="1258B854"/>
    <w:rsid w:val="127278D3"/>
    <w:rsid w:val="12EB0CCF"/>
    <w:rsid w:val="14D41F62"/>
    <w:rsid w:val="17D6924D"/>
    <w:rsid w:val="18C76F0F"/>
    <w:rsid w:val="1A8647F9"/>
    <w:rsid w:val="1C6C564D"/>
    <w:rsid w:val="1E699A07"/>
    <w:rsid w:val="21BCA6AF"/>
    <w:rsid w:val="22CC973D"/>
    <w:rsid w:val="2451D685"/>
    <w:rsid w:val="248B6A95"/>
    <w:rsid w:val="24FEBBC6"/>
    <w:rsid w:val="251C5126"/>
    <w:rsid w:val="25EBF8C9"/>
    <w:rsid w:val="276BC4E0"/>
    <w:rsid w:val="2AD39619"/>
    <w:rsid w:val="2C7B0C99"/>
    <w:rsid w:val="2D0F1F6E"/>
    <w:rsid w:val="2F7D6416"/>
    <w:rsid w:val="313F4235"/>
    <w:rsid w:val="32105B51"/>
    <w:rsid w:val="324483CE"/>
    <w:rsid w:val="32E52259"/>
    <w:rsid w:val="35072048"/>
    <w:rsid w:val="3549309D"/>
    <w:rsid w:val="35E744F5"/>
    <w:rsid w:val="36288579"/>
    <w:rsid w:val="37968BE6"/>
    <w:rsid w:val="38E33519"/>
    <w:rsid w:val="3A5EB4DA"/>
    <w:rsid w:val="3AB000C4"/>
    <w:rsid w:val="3B142CC3"/>
    <w:rsid w:val="3C556C7A"/>
    <w:rsid w:val="3DF82BCE"/>
    <w:rsid w:val="3E3B157D"/>
    <w:rsid w:val="3E8BD595"/>
    <w:rsid w:val="42B7253A"/>
    <w:rsid w:val="42BBDD24"/>
    <w:rsid w:val="42F930F4"/>
    <w:rsid w:val="43FDDA07"/>
    <w:rsid w:val="44811E41"/>
    <w:rsid w:val="45C4F2F5"/>
    <w:rsid w:val="473C406D"/>
    <w:rsid w:val="475720A6"/>
    <w:rsid w:val="475A8E35"/>
    <w:rsid w:val="47812CB1"/>
    <w:rsid w:val="4888C1E8"/>
    <w:rsid w:val="48C46A14"/>
    <w:rsid w:val="497088F1"/>
    <w:rsid w:val="4A9EAC65"/>
    <w:rsid w:val="4FD793E1"/>
    <w:rsid w:val="50F69303"/>
    <w:rsid w:val="51161B73"/>
    <w:rsid w:val="5148B4C8"/>
    <w:rsid w:val="5287AEB6"/>
    <w:rsid w:val="5344F913"/>
    <w:rsid w:val="53D2090F"/>
    <w:rsid w:val="5536D660"/>
    <w:rsid w:val="561090C6"/>
    <w:rsid w:val="566D0868"/>
    <w:rsid w:val="59E49428"/>
    <w:rsid w:val="5B409240"/>
    <w:rsid w:val="5C5C1DE9"/>
    <w:rsid w:val="5CC57B33"/>
    <w:rsid w:val="5CD692D7"/>
    <w:rsid w:val="5D2C0358"/>
    <w:rsid w:val="5D2D8DEA"/>
    <w:rsid w:val="5FB21EF1"/>
    <w:rsid w:val="604A1B0C"/>
    <w:rsid w:val="6107272F"/>
    <w:rsid w:val="6112C933"/>
    <w:rsid w:val="61DD2B57"/>
    <w:rsid w:val="62C195DE"/>
    <w:rsid w:val="62C48D14"/>
    <w:rsid w:val="6444CF51"/>
    <w:rsid w:val="64C8ACFE"/>
    <w:rsid w:val="6549913A"/>
    <w:rsid w:val="677D4C05"/>
    <w:rsid w:val="68427CDD"/>
    <w:rsid w:val="6A7D221A"/>
    <w:rsid w:val="6C7AFB5F"/>
    <w:rsid w:val="6DF00E3D"/>
    <w:rsid w:val="6F16EAFB"/>
    <w:rsid w:val="6FC78B87"/>
    <w:rsid w:val="7064CA17"/>
    <w:rsid w:val="70F2D111"/>
    <w:rsid w:val="710C4886"/>
    <w:rsid w:val="719AFFF8"/>
    <w:rsid w:val="733EF4CE"/>
    <w:rsid w:val="734E6A61"/>
    <w:rsid w:val="751FA570"/>
    <w:rsid w:val="75439468"/>
    <w:rsid w:val="76D7A0EA"/>
    <w:rsid w:val="77266030"/>
    <w:rsid w:val="78F03421"/>
    <w:rsid w:val="7947FD83"/>
    <w:rsid w:val="79ECBD22"/>
    <w:rsid w:val="79FABB39"/>
    <w:rsid w:val="7AA0CD03"/>
    <w:rsid w:val="7C959062"/>
    <w:rsid w:val="7D2E0763"/>
    <w:rsid w:val="7D640D1E"/>
    <w:rsid w:val="7D6B5B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E953"/>
  <w14:defaultImageDpi w14:val="330"/>
  <w15:docId w15:val="{C80A020D-08E3-4CCA-91F1-A34F95D6F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D13BA"/>
    <w:pPr>
      <w:spacing w:after="0" w:line="240" w:lineRule="auto"/>
      <w:contextualSpacing/>
    </w:pPr>
    <w:rPr>
      <w:rFonts w:ascii="Arial Narrow" w:eastAsiaTheme="minorHAnsi" w:hAnsi="Arial Narrow"/>
      <w:color w:val="000000" w:themeColor="text1"/>
      <w:lang w:eastAsia="sk-SK"/>
    </w:rPr>
  </w:style>
  <w:style w:type="paragraph" w:styleId="Nadpis1">
    <w:name w:val="heading 1"/>
    <w:basedOn w:val="Normlny"/>
    <w:next w:val="Normlny"/>
    <w:link w:val="Nadpis1Char"/>
    <w:uiPriority w:val="9"/>
    <w:qFormat/>
    <w:rsid w:val="00FC69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FC69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C693F"/>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C693F"/>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FC693F"/>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FC693F"/>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Nadpis9">
    <w:name w:val="heading 9"/>
    <w:basedOn w:val="Normlny"/>
    <w:next w:val="Normlny"/>
    <w:link w:val="Nadpis9Char"/>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618BF"/>
    <w:pPr>
      <w:tabs>
        <w:tab w:val="center" w:pos="4680"/>
        <w:tab w:val="right" w:pos="9360"/>
      </w:tabs>
    </w:pPr>
  </w:style>
  <w:style w:type="character" w:customStyle="1" w:styleId="HlavikaChar">
    <w:name w:val="Hlavička Char"/>
    <w:basedOn w:val="Predvolenpsmoodseku"/>
    <w:link w:val="Hlavika"/>
    <w:uiPriority w:val="99"/>
    <w:rsid w:val="00E618BF"/>
    <w:rPr>
      <w:rFonts w:ascii="Arial Narrow" w:eastAsiaTheme="minorHAnsi" w:hAnsi="Arial Narrow"/>
      <w:color w:val="000000" w:themeColor="text1"/>
      <w:lang w:val="en-GB" w:eastAsia="sk-SK"/>
    </w:rPr>
  </w:style>
  <w:style w:type="paragraph" w:styleId="Pta">
    <w:name w:val="footer"/>
    <w:basedOn w:val="Normlny"/>
    <w:link w:val="PtaChar"/>
    <w:uiPriority w:val="99"/>
    <w:unhideWhenUsed/>
    <w:rsid w:val="00E618BF"/>
    <w:pPr>
      <w:tabs>
        <w:tab w:val="center" w:pos="4680"/>
        <w:tab w:val="right" w:pos="9360"/>
      </w:tabs>
    </w:pPr>
  </w:style>
  <w:style w:type="character" w:customStyle="1" w:styleId="PtaChar">
    <w:name w:val="Päta Char"/>
    <w:basedOn w:val="Predvolenpsmoodseku"/>
    <w:link w:val="Pta"/>
    <w:uiPriority w:val="99"/>
    <w:rsid w:val="00E618BF"/>
    <w:rPr>
      <w:rFonts w:ascii="Arial Narrow" w:eastAsiaTheme="minorHAnsi" w:hAnsi="Arial Narrow"/>
      <w:color w:val="000000" w:themeColor="text1"/>
      <w:lang w:val="en-GB" w:eastAsia="sk-SK"/>
    </w:rPr>
  </w:style>
  <w:style w:type="paragraph" w:styleId="Bezriadkovania">
    <w:name w:val="No Spacing"/>
    <w:uiPriority w:val="1"/>
    <w:qFormat/>
    <w:rsid w:val="00FC693F"/>
    <w:pPr>
      <w:spacing w:after="0" w:line="240" w:lineRule="auto"/>
    </w:pPr>
  </w:style>
  <w:style w:type="character" w:customStyle="1" w:styleId="Nadpis1Char">
    <w:name w:val="Nadpis 1 Char"/>
    <w:basedOn w:val="Predvolenpsmoodseku"/>
    <w:link w:val="Nadpis1"/>
    <w:uiPriority w:val="9"/>
    <w:rsid w:val="00FC693F"/>
    <w:rPr>
      <w:rFonts w:asciiTheme="majorHAnsi" w:eastAsiaTheme="majorEastAsia" w:hAnsiTheme="majorHAnsi" w:cstheme="majorBidi"/>
      <w:b/>
      <w:bCs/>
      <w:color w:val="365F91" w:themeColor="accent1" w:themeShade="BF"/>
      <w:sz w:val="28"/>
      <w:szCs w:val="28"/>
      <w:lang w:val="en-GB" w:eastAsia="sk-SK"/>
    </w:rPr>
  </w:style>
  <w:style w:type="character" w:customStyle="1" w:styleId="Nadpis2Char">
    <w:name w:val="Nadpis 2 Char"/>
    <w:basedOn w:val="Predvolenpsmoodseku"/>
    <w:link w:val="Nadpis2"/>
    <w:uiPriority w:val="9"/>
    <w:rsid w:val="00FC693F"/>
    <w:rPr>
      <w:rFonts w:asciiTheme="majorHAnsi" w:eastAsiaTheme="majorEastAsia" w:hAnsiTheme="majorHAnsi" w:cstheme="majorBidi"/>
      <w:b/>
      <w:bCs/>
      <w:color w:val="4F81BD" w:themeColor="accent1"/>
      <w:sz w:val="26"/>
      <w:szCs w:val="26"/>
      <w:lang w:val="en-GB" w:eastAsia="sk-SK"/>
    </w:rPr>
  </w:style>
  <w:style w:type="character" w:customStyle="1" w:styleId="Nadpis3Char">
    <w:name w:val="Nadpis 3 Char"/>
    <w:basedOn w:val="Predvolenpsmoodseku"/>
    <w:link w:val="Nadpis3"/>
    <w:uiPriority w:val="9"/>
    <w:rsid w:val="00FC693F"/>
    <w:rPr>
      <w:rFonts w:asciiTheme="majorHAnsi" w:eastAsiaTheme="majorEastAsia" w:hAnsiTheme="majorHAnsi" w:cstheme="majorBidi"/>
      <w:b/>
      <w:bCs/>
      <w:color w:val="4F81BD" w:themeColor="accent1"/>
      <w:lang w:val="en-GB" w:eastAsia="sk-SK"/>
    </w:rPr>
  </w:style>
  <w:style w:type="paragraph" w:styleId="Nzov">
    <w:name w:val="Title"/>
    <w:basedOn w:val="Normlny"/>
    <w:next w:val="Normlny"/>
    <w:link w:val="NzovChar"/>
    <w:uiPriority w:val="10"/>
    <w:qFormat/>
    <w:rsid w:val="00FC693F"/>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FC693F"/>
    <w:rPr>
      <w:rFonts w:asciiTheme="majorHAnsi" w:eastAsiaTheme="majorEastAsia" w:hAnsiTheme="majorHAnsi" w:cstheme="majorBidi"/>
      <w:color w:val="17365D" w:themeColor="text2" w:themeShade="BF"/>
      <w:spacing w:val="5"/>
      <w:kern w:val="28"/>
      <w:sz w:val="52"/>
      <w:szCs w:val="52"/>
      <w:lang w:val="en-GB" w:eastAsia="sk-SK"/>
    </w:rPr>
  </w:style>
  <w:style w:type="paragraph" w:styleId="Podtitul">
    <w:name w:val="Subtitle"/>
    <w:basedOn w:val="Normlny"/>
    <w:next w:val="Normlny"/>
    <w:link w:val="Podtitu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FC693F"/>
    <w:rPr>
      <w:rFonts w:asciiTheme="majorHAnsi" w:eastAsiaTheme="majorEastAsia" w:hAnsiTheme="majorHAnsi" w:cstheme="majorBidi"/>
      <w:i/>
      <w:iCs/>
      <w:color w:val="4F81BD" w:themeColor="accent1"/>
      <w:spacing w:val="15"/>
      <w:sz w:val="24"/>
      <w:szCs w:val="24"/>
    </w:rPr>
  </w:style>
  <w:style w:type="paragraph" w:styleId="Odsekzoznamu">
    <w:name w:val="List Paragraph"/>
    <w:basedOn w:val="Normlny"/>
    <w:uiPriority w:val="34"/>
    <w:qFormat/>
    <w:rsid w:val="00FC693F"/>
    <w:pPr>
      <w:ind w:left="720"/>
    </w:pPr>
  </w:style>
  <w:style w:type="paragraph" w:styleId="Zkladntext">
    <w:name w:val="Body Text"/>
    <w:basedOn w:val="Normlny"/>
    <w:link w:val="ZkladntextChar"/>
    <w:uiPriority w:val="99"/>
    <w:unhideWhenUsed/>
    <w:rsid w:val="00AA1D8D"/>
    <w:pPr>
      <w:spacing w:after="120"/>
    </w:pPr>
  </w:style>
  <w:style w:type="character" w:customStyle="1" w:styleId="ZkladntextChar">
    <w:name w:val="Základný text Char"/>
    <w:basedOn w:val="Predvolenpsmoodseku"/>
    <w:link w:val="Zkladntext"/>
    <w:uiPriority w:val="99"/>
    <w:rsid w:val="00AA1D8D"/>
  </w:style>
  <w:style w:type="paragraph" w:styleId="Zkladntext2">
    <w:name w:val="Body Text 2"/>
    <w:basedOn w:val="Normlny"/>
    <w:link w:val="Zkladntext2Char"/>
    <w:uiPriority w:val="99"/>
    <w:unhideWhenUsed/>
    <w:rsid w:val="00AA1D8D"/>
    <w:pPr>
      <w:spacing w:after="120" w:line="480" w:lineRule="auto"/>
    </w:pPr>
  </w:style>
  <w:style w:type="character" w:customStyle="1" w:styleId="Zkladntext2Char">
    <w:name w:val="Základný text 2 Char"/>
    <w:basedOn w:val="Predvolenpsmoodseku"/>
    <w:link w:val="Zkladntext2"/>
    <w:uiPriority w:val="99"/>
    <w:rsid w:val="00AA1D8D"/>
  </w:style>
  <w:style w:type="paragraph" w:styleId="Zkladntext3">
    <w:name w:val="Body Text 3"/>
    <w:basedOn w:val="Normlny"/>
    <w:link w:val="Zkladntext3Char"/>
    <w:uiPriority w:val="99"/>
    <w:unhideWhenUsed/>
    <w:rsid w:val="00AA1D8D"/>
    <w:pPr>
      <w:spacing w:after="120"/>
    </w:pPr>
    <w:rPr>
      <w:sz w:val="16"/>
      <w:szCs w:val="16"/>
    </w:rPr>
  </w:style>
  <w:style w:type="character" w:customStyle="1" w:styleId="Zkladntext3Char">
    <w:name w:val="Základný text 3 Char"/>
    <w:basedOn w:val="Predvolenpsmoodseku"/>
    <w:link w:val="Zkladntext3"/>
    <w:uiPriority w:val="99"/>
    <w:rsid w:val="00AA1D8D"/>
    <w:rPr>
      <w:sz w:val="16"/>
      <w:szCs w:val="16"/>
    </w:rPr>
  </w:style>
  <w:style w:type="paragraph" w:styleId="Zoznam">
    <w:name w:val="List"/>
    <w:basedOn w:val="Normlny"/>
    <w:uiPriority w:val="99"/>
    <w:unhideWhenUsed/>
    <w:rsid w:val="00AA1D8D"/>
    <w:pPr>
      <w:ind w:left="360" w:hanging="360"/>
    </w:pPr>
  </w:style>
  <w:style w:type="paragraph" w:styleId="Zoznam2">
    <w:name w:val="List 2"/>
    <w:basedOn w:val="Normlny"/>
    <w:uiPriority w:val="99"/>
    <w:unhideWhenUsed/>
    <w:rsid w:val="00326F90"/>
    <w:pPr>
      <w:ind w:left="720" w:hanging="360"/>
    </w:pPr>
  </w:style>
  <w:style w:type="paragraph" w:styleId="Zoznam3">
    <w:name w:val="List 3"/>
    <w:basedOn w:val="Normlny"/>
    <w:uiPriority w:val="99"/>
    <w:unhideWhenUsed/>
    <w:rsid w:val="00326F90"/>
    <w:pPr>
      <w:ind w:left="1080" w:hanging="360"/>
    </w:pPr>
  </w:style>
  <w:style w:type="paragraph" w:styleId="Zoznamsodrkami">
    <w:name w:val="List Bullet"/>
    <w:basedOn w:val="Normlny"/>
    <w:uiPriority w:val="99"/>
    <w:unhideWhenUsed/>
    <w:rsid w:val="00326F90"/>
    <w:pPr>
      <w:numPr>
        <w:numId w:val="1"/>
      </w:numPr>
    </w:pPr>
  </w:style>
  <w:style w:type="paragraph" w:styleId="Zoznamsodrkami2">
    <w:name w:val="List Bullet 2"/>
    <w:basedOn w:val="Normlny"/>
    <w:uiPriority w:val="99"/>
    <w:unhideWhenUsed/>
    <w:rsid w:val="00326F90"/>
    <w:pPr>
      <w:numPr>
        <w:numId w:val="2"/>
      </w:numPr>
    </w:pPr>
  </w:style>
  <w:style w:type="paragraph" w:styleId="Zoznamsodrkami3">
    <w:name w:val="List Bullet 3"/>
    <w:basedOn w:val="Normlny"/>
    <w:uiPriority w:val="99"/>
    <w:unhideWhenUsed/>
    <w:rsid w:val="00326F90"/>
    <w:pPr>
      <w:numPr>
        <w:numId w:val="3"/>
      </w:numPr>
    </w:pPr>
  </w:style>
  <w:style w:type="paragraph" w:styleId="slovanzoznam">
    <w:name w:val="List Number"/>
    <w:basedOn w:val="Normlny"/>
    <w:uiPriority w:val="99"/>
    <w:unhideWhenUsed/>
    <w:rsid w:val="00326F90"/>
    <w:pPr>
      <w:numPr>
        <w:numId w:val="5"/>
      </w:numPr>
    </w:pPr>
  </w:style>
  <w:style w:type="paragraph" w:styleId="slovanzoznam2">
    <w:name w:val="List Number 2"/>
    <w:basedOn w:val="Normlny"/>
    <w:uiPriority w:val="99"/>
    <w:unhideWhenUsed/>
    <w:rsid w:val="0029639D"/>
    <w:pPr>
      <w:numPr>
        <w:numId w:val="6"/>
      </w:numPr>
    </w:pPr>
  </w:style>
  <w:style w:type="paragraph" w:styleId="slovanzoznam3">
    <w:name w:val="List Number 3"/>
    <w:basedOn w:val="Normlny"/>
    <w:uiPriority w:val="99"/>
    <w:unhideWhenUsed/>
    <w:rsid w:val="0029639D"/>
    <w:pPr>
      <w:numPr>
        <w:numId w:val="7"/>
      </w:numPr>
    </w:pPr>
  </w:style>
  <w:style w:type="paragraph" w:styleId="Pokraovaniezoznamu">
    <w:name w:val="List Continue"/>
    <w:basedOn w:val="Normlny"/>
    <w:uiPriority w:val="99"/>
    <w:unhideWhenUsed/>
    <w:rsid w:val="0029639D"/>
    <w:pPr>
      <w:spacing w:after="120"/>
      <w:ind w:left="360"/>
    </w:pPr>
  </w:style>
  <w:style w:type="paragraph" w:styleId="Pokraovaniezoznamu2">
    <w:name w:val="List Continue 2"/>
    <w:basedOn w:val="Normlny"/>
    <w:uiPriority w:val="99"/>
    <w:unhideWhenUsed/>
    <w:rsid w:val="0029639D"/>
    <w:pPr>
      <w:spacing w:after="120"/>
      <w:ind w:left="720"/>
    </w:pPr>
  </w:style>
  <w:style w:type="paragraph" w:styleId="Pokraovaniezoznamu3">
    <w:name w:val="List Continue 3"/>
    <w:basedOn w:val="Normlny"/>
    <w:uiPriority w:val="99"/>
    <w:unhideWhenUsed/>
    <w:rsid w:val="0029639D"/>
    <w:pPr>
      <w:spacing w:after="120"/>
      <w:ind w:left="1080"/>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Predvolenpsmoodseku"/>
    <w:link w:val="Textmakra"/>
    <w:uiPriority w:val="99"/>
    <w:rsid w:val="0029639D"/>
    <w:rPr>
      <w:rFonts w:ascii="Courier" w:hAnsi="Courier"/>
      <w:sz w:val="20"/>
      <w:szCs w:val="20"/>
    </w:rPr>
  </w:style>
  <w:style w:type="paragraph" w:styleId="Citcia">
    <w:name w:val="Quote"/>
    <w:basedOn w:val="Normlny"/>
    <w:next w:val="Normlny"/>
    <w:link w:val="CitciaChar"/>
    <w:uiPriority w:val="29"/>
    <w:qFormat/>
    <w:rsid w:val="00FC693F"/>
    <w:rPr>
      <w:i/>
      <w:iCs/>
    </w:rPr>
  </w:style>
  <w:style w:type="character" w:customStyle="1" w:styleId="CitciaChar">
    <w:name w:val="Citácia Char"/>
    <w:basedOn w:val="Predvolenpsmoodseku"/>
    <w:link w:val="Citcia"/>
    <w:uiPriority w:val="29"/>
    <w:rsid w:val="00FC693F"/>
    <w:rPr>
      <w:rFonts w:ascii="Arial Narrow" w:eastAsiaTheme="minorHAnsi" w:hAnsi="Arial Narrow"/>
      <w:i/>
      <w:iCs/>
      <w:color w:val="000000" w:themeColor="text1"/>
      <w:lang w:val="en-GB" w:eastAsia="sk-SK"/>
    </w:rPr>
  </w:style>
  <w:style w:type="character" w:customStyle="1" w:styleId="Nadpis4Char">
    <w:name w:val="Nadpis 4 Char"/>
    <w:basedOn w:val="Predvolenpsmoodseku"/>
    <w:link w:val="Nadpis4"/>
    <w:uiPriority w:val="9"/>
    <w:semiHidden/>
    <w:rsid w:val="00FC693F"/>
    <w:rPr>
      <w:rFonts w:asciiTheme="majorHAnsi" w:eastAsiaTheme="majorEastAsia" w:hAnsiTheme="majorHAnsi" w:cstheme="majorBidi"/>
      <w:b/>
      <w:bCs/>
      <w:i/>
      <w:iCs/>
      <w:color w:val="4F81BD" w:themeColor="accent1"/>
      <w:lang w:val="en-GB" w:eastAsia="sk-SK"/>
    </w:rPr>
  </w:style>
  <w:style w:type="character" w:customStyle="1" w:styleId="Nadpis5Char">
    <w:name w:val="Nadpis 5 Char"/>
    <w:basedOn w:val="Predvolenpsmoodseku"/>
    <w:link w:val="Nadpis5"/>
    <w:uiPriority w:val="9"/>
    <w:semiHidden/>
    <w:rsid w:val="00FC693F"/>
    <w:rPr>
      <w:rFonts w:asciiTheme="majorHAnsi" w:eastAsiaTheme="majorEastAsia" w:hAnsiTheme="majorHAnsi" w:cstheme="majorBidi"/>
      <w:color w:val="243F60" w:themeColor="accent1" w:themeShade="7F"/>
      <w:lang w:val="en-GB" w:eastAsia="sk-SK"/>
    </w:rPr>
  </w:style>
  <w:style w:type="character" w:customStyle="1" w:styleId="Nadpis6Char">
    <w:name w:val="Nadpis 6 Char"/>
    <w:basedOn w:val="Predvolenpsmoodseku"/>
    <w:link w:val="Nadpis6"/>
    <w:uiPriority w:val="9"/>
    <w:semiHidden/>
    <w:rsid w:val="00FC693F"/>
    <w:rPr>
      <w:rFonts w:asciiTheme="majorHAnsi" w:eastAsiaTheme="majorEastAsia" w:hAnsiTheme="majorHAnsi" w:cstheme="majorBidi"/>
      <w:i/>
      <w:iCs/>
      <w:color w:val="243F60" w:themeColor="accent1" w:themeShade="7F"/>
      <w:lang w:val="en-GB" w:eastAsia="sk-SK"/>
    </w:rPr>
  </w:style>
  <w:style w:type="character" w:customStyle="1" w:styleId="Nadpis7Char">
    <w:name w:val="Nadpis 7 Char"/>
    <w:basedOn w:val="Predvolenpsmoodseku"/>
    <w:link w:val="Nadpis7"/>
    <w:uiPriority w:val="9"/>
    <w:semiHidden/>
    <w:rsid w:val="00FC693F"/>
    <w:rPr>
      <w:rFonts w:asciiTheme="majorHAnsi" w:eastAsiaTheme="majorEastAsia" w:hAnsiTheme="majorHAnsi" w:cstheme="majorBidi"/>
      <w:i/>
      <w:iCs/>
      <w:color w:val="404040" w:themeColor="text1" w:themeTint="BF"/>
      <w:lang w:val="en-GB" w:eastAsia="sk-SK"/>
    </w:rPr>
  </w:style>
  <w:style w:type="character" w:customStyle="1" w:styleId="Nadpis8Char">
    <w:name w:val="Nadpis 8 Char"/>
    <w:basedOn w:val="Predvolenpsmoodseku"/>
    <w:link w:val="Nadpis8"/>
    <w:uiPriority w:val="9"/>
    <w:semiHidden/>
    <w:rsid w:val="00FC693F"/>
    <w:rPr>
      <w:rFonts w:asciiTheme="majorHAnsi" w:eastAsiaTheme="majorEastAsia" w:hAnsiTheme="majorHAnsi" w:cstheme="majorBidi"/>
      <w:color w:val="4F81BD" w:themeColor="accent1"/>
      <w:sz w:val="20"/>
      <w:szCs w:val="20"/>
      <w:lang w:val="en-GB" w:eastAsia="sk-SK"/>
    </w:rPr>
  </w:style>
  <w:style w:type="character" w:customStyle="1" w:styleId="Nadpis9Char">
    <w:name w:val="Nadpis 9 Char"/>
    <w:basedOn w:val="Predvolenpsmoodseku"/>
    <w:link w:val="Nadpis9"/>
    <w:uiPriority w:val="9"/>
    <w:semiHidden/>
    <w:rsid w:val="00FC693F"/>
    <w:rPr>
      <w:rFonts w:asciiTheme="majorHAnsi" w:eastAsiaTheme="majorEastAsia" w:hAnsiTheme="majorHAnsi" w:cstheme="majorBidi"/>
      <w:i/>
      <w:iCs/>
      <w:color w:val="404040" w:themeColor="text1" w:themeTint="BF"/>
      <w:sz w:val="20"/>
      <w:szCs w:val="20"/>
      <w:lang w:val="en-GB" w:eastAsia="sk-SK"/>
    </w:rPr>
  </w:style>
  <w:style w:type="paragraph" w:styleId="Popis">
    <w:name w:val="caption"/>
    <w:basedOn w:val="Normlny"/>
    <w:next w:val="Normlny"/>
    <w:uiPriority w:val="35"/>
    <w:semiHidden/>
    <w:unhideWhenUsed/>
    <w:qFormat/>
    <w:rsid w:val="00FC693F"/>
    <w:rPr>
      <w:b/>
      <w:bCs/>
      <w:color w:val="4F81BD" w:themeColor="accent1"/>
      <w:sz w:val="18"/>
      <w:szCs w:val="18"/>
    </w:rPr>
  </w:style>
  <w:style w:type="character" w:styleId="Vrazn">
    <w:name w:val="Strong"/>
    <w:basedOn w:val="Predvolenpsmoodseku"/>
    <w:uiPriority w:val="22"/>
    <w:qFormat/>
    <w:rsid w:val="00FC693F"/>
    <w:rPr>
      <w:b/>
      <w:bCs/>
    </w:rPr>
  </w:style>
  <w:style w:type="character" w:styleId="Zvraznenie">
    <w:name w:val="Emphasis"/>
    <w:basedOn w:val="Predvolenpsmoodseku"/>
    <w:uiPriority w:val="20"/>
    <w:qFormat/>
    <w:rsid w:val="00FC693F"/>
    <w:rPr>
      <w:i/>
      <w:iCs/>
    </w:rPr>
  </w:style>
  <w:style w:type="paragraph" w:styleId="Zvraznencitcia">
    <w:name w:val="Intense Quote"/>
    <w:basedOn w:val="Normlny"/>
    <w:next w:val="Normlny"/>
    <w:link w:val="Zvraznencitcia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FC693F"/>
    <w:rPr>
      <w:b/>
      <w:bCs/>
      <w:i/>
      <w:iCs/>
      <w:color w:val="4F81BD" w:themeColor="accent1"/>
    </w:rPr>
  </w:style>
  <w:style w:type="character" w:styleId="Jemnzvraznenie">
    <w:name w:val="Subtle Emphasis"/>
    <w:basedOn w:val="Predvolenpsmoodseku"/>
    <w:uiPriority w:val="19"/>
    <w:qFormat/>
    <w:rsid w:val="00FC693F"/>
    <w:rPr>
      <w:i/>
      <w:iCs/>
      <w:color w:val="808080" w:themeColor="text1" w:themeTint="7F"/>
    </w:rPr>
  </w:style>
  <w:style w:type="character" w:styleId="Intenzvnezvraznenie">
    <w:name w:val="Intense Emphasis"/>
    <w:basedOn w:val="Predvolenpsmoodseku"/>
    <w:uiPriority w:val="21"/>
    <w:qFormat/>
    <w:rsid w:val="00FC693F"/>
    <w:rPr>
      <w:b/>
      <w:bCs/>
      <w:i/>
      <w:iCs/>
      <w:color w:val="4F81BD" w:themeColor="accent1"/>
    </w:rPr>
  </w:style>
  <w:style w:type="character" w:styleId="Jemnodkaz">
    <w:name w:val="Subtle Reference"/>
    <w:basedOn w:val="Predvolenpsmoodseku"/>
    <w:uiPriority w:val="31"/>
    <w:qFormat/>
    <w:rsid w:val="00FC693F"/>
    <w:rPr>
      <w:smallCaps/>
      <w:color w:val="C0504D" w:themeColor="accent2"/>
      <w:u w:val="single"/>
    </w:rPr>
  </w:style>
  <w:style w:type="character" w:styleId="Zvraznenodkaz">
    <w:name w:val="Intense Reference"/>
    <w:basedOn w:val="Predvolenpsmoodseku"/>
    <w:uiPriority w:val="32"/>
    <w:qFormat/>
    <w:rsid w:val="00FC693F"/>
    <w:rPr>
      <w:b/>
      <w:bCs/>
      <w:smallCaps/>
      <w:color w:val="C0504D" w:themeColor="accent2"/>
      <w:spacing w:val="5"/>
      <w:u w:val="single"/>
    </w:rPr>
  </w:style>
  <w:style w:type="character" w:styleId="Nzovknihy">
    <w:name w:val="Book Title"/>
    <w:basedOn w:val="Predvolenpsmoodseku"/>
    <w:uiPriority w:val="33"/>
    <w:qFormat/>
    <w:rsid w:val="00FC693F"/>
    <w:rPr>
      <w:b/>
      <w:bCs/>
      <w:smallCaps/>
      <w:spacing w:val="5"/>
    </w:rPr>
  </w:style>
  <w:style w:type="paragraph" w:styleId="Hlavikaobsahu">
    <w:name w:val="TOC Heading"/>
    <w:basedOn w:val="Nadpis1"/>
    <w:next w:val="Normlny"/>
    <w:uiPriority w:val="39"/>
    <w:semiHidden/>
    <w:unhideWhenUsed/>
    <w:qFormat/>
    <w:rsid w:val="00FC693F"/>
    <w:pPr>
      <w:outlineLvl w:val="9"/>
    </w:pPr>
  </w:style>
  <w:style w:type="table" w:styleId="Mriekatabuky">
    <w:name w:val="Table Grid"/>
    <w:basedOn w:val="Normlnatabuka"/>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podfarbeniezvraznenie2">
    <w:name w:val="Light Shading Accent 2"/>
    <w:basedOn w:val="Normlnatabu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etlpodfarbeniezvraznenie3">
    <w:name w:val="Light Shading Accent 3"/>
    <w:basedOn w:val="Normlnatabu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etlpodfarbeniezvraznenie4">
    <w:name w:val="Light Shading Accent 4"/>
    <w:basedOn w:val="Normlnatabu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etlpodfarbeniezvraznenie5">
    <w:name w:val="Light Shading Accent 5"/>
    <w:basedOn w:val="Normlnatabu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6">
    <w:name w:val="Light Shading Accent 6"/>
    <w:basedOn w:val="Normlnatabu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etlzoznam">
    <w:name w:val="Light List"/>
    <w:basedOn w:val="Normlnatabuka"/>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etlzoznamzvraznenie1">
    <w:name w:val="Light List Accent 1"/>
    <w:basedOn w:val="Normlnatabuka"/>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2">
    <w:name w:val="Light List Accent 2"/>
    <w:basedOn w:val="Normlnatabuka"/>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etlzoznamzvraznenie3">
    <w:name w:val="Light List Accent 3"/>
    <w:basedOn w:val="Normlnatabuka"/>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4">
    <w:name w:val="Light List Accent 4"/>
    <w:basedOn w:val="Normlnatabuka"/>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etlzoznamzvraznenie5">
    <w:name w:val="Light List Accent 5"/>
    <w:basedOn w:val="Normlnatabuka"/>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etlzoznamzvraznenie6">
    <w:name w:val="Light List Accent 6"/>
    <w:basedOn w:val="Normlnatabuka"/>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etlmrieka">
    <w:name w:val="Light Grid"/>
    <w:basedOn w:val="Normlnatabu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etlmriekazvraznenie1">
    <w:name w:val="Light Grid Accent 1"/>
    <w:basedOn w:val="Normlnatabu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mriekazvraznenie2">
    <w:name w:val="Light Grid Accent 2"/>
    <w:basedOn w:val="Normlnatabu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etlmriekazvraznenie3">
    <w:name w:val="Light Grid Accent 3"/>
    <w:basedOn w:val="Normlnatabu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etlmriekazvraznenie4">
    <w:name w:val="Light Grid Accent 4"/>
    <w:basedOn w:val="Normlnatabu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etlmriekazvraznenie5">
    <w:name w:val="Light Grid Accent 5"/>
    <w:basedOn w:val="Normlnatabu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etlmriekazvraznenie6">
    <w:name w:val="Light Grid Accent 6"/>
    <w:basedOn w:val="Normlnatabu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rednpodfarbenie1">
    <w:name w:val="Medium Shading 1"/>
    <w:basedOn w:val="Normlnatabuka"/>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rednpodfarbenie1zvraznenie1">
    <w:name w:val="Medium Shading 1 Accent 1"/>
    <w:basedOn w:val="Normlnatabuka"/>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rednpodfarbenie1zvraznenie2">
    <w:name w:val="Medium Shading 1 Accent 2"/>
    <w:basedOn w:val="Normlnatabuka"/>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trednpodfarbenie1zvraznenie3">
    <w:name w:val="Medium Shading 1 Accent 3"/>
    <w:basedOn w:val="Normlnatabuka"/>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trednpodfarbenie1zvraznenie4">
    <w:name w:val="Medium Shading 1 Accent 4"/>
    <w:basedOn w:val="Normlnatabuka"/>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trednpodfarbenie1zvraznenie5">
    <w:name w:val="Medium Shading 1 Accent 5"/>
    <w:basedOn w:val="Normlnatabuka"/>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Farebnpodfarbenie1zvraznenie6">
    <w:name w:val="Medium Shading 1 Accent 6"/>
    <w:basedOn w:val="Normlnatabuka"/>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trednpodfarbenie2">
    <w:name w:val="Medium Shading 2"/>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1">
    <w:name w:val="Medium Shading 2 Accent 1"/>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2">
    <w:name w:val="Medium Shading 2 Accent 2"/>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3">
    <w:name w:val="Medium Shading 2 Accent 3"/>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4">
    <w:name w:val="Medium Shading 2 Accent 4"/>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5">
    <w:name w:val="Medium Shading 2 Accent 5"/>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Farebnpodfarbenie2zvraznenie6">
    <w:name w:val="Medium Shading 2 Accent 6"/>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zoznam1">
    <w:name w:val="Medium List 1"/>
    <w:basedOn w:val="Normlnatabuka"/>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rednzoznam1zvraznenie1">
    <w:name w:val="Medium List 1 Accent 1"/>
    <w:basedOn w:val="Normlnatabuka"/>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rednzoznam1zvraznenie2">
    <w:name w:val="Medium List 1 Accent 2"/>
    <w:basedOn w:val="Normlnatabuka"/>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Strednzoznam1zvraznenie3">
    <w:name w:val="Medium List 1 Accent 3"/>
    <w:basedOn w:val="Normlnatabuka"/>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trednzoznam1zvraznenie4">
    <w:name w:val="Medium List 1 Accent 4"/>
    <w:basedOn w:val="Normlnatabuka"/>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Strednzoznam1zvraznenie5">
    <w:name w:val="Medium List 1 Accent 5"/>
    <w:basedOn w:val="Normlnatabuka"/>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trednzoznam1zvraznenie6">
    <w:name w:val="Medium List 1 Accent 6"/>
    <w:basedOn w:val="Normlnatabuka"/>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Strednzoznam2">
    <w:name w:val="Medium List 2"/>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1">
    <w:name w:val="Medium List 2 Accent 1"/>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2">
    <w:name w:val="Medium List 2 Accent 2"/>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3">
    <w:name w:val="Medium List 2 Accent 3"/>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4">
    <w:name w:val="Medium List 2 Accent 4"/>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5">
    <w:name w:val="Medium List 2 Accent 5"/>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6">
    <w:name w:val="Medium List 2 Accent 6"/>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mrieka1">
    <w:name w:val="Medium Grid 1"/>
    <w:basedOn w:val="Normlnatabu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rednmrieka1zvraznenie1">
    <w:name w:val="Medium Grid 1 Accent 1"/>
    <w:basedOn w:val="Normlnatabu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rednmrieka1zvraznenie2">
    <w:name w:val="Medium Grid 1 Accent 2"/>
    <w:basedOn w:val="Normlnatabu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rednmrieka1zvraznenie3">
    <w:name w:val="Medium Grid 1 Accent 3"/>
    <w:basedOn w:val="Normlnatabu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rednmrieka1zvraznenie4">
    <w:name w:val="Medium Grid 1 Accent 4"/>
    <w:basedOn w:val="Normlnatabu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rednmrieka1zvraznenie5">
    <w:name w:val="Medium Grid 1 Accent 5"/>
    <w:basedOn w:val="Normlnatabu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rednmrieka1zvraznenie6">
    <w:name w:val="Medium Grid 1 Accent 6"/>
    <w:basedOn w:val="Normlnatabu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rednmrieka2">
    <w:name w:val="Medium Grid 2"/>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rednmrieka2zvraznenie1">
    <w:name w:val="Medium Grid 2 Accent 1"/>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rednmrieka2zvraznenie2">
    <w:name w:val="Medium Grid 2 Accent 2"/>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rednmrieka2zvraznenie3">
    <w:name w:val="Medium Grid 2 Accent 3"/>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rednmrieka2zvraznenie4">
    <w:name w:val="Medium Grid 2 Accent 4"/>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rednmrieka2zvraznenie5">
    <w:name w:val="Medium Grid 2 Accent 5"/>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mrieka2zvraznenie6">
    <w:name w:val="Medium Grid 2 Accent 6"/>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rednmrieka3">
    <w:name w:val="Medium Grid 3"/>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rednmrieka3zvraznenie1">
    <w:name w:val="Medium Grid 3 Accent 1"/>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trednmrieka3zvraznenie2">
    <w:name w:val="Medium Grid 3 Accent 2"/>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Strednmrieka3zvraznenie3">
    <w:name w:val="Medium Grid 3 Accent 3"/>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trednmrieka3zvraznenie4">
    <w:name w:val="Medium Grid 3 Accent 4"/>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Strednmrieka3zvraznenie5">
    <w:name w:val="Medium Grid 3 Accent 5"/>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rednmrieka3zvraznenie6">
    <w:name w:val="Medium Grid 3 Accent 6"/>
    <w:basedOn w:val="Normlnatabu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mavzoznam">
    <w:name w:val="Dark List"/>
    <w:basedOn w:val="Normlnatabuka"/>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zoznamzvraznenie1">
    <w:name w:val="Dark List Accent 1"/>
    <w:basedOn w:val="Normlnatabuka"/>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mavzoznamzvraznenie2">
    <w:name w:val="Dark List Accent 2"/>
    <w:basedOn w:val="Normlnatabuka"/>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mavzoznamzvraznenie3">
    <w:name w:val="Dark List Accent 3"/>
    <w:basedOn w:val="Normlnatabuka"/>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mavzoznamzvraznenie4">
    <w:name w:val="Dark List Accent 4"/>
    <w:basedOn w:val="Normlnatabuka"/>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mavzoznamzvraznenie5">
    <w:name w:val="Dark List Accent 5"/>
    <w:basedOn w:val="Normlnatabuka"/>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mavzoznamzvraznenie6">
    <w:name w:val="Dark List Accent 6"/>
    <w:basedOn w:val="Normlnatabuka"/>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ebnpodfarbenie">
    <w:name w:val="Colorful Shading"/>
    <w:basedOn w:val="Normlnatabu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ebnpodfarbeniezvraznenie1">
    <w:name w:val="Colorful Shading Accent 1"/>
    <w:basedOn w:val="Normlnatabu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ebnpodfarbeniezvraznenie2">
    <w:name w:val="Colorful Shading Accent 2"/>
    <w:basedOn w:val="Normlnatabu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ebnpodfarbeniezvraznenie3">
    <w:name w:val="Colorful Shading Accent 3"/>
    <w:basedOn w:val="Normlnatabuka"/>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ebnpodfarbeniezvraznenie4">
    <w:name w:val="Colorful Shading Accent 4"/>
    <w:basedOn w:val="Normlnatabuka"/>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ebnpodfarbeniezvraznenie5">
    <w:name w:val="Colorful Shading Accent 5"/>
    <w:basedOn w:val="Normlnatabuka"/>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ebnpodfarbeniezvraznenie6">
    <w:name w:val="Colorful Shading Accent 6"/>
    <w:basedOn w:val="Normlnatabuka"/>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ebnzoznam">
    <w:name w:val="Colorful List"/>
    <w:basedOn w:val="Normlnatabu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ebnzoznamzvraznenie1">
    <w:name w:val="Colorful List Accent 1"/>
    <w:basedOn w:val="Normlnatabu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ebnzoznamzvraznenie2">
    <w:name w:val="Colorful List Accent 2"/>
    <w:basedOn w:val="Normlnatabu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ebnzoznamzvraznenie3">
    <w:name w:val="Colorful List Accent 3"/>
    <w:basedOn w:val="Normlnatabu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ebnzoznamzvraznenie4">
    <w:name w:val="Colorful List Accent 4"/>
    <w:basedOn w:val="Normlnatabu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ebnzoznamzvraznenie5">
    <w:name w:val="Colorful List Accent 5"/>
    <w:basedOn w:val="Normlnatabu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ebnzoznamzvraznenie6">
    <w:name w:val="Colorful List Accent 6"/>
    <w:basedOn w:val="Normlnatabu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ebnmrieka">
    <w:name w:val="Colorful Grid"/>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ebnmriekazvraznenie1">
    <w:name w:val="Colorful Grid Accent 1"/>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ebnmriekazvraznenie2">
    <w:name w:val="Colorful Grid Accent 2"/>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ebnmriekazvraznenie3">
    <w:name w:val="Colorful Grid Accent 3"/>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ebnmriekazvraznenie4">
    <w:name w:val="Colorful Grid Accent 4"/>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ebnmriekazvraznenie5">
    <w:name w:val="Colorful Grid Accent 5"/>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ebnmriekazvraznenie6">
    <w:name w:val="Colorful Grid Accent 6"/>
    <w:basedOn w:val="Normlnatabu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lnywebov">
    <w:name w:val="Normal (Web)"/>
    <w:basedOn w:val="Normlny"/>
    <w:uiPriority w:val="99"/>
    <w:semiHidden/>
    <w:unhideWhenUsed/>
    <w:rsid w:val="00AF7FB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Predvolenpsmoodseku"/>
    <w:rsid w:val="00AF7FBA"/>
  </w:style>
  <w:style w:type="character" w:styleId="Odkaznakomentr">
    <w:name w:val="annotation reference"/>
    <w:basedOn w:val="Predvolenpsmoodseku"/>
    <w:uiPriority w:val="99"/>
    <w:semiHidden/>
    <w:unhideWhenUsed/>
    <w:rsid w:val="00CB7666"/>
    <w:rPr>
      <w:sz w:val="16"/>
      <w:szCs w:val="16"/>
    </w:rPr>
  </w:style>
  <w:style w:type="paragraph" w:styleId="Textkomentra">
    <w:name w:val="annotation text"/>
    <w:basedOn w:val="Normlny"/>
    <w:link w:val="TextkomentraChar"/>
    <w:uiPriority w:val="99"/>
    <w:unhideWhenUsed/>
    <w:rsid w:val="00CB7666"/>
    <w:rPr>
      <w:sz w:val="20"/>
      <w:szCs w:val="20"/>
    </w:rPr>
  </w:style>
  <w:style w:type="character" w:customStyle="1" w:styleId="TextkomentraChar">
    <w:name w:val="Text komentára Char"/>
    <w:basedOn w:val="Predvolenpsmoodseku"/>
    <w:link w:val="Textkomentra"/>
    <w:uiPriority w:val="99"/>
    <w:rsid w:val="00CB7666"/>
    <w:rPr>
      <w:rFonts w:ascii="Arial Narrow" w:eastAsiaTheme="minorHAnsi" w:hAnsi="Arial Narrow"/>
      <w:color w:val="000000" w:themeColor="text1"/>
      <w:sz w:val="20"/>
      <w:szCs w:val="20"/>
      <w:lang w:val="en-GB" w:eastAsia="sk-SK"/>
    </w:rPr>
  </w:style>
  <w:style w:type="paragraph" w:styleId="Predmetkomentra">
    <w:name w:val="annotation subject"/>
    <w:basedOn w:val="Textkomentra"/>
    <w:next w:val="Textkomentra"/>
    <w:link w:val="PredmetkomentraChar"/>
    <w:uiPriority w:val="99"/>
    <w:semiHidden/>
    <w:unhideWhenUsed/>
    <w:rsid w:val="00CB7666"/>
    <w:rPr>
      <w:b/>
      <w:bCs/>
    </w:rPr>
  </w:style>
  <w:style w:type="character" w:customStyle="1" w:styleId="PredmetkomentraChar">
    <w:name w:val="Predmet komentára Char"/>
    <w:basedOn w:val="TextkomentraChar"/>
    <w:link w:val="Predmetkomentra"/>
    <w:uiPriority w:val="99"/>
    <w:semiHidden/>
    <w:rsid w:val="00CB7666"/>
    <w:rPr>
      <w:rFonts w:ascii="Arial Narrow" w:eastAsiaTheme="minorHAnsi" w:hAnsi="Arial Narrow"/>
      <w:b/>
      <w:bCs/>
      <w:color w:val="000000" w:themeColor="text1"/>
      <w:sz w:val="20"/>
      <w:szCs w:val="20"/>
      <w:lang w:val="en-GB" w:eastAsia="sk-SK"/>
    </w:rPr>
  </w:style>
  <w:style w:type="paragraph" w:styleId="Revzia">
    <w:name w:val="Revision"/>
    <w:hidden/>
    <w:uiPriority w:val="99"/>
    <w:semiHidden/>
    <w:rsid w:val="009B7987"/>
    <w:pPr>
      <w:spacing w:after="0" w:line="240" w:lineRule="auto"/>
    </w:pPr>
    <w:rPr>
      <w:rFonts w:ascii="Arial Narrow" w:eastAsiaTheme="minorHAnsi" w:hAnsi="Arial Narrow"/>
      <w:color w:val="000000" w:themeColor="text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5045">
      <w:bodyDiv w:val="1"/>
      <w:marLeft w:val="0"/>
      <w:marRight w:val="0"/>
      <w:marTop w:val="0"/>
      <w:marBottom w:val="0"/>
      <w:divBdr>
        <w:top w:val="none" w:sz="0" w:space="0" w:color="auto"/>
        <w:left w:val="none" w:sz="0" w:space="0" w:color="auto"/>
        <w:bottom w:val="none" w:sz="0" w:space="0" w:color="auto"/>
        <w:right w:val="none" w:sz="0" w:space="0" w:color="auto"/>
      </w:divBdr>
    </w:div>
    <w:div w:id="106631005">
      <w:bodyDiv w:val="1"/>
      <w:marLeft w:val="0"/>
      <w:marRight w:val="0"/>
      <w:marTop w:val="0"/>
      <w:marBottom w:val="0"/>
      <w:divBdr>
        <w:top w:val="none" w:sz="0" w:space="0" w:color="auto"/>
        <w:left w:val="none" w:sz="0" w:space="0" w:color="auto"/>
        <w:bottom w:val="none" w:sz="0" w:space="0" w:color="auto"/>
        <w:right w:val="none" w:sz="0" w:space="0" w:color="auto"/>
      </w:divBdr>
    </w:div>
    <w:div w:id="331638639">
      <w:bodyDiv w:val="1"/>
      <w:marLeft w:val="0"/>
      <w:marRight w:val="0"/>
      <w:marTop w:val="0"/>
      <w:marBottom w:val="0"/>
      <w:divBdr>
        <w:top w:val="none" w:sz="0" w:space="0" w:color="auto"/>
        <w:left w:val="none" w:sz="0" w:space="0" w:color="auto"/>
        <w:bottom w:val="none" w:sz="0" w:space="0" w:color="auto"/>
        <w:right w:val="none" w:sz="0" w:space="0" w:color="auto"/>
      </w:divBdr>
    </w:div>
    <w:div w:id="415711534">
      <w:bodyDiv w:val="1"/>
      <w:marLeft w:val="0"/>
      <w:marRight w:val="0"/>
      <w:marTop w:val="0"/>
      <w:marBottom w:val="0"/>
      <w:divBdr>
        <w:top w:val="none" w:sz="0" w:space="0" w:color="auto"/>
        <w:left w:val="none" w:sz="0" w:space="0" w:color="auto"/>
        <w:bottom w:val="none" w:sz="0" w:space="0" w:color="auto"/>
        <w:right w:val="none" w:sz="0" w:space="0" w:color="auto"/>
      </w:divBdr>
    </w:div>
    <w:div w:id="495343880">
      <w:bodyDiv w:val="1"/>
      <w:marLeft w:val="0"/>
      <w:marRight w:val="0"/>
      <w:marTop w:val="0"/>
      <w:marBottom w:val="0"/>
      <w:divBdr>
        <w:top w:val="none" w:sz="0" w:space="0" w:color="auto"/>
        <w:left w:val="none" w:sz="0" w:space="0" w:color="auto"/>
        <w:bottom w:val="none" w:sz="0" w:space="0" w:color="auto"/>
        <w:right w:val="none" w:sz="0" w:space="0" w:color="auto"/>
      </w:divBdr>
    </w:div>
    <w:div w:id="501091253">
      <w:bodyDiv w:val="1"/>
      <w:marLeft w:val="0"/>
      <w:marRight w:val="0"/>
      <w:marTop w:val="0"/>
      <w:marBottom w:val="0"/>
      <w:divBdr>
        <w:top w:val="none" w:sz="0" w:space="0" w:color="auto"/>
        <w:left w:val="none" w:sz="0" w:space="0" w:color="auto"/>
        <w:bottom w:val="none" w:sz="0" w:space="0" w:color="auto"/>
        <w:right w:val="none" w:sz="0" w:space="0" w:color="auto"/>
      </w:divBdr>
    </w:div>
    <w:div w:id="576671010">
      <w:bodyDiv w:val="1"/>
      <w:marLeft w:val="0"/>
      <w:marRight w:val="0"/>
      <w:marTop w:val="0"/>
      <w:marBottom w:val="0"/>
      <w:divBdr>
        <w:top w:val="none" w:sz="0" w:space="0" w:color="auto"/>
        <w:left w:val="none" w:sz="0" w:space="0" w:color="auto"/>
        <w:bottom w:val="none" w:sz="0" w:space="0" w:color="auto"/>
        <w:right w:val="none" w:sz="0" w:space="0" w:color="auto"/>
      </w:divBdr>
    </w:div>
    <w:div w:id="631834297">
      <w:bodyDiv w:val="1"/>
      <w:marLeft w:val="0"/>
      <w:marRight w:val="0"/>
      <w:marTop w:val="0"/>
      <w:marBottom w:val="0"/>
      <w:divBdr>
        <w:top w:val="none" w:sz="0" w:space="0" w:color="auto"/>
        <w:left w:val="none" w:sz="0" w:space="0" w:color="auto"/>
        <w:bottom w:val="none" w:sz="0" w:space="0" w:color="auto"/>
        <w:right w:val="none" w:sz="0" w:space="0" w:color="auto"/>
      </w:divBdr>
    </w:div>
    <w:div w:id="693649937">
      <w:bodyDiv w:val="1"/>
      <w:marLeft w:val="0"/>
      <w:marRight w:val="0"/>
      <w:marTop w:val="0"/>
      <w:marBottom w:val="0"/>
      <w:divBdr>
        <w:top w:val="none" w:sz="0" w:space="0" w:color="auto"/>
        <w:left w:val="none" w:sz="0" w:space="0" w:color="auto"/>
        <w:bottom w:val="none" w:sz="0" w:space="0" w:color="auto"/>
        <w:right w:val="none" w:sz="0" w:space="0" w:color="auto"/>
      </w:divBdr>
    </w:div>
    <w:div w:id="911963455">
      <w:bodyDiv w:val="1"/>
      <w:marLeft w:val="0"/>
      <w:marRight w:val="0"/>
      <w:marTop w:val="0"/>
      <w:marBottom w:val="0"/>
      <w:divBdr>
        <w:top w:val="none" w:sz="0" w:space="0" w:color="auto"/>
        <w:left w:val="none" w:sz="0" w:space="0" w:color="auto"/>
        <w:bottom w:val="none" w:sz="0" w:space="0" w:color="auto"/>
        <w:right w:val="none" w:sz="0" w:space="0" w:color="auto"/>
      </w:divBdr>
    </w:div>
    <w:div w:id="1010833159">
      <w:bodyDiv w:val="1"/>
      <w:marLeft w:val="0"/>
      <w:marRight w:val="0"/>
      <w:marTop w:val="0"/>
      <w:marBottom w:val="0"/>
      <w:divBdr>
        <w:top w:val="none" w:sz="0" w:space="0" w:color="auto"/>
        <w:left w:val="none" w:sz="0" w:space="0" w:color="auto"/>
        <w:bottom w:val="none" w:sz="0" w:space="0" w:color="auto"/>
        <w:right w:val="none" w:sz="0" w:space="0" w:color="auto"/>
      </w:divBdr>
    </w:div>
    <w:div w:id="1027950670">
      <w:bodyDiv w:val="1"/>
      <w:marLeft w:val="0"/>
      <w:marRight w:val="0"/>
      <w:marTop w:val="0"/>
      <w:marBottom w:val="0"/>
      <w:divBdr>
        <w:top w:val="none" w:sz="0" w:space="0" w:color="auto"/>
        <w:left w:val="none" w:sz="0" w:space="0" w:color="auto"/>
        <w:bottom w:val="none" w:sz="0" w:space="0" w:color="auto"/>
        <w:right w:val="none" w:sz="0" w:space="0" w:color="auto"/>
      </w:divBdr>
    </w:div>
    <w:div w:id="1041368194">
      <w:bodyDiv w:val="1"/>
      <w:marLeft w:val="0"/>
      <w:marRight w:val="0"/>
      <w:marTop w:val="0"/>
      <w:marBottom w:val="0"/>
      <w:divBdr>
        <w:top w:val="none" w:sz="0" w:space="0" w:color="auto"/>
        <w:left w:val="none" w:sz="0" w:space="0" w:color="auto"/>
        <w:bottom w:val="none" w:sz="0" w:space="0" w:color="auto"/>
        <w:right w:val="none" w:sz="0" w:space="0" w:color="auto"/>
      </w:divBdr>
    </w:div>
    <w:div w:id="1119683708">
      <w:bodyDiv w:val="1"/>
      <w:marLeft w:val="0"/>
      <w:marRight w:val="0"/>
      <w:marTop w:val="0"/>
      <w:marBottom w:val="0"/>
      <w:divBdr>
        <w:top w:val="none" w:sz="0" w:space="0" w:color="auto"/>
        <w:left w:val="none" w:sz="0" w:space="0" w:color="auto"/>
        <w:bottom w:val="none" w:sz="0" w:space="0" w:color="auto"/>
        <w:right w:val="none" w:sz="0" w:space="0" w:color="auto"/>
      </w:divBdr>
    </w:div>
    <w:div w:id="1270316566">
      <w:bodyDiv w:val="1"/>
      <w:marLeft w:val="0"/>
      <w:marRight w:val="0"/>
      <w:marTop w:val="0"/>
      <w:marBottom w:val="0"/>
      <w:divBdr>
        <w:top w:val="none" w:sz="0" w:space="0" w:color="auto"/>
        <w:left w:val="none" w:sz="0" w:space="0" w:color="auto"/>
        <w:bottom w:val="none" w:sz="0" w:space="0" w:color="auto"/>
        <w:right w:val="none" w:sz="0" w:space="0" w:color="auto"/>
      </w:divBdr>
    </w:div>
    <w:div w:id="1345018558">
      <w:bodyDiv w:val="1"/>
      <w:marLeft w:val="0"/>
      <w:marRight w:val="0"/>
      <w:marTop w:val="0"/>
      <w:marBottom w:val="0"/>
      <w:divBdr>
        <w:top w:val="none" w:sz="0" w:space="0" w:color="auto"/>
        <w:left w:val="none" w:sz="0" w:space="0" w:color="auto"/>
        <w:bottom w:val="none" w:sz="0" w:space="0" w:color="auto"/>
        <w:right w:val="none" w:sz="0" w:space="0" w:color="auto"/>
      </w:divBdr>
    </w:div>
    <w:div w:id="1361012847">
      <w:bodyDiv w:val="1"/>
      <w:marLeft w:val="0"/>
      <w:marRight w:val="0"/>
      <w:marTop w:val="0"/>
      <w:marBottom w:val="0"/>
      <w:divBdr>
        <w:top w:val="none" w:sz="0" w:space="0" w:color="auto"/>
        <w:left w:val="none" w:sz="0" w:space="0" w:color="auto"/>
        <w:bottom w:val="none" w:sz="0" w:space="0" w:color="auto"/>
        <w:right w:val="none" w:sz="0" w:space="0" w:color="auto"/>
      </w:divBdr>
    </w:div>
    <w:div w:id="1460800463">
      <w:bodyDiv w:val="1"/>
      <w:marLeft w:val="0"/>
      <w:marRight w:val="0"/>
      <w:marTop w:val="0"/>
      <w:marBottom w:val="0"/>
      <w:divBdr>
        <w:top w:val="none" w:sz="0" w:space="0" w:color="auto"/>
        <w:left w:val="none" w:sz="0" w:space="0" w:color="auto"/>
        <w:bottom w:val="none" w:sz="0" w:space="0" w:color="auto"/>
        <w:right w:val="none" w:sz="0" w:space="0" w:color="auto"/>
      </w:divBdr>
    </w:div>
    <w:div w:id="1522281061">
      <w:bodyDiv w:val="1"/>
      <w:marLeft w:val="0"/>
      <w:marRight w:val="0"/>
      <w:marTop w:val="0"/>
      <w:marBottom w:val="0"/>
      <w:divBdr>
        <w:top w:val="none" w:sz="0" w:space="0" w:color="auto"/>
        <w:left w:val="none" w:sz="0" w:space="0" w:color="auto"/>
        <w:bottom w:val="none" w:sz="0" w:space="0" w:color="auto"/>
        <w:right w:val="none" w:sz="0" w:space="0" w:color="auto"/>
      </w:divBdr>
    </w:div>
    <w:div w:id="1532837229">
      <w:bodyDiv w:val="1"/>
      <w:marLeft w:val="0"/>
      <w:marRight w:val="0"/>
      <w:marTop w:val="0"/>
      <w:marBottom w:val="0"/>
      <w:divBdr>
        <w:top w:val="none" w:sz="0" w:space="0" w:color="auto"/>
        <w:left w:val="none" w:sz="0" w:space="0" w:color="auto"/>
        <w:bottom w:val="none" w:sz="0" w:space="0" w:color="auto"/>
        <w:right w:val="none" w:sz="0" w:space="0" w:color="auto"/>
      </w:divBdr>
    </w:div>
    <w:div w:id="1626426705">
      <w:bodyDiv w:val="1"/>
      <w:marLeft w:val="0"/>
      <w:marRight w:val="0"/>
      <w:marTop w:val="0"/>
      <w:marBottom w:val="0"/>
      <w:divBdr>
        <w:top w:val="none" w:sz="0" w:space="0" w:color="auto"/>
        <w:left w:val="none" w:sz="0" w:space="0" w:color="auto"/>
        <w:bottom w:val="none" w:sz="0" w:space="0" w:color="auto"/>
        <w:right w:val="none" w:sz="0" w:space="0" w:color="auto"/>
      </w:divBdr>
    </w:div>
    <w:div w:id="1794901026">
      <w:bodyDiv w:val="1"/>
      <w:marLeft w:val="0"/>
      <w:marRight w:val="0"/>
      <w:marTop w:val="0"/>
      <w:marBottom w:val="0"/>
      <w:divBdr>
        <w:top w:val="none" w:sz="0" w:space="0" w:color="auto"/>
        <w:left w:val="none" w:sz="0" w:space="0" w:color="auto"/>
        <w:bottom w:val="none" w:sz="0" w:space="0" w:color="auto"/>
        <w:right w:val="none" w:sz="0" w:space="0" w:color="auto"/>
      </w:divBdr>
    </w:div>
    <w:div w:id="1801651671">
      <w:bodyDiv w:val="1"/>
      <w:marLeft w:val="0"/>
      <w:marRight w:val="0"/>
      <w:marTop w:val="0"/>
      <w:marBottom w:val="0"/>
      <w:divBdr>
        <w:top w:val="none" w:sz="0" w:space="0" w:color="auto"/>
        <w:left w:val="none" w:sz="0" w:space="0" w:color="auto"/>
        <w:bottom w:val="none" w:sz="0" w:space="0" w:color="auto"/>
        <w:right w:val="none" w:sz="0" w:space="0" w:color="auto"/>
      </w:divBdr>
    </w:div>
    <w:div w:id="1882672553">
      <w:bodyDiv w:val="1"/>
      <w:marLeft w:val="0"/>
      <w:marRight w:val="0"/>
      <w:marTop w:val="0"/>
      <w:marBottom w:val="0"/>
      <w:divBdr>
        <w:top w:val="none" w:sz="0" w:space="0" w:color="auto"/>
        <w:left w:val="none" w:sz="0" w:space="0" w:color="auto"/>
        <w:bottom w:val="none" w:sz="0" w:space="0" w:color="auto"/>
        <w:right w:val="none" w:sz="0" w:space="0" w:color="auto"/>
      </w:divBdr>
    </w:div>
    <w:div w:id="2125923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23</TotalTime>
  <Pages>18</Pages>
  <Words>5611</Words>
  <Characters>31670</Characters>
  <Application>Microsoft Office Word</Application>
  <DocSecurity>0</DocSecurity>
  <Lines>1276</Lines>
  <Paragraphs>561</Paragraphs>
  <ScaleCrop>false</ScaleCrop>
  <Manager/>
  <Company/>
  <LinksUpToDate>false</LinksUpToDate>
  <CharactersWithSpaces>36800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DaPe</cp:lastModifiedBy>
  <cp:revision>19</cp:revision>
  <cp:lastPrinted>2025-05-20T03:43:00Z</cp:lastPrinted>
  <dcterms:created xsi:type="dcterms:W3CDTF">2025-06-06T14:43:00Z</dcterms:created>
  <dcterms:modified xsi:type="dcterms:W3CDTF">2025-06-30T17:07:00Z</dcterms:modified>
  <cp:category/>
</cp:coreProperties>
</file>