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734CF20" w:rsidR="009E630F" w:rsidRPr="00EB4EAC" w:rsidRDefault="00304B81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Nákup automobilových plošín AP 32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F6D8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F6D8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F6D8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F6D8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F6D8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F6D8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F6D8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F6D8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F6D8C">
        <w:rPr>
          <w:rFonts w:ascii="Arial Narrow" w:hAnsi="Arial Narrow" w:cs="Times New Roman"/>
          <w:i/>
          <w:iCs/>
          <w:color w:val="FF0000"/>
        </w:rPr>
      </w:r>
      <w:r w:rsidR="005F6D8C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40DBF454" w:rsidR="001A04F2" w:rsidRPr="001A04F2" w:rsidRDefault="00304B81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304B81">
              <w:rPr>
                <w:rFonts w:ascii="Arial Narrow" w:hAnsi="Arial Narrow"/>
                <w:iCs/>
                <w:sz w:val="22"/>
                <w:szCs w:val="22"/>
              </w:rPr>
              <w:t>Nákup automobilových plošín AP 32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F6D8C">
        <w:rPr>
          <w:rFonts w:ascii="Times New Roman" w:hAnsi="Times New Roman" w:cs="Times New Roman"/>
          <w:sz w:val="18"/>
          <w:szCs w:val="18"/>
          <w:lang w:eastAsia="sk-SK"/>
        </w:rPr>
      </w:r>
      <w:r w:rsidR="005F6D8C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F6D8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F6D8C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F6D8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F6D8C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F6D8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F6D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F6D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E14C5" w14:textId="77777777" w:rsidR="005F6D8C" w:rsidRDefault="005F6D8C" w:rsidP="003901BE">
      <w:r>
        <w:separator/>
      </w:r>
    </w:p>
  </w:endnote>
  <w:endnote w:type="continuationSeparator" w:id="0">
    <w:p w14:paraId="1D604753" w14:textId="77777777" w:rsidR="005F6D8C" w:rsidRDefault="005F6D8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8D40D" w14:textId="77777777" w:rsidR="005F6D8C" w:rsidRDefault="005F6D8C" w:rsidP="003901BE">
      <w:r>
        <w:separator/>
      </w:r>
    </w:p>
  </w:footnote>
  <w:footnote w:type="continuationSeparator" w:id="0">
    <w:p w14:paraId="023BBB17" w14:textId="77777777" w:rsidR="005F6D8C" w:rsidRDefault="005F6D8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04B81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5F6D8C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1180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Mária Kačincová</cp:lastModifiedBy>
  <cp:revision>7</cp:revision>
  <cp:lastPrinted>2019-09-18T08:24:00Z</cp:lastPrinted>
  <dcterms:created xsi:type="dcterms:W3CDTF">2025-01-30T15:46:00Z</dcterms:created>
  <dcterms:modified xsi:type="dcterms:W3CDTF">2025-05-29T08:36:00Z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