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F8BCA4" w14:textId="64F31574" w:rsidR="00AF2752" w:rsidRPr="00422949" w:rsidRDefault="00422949" w:rsidP="0042294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22949">
        <w:rPr>
          <w:rFonts w:ascii="Arial" w:hAnsi="Arial" w:cs="Arial"/>
          <w:b/>
          <w:bCs/>
          <w:sz w:val="20"/>
          <w:szCs w:val="20"/>
        </w:rPr>
        <w:t xml:space="preserve">Príloha č. </w:t>
      </w:r>
      <w:r w:rsidR="00842B6B">
        <w:rPr>
          <w:rFonts w:ascii="Arial" w:hAnsi="Arial" w:cs="Arial"/>
          <w:b/>
          <w:bCs/>
          <w:sz w:val="20"/>
          <w:szCs w:val="20"/>
        </w:rPr>
        <w:t>7</w:t>
      </w:r>
    </w:p>
    <w:p w14:paraId="7069D18B" w14:textId="77777777" w:rsidR="00422949" w:rsidRPr="00422949" w:rsidRDefault="00422949" w:rsidP="00422949">
      <w:pPr>
        <w:jc w:val="center"/>
        <w:rPr>
          <w:rFonts w:ascii="Arial" w:hAnsi="Arial" w:cs="Arial"/>
          <w:sz w:val="20"/>
          <w:szCs w:val="20"/>
        </w:rPr>
      </w:pPr>
      <w:r w:rsidRPr="00422949">
        <w:rPr>
          <w:rFonts w:ascii="Arial" w:hAnsi="Arial" w:cs="Arial"/>
          <w:sz w:val="20"/>
          <w:szCs w:val="20"/>
        </w:rPr>
        <w:t>Akceptačné kritéria a vady</w:t>
      </w:r>
    </w:p>
    <w:p w14:paraId="7081B5FE" w14:textId="77777777" w:rsidR="00370B37" w:rsidRPr="00422949" w:rsidRDefault="00370B37" w:rsidP="00370B37">
      <w:pPr>
        <w:pStyle w:val="Odsekzoznamu"/>
        <w:numPr>
          <w:ilvl w:val="0"/>
          <w:numId w:val="3"/>
        </w:numPr>
        <w:spacing w:before="120" w:after="120" w:line="290" w:lineRule="auto"/>
        <w:ind w:left="567" w:hanging="567"/>
        <w:contextualSpacing w:val="0"/>
        <w:jc w:val="both"/>
        <w:textDirection w:val="tbRl"/>
        <w:rPr>
          <w:b/>
          <w:bCs/>
          <w:color w:val="000000" w:themeColor="text1"/>
          <w:sz w:val="20"/>
          <w:szCs w:val="20"/>
        </w:rPr>
      </w:pPr>
      <w:bookmarkStart w:id="0" w:name="OLE_LINK20"/>
      <w:r w:rsidRPr="00422949">
        <w:rPr>
          <w:b/>
          <w:bCs/>
          <w:color w:val="000000" w:themeColor="text1"/>
          <w:sz w:val="20"/>
          <w:szCs w:val="20"/>
        </w:rPr>
        <w:t xml:space="preserve">Kategorizácia vád Diela alebo jeho časti a spôsob ich riešenia </w:t>
      </w:r>
    </w:p>
    <w:p w14:paraId="3B2FCD95" w14:textId="77777777" w:rsidR="00370B37" w:rsidRPr="00422949" w:rsidRDefault="00370B37" w:rsidP="00370B37">
      <w:pPr>
        <w:pStyle w:val="TextPriloha"/>
        <w:numPr>
          <w:ilvl w:val="1"/>
          <w:numId w:val="3"/>
        </w:numPr>
        <w:spacing w:after="120" w:line="290" w:lineRule="auto"/>
        <w:ind w:left="1276" w:hanging="709"/>
        <w:rPr>
          <w:rFonts w:ascii="Arial" w:hAnsi="Arial" w:cs="Arial"/>
          <w:b/>
          <w:bCs/>
          <w:color w:val="000000" w:themeColor="text1"/>
          <w:lang w:val="sk-SK"/>
        </w:rPr>
      </w:pPr>
      <w:r w:rsidRPr="00422949">
        <w:rPr>
          <w:rFonts w:ascii="Arial" w:hAnsi="Arial" w:cs="Arial"/>
          <w:b/>
          <w:bCs/>
          <w:color w:val="000000" w:themeColor="text1"/>
          <w:lang w:val="sk-SK"/>
        </w:rPr>
        <w:t>Kategorizácia vád Diela</w:t>
      </w:r>
    </w:p>
    <w:p w14:paraId="33EE8DCB" w14:textId="77777777" w:rsidR="00370B37" w:rsidRPr="00422949" w:rsidRDefault="00370B37" w:rsidP="00370B37">
      <w:pPr>
        <w:pStyle w:val="TextPriloha"/>
        <w:spacing w:after="120" w:line="290" w:lineRule="auto"/>
        <w:ind w:left="1276"/>
        <w:rPr>
          <w:rFonts w:ascii="Arial" w:hAnsi="Arial" w:cs="Arial"/>
          <w:color w:val="000000" w:themeColor="text1"/>
          <w:lang w:val="sk-SK"/>
        </w:rPr>
      </w:pPr>
      <w:r w:rsidRPr="00422949">
        <w:rPr>
          <w:rFonts w:ascii="Arial" w:hAnsi="Arial" w:cs="Arial"/>
          <w:color w:val="000000" w:themeColor="text1"/>
          <w:lang w:val="sk-SK"/>
        </w:rPr>
        <w:t>Podľa závažnosti sú vady členené do nasledujúcich kategórií:</w:t>
      </w:r>
    </w:p>
    <w:tbl>
      <w:tblPr>
        <w:tblStyle w:val="Mriekatabuky"/>
        <w:tblW w:w="8896" w:type="dxa"/>
        <w:tblInd w:w="127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620"/>
      </w:tblGrid>
      <w:tr w:rsidR="00370B37" w:rsidRPr="00422949" w14:paraId="3686FA51" w14:textId="77777777" w:rsidTr="006E6DFE">
        <w:trPr>
          <w:tblHeader/>
        </w:trPr>
        <w:tc>
          <w:tcPr>
            <w:tcW w:w="1276" w:type="dxa"/>
            <w:shd w:val="clear" w:color="auto" w:fill="D9D9D9" w:themeFill="background1" w:themeFillShade="D9"/>
          </w:tcPr>
          <w:p w14:paraId="61C27538" w14:textId="77777777" w:rsidR="00370B37" w:rsidRPr="00422949" w:rsidRDefault="00370B37" w:rsidP="006E6DFE">
            <w:pPr>
              <w:pStyle w:val="Text1"/>
              <w:spacing w:after="120" w:line="290" w:lineRule="auto"/>
              <w:jc w:val="center"/>
              <w:rPr>
                <w:rFonts w:ascii="Arial" w:hAnsi="Arial" w:cs="Arial"/>
                <w:b/>
                <w:color w:val="000000" w:themeColor="text1"/>
                <w:lang w:val="sk-SK"/>
              </w:rPr>
            </w:pPr>
            <w:r w:rsidRPr="00422949">
              <w:rPr>
                <w:rFonts w:ascii="Arial" w:hAnsi="Arial" w:cs="Arial"/>
                <w:b/>
                <w:color w:val="000000" w:themeColor="text1"/>
                <w:lang w:val="sk-SK"/>
              </w:rPr>
              <w:t>Kategória</w:t>
            </w:r>
          </w:p>
        </w:tc>
        <w:tc>
          <w:tcPr>
            <w:tcW w:w="7620" w:type="dxa"/>
            <w:shd w:val="clear" w:color="auto" w:fill="D9D9D9" w:themeFill="background1" w:themeFillShade="D9"/>
          </w:tcPr>
          <w:p w14:paraId="7C17C254" w14:textId="77777777" w:rsidR="00370B37" w:rsidRPr="00422949" w:rsidRDefault="00370B37" w:rsidP="006E6DFE">
            <w:pPr>
              <w:pStyle w:val="Text1"/>
              <w:spacing w:after="120" w:line="290" w:lineRule="auto"/>
              <w:jc w:val="center"/>
              <w:rPr>
                <w:rFonts w:ascii="Arial" w:hAnsi="Arial" w:cs="Arial"/>
                <w:b/>
                <w:color w:val="000000" w:themeColor="text1"/>
                <w:lang w:val="sk-SK"/>
              </w:rPr>
            </w:pPr>
            <w:r w:rsidRPr="00422949">
              <w:rPr>
                <w:rFonts w:ascii="Arial" w:hAnsi="Arial" w:cs="Arial"/>
                <w:b/>
                <w:color w:val="000000" w:themeColor="text1"/>
                <w:lang w:val="sk-SK"/>
              </w:rPr>
              <w:t>Popis</w:t>
            </w:r>
          </w:p>
        </w:tc>
      </w:tr>
      <w:tr w:rsidR="00370B37" w:rsidRPr="00422949" w14:paraId="5B7B3C93" w14:textId="77777777" w:rsidTr="006E6DFE">
        <w:tc>
          <w:tcPr>
            <w:tcW w:w="1276" w:type="dxa"/>
            <w:shd w:val="clear" w:color="auto" w:fill="F2F2F2" w:themeFill="background1" w:themeFillShade="F2"/>
          </w:tcPr>
          <w:p w14:paraId="733DBB2E" w14:textId="77777777" w:rsidR="00370B37" w:rsidRPr="00422949" w:rsidRDefault="00370B37" w:rsidP="006E6DFE">
            <w:pPr>
              <w:pStyle w:val="Text1"/>
              <w:spacing w:after="120" w:line="290" w:lineRule="auto"/>
              <w:jc w:val="center"/>
              <w:rPr>
                <w:rFonts w:ascii="Arial" w:hAnsi="Arial" w:cs="Arial"/>
                <w:color w:val="000000" w:themeColor="text1"/>
                <w:lang w:val="sk-SK"/>
              </w:rPr>
            </w:pPr>
            <w:r w:rsidRPr="00422949">
              <w:rPr>
                <w:rFonts w:ascii="Arial" w:hAnsi="Arial" w:cs="Arial"/>
                <w:color w:val="000000" w:themeColor="text1"/>
                <w:lang w:val="sk-SK"/>
              </w:rPr>
              <w:t>Vady úrovne A</w:t>
            </w:r>
          </w:p>
          <w:p w14:paraId="2242D809" w14:textId="77777777" w:rsidR="00370B37" w:rsidRPr="00422949" w:rsidRDefault="00370B37" w:rsidP="006E6DFE">
            <w:pPr>
              <w:pStyle w:val="Text1"/>
              <w:spacing w:after="120" w:line="290" w:lineRule="auto"/>
              <w:jc w:val="center"/>
              <w:rPr>
                <w:rFonts w:ascii="Arial" w:hAnsi="Arial" w:cs="Arial"/>
                <w:color w:val="000000" w:themeColor="text1"/>
                <w:lang w:val="sk-SK"/>
              </w:rPr>
            </w:pPr>
            <w:r w:rsidRPr="00422949">
              <w:rPr>
                <w:rFonts w:ascii="Arial" w:hAnsi="Arial" w:cs="Arial"/>
                <w:color w:val="000000" w:themeColor="text1"/>
                <w:lang w:val="sk-SK"/>
              </w:rPr>
              <w:t>(kritické vady)</w:t>
            </w:r>
          </w:p>
        </w:tc>
        <w:tc>
          <w:tcPr>
            <w:tcW w:w="7620" w:type="dxa"/>
          </w:tcPr>
          <w:p w14:paraId="7966A290" w14:textId="77777777" w:rsidR="00370B37" w:rsidRPr="006E6DFE" w:rsidRDefault="00370B37" w:rsidP="00CF359F">
            <w:pPr>
              <w:pStyle w:val="Normlnywebov"/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  <w:proofErr w:type="spellStart"/>
            <w:r w:rsidRPr="006E6DFE">
              <w:rPr>
                <w:rStyle w:val="Vrazn"/>
                <w:rFonts w:ascii="Arial" w:hAnsi="Arial" w:cs="Arial"/>
              </w:rPr>
              <w:t>nemožňujú</w:t>
            </w:r>
            <w:proofErr w:type="spellEnd"/>
            <w:r w:rsidRPr="006E6DFE">
              <w:rPr>
                <w:rStyle w:val="Vrazn"/>
                <w:rFonts w:ascii="Arial" w:hAnsi="Arial" w:cs="Arial"/>
              </w:rPr>
              <w:t xml:space="preserve"> </w:t>
            </w:r>
            <w:proofErr w:type="spellStart"/>
            <w:r w:rsidRPr="006E6DFE">
              <w:rPr>
                <w:rStyle w:val="Vrazn"/>
                <w:rFonts w:ascii="Arial" w:hAnsi="Arial" w:cs="Arial"/>
              </w:rPr>
              <w:t>používanie</w:t>
            </w:r>
            <w:proofErr w:type="spellEnd"/>
            <w:r w:rsidRPr="006E6DFE">
              <w:rPr>
                <w:rStyle w:val="Vrazn"/>
                <w:rFonts w:ascii="Arial" w:hAnsi="Arial" w:cs="Arial"/>
              </w:rPr>
              <w:t xml:space="preserve"> </w:t>
            </w:r>
            <w:proofErr w:type="spellStart"/>
            <w:r w:rsidRPr="006E6DFE">
              <w:rPr>
                <w:rStyle w:val="Vrazn"/>
                <w:rFonts w:ascii="Arial" w:hAnsi="Arial" w:cs="Arial"/>
              </w:rPr>
              <w:t>základnej</w:t>
            </w:r>
            <w:proofErr w:type="spellEnd"/>
            <w:r w:rsidRPr="006E6DFE">
              <w:rPr>
                <w:rStyle w:val="Vrazn"/>
                <w:rFonts w:ascii="Arial" w:hAnsi="Arial" w:cs="Arial"/>
              </w:rPr>
              <w:t xml:space="preserve"> funkcionality </w:t>
            </w:r>
            <w:proofErr w:type="spellStart"/>
            <w:r w:rsidRPr="006E6DFE">
              <w:rPr>
                <w:rStyle w:val="Vrazn"/>
                <w:rFonts w:ascii="Arial" w:hAnsi="Arial" w:cs="Arial"/>
              </w:rPr>
              <w:t>Diela</w:t>
            </w:r>
            <w:proofErr w:type="spellEnd"/>
            <w:r w:rsidRPr="006E6DFE">
              <w:rPr>
                <w:rStyle w:val="Vrazn"/>
                <w:rFonts w:ascii="Arial" w:hAnsi="Arial" w:cs="Arial"/>
              </w:rPr>
              <w:t xml:space="preserve"> v </w:t>
            </w:r>
            <w:proofErr w:type="spellStart"/>
            <w:r w:rsidRPr="006E6DFE">
              <w:rPr>
                <w:rStyle w:val="Vrazn"/>
                <w:rFonts w:ascii="Arial" w:hAnsi="Arial" w:cs="Arial"/>
              </w:rPr>
              <w:t>celom</w:t>
            </w:r>
            <w:proofErr w:type="spellEnd"/>
            <w:r w:rsidRPr="006E6DFE">
              <w:rPr>
                <w:rStyle w:val="Vrazn"/>
                <w:rFonts w:ascii="Arial" w:hAnsi="Arial" w:cs="Arial"/>
              </w:rPr>
              <w:t xml:space="preserve"> rozsahu</w:t>
            </w:r>
            <w:r w:rsidRPr="006E6DFE">
              <w:rPr>
                <w:rFonts w:ascii="Arial" w:hAnsi="Arial" w:cs="Arial"/>
              </w:rPr>
              <w:t xml:space="preserve">, </w:t>
            </w:r>
            <w:proofErr w:type="spellStart"/>
            <w:r w:rsidRPr="006E6DFE">
              <w:rPr>
                <w:rFonts w:ascii="Arial" w:hAnsi="Arial" w:cs="Arial"/>
              </w:rPr>
              <w:t>pričom</w:t>
            </w:r>
            <w:proofErr w:type="spellEnd"/>
            <w:r w:rsidRPr="006E6DFE">
              <w:rPr>
                <w:rFonts w:ascii="Arial" w:hAnsi="Arial" w:cs="Arial"/>
              </w:rPr>
              <w:t xml:space="preserve"> nejde o izolovaný </w:t>
            </w:r>
            <w:proofErr w:type="spellStart"/>
            <w:r w:rsidRPr="006E6DFE">
              <w:rPr>
                <w:rFonts w:ascii="Arial" w:hAnsi="Arial" w:cs="Arial"/>
              </w:rPr>
              <w:t>výpadok</w:t>
            </w:r>
            <w:proofErr w:type="spellEnd"/>
            <w:r w:rsidRPr="006E6DFE">
              <w:rPr>
                <w:rFonts w:ascii="Arial" w:hAnsi="Arial" w:cs="Arial"/>
              </w:rPr>
              <w:t xml:space="preserve">, ale </w:t>
            </w:r>
            <w:proofErr w:type="spellStart"/>
            <w:r w:rsidRPr="006E6DFE">
              <w:rPr>
                <w:rStyle w:val="Vrazn"/>
                <w:rFonts w:ascii="Arial" w:hAnsi="Arial" w:cs="Arial"/>
              </w:rPr>
              <w:t>celkovú</w:t>
            </w:r>
            <w:proofErr w:type="spellEnd"/>
            <w:r w:rsidRPr="006E6DFE">
              <w:rPr>
                <w:rStyle w:val="Vrazn"/>
                <w:rFonts w:ascii="Arial" w:hAnsi="Arial" w:cs="Arial"/>
              </w:rPr>
              <w:t xml:space="preserve"> </w:t>
            </w:r>
            <w:proofErr w:type="spellStart"/>
            <w:r w:rsidRPr="006E6DFE">
              <w:rPr>
                <w:rStyle w:val="Vrazn"/>
                <w:rFonts w:ascii="Arial" w:hAnsi="Arial" w:cs="Arial"/>
              </w:rPr>
              <w:t>nefunkčnosť</w:t>
            </w:r>
            <w:proofErr w:type="spellEnd"/>
            <w:r w:rsidRPr="006E6DFE">
              <w:rPr>
                <w:rStyle w:val="Vrazn"/>
                <w:rFonts w:ascii="Arial" w:hAnsi="Arial" w:cs="Arial"/>
              </w:rPr>
              <w:t xml:space="preserve"> </w:t>
            </w:r>
            <w:proofErr w:type="spellStart"/>
            <w:r w:rsidRPr="006E6DFE">
              <w:rPr>
                <w:rStyle w:val="Vrazn"/>
                <w:rFonts w:ascii="Arial" w:hAnsi="Arial" w:cs="Arial"/>
              </w:rPr>
              <w:t>kritickej</w:t>
            </w:r>
            <w:proofErr w:type="spellEnd"/>
            <w:r w:rsidRPr="006E6DFE">
              <w:rPr>
                <w:rStyle w:val="Vrazn"/>
                <w:rFonts w:ascii="Arial" w:hAnsi="Arial" w:cs="Arial"/>
              </w:rPr>
              <w:t xml:space="preserve"> funkcionality</w:t>
            </w:r>
            <w:r w:rsidRPr="006E6DFE">
              <w:rPr>
                <w:rFonts w:ascii="Arial" w:hAnsi="Arial" w:cs="Arial"/>
              </w:rPr>
              <w:t xml:space="preserve"> (</w:t>
            </w:r>
            <w:proofErr w:type="spellStart"/>
            <w:r w:rsidRPr="006E6DFE">
              <w:rPr>
                <w:rFonts w:ascii="Arial" w:hAnsi="Arial" w:cs="Arial"/>
              </w:rPr>
              <w:t>napr</w:t>
            </w:r>
            <w:proofErr w:type="spellEnd"/>
            <w:r w:rsidRPr="006E6DFE">
              <w:rPr>
                <w:rFonts w:ascii="Arial" w:hAnsi="Arial" w:cs="Arial"/>
              </w:rPr>
              <w:t xml:space="preserve">. </w:t>
            </w:r>
            <w:proofErr w:type="spellStart"/>
            <w:r w:rsidRPr="006E6DFE">
              <w:rPr>
                <w:rFonts w:ascii="Arial" w:hAnsi="Arial" w:cs="Arial"/>
              </w:rPr>
              <w:t>nie</w:t>
            </w:r>
            <w:proofErr w:type="spellEnd"/>
            <w:r w:rsidRPr="006E6DFE">
              <w:rPr>
                <w:rFonts w:ascii="Arial" w:hAnsi="Arial" w:cs="Arial"/>
              </w:rPr>
              <w:t xml:space="preserve"> je možné </w:t>
            </w:r>
            <w:proofErr w:type="spellStart"/>
            <w:r w:rsidRPr="006E6DFE">
              <w:rPr>
                <w:rFonts w:ascii="Arial" w:hAnsi="Arial" w:cs="Arial"/>
              </w:rPr>
              <w:t>vôbec</w:t>
            </w:r>
            <w:proofErr w:type="spellEnd"/>
            <w:r w:rsidRPr="006E6DFE">
              <w:rPr>
                <w:rFonts w:ascii="Arial" w:hAnsi="Arial" w:cs="Arial"/>
              </w:rPr>
              <w:t xml:space="preserve"> </w:t>
            </w:r>
            <w:proofErr w:type="spellStart"/>
            <w:r w:rsidRPr="006E6DFE">
              <w:rPr>
                <w:rFonts w:ascii="Arial" w:hAnsi="Arial" w:cs="Arial"/>
              </w:rPr>
              <w:t>prihlásiť</w:t>
            </w:r>
            <w:proofErr w:type="spellEnd"/>
            <w:r w:rsidRPr="006E6DFE">
              <w:rPr>
                <w:rFonts w:ascii="Arial" w:hAnsi="Arial" w:cs="Arial"/>
              </w:rPr>
              <w:t xml:space="preserve"> </w:t>
            </w:r>
            <w:proofErr w:type="spellStart"/>
            <w:r w:rsidRPr="006E6DFE">
              <w:rPr>
                <w:rFonts w:ascii="Arial" w:hAnsi="Arial" w:cs="Arial"/>
              </w:rPr>
              <w:t>sa</w:t>
            </w:r>
            <w:proofErr w:type="spellEnd"/>
            <w:r w:rsidRPr="006E6DFE">
              <w:rPr>
                <w:rFonts w:ascii="Arial" w:hAnsi="Arial" w:cs="Arial"/>
              </w:rPr>
              <w:t xml:space="preserve"> do systému, </w:t>
            </w:r>
            <w:proofErr w:type="spellStart"/>
            <w:r w:rsidRPr="006E6DFE">
              <w:rPr>
                <w:rFonts w:ascii="Arial" w:hAnsi="Arial" w:cs="Arial"/>
              </w:rPr>
              <w:t>nie</w:t>
            </w:r>
            <w:proofErr w:type="spellEnd"/>
            <w:r w:rsidRPr="006E6DFE">
              <w:rPr>
                <w:rFonts w:ascii="Arial" w:hAnsi="Arial" w:cs="Arial"/>
              </w:rPr>
              <w:t xml:space="preserve"> je možné </w:t>
            </w:r>
            <w:proofErr w:type="spellStart"/>
            <w:r w:rsidRPr="006E6DFE">
              <w:rPr>
                <w:rFonts w:ascii="Arial" w:hAnsi="Arial" w:cs="Arial"/>
              </w:rPr>
              <w:t>vytvoriť</w:t>
            </w:r>
            <w:proofErr w:type="spellEnd"/>
            <w:r w:rsidRPr="006E6DFE">
              <w:rPr>
                <w:rFonts w:ascii="Arial" w:hAnsi="Arial" w:cs="Arial"/>
              </w:rPr>
              <w:t xml:space="preserve"> </w:t>
            </w:r>
            <w:proofErr w:type="spellStart"/>
            <w:r w:rsidRPr="006E6DFE">
              <w:rPr>
                <w:rFonts w:ascii="Arial" w:hAnsi="Arial" w:cs="Arial"/>
              </w:rPr>
              <w:t>parkovaciu</w:t>
            </w:r>
            <w:proofErr w:type="spellEnd"/>
            <w:r w:rsidRPr="006E6DFE">
              <w:rPr>
                <w:rFonts w:ascii="Arial" w:hAnsi="Arial" w:cs="Arial"/>
              </w:rPr>
              <w:t xml:space="preserve"> </w:t>
            </w:r>
            <w:proofErr w:type="spellStart"/>
            <w:r w:rsidRPr="006E6DFE">
              <w:rPr>
                <w:rFonts w:ascii="Arial" w:hAnsi="Arial" w:cs="Arial"/>
              </w:rPr>
              <w:t>rezerváciu</w:t>
            </w:r>
            <w:proofErr w:type="spellEnd"/>
            <w:r w:rsidRPr="006E6DFE">
              <w:rPr>
                <w:rFonts w:ascii="Arial" w:hAnsi="Arial" w:cs="Arial"/>
              </w:rPr>
              <w:t xml:space="preserve"> v </w:t>
            </w:r>
            <w:proofErr w:type="spellStart"/>
            <w:r w:rsidRPr="006E6DFE">
              <w:rPr>
                <w:rFonts w:ascii="Arial" w:hAnsi="Arial" w:cs="Arial"/>
              </w:rPr>
              <w:t>celom</w:t>
            </w:r>
            <w:proofErr w:type="spellEnd"/>
            <w:r w:rsidRPr="006E6DFE">
              <w:rPr>
                <w:rFonts w:ascii="Arial" w:hAnsi="Arial" w:cs="Arial"/>
              </w:rPr>
              <w:t xml:space="preserve"> systéme);</w:t>
            </w:r>
          </w:p>
          <w:p w14:paraId="71777196" w14:textId="77777777" w:rsidR="00370B37" w:rsidRPr="006E6DFE" w:rsidRDefault="00370B37" w:rsidP="00CF359F">
            <w:pPr>
              <w:pStyle w:val="Normlnywebov"/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  <w:proofErr w:type="spellStart"/>
            <w:r w:rsidRPr="006E6DFE">
              <w:rPr>
                <w:rFonts w:ascii="Arial" w:hAnsi="Arial" w:cs="Arial"/>
              </w:rPr>
              <w:t>spôsobujú</w:t>
            </w:r>
            <w:proofErr w:type="spellEnd"/>
            <w:r w:rsidRPr="006E6DFE">
              <w:rPr>
                <w:rFonts w:ascii="Arial" w:hAnsi="Arial" w:cs="Arial"/>
              </w:rPr>
              <w:t xml:space="preserve"> </w:t>
            </w:r>
            <w:proofErr w:type="spellStart"/>
            <w:r w:rsidRPr="006E6DFE">
              <w:rPr>
                <w:rStyle w:val="Vrazn"/>
                <w:rFonts w:ascii="Arial" w:hAnsi="Arial" w:cs="Arial"/>
              </w:rPr>
              <w:t>ohrozenie</w:t>
            </w:r>
            <w:proofErr w:type="spellEnd"/>
            <w:r w:rsidRPr="006E6DFE">
              <w:rPr>
                <w:rStyle w:val="Vrazn"/>
                <w:rFonts w:ascii="Arial" w:hAnsi="Arial" w:cs="Arial"/>
              </w:rPr>
              <w:t xml:space="preserve"> bezpečnosti dát</w:t>
            </w:r>
            <w:r w:rsidRPr="006E6DFE">
              <w:rPr>
                <w:rFonts w:ascii="Arial" w:hAnsi="Arial" w:cs="Arial"/>
              </w:rPr>
              <w:t xml:space="preserve"> </w:t>
            </w:r>
            <w:proofErr w:type="spellStart"/>
            <w:r w:rsidRPr="006E6DFE">
              <w:rPr>
                <w:rFonts w:ascii="Arial" w:hAnsi="Arial" w:cs="Arial"/>
              </w:rPr>
              <w:t>alebo</w:t>
            </w:r>
            <w:proofErr w:type="spellEnd"/>
            <w:r w:rsidRPr="006E6DFE">
              <w:rPr>
                <w:rFonts w:ascii="Arial" w:hAnsi="Arial" w:cs="Arial"/>
              </w:rPr>
              <w:t xml:space="preserve"> </w:t>
            </w:r>
            <w:proofErr w:type="spellStart"/>
            <w:r w:rsidRPr="006E6DFE">
              <w:rPr>
                <w:rStyle w:val="Vrazn"/>
                <w:rFonts w:ascii="Arial" w:hAnsi="Arial" w:cs="Arial"/>
              </w:rPr>
              <w:t>nesprávne</w:t>
            </w:r>
            <w:proofErr w:type="spellEnd"/>
            <w:r w:rsidRPr="006E6DFE">
              <w:rPr>
                <w:rStyle w:val="Vrazn"/>
                <w:rFonts w:ascii="Arial" w:hAnsi="Arial" w:cs="Arial"/>
              </w:rPr>
              <w:t xml:space="preserve"> </w:t>
            </w:r>
            <w:proofErr w:type="spellStart"/>
            <w:r w:rsidRPr="006E6DFE">
              <w:rPr>
                <w:rStyle w:val="Vrazn"/>
                <w:rFonts w:ascii="Arial" w:hAnsi="Arial" w:cs="Arial"/>
              </w:rPr>
              <w:t>spracovanie</w:t>
            </w:r>
            <w:proofErr w:type="spellEnd"/>
            <w:r w:rsidRPr="006E6DFE">
              <w:rPr>
                <w:rStyle w:val="Vrazn"/>
                <w:rFonts w:ascii="Arial" w:hAnsi="Arial" w:cs="Arial"/>
              </w:rPr>
              <w:t xml:space="preserve"> </w:t>
            </w:r>
            <w:proofErr w:type="spellStart"/>
            <w:r w:rsidRPr="006E6DFE">
              <w:rPr>
                <w:rStyle w:val="Vrazn"/>
                <w:rFonts w:ascii="Arial" w:hAnsi="Arial" w:cs="Arial"/>
              </w:rPr>
              <w:t>údajov</w:t>
            </w:r>
            <w:proofErr w:type="spellEnd"/>
            <w:r w:rsidRPr="006E6DFE">
              <w:rPr>
                <w:rFonts w:ascii="Arial" w:hAnsi="Arial" w:cs="Arial"/>
              </w:rPr>
              <w:t xml:space="preserve">, </w:t>
            </w:r>
            <w:proofErr w:type="spellStart"/>
            <w:r w:rsidRPr="006E6DFE">
              <w:rPr>
                <w:rFonts w:ascii="Arial" w:hAnsi="Arial" w:cs="Arial"/>
              </w:rPr>
              <w:t>ak</w:t>
            </w:r>
            <w:proofErr w:type="spellEnd"/>
            <w:r w:rsidRPr="006E6DFE">
              <w:rPr>
                <w:rFonts w:ascii="Arial" w:hAnsi="Arial" w:cs="Arial"/>
              </w:rPr>
              <w:t xml:space="preserve"> to </w:t>
            </w:r>
            <w:proofErr w:type="spellStart"/>
            <w:r w:rsidRPr="006E6DFE">
              <w:rPr>
                <w:rFonts w:ascii="Arial" w:hAnsi="Arial" w:cs="Arial"/>
              </w:rPr>
              <w:t>môže</w:t>
            </w:r>
            <w:proofErr w:type="spellEnd"/>
            <w:r w:rsidRPr="006E6DFE">
              <w:rPr>
                <w:rFonts w:ascii="Arial" w:hAnsi="Arial" w:cs="Arial"/>
              </w:rPr>
              <w:t xml:space="preserve"> </w:t>
            </w:r>
            <w:proofErr w:type="spellStart"/>
            <w:r w:rsidRPr="006E6DFE">
              <w:rPr>
                <w:rFonts w:ascii="Arial" w:hAnsi="Arial" w:cs="Arial"/>
              </w:rPr>
              <w:t>viesť</w:t>
            </w:r>
            <w:proofErr w:type="spellEnd"/>
            <w:r w:rsidRPr="006E6DFE">
              <w:rPr>
                <w:rFonts w:ascii="Arial" w:hAnsi="Arial" w:cs="Arial"/>
              </w:rPr>
              <w:t xml:space="preserve"> k strate, </w:t>
            </w:r>
            <w:proofErr w:type="spellStart"/>
            <w:r w:rsidRPr="006E6DFE">
              <w:rPr>
                <w:rFonts w:ascii="Arial" w:hAnsi="Arial" w:cs="Arial"/>
              </w:rPr>
              <w:t>poškodeniu</w:t>
            </w:r>
            <w:proofErr w:type="spellEnd"/>
            <w:r w:rsidRPr="006E6DFE">
              <w:rPr>
                <w:rFonts w:ascii="Arial" w:hAnsi="Arial" w:cs="Arial"/>
              </w:rPr>
              <w:t xml:space="preserve"> </w:t>
            </w:r>
            <w:proofErr w:type="spellStart"/>
            <w:r w:rsidRPr="006E6DFE">
              <w:rPr>
                <w:rFonts w:ascii="Arial" w:hAnsi="Arial" w:cs="Arial"/>
              </w:rPr>
              <w:t>alebo</w:t>
            </w:r>
            <w:proofErr w:type="spellEnd"/>
            <w:r w:rsidRPr="006E6DFE">
              <w:rPr>
                <w:rFonts w:ascii="Arial" w:hAnsi="Arial" w:cs="Arial"/>
              </w:rPr>
              <w:t xml:space="preserve"> </w:t>
            </w:r>
            <w:proofErr w:type="spellStart"/>
            <w:r w:rsidRPr="006E6DFE">
              <w:rPr>
                <w:rFonts w:ascii="Arial" w:hAnsi="Arial" w:cs="Arial"/>
              </w:rPr>
              <w:t>neoprávnenému</w:t>
            </w:r>
            <w:proofErr w:type="spellEnd"/>
            <w:r w:rsidRPr="006E6DFE">
              <w:rPr>
                <w:rFonts w:ascii="Arial" w:hAnsi="Arial" w:cs="Arial"/>
              </w:rPr>
              <w:t xml:space="preserve"> </w:t>
            </w:r>
            <w:proofErr w:type="spellStart"/>
            <w:r w:rsidRPr="006E6DFE">
              <w:rPr>
                <w:rFonts w:ascii="Arial" w:hAnsi="Arial" w:cs="Arial"/>
              </w:rPr>
              <w:t>prístupu</w:t>
            </w:r>
            <w:proofErr w:type="spellEnd"/>
            <w:r w:rsidRPr="006E6DFE">
              <w:rPr>
                <w:rFonts w:ascii="Arial" w:hAnsi="Arial" w:cs="Arial"/>
              </w:rPr>
              <w:t xml:space="preserve"> k </w:t>
            </w:r>
            <w:proofErr w:type="spellStart"/>
            <w:r w:rsidRPr="006E6DFE">
              <w:rPr>
                <w:rFonts w:ascii="Arial" w:hAnsi="Arial" w:cs="Arial"/>
              </w:rPr>
              <w:t>osobným</w:t>
            </w:r>
            <w:proofErr w:type="spellEnd"/>
            <w:r w:rsidRPr="006E6DFE">
              <w:rPr>
                <w:rFonts w:ascii="Arial" w:hAnsi="Arial" w:cs="Arial"/>
              </w:rPr>
              <w:t xml:space="preserve"> </w:t>
            </w:r>
            <w:proofErr w:type="spellStart"/>
            <w:r w:rsidRPr="006E6DFE">
              <w:rPr>
                <w:rFonts w:ascii="Arial" w:hAnsi="Arial" w:cs="Arial"/>
              </w:rPr>
              <w:t>alebo</w:t>
            </w:r>
            <w:proofErr w:type="spellEnd"/>
            <w:r w:rsidRPr="006E6DFE">
              <w:rPr>
                <w:rFonts w:ascii="Arial" w:hAnsi="Arial" w:cs="Arial"/>
              </w:rPr>
              <w:t xml:space="preserve"> citlivým </w:t>
            </w:r>
            <w:proofErr w:type="spellStart"/>
            <w:r w:rsidRPr="006E6DFE">
              <w:rPr>
                <w:rFonts w:ascii="Arial" w:hAnsi="Arial" w:cs="Arial"/>
              </w:rPr>
              <w:t>údajom</w:t>
            </w:r>
            <w:proofErr w:type="spellEnd"/>
            <w:r w:rsidRPr="006E6DFE">
              <w:rPr>
                <w:rFonts w:ascii="Arial" w:hAnsi="Arial" w:cs="Arial"/>
              </w:rPr>
              <w:t>;</w:t>
            </w:r>
          </w:p>
          <w:p w14:paraId="0E4D6A53" w14:textId="77777777" w:rsidR="00370B37" w:rsidRPr="006E6DFE" w:rsidRDefault="00370B37" w:rsidP="00CF359F">
            <w:pPr>
              <w:pStyle w:val="Normlnywebov"/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  <w:proofErr w:type="spellStart"/>
            <w:r w:rsidRPr="006E6DFE">
              <w:rPr>
                <w:rFonts w:ascii="Arial" w:hAnsi="Arial" w:cs="Arial"/>
              </w:rPr>
              <w:t>majú</w:t>
            </w:r>
            <w:proofErr w:type="spellEnd"/>
            <w:r w:rsidRPr="006E6DFE">
              <w:rPr>
                <w:rFonts w:ascii="Arial" w:hAnsi="Arial" w:cs="Arial"/>
              </w:rPr>
              <w:t xml:space="preserve"> </w:t>
            </w:r>
            <w:proofErr w:type="spellStart"/>
            <w:r w:rsidRPr="006E6DFE">
              <w:rPr>
                <w:rStyle w:val="Vrazn"/>
                <w:rFonts w:ascii="Arial" w:hAnsi="Arial" w:cs="Arial"/>
              </w:rPr>
              <w:t>zásadný</w:t>
            </w:r>
            <w:proofErr w:type="spellEnd"/>
            <w:r w:rsidRPr="006E6DFE">
              <w:rPr>
                <w:rStyle w:val="Vrazn"/>
                <w:rFonts w:ascii="Arial" w:hAnsi="Arial" w:cs="Arial"/>
              </w:rPr>
              <w:t xml:space="preserve"> dopad na </w:t>
            </w:r>
            <w:proofErr w:type="spellStart"/>
            <w:r w:rsidRPr="006E6DFE">
              <w:rPr>
                <w:rStyle w:val="Vrazn"/>
                <w:rFonts w:ascii="Arial" w:hAnsi="Arial" w:cs="Arial"/>
              </w:rPr>
              <w:t>prevádzku</w:t>
            </w:r>
            <w:proofErr w:type="spellEnd"/>
            <w:r w:rsidRPr="006E6DFE">
              <w:rPr>
                <w:rFonts w:ascii="Arial" w:hAnsi="Arial" w:cs="Arial"/>
              </w:rPr>
              <w:t xml:space="preserve"> </w:t>
            </w:r>
            <w:proofErr w:type="spellStart"/>
            <w:r w:rsidRPr="006E6DFE">
              <w:rPr>
                <w:rFonts w:ascii="Arial" w:hAnsi="Arial" w:cs="Arial"/>
              </w:rPr>
              <w:t>Objednávateľa</w:t>
            </w:r>
            <w:proofErr w:type="spellEnd"/>
            <w:r w:rsidRPr="006E6DFE">
              <w:rPr>
                <w:rFonts w:ascii="Arial" w:hAnsi="Arial" w:cs="Arial"/>
              </w:rPr>
              <w:t xml:space="preserve"> (</w:t>
            </w:r>
            <w:proofErr w:type="spellStart"/>
            <w:r w:rsidRPr="006E6DFE">
              <w:rPr>
                <w:rFonts w:ascii="Arial" w:hAnsi="Arial" w:cs="Arial"/>
              </w:rPr>
              <w:t>napr</w:t>
            </w:r>
            <w:proofErr w:type="spellEnd"/>
            <w:r w:rsidRPr="006E6DFE">
              <w:rPr>
                <w:rFonts w:ascii="Arial" w:hAnsi="Arial" w:cs="Arial"/>
              </w:rPr>
              <w:t xml:space="preserve">. </w:t>
            </w:r>
            <w:proofErr w:type="spellStart"/>
            <w:r w:rsidRPr="006E6DFE">
              <w:rPr>
                <w:rFonts w:ascii="Arial" w:hAnsi="Arial" w:cs="Arial"/>
              </w:rPr>
              <w:t>zablokovanie</w:t>
            </w:r>
            <w:proofErr w:type="spellEnd"/>
            <w:r w:rsidRPr="006E6DFE">
              <w:rPr>
                <w:rFonts w:ascii="Arial" w:hAnsi="Arial" w:cs="Arial"/>
              </w:rPr>
              <w:t xml:space="preserve"> celého systému, </w:t>
            </w:r>
            <w:proofErr w:type="spellStart"/>
            <w:r w:rsidRPr="006E6DFE">
              <w:rPr>
                <w:rFonts w:ascii="Arial" w:hAnsi="Arial" w:cs="Arial"/>
              </w:rPr>
              <w:t>výpadok</w:t>
            </w:r>
            <w:proofErr w:type="spellEnd"/>
            <w:r w:rsidRPr="006E6DFE">
              <w:rPr>
                <w:rFonts w:ascii="Arial" w:hAnsi="Arial" w:cs="Arial"/>
              </w:rPr>
              <w:t xml:space="preserve"> </w:t>
            </w:r>
            <w:proofErr w:type="spellStart"/>
            <w:r w:rsidRPr="006E6DFE">
              <w:rPr>
                <w:rFonts w:ascii="Arial" w:hAnsi="Arial" w:cs="Arial"/>
              </w:rPr>
              <w:t>infraštruktúry</w:t>
            </w:r>
            <w:proofErr w:type="spellEnd"/>
            <w:r w:rsidRPr="006E6DFE">
              <w:rPr>
                <w:rFonts w:ascii="Arial" w:hAnsi="Arial" w:cs="Arial"/>
              </w:rPr>
              <w:t xml:space="preserve"> </w:t>
            </w:r>
            <w:proofErr w:type="spellStart"/>
            <w:r w:rsidRPr="006E6DFE">
              <w:rPr>
                <w:rFonts w:ascii="Arial" w:hAnsi="Arial" w:cs="Arial"/>
              </w:rPr>
              <w:t>podporovanej</w:t>
            </w:r>
            <w:proofErr w:type="spellEnd"/>
            <w:r w:rsidRPr="006E6DFE">
              <w:rPr>
                <w:rFonts w:ascii="Arial" w:hAnsi="Arial" w:cs="Arial"/>
              </w:rPr>
              <w:t xml:space="preserve"> </w:t>
            </w:r>
            <w:proofErr w:type="spellStart"/>
            <w:r w:rsidRPr="006E6DFE">
              <w:rPr>
                <w:rFonts w:ascii="Arial" w:hAnsi="Arial" w:cs="Arial"/>
              </w:rPr>
              <w:t>Dielom</w:t>
            </w:r>
            <w:proofErr w:type="spellEnd"/>
            <w:r w:rsidRPr="006E6DFE">
              <w:rPr>
                <w:rFonts w:ascii="Arial" w:hAnsi="Arial" w:cs="Arial"/>
              </w:rPr>
              <w:t>);</w:t>
            </w:r>
          </w:p>
          <w:p w14:paraId="4AF4BC1B" w14:textId="77777777" w:rsidR="00370B37" w:rsidRPr="006E6DFE" w:rsidRDefault="00370B37" w:rsidP="00CF359F">
            <w:pPr>
              <w:pStyle w:val="Normlnywebov"/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  <w:proofErr w:type="spellStart"/>
            <w:r w:rsidRPr="006E6DFE">
              <w:rPr>
                <w:rFonts w:ascii="Arial" w:hAnsi="Arial" w:cs="Arial"/>
              </w:rPr>
              <w:t>vedú</w:t>
            </w:r>
            <w:proofErr w:type="spellEnd"/>
            <w:r w:rsidRPr="006E6DFE">
              <w:rPr>
                <w:rFonts w:ascii="Arial" w:hAnsi="Arial" w:cs="Arial"/>
              </w:rPr>
              <w:t xml:space="preserve"> k </w:t>
            </w:r>
            <w:proofErr w:type="spellStart"/>
            <w:r w:rsidRPr="006E6DFE">
              <w:rPr>
                <w:rStyle w:val="Vrazn"/>
                <w:rFonts w:ascii="Arial" w:hAnsi="Arial" w:cs="Arial"/>
              </w:rPr>
              <w:t>nesúladu</w:t>
            </w:r>
            <w:proofErr w:type="spellEnd"/>
            <w:r w:rsidRPr="006E6DFE">
              <w:rPr>
                <w:rStyle w:val="Vrazn"/>
                <w:rFonts w:ascii="Arial" w:hAnsi="Arial" w:cs="Arial"/>
              </w:rPr>
              <w:t xml:space="preserve"> s </w:t>
            </w:r>
            <w:proofErr w:type="spellStart"/>
            <w:r w:rsidRPr="006E6DFE">
              <w:rPr>
                <w:rStyle w:val="Vrazn"/>
                <w:rFonts w:ascii="Arial" w:hAnsi="Arial" w:cs="Arial"/>
              </w:rPr>
              <w:t>právnymi</w:t>
            </w:r>
            <w:proofErr w:type="spellEnd"/>
            <w:r w:rsidRPr="006E6DFE">
              <w:rPr>
                <w:rStyle w:val="Vrazn"/>
                <w:rFonts w:ascii="Arial" w:hAnsi="Arial" w:cs="Arial"/>
              </w:rPr>
              <w:t xml:space="preserve"> </w:t>
            </w:r>
            <w:proofErr w:type="spellStart"/>
            <w:r w:rsidRPr="006E6DFE">
              <w:rPr>
                <w:rStyle w:val="Vrazn"/>
                <w:rFonts w:ascii="Arial" w:hAnsi="Arial" w:cs="Arial"/>
              </w:rPr>
              <w:t>predpismi</w:t>
            </w:r>
            <w:proofErr w:type="spellEnd"/>
            <w:r w:rsidRPr="006E6DFE">
              <w:rPr>
                <w:rFonts w:ascii="Arial" w:hAnsi="Arial" w:cs="Arial"/>
              </w:rPr>
              <w:t xml:space="preserve">, </w:t>
            </w:r>
            <w:proofErr w:type="spellStart"/>
            <w:r w:rsidRPr="006E6DFE">
              <w:rPr>
                <w:rFonts w:ascii="Arial" w:hAnsi="Arial" w:cs="Arial"/>
              </w:rPr>
              <w:t>ktorý</w:t>
            </w:r>
            <w:proofErr w:type="spellEnd"/>
            <w:r w:rsidRPr="006E6DFE">
              <w:rPr>
                <w:rFonts w:ascii="Arial" w:hAnsi="Arial" w:cs="Arial"/>
              </w:rPr>
              <w:t xml:space="preserve"> </w:t>
            </w:r>
            <w:r w:rsidRPr="006E6DFE">
              <w:rPr>
                <w:rStyle w:val="Vrazn"/>
                <w:rFonts w:ascii="Arial" w:hAnsi="Arial" w:cs="Arial"/>
              </w:rPr>
              <w:t xml:space="preserve">znemožňuje </w:t>
            </w:r>
            <w:proofErr w:type="spellStart"/>
            <w:r w:rsidRPr="006E6DFE">
              <w:rPr>
                <w:rStyle w:val="Vrazn"/>
                <w:rFonts w:ascii="Arial" w:hAnsi="Arial" w:cs="Arial"/>
              </w:rPr>
              <w:t>ďalšie</w:t>
            </w:r>
            <w:proofErr w:type="spellEnd"/>
            <w:r w:rsidRPr="006E6DFE">
              <w:rPr>
                <w:rStyle w:val="Vrazn"/>
                <w:rFonts w:ascii="Arial" w:hAnsi="Arial" w:cs="Arial"/>
              </w:rPr>
              <w:t xml:space="preserve"> zákonné </w:t>
            </w:r>
            <w:proofErr w:type="spellStart"/>
            <w:r w:rsidRPr="006E6DFE">
              <w:rPr>
                <w:rStyle w:val="Vrazn"/>
                <w:rFonts w:ascii="Arial" w:hAnsi="Arial" w:cs="Arial"/>
              </w:rPr>
              <w:t>používanie</w:t>
            </w:r>
            <w:proofErr w:type="spellEnd"/>
            <w:r w:rsidRPr="006E6DFE">
              <w:rPr>
                <w:rStyle w:val="Vrazn"/>
                <w:rFonts w:ascii="Arial" w:hAnsi="Arial" w:cs="Arial"/>
              </w:rPr>
              <w:t xml:space="preserve"> </w:t>
            </w:r>
            <w:proofErr w:type="spellStart"/>
            <w:r w:rsidRPr="006E6DFE">
              <w:rPr>
                <w:rStyle w:val="Vrazn"/>
                <w:rFonts w:ascii="Arial" w:hAnsi="Arial" w:cs="Arial"/>
              </w:rPr>
              <w:t>Diela</w:t>
            </w:r>
            <w:proofErr w:type="spellEnd"/>
            <w:r w:rsidRPr="006E6DFE">
              <w:rPr>
                <w:rFonts w:ascii="Arial" w:hAnsi="Arial" w:cs="Arial"/>
              </w:rPr>
              <w:t xml:space="preserve"> (</w:t>
            </w:r>
            <w:proofErr w:type="spellStart"/>
            <w:r w:rsidRPr="006E6DFE">
              <w:rPr>
                <w:rFonts w:ascii="Arial" w:hAnsi="Arial" w:cs="Arial"/>
              </w:rPr>
              <w:t>napr</w:t>
            </w:r>
            <w:proofErr w:type="spellEnd"/>
            <w:r w:rsidRPr="006E6DFE">
              <w:rPr>
                <w:rFonts w:ascii="Arial" w:hAnsi="Arial" w:cs="Arial"/>
              </w:rPr>
              <w:t xml:space="preserve">. </w:t>
            </w:r>
            <w:proofErr w:type="spellStart"/>
            <w:r w:rsidRPr="006E6DFE">
              <w:rPr>
                <w:rFonts w:ascii="Arial" w:hAnsi="Arial" w:cs="Arial"/>
              </w:rPr>
              <w:t>nesprávne</w:t>
            </w:r>
            <w:proofErr w:type="spellEnd"/>
            <w:r w:rsidRPr="006E6DFE">
              <w:rPr>
                <w:rFonts w:ascii="Arial" w:hAnsi="Arial" w:cs="Arial"/>
              </w:rPr>
              <w:t xml:space="preserve"> </w:t>
            </w:r>
            <w:proofErr w:type="spellStart"/>
            <w:r w:rsidRPr="006E6DFE">
              <w:rPr>
                <w:rFonts w:ascii="Arial" w:hAnsi="Arial" w:cs="Arial"/>
              </w:rPr>
              <w:t>spracovanie</w:t>
            </w:r>
            <w:proofErr w:type="spellEnd"/>
            <w:r w:rsidRPr="006E6DFE">
              <w:rPr>
                <w:rFonts w:ascii="Arial" w:hAnsi="Arial" w:cs="Arial"/>
              </w:rPr>
              <w:t xml:space="preserve"> </w:t>
            </w:r>
            <w:proofErr w:type="spellStart"/>
            <w:r w:rsidRPr="006E6DFE">
              <w:rPr>
                <w:rFonts w:ascii="Arial" w:hAnsi="Arial" w:cs="Arial"/>
              </w:rPr>
              <w:t>osobných</w:t>
            </w:r>
            <w:proofErr w:type="spellEnd"/>
            <w:r w:rsidRPr="006E6DFE">
              <w:rPr>
                <w:rFonts w:ascii="Arial" w:hAnsi="Arial" w:cs="Arial"/>
              </w:rPr>
              <w:t xml:space="preserve"> </w:t>
            </w:r>
            <w:proofErr w:type="spellStart"/>
            <w:r w:rsidRPr="006E6DFE">
              <w:rPr>
                <w:rFonts w:ascii="Arial" w:hAnsi="Arial" w:cs="Arial"/>
              </w:rPr>
              <w:t>údajov</w:t>
            </w:r>
            <w:proofErr w:type="spellEnd"/>
            <w:r w:rsidRPr="006E6DFE">
              <w:rPr>
                <w:rFonts w:ascii="Arial" w:hAnsi="Arial" w:cs="Arial"/>
              </w:rPr>
              <w:t xml:space="preserve"> </w:t>
            </w:r>
            <w:proofErr w:type="spellStart"/>
            <w:r w:rsidRPr="006E6DFE">
              <w:rPr>
                <w:rFonts w:ascii="Arial" w:hAnsi="Arial" w:cs="Arial"/>
              </w:rPr>
              <w:t>podľa</w:t>
            </w:r>
            <w:proofErr w:type="spellEnd"/>
            <w:r w:rsidRPr="006E6DFE">
              <w:rPr>
                <w:rFonts w:ascii="Arial" w:hAnsi="Arial" w:cs="Arial"/>
              </w:rPr>
              <w:t xml:space="preserve"> GDPR </w:t>
            </w:r>
            <w:proofErr w:type="spellStart"/>
            <w:r w:rsidRPr="006E6DFE">
              <w:rPr>
                <w:rFonts w:ascii="Arial" w:hAnsi="Arial" w:cs="Arial"/>
              </w:rPr>
              <w:t>spôsobujúce</w:t>
            </w:r>
            <w:proofErr w:type="spellEnd"/>
            <w:r w:rsidRPr="006E6DFE">
              <w:rPr>
                <w:rFonts w:ascii="Arial" w:hAnsi="Arial" w:cs="Arial"/>
              </w:rPr>
              <w:t xml:space="preserve"> </w:t>
            </w:r>
            <w:proofErr w:type="spellStart"/>
            <w:r w:rsidRPr="006E6DFE">
              <w:rPr>
                <w:rFonts w:ascii="Arial" w:hAnsi="Arial" w:cs="Arial"/>
              </w:rPr>
              <w:t>nelegálnu</w:t>
            </w:r>
            <w:proofErr w:type="spellEnd"/>
            <w:r w:rsidRPr="006E6DFE">
              <w:rPr>
                <w:rFonts w:ascii="Arial" w:hAnsi="Arial" w:cs="Arial"/>
              </w:rPr>
              <w:t xml:space="preserve"> </w:t>
            </w:r>
            <w:proofErr w:type="spellStart"/>
            <w:r w:rsidRPr="006E6DFE">
              <w:rPr>
                <w:rFonts w:ascii="Arial" w:hAnsi="Arial" w:cs="Arial"/>
              </w:rPr>
              <w:t>prevádzku</w:t>
            </w:r>
            <w:proofErr w:type="spellEnd"/>
            <w:r w:rsidRPr="006E6DFE">
              <w:rPr>
                <w:rFonts w:ascii="Arial" w:hAnsi="Arial" w:cs="Arial"/>
              </w:rPr>
              <w:t xml:space="preserve"> systému);</w:t>
            </w:r>
          </w:p>
          <w:p w14:paraId="40D58C7C" w14:textId="4B2FBC97" w:rsidR="00370B37" w:rsidRPr="00CF359F" w:rsidRDefault="00370B37" w:rsidP="00CF359F">
            <w:pPr>
              <w:pStyle w:val="Normlnywebov"/>
              <w:numPr>
                <w:ilvl w:val="0"/>
                <w:numId w:val="5"/>
              </w:numPr>
              <w:jc w:val="both"/>
              <w:rPr>
                <w:lang w:eastAsia="sk-SK"/>
              </w:rPr>
            </w:pPr>
            <w:proofErr w:type="spellStart"/>
            <w:r w:rsidRPr="006E6DFE">
              <w:rPr>
                <w:rStyle w:val="Vrazn"/>
                <w:rFonts w:ascii="Arial" w:hAnsi="Arial" w:cs="Arial"/>
              </w:rPr>
              <w:t>neumožňujú</w:t>
            </w:r>
            <w:proofErr w:type="spellEnd"/>
            <w:r w:rsidRPr="006E6DFE">
              <w:rPr>
                <w:rStyle w:val="Vrazn"/>
                <w:rFonts w:ascii="Arial" w:hAnsi="Arial" w:cs="Arial"/>
              </w:rPr>
              <w:t xml:space="preserve"> </w:t>
            </w:r>
            <w:proofErr w:type="spellStart"/>
            <w:r w:rsidRPr="006E6DFE">
              <w:rPr>
                <w:rStyle w:val="Vrazn"/>
                <w:rFonts w:ascii="Arial" w:hAnsi="Arial" w:cs="Arial"/>
              </w:rPr>
              <w:t>odovzdanie</w:t>
            </w:r>
            <w:proofErr w:type="spellEnd"/>
            <w:r w:rsidRPr="006E6DFE">
              <w:rPr>
                <w:rStyle w:val="Vrazn"/>
                <w:rFonts w:ascii="Arial" w:hAnsi="Arial" w:cs="Arial"/>
              </w:rPr>
              <w:t xml:space="preserve"> </w:t>
            </w:r>
            <w:proofErr w:type="spellStart"/>
            <w:r w:rsidRPr="006E6DFE">
              <w:rPr>
                <w:rStyle w:val="Vrazn"/>
                <w:rFonts w:ascii="Arial" w:hAnsi="Arial" w:cs="Arial"/>
              </w:rPr>
              <w:t>funkčného</w:t>
            </w:r>
            <w:proofErr w:type="spellEnd"/>
            <w:r w:rsidRPr="006E6DFE">
              <w:rPr>
                <w:rStyle w:val="Vrazn"/>
                <w:rFonts w:ascii="Arial" w:hAnsi="Arial" w:cs="Arial"/>
              </w:rPr>
              <w:t xml:space="preserve"> a </w:t>
            </w:r>
            <w:proofErr w:type="spellStart"/>
            <w:r w:rsidRPr="006E6DFE">
              <w:rPr>
                <w:rStyle w:val="Vrazn"/>
                <w:rFonts w:ascii="Arial" w:hAnsi="Arial" w:cs="Arial"/>
              </w:rPr>
              <w:t>kompletného</w:t>
            </w:r>
            <w:proofErr w:type="spellEnd"/>
            <w:r w:rsidRPr="006E6DFE">
              <w:rPr>
                <w:rStyle w:val="Vrazn"/>
                <w:rFonts w:ascii="Arial" w:hAnsi="Arial" w:cs="Arial"/>
              </w:rPr>
              <w:t xml:space="preserve"> </w:t>
            </w:r>
            <w:proofErr w:type="spellStart"/>
            <w:r w:rsidRPr="006E6DFE">
              <w:rPr>
                <w:rStyle w:val="Vrazn"/>
                <w:rFonts w:ascii="Arial" w:hAnsi="Arial" w:cs="Arial"/>
              </w:rPr>
              <w:t>míľniku</w:t>
            </w:r>
            <w:proofErr w:type="spellEnd"/>
            <w:r w:rsidRPr="006E6DFE">
              <w:rPr>
                <w:rFonts w:ascii="Arial" w:hAnsi="Arial" w:cs="Arial"/>
              </w:rPr>
              <w:t xml:space="preserve">, </w:t>
            </w:r>
            <w:proofErr w:type="spellStart"/>
            <w:r w:rsidRPr="006E6DFE">
              <w:rPr>
                <w:rFonts w:ascii="Arial" w:hAnsi="Arial" w:cs="Arial"/>
              </w:rPr>
              <w:t>ktorý</w:t>
            </w:r>
            <w:proofErr w:type="spellEnd"/>
            <w:r w:rsidRPr="006E6DFE">
              <w:rPr>
                <w:rFonts w:ascii="Arial" w:hAnsi="Arial" w:cs="Arial"/>
              </w:rPr>
              <w:t xml:space="preserve"> bol dohodnutý v </w:t>
            </w:r>
            <w:proofErr w:type="spellStart"/>
            <w:r w:rsidRPr="006E6DFE">
              <w:rPr>
                <w:rFonts w:ascii="Arial" w:hAnsi="Arial" w:cs="Arial"/>
              </w:rPr>
              <w:t>projektovom</w:t>
            </w:r>
            <w:proofErr w:type="spellEnd"/>
            <w:r w:rsidRPr="006E6DFE">
              <w:rPr>
                <w:rFonts w:ascii="Arial" w:hAnsi="Arial" w:cs="Arial"/>
              </w:rPr>
              <w:t xml:space="preserve"> harmonograme, </w:t>
            </w:r>
            <w:proofErr w:type="spellStart"/>
            <w:r w:rsidRPr="006E6DFE">
              <w:rPr>
                <w:rStyle w:val="Vrazn"/>
                <w:rFonts w:ascii="Arial" w:hAnsi="Arial" w:cs="Arial"/>
              </w:rPr>
              <w:t>pričom</w:t>
            </w:r>
            <w:proofErr w:type="spellEnd"/>
            <w:r w:rsidRPr="006E6DFE">
              <w:rPr>
                <w:rStyle w:val="Vrazn"/>
                <w:rFonts w:ascii="Arial" w:hAnsi="Arial" w:cs="Arial"/>
              </w:rPr>
              <w:t xml:space="preserve"> </w:t>
            </w:r>
            <w:proofErr w:type="spellStart"/>
            <w:r w:rsidRPr="006E6DFE">
              <w:rPr>
                <w:rStyle w:val="Vrazn"/>
                <w:rFonts w:ascii="Arial" w:hAnsi="Arial" w:cs="Arial"/>
              </w:rPr>
              <w:t>chýbajúci</w:t>
            </w:r>
            <w:proofErr w:type="spellEnd"/>
            <w:r w:rsidRPr="006E6DFE">
              <w:rPr>
                <w:rStyle w:val="Vrazn"/>
                <w:rFonts w:ascii="Arial" w:hAnsi="Arial" w:cs="Arial"/>
              </w:rPr>
              <w:t xml:space="preserve"> výstup </w:t>
            </w:r>
            <w:proofErr w:type="spellStart"/>
            <w:r w:rsidRPr="006E6DFE">
              <w:rPr>
                <w:rStyle w:val="Vrazn"/>
                <w:rFonts w:ascii="Arial" w:hAnsi="Arial" w:cs="Arial"/>
              </w:rPr>
              <w:t>nie</w:t>
            </w:r>
            <w:proofErr w:type="spellEnd"/>
            <w:r w:rsidRPr="006E6DFE">
              <w:rPr>
                <w:rStyle w:val="Vrazn"/>
                <w:rFonts w:ascii="Arial" w:hAnsi="Arial" w:cs="Arial"/>
              </w:rPr>
              <w:t xml:space="preserve"> je možné </w:t>
            </w:r>
            <w:proofErr w:type="spellStart"/>
            <w:r w:rsidRPr="006E6DFE">
              <w:rPr>
                <w:rStyle w:val="Vrazn"/>
                <w:rFonts w:ascii="Arial" w:hAnsi="Arial" w:cs="Arial"/>
              </w:rPr>
              <w:t>dočasne</w:t>
            </w:r>
            <w:proofErr w:type="spellEnd"/>
            <w:r w:rsidRPr="006E6DFE">
              <w:rPr>
                <w:rStyle w:val="Vrazn"/>
                <w:rFonts w:ascii="Arial" w:hAnsi="Arial" w:cs="Arial"/>
              </w:rPr>
              <w:t xml:space="preserve"> </w:t>
            </w:r>
            <w:proofErr w:type="spellStart"/>
            <w:r w:rsidRPr="006E6DFE">
              <w:rPr>
                <w:rStyle w:val="Vrazn"/>
                <w:rFonts w:ascii="Arial" w:hAnsi="Arial" w:cs="Arial"/>
              </w:rPr>
              <w:t>nahradiť</w:t>
            </w:r>
            <w:proofErr w:type="spellEnd"/>
            <w:r w:rsidRPr="006E6DFE">
              <w:rPr>
                <w:rStyle w:val="Vrazn"/>
                <w:rFonts w:ascii="Arial" w:hAnsi="Arial" w:cs="Arial"/>
              </w:rPr>
              <w:t xml:space="preserve"> </w:t>
            </w:r>
            <w:proofErr w:type="spellStart"/>
            <w:r w:rsidRPr="006E6DFE">
              <w:rPr>
                <w:rStyle w:val="Vrazn"/>
                <w:rFonts w:ascii="Arial" w:hAnsi="Arial" w:cs="Arial"/>
              </w:rPr>
              <w:t>obchádzkou</w:t>
            </w:r>
            <w:proofErr w:type="spellEnd"/>
            <w:r w:rsidRPr="006E6DFE">
              <w:rPr>
                <w:rStyle w:val="Vrazn"/>
                <w:rFonts w:ascii="Arial" w:hAnsi="Arial" w:cs="Arial"/>
              </w:rPr>
              <w:t xml:space="preserve"> </w:t>
            </w:r>
            <w:proofErr w:type="spellStart"/>
            <w:r w:rsidRPr="006E6DFE">
              <w:rPr>
                <w:rStyle w:val="Vrazn"/>
                <w:rFonts w:ascii="Arial" w:hAnsi="Arial" w:cs="Arial"/>
              </w:rPr>
              <w:t>alebo</w:t>
            </w:r>
            <w:proofErr w:type="spellEnd"/>
            <w:r w:rsidRPr="006E6DFE">
              <w:rPr>
                <w:rStyle w:val="Vrazn"/>
                <w:rFonts w:ascii="Arial" w:hAnsi="Arial" w:cs="Arial"/>
              </w:rPr>
              <w:t xml:space="preserve"> </w:t>
            </w:r>
            <w:proofErr w:type="spellStart"/>
            <w:r w:rsidRPr="006E6DFE">
              <w:rPr>
                <w:rStyle w:val="Vrazn"/>
                <w:rFonts w:ascii="Arial" w:hAnsi="Arial" w:cs="Arial"/>
              </w:rPr>
              <w:t>alternatívnym</w:t>
            </w:r>
            <w:proofErr w:type="spellEnd"/>
            <w:r w:rsidRPr="006E6DFE">
              <w:rPr>
                <w:rStyle w:val="Vrazn"/>
                <w:rFonts w:ascii="Arial" w:hAnsi="Arial" w:cs="Arial"/>
              </w:rPr>
              <w:t xml:space="preserve"> </w:t>
            </w:r>
            <w:proofErr w:type="spellStart"/>
            <w:r w:rsidRPr="006E6DFE">
              <w:rPr>
                <w:rStyle w:val="Vrazn"/>
                <w:rFonts w:ascii="Arial" w:hAnsi="Arial" w:cs="Arial"/>
              </w:rPr>
              <w:t>riešením</w:t>
            </w:r>
            <w:proofErr w:type="spellEnd"/>
            <w:r w:rsidRPr="006E6DFE">
              <w:rPr>
                <w:rFonts w:ascii="Arial" w:hAnsi="Arial" w:cs="Arial"/>
              </w:rPr>
              <w:t>.</w:t>
            </w:r>
          </w:p>
        </w:tc>
      </w:tr>
      <w:bookmarkEnd w:id="0"/>
      <w:tr w:rsidR="00370B37" w:rsidRPr="00422949" w14:paraId="642DD68A" w14:textId="77777777" w:rsidTr="006E6DFE">
        <w:tc>
          <w:tcPr>
            <w:tcW w:w="1276" w:type="dxa"/>
            <w:shd w:val="clear" w:color="auto" w:fill="F2F2F2" w:themeFill="background1" w:themeFillShade="F2"/>
          </w:tcPr>
          <w:p w14:paraId="21CFB0D7" w14:textId="77777777" w:rsidR="00370B37" w:rsidRPr="00422949" w:rsidRDefault="00370B37" w:rsidP="006E6DFE">
            <w:pPr>
              <w:pStyle w:val="Text1"/>
              <w:spacing w:after="120" w:line="290" w:lineRule="auto"/>
              <w:jc w:val="center"/>
              <w:rPr>
                <w:rFonts w:ascii="Arial" w:hAnsi="Arial" w:cs="Arial"/>
                <w:color w:val="000000" w:themeColor="text1"/>
                <w:lang w:val="sk-SK"/>
              </w:rPr>
            </w:pPr>
            <w:r w:rsidRPr="00422949">
              <w:rPr>
                <w:rFonts w:ascii="Arial" w:hAnsi="Arial" w:cs="Arial"/>
                <w:color w:val="000000" w:themeColor="text1"/>
                <w:lang w:val="sk-SK"/>
              </w:rPr>
              <w:t>Vady úrovne B</w:t>
            </w:r>
          </w:p>
          <w:p w14:paraId="37BFEEFD" w14:textId="77777777" w:rsidR="00370B37" w:rsidRPr="00422949" w:rsidRDefault="00370B37" w:rsidP="006E6DFE">
            <w:pPr>
              <w:pStyle w:val="Text1"/>
              <w:spacing w:after="120" w:line="290" w:lineRule="auto"/>
              <w:jc w:val="center"/>
              <w:rPr>
                <w:rFonts w:ascii="Arial" w:hAnsi="Arial" w:cs="Arial"/>
                <w:color w:val="000000" w:themeColor="text1"/>
                <w:lang w:val="sk-SK"/>
              </w:rPr>
            </w:pPr>
            <w:r w:rsidRPr="00422949">
              <w:rPr>
                <w:rFonts w:ascii="Arial" w:hAnsi="Arial" w:cs="Arial"/>
                <w:color w:val="000000" w:themeColor="text1"/>
                <w:lang w:val="sk-SK"/>
              </w:rPr>
              <w:t>(závažné vady)</w:t>
            </w:r>
          </w:p>
        </w:tc>
        <w:tc>
          <w:tcPr>
            <w:tcW w:w="7620" w:type="dxa"/>
          </w:tcPr>
          <w:p w14:paraId="5940334E" w14:textId="77777777" w:rsidR="00370B37" w:rsidRPr="003279B0" w:rsidRDefault="00370B37" w:rsidP="006E6DFE">
            <w:pPr>
              <w:spacing w:before="120" w:after="120" w:line="29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3279B0">
              <w:rPr>
                <w:rFonts w:ascii="Arial" w:hAnsi="Arial" w:cs="Arial"/>
                <w:color w:val="000000" w:themeColor="text1"/>
              </w:rPr>
              <w:t>Ak nejde o Vadu úrovne A:</w:t>
            </w:r>
          </w:p>
          <w:p w14:paraId="0EFD178C" w14:textId="77777777" w:rsidR="00370B37" w:rsidRPr="003279B0" w:rsidRDefault="00370B37" w:rsidP="00370B37">
            <w:pPr>
              <w:pStyle w:val="Odsekzoznamu"/>
              <w:numPr>
                <w:ilvl w:val="0"/>
                <w:numId w:val="2"/>
              </w:numPr>
              <w:spacing w:before="120" w:after="120" w:line="290" w:lineRule="auto"/>
              <w:ind w:left="317" w:hanging="283"/>
              <w:contextualSpacing w:val="0"/>
              <w:rPr>
                <w:rFonts w:ascii="Arial" w:hAnsi="Arial" w:cs="Arial"/>
                <w:color w:val="000000" w:themeColor="text1"/>
              </w:rPr>
            </w:pPr>
            <w:r w:rsidRPr="003279B0">
              <w:rPr>
                <w:rFonts w:ascii="Arial" w:hAnsi="Arial" w:cs="Arial"/>
                <w:color w:val="000000" w:themeColor="text1"/>
              </w:rPr>
              <w:t>vo výstupe odovzdávaného míľniku nie sú zahrnuté všetky požiadavky podľa Objednávky;</w:t>
            </w:r>
          </w:p>
          <w:p w14:paraId="1E7D1207" w14:textId="77777777" w:rsidR="00370B37" w:rsidRPr="003279B0" w:rsidRDefault="00370B37" w:rsidP="00370B37">
            <w:pPr>
              <w:pStyle w:val="Odsekzoznamu"/>
              <w:numPr>
                <w:ilvl w:val="0"/>
                <w:numId w:val="2"/>
              </w:numPr>
              <w:spacing w:before="120" w:after="120" w:line="290" w:lineRule="auto"/>
              <w:ind w:left="317" w:hanging="283"/>
              <w:contextualSpacing w:val="0"/>
              <w:rPr>
                <w:rFonts w:ascii="Arial" w:hAnsi="Arial" w:cs="Arial"/>
                <w:color w:val="000000" w:themeColor="text1"/>
              </w:rPr>
            </w:pPr>
            <w:r w:rsidRPr="003279B0">
              <w:rPr>
                <w:rFonts w:ascii="Arial" w:hAnsi="Arial" w:cs="Arial"/>
                <w:color w:val="000000" w:themeColor="text1"/>
              </w:rPr>
              <w:t>výstup je v rozpore s predchádzajúcim akceptovaným výstupom;</w:t>
            </w:r>
          </w:p>
          <w:p w14:paraId="3F296AEA" w14:textId="77777777" w:rsidR="00370B37" w:rsidRPr="003279B0" w:rsidRDefault="00370B37" w:rsidP="00370B37">
            <w:pPr>
              <w:pStyle w:val="Odsekzoznamu"/>
              <w:numPr>
                <w:ilvl w:val="0"/>
                <w:numId w:val="2"/>
              </w:numPr>
              <w:spacing w:before="120" w:after="120" w:line="290" w:lineRule="auto"/>
              <w:ind w:left="317" w:hanging="283"/>
              <w:contextualSpacing w:val="0"/>
              <w:rPr>
                <w:rFonts w:ascii="Arial" w:hAnsi="Arial" w:cs="Arial"/>
                <w:color w:val="000000" w:themeColor="text1"/>
              </w:rPr>
            </w:pPr>
            <w:r w:rsidRPr="003279B0">
              <w:rPr>
                <w:rFonts w:ascii="Arial" w:hAnsi="Arial" w:cs="Arial"/>
                <w:color w:val="000000" w:themeColor="text1"/>
              </w:rPr>
              <w:t>funkcia, časť alebo správanie Diela môže spôsobiť výpadok;</w:t>
            </w:r>
          </w:p>
          <w:p w14:paraId="32F75AB7" w14:textId="77777777" w:rsidR="00370B37" w:rsidRPr="003279B0" w:rsidRDefault="00370B37" w:rsidP="00370B37">
            <w:pPr>
              <w:pStyle w:val="Odsekzoznamu"/>
              <w:numPr>
                <w:ilvl w:val="0"/>
                <w:numId w:val="2"/>
              </w:numPr>
              <w:spacing w:before="120" w:after="120" w:line="290" w:lineRule="auto"/>
              <w:ind w:left="317" w:hanging="283"/>
              <w:contextualSpacing w:val="0"/>
              <w:rPr>
                <w:rFonts w:ascii="Arial" w:hAnsi="Arial" w:cs="Arial"/>
                <w:color w:val="000000" w:themeColor="text1"/>
              </w:rPr>
            </w:pPr>
            <w:r w:rsidRPr="003279B0">
              <w:rPr>
                <w:rFonts w:ascii="Arial" w:hAnsi="Arial" w:cs="Arial"/>
                <w:color w:val="000000" w:themeColor="text1"/>
              </w:rPr>
              <w:t>bežné funkcie Diela nie je možné vôbec využiť alebo len s výraznými problémami;</w:t>
            </w:r>
          </w:p>
          <w:p w14:paraId="565FF1CD" w14:textId="77777777" w:rsidR="00370B37" w:rsidRPr="003279B0" w:rsidRDefault="00370B37" w:rsidP="00370B37">
            <w:pPr>
              <w:pStyle w:val="Odsekzoznamu"/>
              <w:numPr>
                <w:ilvl w:val="0"/>
                <w:numId w:val="2"/>
              </w:numPr>
              <w:spacing w:before="120" w:after="120" w:line="290" w:lineRule="auto"/>
              <w:ind w:left="317" w:hanging="283"/>
              <w:contextualSpacing w:val="0"/>
              <w:rPr>
                <w:rFonts w:ascii="Arial" w:hAnsi="Arial" w:cs="Arial"/>
                <w:color w:val="000000" w:themeColor="text1"/>
              </w:rPr>
            </w:pPr>
            <w:r w:rsidRPr="003279B0">
              <w:rPr>
                <w:rFonts w:ascii="Arial" w:hAnsi="Arial" w:cs="Arial"/>
                <w:color w:val="000000" w:themeColor="text1"/>
              </w:rPr>
              <w:t>požiadavky podľa Objednávky sú vo výstupe spracované v rozpore s týmito požiadavkami;</w:t>
            </w:r>
          </w:p>
          <w:p w14:paraId="39CC1EB7" w14:textId="77777777" w:rsidR="00370B37" w:rsidRPr="003279B0" w:rsidRDefault="00370B37" w:rsidP="00370B37">
            <w:pPr>
              <w:pStyle w:val="Odsekzoznamu"/>
              <w:numPr>
                <w:ilvl w:val="0"/>
                <w:numId w:val="2"/>
              </w:numPr>
              <w:spacing w:before="120" w:after="120" w:line="290" w:lineRule="auto"/>
              <w:ind w:left="317" w:hanging="283"/>
              <w:contextualSpacing w:val="0"/>
              <w:rPr>
                <w:rFonts w:ascii="Arial" w:hAnsi="Arial" w:cs="Arial"/>
                <w:color w:val="000000" w:themeColor="text1"/>
              </w:rPr>
            </w:pPr>
            <w:r w:rsidRPr="003279B0">
              <w:rPr>
                <w:rFonts w:ascii="Arial" w:hAnsi="Arial" w:cs="Arial"/>
                <w:color w:val="000000" w:themeColor="text1"/>
              </w:rPr>
              <w:t>nie je možné úspešne prejsť testovací scenár;</w:t>
            </w:r>
          </w:p>
          <w:p w14:paraId="66C312C4" w14:textId="77777777" w:rsidR="00370B37" w:rsidRPr="003279B0" w:rsidRDefault="00370B37" w:rsidP="00370B37">
            <w:pPr>
              <w:pStyle w:val="Odsekzoznamu"/>
              <w:numPr>
                <w:ilvl w:val="0"/>
                <w:numId w:val="2"/>
              </w:numPr>
              <w:spacing w:before="120" w:after="120" w:line="290" w:lineRule="auto"/>
              <w:ind w:left="317" w:hanging="283"/>
              <w:contextualSpacing w:val="0"/>
              <w:rPr>
                <w:rFonts w:ascii="Arial" w:hAnsi="Arial" w:cs="Arial"/>
                <w:color w:val="000000" w:themeColor="text1"/>
              </w:rPr>
            </w:pPr>
            <w:r w:rsidRPr="003279B0">
              <w:rPr>
                <w:rFonts w:ascii="Arial" w:hAnsi="Arial" w:cs="Arial"/>
                <w:color w:val="000000" w:themeColor="text1"/>
              </w:rPr>
              <w:t>možnosť zastavenia alebo poškodenia Diela alebo iných systémov Objednávateľa;</w:t>
            </w:r>
          </w:p>
          <w:p w14:paraId="64B3E38F" w14:textId="77777777" w:rsidR="00370B37" w:rsidRPr="003279B0" w:rsidRDefault="00370B37" w:rsidP="00370B37">
            <w:pPr>
              <w:pStyle w:val="Odsekzoznamu"/>
              <w:numPr>
                <w:ilvl w:val="0"/>
                <w:numId w:val="2"/>
              </w:numPr>
              <w:spacing w:before="120" w:after="120" w:line="290" w:lineRule="auto"/>
              <w:ind w:left="317" w:hanging="283"/>
              <w:contextualSpacing w:val="0"/>
              <w:rPr>
                <w:rFonts w:ascii="Arial" w:hAnsi="Arial" w:cs="Arial"/>
                <w:color w:val="000000" w:themeColor="text1"/>
              </w:rPr>
            </w:pPr>
            <w:r w:rsidRPr="003279B0">
              <w:rPr>
                <w:rFonts w:ascii="Arial" w:hAnsi="Arial" w:cs="Arial"/>
                <w:color w:val="000000" w:themeColor="text1"/>
              </w:rPr>
              <w:t>neschopnosť Diela spracovať maximálnu prevádzkovú záťaž.</w:t>
            </w:r>
          </w:p>
        </w:tc>
      </w:tr>
      <w:tr w:rsidR="00370B37" w:rsidRPr="00422949" w14:paraId="6D16A003" w14:textId="77777777" w:rsidTr="006E6DFE">
        <w:tc>
          <w:tcPr>
            <w:tcW w:w="1276" w:type="dxa"/>
            <w:shd w:val="clear" w:color="auto" w:fill="F2F2F2" w:themeFill="background1" w:themeFillShade="F2"/>
          </w:tcPr>
          <w:p w14:paraId="4D8C540F" w14:textId="77777777" w:rsidR="00370B37" w:rsidRPr="00422949" w:rsidRDefault="00370B37" w:rsidP="006E6DFE">
            <w:pPr>
              <w:pStyle w:val="Text1"/>
              <w:spacing w:after="120" w:line="290" w:lineRule="auto"/>
              <w:jc w:val="center"/>
              <w:rPr>
                <w:rFonts w:ascii="Arial" w:hAnsi="Arial" w:cs="Arial"/>
                <w:color w:val="000000" w:themeColor="text1"/>
                <w:lang w:val="sk-SK"/>
              </w:rPr>
            </w:pPr>
            <w:r w:rsidRPr="00422949">
              <w:rPr>
                <w:rFonts w:ascii="Arial" w:hAnsi="Arial" w:cs="Arial"/>
                <w:color w:val="000000" w:themeColor="text1"/>
                <w:lang w:val="sk-SK"/>
              </w:rPr>
              <w:t>Vady úrovne C</w:t>
            </w:r>
          </w:p>
          <w:p w14:paraId="1B819AD1" w14:textId="77777777" w:rsidR="00370B37" w:rsidRPr="00422949" w:rsidRDefault="00370B37" w:rsidP="006E6DFE">
            <w:pPr>
              <w:pStyle w:val="Text1"/>
              <w:spacing w:after="120" w:line="290" w:lineRule="auto"/>
              <w:jc w:val="center"/>
              <w:rPr>
                <w:rFonts w:ascii="Arial" w:hAnsi="Arial" w:cs="Arial"/>
                <w:color w:val="000000" w:themeColor="text1"/>
                <w:lang w:val="sk-SK"/>
              </w:rPr>
            </w:pPr>
            <w:r w:rsidRPr="00422949">
              <w:rPr>
                <w:rFonts w:ascii="Arial" w:hAnsi="Arial" w:cs="Arial"/>
                <w:color w:val="000000" w:themeColor="text1"/>
                <w:lang w:val="sk-SK"/>
              </w:rPr>
              <w:t>(bežné vady)</w:t>
            </w:r>
          </w:p>
        </w:tc>
        <w:tc>
          <w:tcPr>
            <w:tcW w:w="7620" w:type="dxa"/>
          </w:tcPr>
          <w:p w14:paraId="561D15D2" w14:textId="77777777" w:rsidR="00370B37" w:rsidRPr="003279B0" w:rsidRDefault="00370B37" w:rsidP="006E6DFE">
            <w:pPr>
              <w:spacing w:before="120" w:after="120" w:line="29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3279B0">
              <w:rPr>
                <w:rFonts w:ascii="Arial" w:hAnsi="Arial" w:cs="Arial"/>
                <w:color w:val="000000" w:themeColor="text1"/>
              </w:rPr>
              <w:t>Ak nejde o vadu úrovne A ani o Vadu úrovne B:</w:t>
            </w:r>
          </w:p>
          <w:p w14:paraId="34DB0796" w14:textId="77777777" w:rsidR="00370B37" w:rsidRPr="003279B0" w:rsidRDefault="00370B37" w:rsidP="00370B37">
            <w:pPr>
              <w:pStyle w:val="Odsekzoznamu"/>
              <w:numPr>
                <w:ilvl w:val="0"/>
                <w:numId w:val="2"/>
              </w:numPr>
              <w:spacing w:before="120" w:after="120" w:line="290" w:lineRule="auto"/>
              <w:ind w:left="317" w:hanging="283"/>
              <w:contextualSpacing w:val="0"/>
              <w:rPr>
                <w:rFonts w:ascii="Arial" w:hAnsi="Arial" w:cs="Arial"/>
                <w:color w:val="000000" w:themeColor="text1"/>
              </w:rPr>
            </w:pPr>
            <w:r w:rsidRPr="003279B0">
              <w:rPr>
                <w:rFonts w:ascii="Arial" w:hAnsi="Arial" w:cs="Arial"/>
                <w:color w:val="000000" w:themeColor="text1"/>
              </w:rPr>
              <w:t>Dielo a všetky jeho funkcie nie je možné naplno využiť alebo ich je možné využiť len s problémami;</w:t>
            </w:r>
          </w:p>
          <w:p w14:paraId="51BEC75A" w14:textId="77777777" w:rsidR="00370B37" w:rsidRPr="003279B0" w:rsidRDefault="00370B37" w:rsidP="00370B37">
            <w:pPr>
              <w:pStyle w:val="Odsekzoznamu"/>
              <w:numPr>
                <w:ilvl w:val="0"/>
                <w:numId w:val="2"/>
              </w:numPr>
              <w:spacing w:before="120" w:after="120" w:line="290" w:lineRule="auto"/>
              <w:ind w:left="317" w:hanging="283"/>
              <w:contextualSpacing w:val="0"/>
              <w:rPr>
                <w:rFonts w:ascii="Arial" w:hAnsi="Arial" w:cs="Arial"/>
                <w:color w:val="000000" w:themeColor="text1"/>
              </w:rPr>
            </w:pPr>
            <w:r w:rsidRPr="003279B0">
              <w:rPr>
                <w:rFonts w:ascii="Arial" w:hAnsi="Arial" w:cs="Arial"/>
                <w:color w:val="000000" w:themeColor="text1"/>
              </w:rPr>
              <w:t>ide o funkčnú vadu, ktorá môže spôsobiť neefektívnosť Diela alebo zvýšiť prácnosť vykonania operácie v Diela;</w:t>
            </w:r>
          </w:p>
          <w:p w14:paraId="1EF2BAF0" w14:textId="77777777" w:rsidR="00370B37" w:rsidRPr="003279B0" w:rsidRDefault="00370B37" w:rsidP="00370B37">
            <w:pPr>
              <w:pStyle w:val="Odsekzoznamu"/>
              <w:numPr>
                <w:ilvl w:val="0"/>
                <w:numId w:val="2"/>
              </w:numPr>
              <w:spacing w:before="120" w:after="120" w:line="290" w:lineRule="auto"/>
              <w:ind w:left="317" w:hanging="283"/>
              <w:contextualSpacing w:val="0"/>
              <w:rPr>
                <w:rFonts w:ascii="Arial" w:hAnsi="Arial" w:cs="Arial"/>
                <w:color w:val="000000" w:themeColor="text1"/>
              </w:rPr>
            </w:pPr>
            <w:r w:rsidRPr="003279B0">
              <w:rPr>
                <w:rFonts w:ascii="Arial" w:hAnsi="Arial" w:cs="Arial"/>
                <w:color w:val="000000" w:themeColor="text1"/>
              </w:rPr>
              <w:t>Dielo alebo jeho časť nespĺňa požiadavky na prístupnosť;</w:t>
            </w:r>
          </w:p>
          <w:p w14:paraId="60FA4A99" w14:textId="77777777" w:rsidR="00370B37" w:rsidRPr="003279B0" w:rsidRDefault="00370B37" w:rsidP="00370B37">
            <w:pPr>
              <w:pStyle w:val="Odsekzoznamu"/>
              <w:numPr>
                <w:ilvl w:val="0"/>
                <w:numId w:val="2"/>
              </w:numPr>
              <w:spacing w:before="120" w:after="120" w:line="290" w:lineRule="auto"/>
              <w:ind w:left="317" w:hanging="283"/>
              <w:contextualSpacing w:val="0"/>
              <w:rPr>
                <w:rFonts w:ascii="Arial" w:hAnsi="Arial" w:cs="Arial"/>
                <w:color w:val="000000" w:themeColor="text1"/>
              </w:rPr>
            </w:pPr>
            <w:r w:rsidRPr="003279B0">
              <w:rPr>
                <w:rFonts w:ascii="Arial" w:hAnsi="Arial" w:cs="Arial"/>
                <w:color w:val="000000" w:themeColor="text1"/>
              </w:rPr>
              <w:t>ide o vadu grafického prvku alebo užívateľského rozhrania komplikujúcu prácu v Diele alebo zhoršujúcu užívateľský zážitok;</w:t>
            </w:r>
          </w:p>
          <w:p w14:paraId="7D0CBF5F" w14:textId="77777777" w:rsidR="00370B37" w:rsidRPr="003279B0" w:rsidRDefault="00370B37" w:rsidP="00370B37">
            <w:pPr>
              <w:pStyle w:val="Odsekzoznamu"/>
              <w:numPr>
                <w:ilvl w:val="0"/>
                <w:numId w:val="2"/>
              </w:numPr>
              <w:spacing w:before="120" w:after="120" w:line="290" w:lineRule="auto"/>
              <w:ind w:left="317" w:hanging="283"/>
              <w:contextualSpacing w:val="0"/>
              <w:rPr>
                <w:rFonts w:ascii="Arial" w:hAnsi="Arial" w:cs="Arial"/>
                <w:color w:val="000000" w:themeColor="text1"/>
              </w:rPr>
            </w:pPr>
            <w:r w:rsidRPr="003279B0">
              <w:rPr>
                <w:rFonts w:ascii="Arial" w:hAnsi="Arial" w:cs="Arial"/>
                <w:color w:val="000000" w:themeColor="text1"/>
              </w:rPr>
              <w:t>ide o nedostatok užívateľsky prívetivého správania Diela pri využívaní jeho funkcií.</w:t>
            </w:r>
          </w:p>
        </w:tc>
      </w:tr>
    </w:tbl>
    <w:p w14:paraId="180580B6" w14:textId="77777777" w:rsidR="00370B37" w:rsidRPr="00CF359F" w:rsidRDefault="00370B37" w:rsidP="00370B37">
      <w:pPr>
        <w:pStyle w:val="Odsekzoznamu"/>
        <w:numPr>
          <w:ilvl w:val="1"/>
          <w:numId w:val="3"/>
        </w:numPr>
        <w:spacing w:before="120" w:after="120" w:line="290" w:lineRule="auto"/>
        <w:ind w:left="1276" w:hanging="709"/>
        <w:contextualSpacing w:val="0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bidi="sk-SK"/>
        </w:rPr>
      </w:pPr>
      <w:r w:rsidRPr="00CF359F">
        <w:rPr>
          <w:rFonts w:ascii="Arial" w:hAnsi="Arial" w:cs="Arial"/>
          <w:b/>
          <w:bCs/>
          <w:color w:val="000000" w:themeColor="text1"/>
          <w:sz w:val="20"/>
          <w:szCs w:val="20"/>
          <w:lang w:bidi="sk-SK"/>
        </w:rPr>
        <w:lastRenderedPageBreak/>
        <w:t>Vady dokumentácie Diela</w:t>
      </w:r>
    </w:p>
    <w:p w14:paraId="26279611" w14:textId="77777777" w:rsidR="00370B37" w:rsidRPr="00422949" w:rsidRDefault="00370B37" w:rsidP="00370B37">
      <w:pPr>
        <w:pStyle w:val="TextPriloha"/>
        <w:numPr>
          <w:ilvl w:val="2"/>
          <w:numId w:val="3"/>
        </w:numPr>
        <w:spacing w:after="120" w:line="290" w:lineRule="auto"/>
        <w:ind w:left="1985" w:hanging="709"/>
        <w:rPr>
          <w:rFonts w:ascii="Arial" w:hAnsi="Arial" w:cs="Arial"/>
          <w:color w:val="000000" w:themeColor="text1"/>
          <w:lang w:val="sk-SK"/>
        </w:rPr>
      </w:pPr>
      <w:r w:rsidRPr="00422949">
        <w:rPr>
          <w:rFonts w:ascii="Arial" w:hAnsi="Arial" w:cs="Arial"/>
          <w:color w:val="000000" w:themeColor="text1"/>
          <w:lang w:val="sk-SK"/>
        </w:rPr>
        <w:t>Dokumentácia Diela má vady, ak:</w:t>
      </w:r>
    </w:p>
    <w:p w14:paraId="57B4DCBF" w14:textId="77777777" w:rsidR="00370B37" w:rsidRPr="00422949" w:rsidRDefault="00370B37" w:rsidP="00370B37">
      <w:pPr>
        <w:pStyle w:val="TextPriloha"/>
        <w:numPr>
          <w:ilvl w:val="3"/>
          <w:numId w:val="3"/>
        </w:numPr>
        <w:spacing w:after="120" w:line="290" w:lineRule="auto"/>
        <w:ind w:left="2835" w:hanging="850"/>
        <w:rPr>
          <w:rFonts w:ascii="Arial" w:hAnsi="Arial" w:cs="Arial"/>
          <w:color w:val="000000" w:themeColor="text1"/>
          <w:lang w:val="sk-SK"/>
        </w:rPr>
      </w:pPr>
      <w:r w:rsidRPr="00422949">
        <w:rPr>
          <w:rFonts w:ascii="Arial" w:hAnsi="Arial" w:cs="Arial"/>
          <w:color w:val="000000" w:themeColor="text1"/>
          <w:lang w:val="sk-SK"/>
        </w:rPr>
        <w:t xml:space="preserve">chýba konkrétny výstup predpokladaný Zmluvou, alebo inou Dokumentáciou, </w:t>
      </w:r>
    </w:p>
    <w:p w14:paraId="50856BAB" w14:textId="77777777" w:rsidR="00370B37" w:rsidRPr="00422949" w:rsidRDefault="00370B37" w:rsidP="00370B37">
      <w:pPr>
        <w:pStyle w:val="TextPriloha"/>
        <w:numPr>
          <w:ilvl w:val="3"/>
          <w:numId w:val="3"/>
        </w:numPr>
        <w:snapToGrid w:val="0"/>
        <w:spacing w:after="120" w:line="290" w:lineRule="auto"/>
        <w:ind w:left="2835" w:hanging="850"/>
        <w:rPr>
          <w:rFonts w:ascii="Arial" w:hAnsi="Arial" w:cs="Arial"/>
          <w:color w:val="000000" w:themeColor="text1"/>
          <w:lang w:val="sk-SK"/>
        </w:rPr>
      </w:pPr>
      <w:r w:rsidRPr="00422949">
        <w:rPr>
          <w:rFonts w:ascii="Arial" w:hAnsi="Arial" w:cs="Arial"/>
          <w:color w:val="000000" w:themeColor="text1"/>
          <w:lang w:val="sk-SK"/>
        </w:rPr>
        <w:t>výstup je nesprávny, nezrozumiteľný či vnútorne rozporný,</w:t>
      </w:r>
    </w:p>
    <w:p w14:paraId="2980689F" w14:textId="77777777" w:rsidR="00370B37" w:rsidRPr="00422949" w:rsidRDefault="00370B37" w:rsidP="00370B37">
      <w:pPr>
        <w:pStyle w:val="TextPriloha"/>
        <w:numPr>
          <w:ilvl w:val="3"/>
          <w:numId w:val="3"/>
        </w:numPr>
        <w:spacing w:after="120" w:line="290" w:lineRule="auto"/>
        <w:ind w:left="2835" w:hanging="850"/>
        <w:rPr>
          <w:rFonts w:ascii="Arial" w:hAnsi="Arial" w:cs="Arial"/>
          <w:color w:val="000000" w:themeColor="text1"/>
          <w:lang w:val="sk-SK"/>
        </w:rPr>
      </w:pPr>
      <w:r w:rsidRPr="00422949">
        <w:rPr>
          <w:rFonts w:ascii="Arial" w:hAnsi="Arial" w:cs="Arial"/>
          <w:color w:val="000000" w:themeColor="text1"/>
          <w:lang w:val="sk-SK"/>
        </w:rPr>
        <w:t xml:space="preserve">výstup, ktorý je špecifikáciou alebo návrhom riešenia Diela alebo jeho časti alebo návrhom testovacích scenárov, neobsahuje popis implementácie funkčnej požiadavky podľa </w:t>
      </w:r>
      <w:r>
        <w:rPr>
          <w:rFonts w:ascii="Arial" w:hAnsi="Arial" w:cs="Arial"/>
          <w:color w:val="000000" w:themeColor="text1"/>
          <w:lang w:val="sk-SK"/>
        </w:rPr>
        <w:t>tejto Zmluvy</w:t>
      </w:r>
      <w:r w:rsidRPr="00422949">
        <w:rPr>
          <w:rFonts w:ascii="Arial" w:hAnsi="Arial" w:cs="Arial"/>
          <w:color w:val="000000" w:themeColor="text1"/>
          <w:lang w:val="sk-SK"/>
        </w:rPr>
        <w:t>, alebo spôsob otestovania implementácie funkčnej požiadavky.</w:t>
      </w:r>
    </w:p>
    <w:p w14:paraId="3E3A6C03" w14:textId="77777777" w:rsidR="00370B37" w:rsidRPr="00422949" w:rsidRDefault="00370B37" w:rsidP="00370B37">
      <w:pPr>
        <w:pStyle w:val="TextPriloha"/>
        <w:numPr>
          <w:ilvl w:val="1"/>
          <w:numId w:val="3"/>
        </w:numPr>
        <w:spacing w:after="120" w:line="290" w:lineRule="auto"/>
        <w:ind w:left="1276" w:hanging="709"/>
        <w:rPr>
          <w:rFonts w:ascii="Arial" w:hAnsi="Arial" w:cs="Arial"/>
          <w:b/>
          <w:bCs/>
          <w:color w:val="000000" w:themeColor="text1"/>
          <w:lang w:val="sk-SK"/>
        </w:rPr>
      </w:pPr>
      <w:r w:rsidRPr="00422949">
        <w:rPr>
          <w:rFonts w:ascii="Arial" w:hAnsi="Arial" w:cs="Arial"/>
          <w:b/>
          <w:bCs/>
          <w:color w:val="000000" w:themeColor="text1"/>
          <w:lang w:val="sk-SK"/>
        </w:rPr>
        <w:t>Riešenie Vád Diela alebo jeho časti</w:t>
      </w:r>
    </w:p>
    <w:p w14:paraId="624E772B" w14:textId="77777777" w:rsidR="00370B37" w:rsidRPr="00422949" w:rsidRDefault="00370B37" w:rsidP="00370B37">
      <w:pPr>
        <w:pStyle w:val="TextPriloha"/>
        <w:spacing w:after="120" w:line="290" w:lineRule="auto"/>
        <w:ind w:left="1276"/>
        <w:rPr>
          <w:rFonts w:ascii="Arial" w:hAnsi="Arial" w:cs="Arial"/>
          <w:color w:val="000000" w:themeColor="text1"/>
          <w:lang w:val="sk-SK"/>
        </w:rPr>
      </w:pPr>
      <w:r w:rsidRPr="00422949">
        <w:rPr>
          <w:rFonts w:ascii="Arial" w:hAnsi="Arial" w:cs="Arial"/>
          <w:color w:val="000000" w:themeColor="text1"/>
          <w:lang w:val="sk-SK"/>
        </w:rPr>
        <w:t>Reakčná doba, doba neutralizácie a doba odstránenia Incidentov a riešenie požiadaviek užívateľov Diela:</w:t>
      </w:r>
    </w:p>
    <w:tbl>
      <w:tblPr>
        <w:tblStyle w:val="Mriekatabuky"/>
        <w:tblW w:w="8980" w:type="dxa"/>
        <w:tblInd w:w="127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551"/>
        <w:gridCol w:w="2551"/>
        <w:gridCol w:w="2602"/>
      </w:tblGrid>
      <w:tr w:rsidR="00370B37" w:rsidRPr="00422949" w14:paraId="05B79085" w14:textId="77777777" w:rsidTr="006E6DFE">
        <w:trPr>
          <w:tblHeader/>
        </w:trPr>
        <w:tc>
          <w:tcPr>
            <w:tcW w:w="1276" w:type="dxa"/>
            <w:shd w:val="clear" w:color="auto" w:fill="D9D9D9" w:themeFill="background1" w:themeFillShade="D9"/>
          </w:tcPr>
          <w:p w14:paraId="773EA2C8" w14:textId="77777777" w:rsidR="00370B37" w:rsidRPr="00422949" w:rsidRDefault="00370B37" w:rsidP="006E6DFE">
            <w:pPr>
              <w:pStyle w:val="Text1"/>
              <w:spacing w:after="120" w:line="290" w:lineRule="auto"/>
              <w:ind w:hanging="113"/>
              <w:jc w:val="center"/>
              <w:rPr>
                <w:rFonts w:ascii="Arial" w:hAnsi="Arial" w:cs="Arial"/>
                <w:b/>
                <w:color w:val="000000" w:themeColor="text1"/>
                <w:lang w:val="sk-SK"/>
              </w:rPr>
            </w:pPr>
            <w:bookmarkStart w:id="1" w:name="OLE_LINK21"/>
            <w:r w:rsidRPr="00422949">
              <w:rPr>
                <w:rFonts w:ascii="Arial" w:hAnsi="Arial" w:cs="Arial"/>
                <w:b/>
                <w:color w:val="000000" w:themeColor="text1"/>
                <w:lang w:val="sk-SK"/>
              </w:rPr>
              <w:t>Kategória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38F7BDA8" w14:textId="77777777" w:rsidR="00370B37" w:rsidRPr="00422949" w:rsidRDefault="00370B37" w:rsidP="006E6DFE">
            <w:pPr>
              <w:pStyle w:val="Text1"/>
              <w:spacing w:after="120" w:line="290" w:lineRule="auto"/>
              <w:ind w:hanging="113"/>
              <w:jc w:val="center"/>
              <w:rPr>
                <w:rFonts w:ascii="Arial" w:hAnsi="Arial" w:cs="Arial"/>
                <w:b/>
                <w:color w:val="000000" w:themeColor="text1"/>
                <w:lang w:val="sk-SK"/>
              </w:rPr>
            </w:pPr>
            <w:r w:rsidRPr="00422949">
              <w:rPr>
                <w:rFonts w:ascii="Arial" w:hAnsi="Arial" w:cs="Arial"/>
                <w:b/>
                <w:color w:val="000000" w:themeColor="text1"/>
                <w:lang w:val="sk-SK"/>
              </w:rPr>
              <w:t>Reakčná doba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13339832" w14:textId="77777777" w:rsidR="00370B37" w:rsidRPr="00422949" w:rsidRDefault="00370B37" w:rsidP="006E6DFE">
            <w:pPr>
              <w:pStyle w:val="Text1"/>
              <w:spacing w:after="120" w:line="290" w:lineRule="auto"/>
              <w:ind w:hanging="113"/>
              <w:jc w:val="center"/>
              <w:rPr>
                <w:rFonts w:ascii="Arial" w:hAnsi="Arial" w:cs="Arial"/>
                <w:b/>
                <w:color w:val="000000" w:themeColor="text1"/>
                <w:lang w:val="sk-SK"/>
              </w:rPr>
            </w:pPr>
            <w:r w:rsidRPr="00422949">
              <w:rPr>
                <w:rFonts w:ascii="Arial" w:hAnsi="Arial" w:cs="Arial"/>
                <w:b/>
                <w:color w:val="000000" w:themeColor="text1"/>
                <w:lang w:val="sk-SK"/>
              </w:rPr>
              <w:t>Doba neutralizácie</w:t>
            </w:r>
          </w:p>
        </w:tc>
        <w:tc>
          <w:tcPr>
            <w:tcW w:w="2602" w:type="dxa"/>
            <w:shd w:val="clear" w:color="auto" w:fill="D9D9D9" w:themeFill="background1" w:themeFillShade="D9"/>
          </w:tcPr>
          <w:p w14:paraId="3D62788D" w14:textId="77777777" w:rsidR="00370B37" w:rsidRPr="00422949" w:rsidRDefault="00370B37" w:rsidP="006E6DFE">
            <w:pPr>
              <w:pStyle w:val="Text1"/>
              <w:spacing w:after="120" w:line="290" w:lineRule="auto"/>
              <w:ind w:hanging="113"/>
              <w:jc w:val="center"/>
              <w:rPr>
                <w:rFonts w:ascii="Arial" w:hAnsi="Arial" w:cs="Arial"/>
                <w:b/>
                <w:color w:val="000000" w:themeColor="text1"/>
                <w:lang w:val="sk-SK"/>
              </w:rPr>
            </w:pPr>
            <w:r w:rsidRPr="00422949">
              <w:rPr>
                <w:rFonts w:ascii="Arial" w:hAnsi="Arial" w:cs="Arial"/>
                <w:b/>
                <w:color w:val="000000" w:themeColor="text1"/>
                <w:lang w:val="sk-SK"/>
              </w:rPr>
              <w:t>Doba odstránenia vád</w:t>
            </w:r>
          </w:p>
        </w:tc>
      </w:tr>
      <w:tr w:rsidR="00370B37" w:rsidRPr="00422949" w14:paraId="1EED0DB4" w14:textId="77777777" w:rsidTr="006E6DFE">
        <w:tc>
          <w:tcPr>
            <w:tcW w:w="1276" w:type="dxa"/>
            <w:shd w:val="clear" w:color="auto" w:fill="F2F2F2" w:themeFill="background1" w:themeFillShade="F2"/>
          </w:tcPr>
          <w:p w14:paraId="6E2FE2E1" w14:textId="77777777" w:rsidR="00370B37" w:rsidRPr="00422949" w:rsidRDefault="00370B37" w:rsidP="006E6DFE">
            <w:pPr>
              <w:pStyle w:val="Text1"/>
              <w:spacing w:after="120" w:line="290" w:lineRule="auto"/>
              <w:ind w:hanging="113"/>
              <w:jc w:val="center"/>
              <w:rPr>
                <w:rFonts w:ascii="Arial" w:hAnsi="Arial" w:cs="Arial"/>
                <w:color w:val="000000" w:themeColor="text1"/>
                <w:lang w:val="sk-SK"/>
              </w:rPr>
            </w:pPr>
            <w:r w:rsidRPr="00422949">
              <w:rPr>
                <w:rFonts w:ascii="Arial" w:hAnsi="Arial" w:cs="Arial"/>
                <w:color w:val="000000" w:themeColor="text1"/>
                <w:lang w:val="sk-SK"/>
              </w:rPr>
              <w:t>Vady úrovne A</w:t>
            </w:r>
          </w:p>
        </w:tc>
        <w:tc>
          <w:tcPr>
            <w:tcW w:w="2551" w:type="dxa"/>
          </w:tcPr>
          <w:p w14:paraId="3E1FC427" w14:textId="77777777" w:rsidR="00370B37" w:rsidRDefault="00370B37" w:rsidP="006E6DFE">
            <w:pPr>
              <w:pStyle w:val="Text1"/>
              <w:spacing w:after="120" w:line="290" w:lineRule="auto"/>
              <w:ind w:hanging="113"/>
              <w:jc w:val="center"/>
              <w:rPr>
                <w:rFonts w:ascii="Arial" w:hAnsi="Arial" w:cs="Arial"/>
                <w:color w:val="000000" w:themeColor="text1"/>
                <w:lang w:val="sk-SK"/>
              </w:rPr>
            </w:pPr>
            <w:r>
              <w:rPr>
                <w:rFonts w:ascii="Arial" w:hAnsi="Arial" w:cs="Arial"/>
                <w:color w:val="000000" w:themeColor="text1"/>
                <w:lang w:val="sk-SK"/>
              </w:rPr>
              <w:t>8</w:t>
            </w:r>
            <w:r w:rsidRPr="00422949">
              <w:rPr>
                <w:rFonts w:ascii="Arial" w:hAnsi="Arial" w:cs="Arial"/>
                <w:color w:val="000000" w:themeColor="text1"/>
                <w:lang w:val="sk-SK"/>
              </w:rPr>
              <w:t xml:space="preserve"> hod.</w:t>
            </w:r>
          </w:p>
          <w:p w14:paraId="63B4F417" w14:textId="77777777" w:rsidR="00370B37" w:rsidRPr="00422949" w:rsidRDefault="00370B37" w:rsidP="006E6DFE">
            <w:pPr>
              <w:pStyle w:val="Text1"/>
              <w:spacing w:after="120" w:line="290" w:lineRule="auto"/>
              <w:ind w:hanging="113"/>
              <w:jc w:val="center"/>
              <w:rPr>
                <w:rFonts w:ascii="Arial" w:hAnsi="Arial" w:cs="Arial"/>
                <w:color w:val="000000" w:themeColor="text1"/>
                <w:lang w:val="sk-SK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sk-SK"/>
              </w:rPr>
              <w:t>Pouze</w:t>
            </w:r>
            <w:proofErr w:type="spellEnd"/>
            <w:r>
              <w:rPr>
                <w:rFonts w:ascii="Arial" w:hAnsi="Arial" w:cs="Arial"/>
                <w:color w:val="000000" w:themeColor="text1"/>
                <w:lang w:val="sk-SK"/>
              </w:rPr>
              <w:t xml:space="preserve"> pracovni dny</w:t>
            </w:r>
          </w:p>
        </w:tc>
        <w:tc>
          <w:tcPr>
            <w:tcW w:w="2551" w:type="dxa"/>
          </w:tcPr>
          <w:p w14:paraId="30051416" w14:textId="77777777" w:rsidR="00370B37" w:rsidRDefault="00370B37" w:rsidP="006E6DFE">
            <w:pPr>
              <w:pStyle w:val="Text1"/>
              <w:spacing w:after="120" w:line="290" w:lineRule="auto"/>
              <w:ind w:hanging="113"/>
              <w:jc w:val="center"/>
              <w:rPr>
                <w:rFonts w:ascii="Arial" w:hAnsi="Arial" w:cs="Arial"/>
                <w:color w:val="000000" w:themeColor="text1"/>
                <w:lang w:val="sk-SK"/>
              </w:rPr>
            </w:pPr>
            <w:r>
              <w:rPr>
                <w:rFonts w:ascii="Arial" w:hAnsi="Arial" w:cs="Arial"/>
                <w:color w:val="000000" w:themeColor="text1"/>
                <w:lang w:val="sk-SK"/>
              </w:rPr>
              <w:t>24</w:t>
            </w:r>
            <w:r w:rsidRPr="00422949">
              <w:rPr>
                <w:rFonts w:ascii="Arial" w:hAnsi="Arial" w:cs="Arial"/>
                <w:color w:val="000000" w:themeColor="text1"/>
                <w:lang w:val="sk-SK"/>
              </w:rPr>
              <w:t xml:space="preserve"> hod.</w:t>
            </w:r>
          </w:p>
          <w:p w14:paraId="4DE061E3" w14:textId="77777777" w:rsidR="00370B37" w:rsidRPr="00422949" w:rsidRDefault="00370B37" w:rsidP="006E6DFE">
            <w:pPr>
              <w:pStyle w:val="Text1"/>
              <w:spacing w:after="120" w:line="290" w:lineRule="auto"/>
              <w:ind w:hanging="113"/>
              <w:jc w:val="center"/>
              <w:rPr>
                <w:rFonts w:ascii="Arial" w:hAnsi="Arial" w:cs="Arial"/>
                <w:color w:val="000000" w:themeColor="text1"/>
                <w:lang w:val="sk-SK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sk-SK"/>
              </w:rPr>
              <w:t>Pouze</w:t>
            </w:r>
            <w:proofErr w:type="spellEnd"/>
            <w:r>
              <w:rPr>
                <w:rFonts w:ascii="Arial" w:hAnsi="Arial" w:cs="Arial"/>
                <w:color w:val="000000" w:themeColor="text1"/>
                <w:lang w:val="sk-SK"/>
              </w:rPr>
              <w:t xml:space="preserve"> pracovni dny</w:t>
            </w:r>
          </w:p>
        </w:tc>
        <w:tc>
          <w:tcPr>
            <w:tcW w:w="2602" w:type="dxa"/>
          </w:tcPr>
          <w:p w14:paraId="34182FC3" w14:textId="7CF11758" w:rsidR="00370B37" w:rsidRPr="00422949" w:rsidRDefault="00370B37" w:rsidP="006E6DFE">
            <w:pPr>
              <w:pStyle w:val="Text1"/>
              <w:spacing w:after="120" w:line="290" w:lineRule="auto"/>
              <w:ind w:hanging="113"/>
              <w:jc w:val="center"/>
              <w:rPr>
                <w:rFonts w:ascii="Arial" w:hAnsi="Arial" w:cs="Arial"/>
                <w:color w:val="000000" w:themeColor="text1"/>
                <w:lang w:val="sk-SK"/>
              </w:rPr>
            </w:pPr>
            <w:r>
              <w:rPr>
                <w:rFonts w:ascii="Arial" w:hAnsi="Arial" w:cs="Arial"/>
                <w:color w:val="000000" w:themeColor="text1"/>
                <w:lang w:val="sk-SK"/>
              </w:rPr>
              <w:t>3</w:t>
            </w:r>
            <w:r w:rsidRPr="00422949">
              <w:rPr>
                <w:rFonts w:ascii="Arial" w:hAnsi="Arial" w:cs="Arial"/>
                <w:color w:val="000000" w:themeColor="text1"/>
                <w:lang w:val="sk-SK"/>
              </w:rPr>
              <w:t xml:space="preserve"> pracovn</w:t>
            </w:r>
            <w:r w:rsidR="00CF359F">
              <w:rPr>
                <w:rFonts w:ascii="Arial" w:hAnsi="Arial" w:cs="Arial"/>
                <w:color w:val="000000" w:themeColor="text1"/>
                <w:lang w:val="sk-SK"/>
              </w:rPr>
              <w:t>é</w:t>
            </w:r>
            <w:r w:rsidRPr="00422949">
              <w:rPr>
                <w:rFonts w:ascii="Arial" w:hAnsi="Arial" w:cs="Arial"/>
                <w:color w:val="000000" w:themeColor="text1"/>
                <w:lang w:val="sk-SK"/>
              </w:rPr>
              <w:t xml:space="preserve"> d</w:t>
            </w:r>
            <w:r w:rsidR="00CF359F">
              <w:rPr>
                <w:rFonts w:ascii="Arial" w:hAnsi="Arial" w:cs="Arial"/>
                <w:color w:val="000000" w:themeColor="text1"/>
                <w:lang w:val="sk-SK"/>
              </w:rPr>
              <w:t>ni</w:t>
            </w:r>
          </w:p>
        </w:tc>
      </w:tr>
      <w:tr w:rsidR="00370B37" w:rsidRPr="00422949" w14:paraId="736CCF5C" w14:textId="77777777" w:rsidTr="006E6DFE">
        <w:tc>
          <w:tcPr>
            <w:tcW w:w="1276" w:type="dxa"/>
            <w:shd w:val="clear" w:color="auto" w:fill="F2F2F2" w:themeFill="background1" w:themeFillShade="F2"/>
          </w:tcPr>
          <w:p w14:paraId="07337F45" w14:textId="77777777" w:rsidR="00370B37" w:rsidRPr="00422949" w:rsidRDefault="00370B37" w:rsidP="006E6DFE">
            <w:pPr>
              <w:pStyle w:val="Text1"/>
              <w:spacing w:after="120" w:line="290" w:lineRule="auto"/>
              <w:ind w:hanging="113"/>
              <w:jc w:val="center"/>
              <w:rPr>
                <w:rFonts w:ascii="Arial" w:hAnsi="Arial" w:cs="Arial"/>
                <w:color w:val="000000" w:themeColor="text1"/>
                <w:lang w:val="sk-SK"/>
              </w:rPr>
            </w:pPr>
            <w:r w:rsidRPr="00422949">
              <w:rPr>
                <w:rFonts w:ascii="Arial" w:hAnsi="Arial" w:cs="Arial"/>
                <w:color w:val="000000" w:themeColor="text1"/>
                <w:lang w:val="sk-SK"/>
              </w:rPr>
              <w:t>Vady úrovne B</w:t>
            </w:r>
          </w:p>
        </w:tc>
        <w:tc>
          <w:tcPr>
            <w:tcW w:w="2551" w:type="dxa"/>
          </w:tcPr>
          <w:p w14:paraId="5DA63B7A" w14:textId="77777777" w:rsidR="00370B37" w:rsidRDefault="00370B37" w:rsidP="006E6DFE">
            <w:pPr>
              <w:pStyle w:val="Text1"/>
              <w:spacing w:after="120" w:line="290" w:lineRule="auto"/>
              <w:ind w:hanging="113"/>
              <w:jc w:val="center"/>
              <w:rPr>
                <w:rFonts w:ascii="Arial" w:hAnsi="Arial" w:cs="Arial"/>
                <w:color w:val="000000" w:themeColor="text1"/>
                <w:lang w:val="sk-SK"/>
              </w:rPr>
            </w:pPr>
            <w:r>
              <w:rPr>
                <w:rFonts w:ascii="Arial" w:hAnsi="Arial" w:cs="Arial"/>
                <w:color w:val="000000" w:themeColor="text1"/>
                <w:lang w:val="sk-SK"/>
              </w:rPr>
              <w:t>24</w:t>
            </w:r>
            <w:r w:rsidRPr="00422949">
              <w:rPr>
                <w:rFonts w:ascii="Arial" w:hAnsi="Arial" w:cs="Arial"/>
                <w:color w:val="000000" w:themeColor="text1"/>
                <w:lang w:val="sk-SK"/>
              </w:rPr>
              <w:t xml:space="preserve"> hod.</w:t>
            </w:r>
          </w:p>
          <w:p w14:paraId="4D44A71D" w14:textId="77777777" w:rsidR="00370B37" w:rsidRPr="00422949" w:rsidRDefault="00370B37" w:rsidP="006E6DFE">
            <w:pPr>
              <w:pStyle w:val="Text1"/>
              <w:spacing w:after="120" w:line="290" w:lineRule="auto"/>
              <w:ind w:hanging="113"/>
              <w:jc w:val="center"/>
              <w:rPr>
                <w:rFonts w:ascii="Arial" w:hAnsi="Arial" w:cs="Arial"/>
                <w:color w:val="000000" w:themeColor="text1"/>
                <w:lang w:val="sk-SK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sk-SK"/>
              </w:rPr>
              <w:t>Pouze</w:t>
            </w:r>
            <w:proofErr w:type="spellEnd"/>
            <w:r>
              <w:rPr>
                <w:rFonts w:ascii="Arial" w:hAnsi="Arial" w:cs="Arial"/>
                <w:color w:val="000000" w:themeColor="text1"/>
                <w:lang w:val="sk-SK"/>
              </w:rPr>
              <w:t xml:space="preserve"> pracovni dny</w:t>
            </w:r>
          </w:p>
        </w:tc>
        <w:tc>
          <w:tcPr>
            <w:tcW w:w="2551" w:type="dxa"/>
          </w:tcPr>
          <w:p w14:paraId="5DCBDDAC" w14:textId="77777777" w:rsidR="00370B37" w:rsidRDefault="00370B37" w:rsidP="006E6DFE">
            <w:pPr>
              <w:pStyle w:val="Text1"/>
              <w:spacing w:after="120" w:line="290" w:lineRule="auto"/>
              <w:ind w:hanging="113"/>
              <w:jc w:val="center"/>
              <w:rPr>
                <w:rFonts w:ascii="Arial" w:hAnsi="Arial" w:cs="Arial"/>
                <w:color w:val="000000" w:themeColor="text1"/>
                <w:lang w:val="sk-SK"/>
              </w:rPr>
            </w:pPr>
            <w:r>
              <w:rPr>
                <w:rFonts w:ascii="Arial" w:hAnsi="Arial" w:cs="Arial"/>
                <w:color w:val="000000" w:themeColor="text1"/>
                <w:lang w:val="sk-SK"/>
              </w:rPr>
              <w:t>48</w:t>
            </w:r>
            <w:r w:rsidRPr="00422949">
              <w:rPr>
                <w:rFonts w:ascii="Arial" w:hAnsi="Arial" w:cs="Arial"/>
                <w:color w:val="000000" w:themeColor="text1"/>
                <w:lang w:val="sk-SK"/>
              </w:rPr>
              <w:t xml:space="preserve"> hod.</w:t>
            </w:r>
          </w:p>
          <w:p w14:paraId="7103FD07" w14:textId="77777777" w:rsidR="00370B37" w:rsidRPr="00422949" w:rsidRDefault="00370B37" w:rsidP="006E6DFE">
            <w:pPr>
              <w:pStyle w:val="Text1"/>
              <w:spacing w:after="120" w:line="290" w:lineRule="auto"/>
              <w:ind w:hanging="113"/>
              <w:jc w:val="center"/>
              <w:rPr>
                <w:rFonts w:ascii="Arial" w:hAnsi="Arial" w:cs="Arial"/>
                <w:color w:val="000000" w:themeColor="text1"/>
                <w:lang w:val="sk-SK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sk-SK"/>
              </w:rPr>
              <w:t>Pouze</w:t>
            </w:r>
            <w:proofErr w:type="spellEnd"/>
            <w:r>
              <w:rPr>
                <w:rFonts w:ascii="Arial" w:hAnsi="Arial" w:cs="Arial"/>
                <w:color w:val="000000" w:themeColor="text1"/>
                <w:lang w:val="sk-SK"/>
              </w:rPr>
              <w:t xml:space="preserve"> pracovni dny</w:t>
            </w:r>
          </w:p>
        </w:tc>
        <w:tc>
          <w:tcPr>
            <w:tcW w:w="2602" w:type="dxa"/>
          </w:tcPr>
          <w:p w14:paraId="410EE4D0" w14:textId="77777777" w:rsidR="00370B37" w:rsidRPr="00422949" w:rsidRDefault="00370B37" w:rsidP="006E6DFE">
            <w:pPr>
              <w:pStyle w:val="Text1"/>
              <w:spacing w:after="120" w:line="290" w:lineRule="auto"/>
              <w:ind w:hanging="113"/>
              <w:jc w:val="center"/>
              <w:rPr>
                <w:rFonts w:ascii="Arial" w:hAnsi="Arial" w:cs="Arial"/>
                <w:color w:val="000000" w:themeColor="text1"/>
                <w:lang w:val="sk-SK"/>
              </w:rPr>
            </w:pPr>
            <w:r w:rsidRPr="00422949">
              <w:rPr>
                <w:rFonts w:ascii="Arial" w:hAnsi="Arial" w:cs="Arial"/>
                <w:color w:val="000000" w:themeColor="text1"/>
                <w:lang w:val="sk-SK"/>
              </w:rPr>
              <w:t>3 pracovné dní</w:t>
            </w:r>
          </w:p>
        </w:tc>
      </w:tr>
      <w:tr w:rsidR="00370B37" w:rsidRPr="00422949" w14:paraId="3F86B20D" w14:textId="77777777" w:rsidTr="006E6DFE">
        <w:tc>
          <w:tcPr>
            <w:tcW w:w="1276" w:type="dxa"/>
            <w:shd w:val="clear" w:color="auto" w:fill="F2F2F2" w:themeFill="background1" w:themeFillShade="F2"/>
          </w:tcPr>
          <w:p w14:paraId="305BE76C" w14:textId="77777777" w:rsidR="00370B37" w:rsidRPr="00422949" w:rsidRDefault="00370B37" w:rsidP="006E6DFE">
            <w:pPr>
              <w:pStyle w:val="Text1"/>
              <w:spacing w:after="120" w:line="290" w:lineRule="auto"/>
              <w:ind w:hanging="113"/>
              <w:jc w:val="center"/>
              <w:rPr>
                <w:rFonts w:ascii="Arial" w:hAnsi="Arial" w:cs="Arial"/>
                <w:color w:val="000000" w:themeColor="text1"/>
                <w:lang w:val="sk-SK"/>
              </w:rPr>
            </w:pPr>
            <w:r w:rsidRPr="00422949">
              <w:rPr>
                <w:rFonts w:ascii="Arial" w:hAnsi="Arial" w:cs="Arial"/>
                <w:color w:val="000000" w:themeColor="text1"/>
                <w:lang w:val="sk-SK"/>
              </w:rPr>
              <w:t>Vady úrovne C</w:t>
            </w:r>
          </w:p>
        </w:tc>
        <w:tc>
          <w:tcPr>
            <w:tcW w:w="2551" w:type="dxa"/>
          </w:tcPr>
          <w:p w14:paraId="50C9DC65" w14:textId="77777777" w:rsidR="00370B37" w:rsidRDefault="00370B37" w:rsidP="006E6DFE">
            <w:pPr>
              <w:pStyle w:val="Text1"/>
              <w:spacing w:after="120" w:line="290" w:lineRule="auto"/>
              <w:ind w:hanging="113"/>
              <w:jc w:val="center"/>
              <w:rPr>
                <w:rFonts w:ascii="Arial" w:hAnsi="Arial" w:cs="Arial"/>
                <w:color w:val="000000" w:themeColor="text1"/>
                <w:lang w:val="sk-SK"/>
              </w:rPr>
            </w:pPr>
            <w:r>
              <w:rPr>
                <w:rFonts w:ascii="Arial" w:hAnsi="Arial" w:cs="Arial"/>
                <w:color w:val="000000" w:themeColor="text1"/>
                <w:lang w:val="sk-SK"/>
              </w:rPr>
              <w:t>48</w:t>
            </w:r>
            <w:r w:rsidRPr="00422949">
              <w:rPr>
                <w:rFonts w:ascii="Arial" w:hAnsi="Arial" w:cs="Arial"/>
                <w:color w:val="000000" w:themeColor="text1"/>
                <w:lang w:val="sk-SK"/>
              </w:rPr>
              <w:t xml:space="preserve"> hod.</w:t>
            </w:r>
          </w:p>
          <w:p w14:paraId="6B18F770" w14:textId="77777777" w:rsidR="00370B37" w:rsidRPr="00422949" w:rsidRDefault="00370B37" w:rsidP="006E6DFE">
            <w:pPr>
              <w:pStyle w:val="Text1"/>
              <w:spacing w:after="120" w:line="290" w:lineRule="auto"/>
              <w:ind w:hanging="113"/>
              <w:jc w:val="center"/>
              <w:rPr>
                <w:rFonts w:ascii="Arial" w:hAnsi="Arial" w:cs="Arial"/>
                <w:color w:val="000000" w:themeColor="text1"/>
                <w:lang w:val="sk-SK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sk-SK"/>
              </w:rPr>
              <w:t>Pouze</w:t>
            </w:r>
            <w:proofErr w:type="spellEnd"/>
            <w:r>
              <w:rPr>
                <w:rFonts w:ascii="Arial" w:hAnsi="Arial" w:cs="Arial"/>
                <w:color w:val="000000" w:themeColor="text1"/>
                <w:lang w:val="sk-SK"/>
              </w:rPr>
              <w:t xml:space="preserve"> pracovni dny</w:t>
            </w:r>
          </w:p>
        </w:tc>
        <w:tc>
          <w:tcPr>
            <w:tcW w:w="2551" w:type="dxa"/>
          </w:tcPr>
          <w:p w14:paraId="37D98158" w14:textId="77777777" w:rsidR="00370B37" w:rsidRDefault="00370B37" w:rsidP="006E6DFE">
            <w:pPr>
              <w:pStyle w:val="Text1"/>
              <w:spacing w:after="120" w:line="290" w:lineRule="auto"/>
              <w:ind w:hanging="113"/>
              <w:jc w:val="center"/>
              <w:rPr>
                <w:rFonts w:ascii="Arial" w:hAnsi="Arial" w:cs="Arial"/>
                <w:color w:val="000000" w:themeColor="text1"/>
                <w:lang w:val="sk-SK"/>
              </w:rPr>
            </w:pPr>
            <w:r>
              <w:rPr>
                <w:rFonts w:ascii="Arial" w:hAnsi="Arial" w:cs="Arial"/>
                <w:color w:val="000000" w:themeColor="text1"/>
                <w:lang w:val="sk-SK"/>
              </w:rPr>
              <w:t>3 dny</w:t>
            </w:r>
            <w:r w:rsidRPr="00422949">
              <w:rPr>
                <w:rFonts w:ascii="Arial" w:hAnsi="Arial" w:cs="Arial"/>
                <w:color w:val="000000" w:themeColor="text1"/>
                <w:lang w:val="sk-SK"/>
              </w:rPr>
              <w:t>.</w:t>
            </w:r>
          </w:p>
          <w:p w14:paraId="2E43D7F9" w14:textId="77777777" w:rsidR="00370B37" w:rsidRPr="00422949" w:rsidRDefault="00370B37" w:rsidP="006E6DFE">
            <w:pPr>
              <w:pStyle w:val="Text1"/>
              <w:spacing w:after="120" w:line="290" w:lineRule="auto"/>
              <w:ind w:hanging="113"/>
              <w:jc w:val="center"/>
              <w:rPr>
                <w:rFonts w:ascii="Arial" w:hAnsi="Arial" w:cs="Arial"/>
                <w:color w:val="000000" w:themeColor="text1"/>
                <w:lang w:val="sk-SK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sk-SK"/>
              </w:rPr>
              <w:t>Pouze</w:t>
            </w:r>
            <w:proofErr w:type="spellEnd"/>
            <w:r>
              <w:rPr>
                <w:rFonts w:ascii="Arial" w:hAnsi="Arial" w:cs="Arial"/>
                <w:color w:val="000000" w:themeColor="text1"/>
                <w:lang w:val="sk-SK"/>
              </w:rPr>
              <w:t xml:space="preserve"> pracovni dny</w:t>
            </w:r>
          </w:p>
        </w:tc>
        <w:tc>
          <w:tcPr>
            <w:tcW w:w="2602" w:type="dxa"/>
          </w:tcPr>
          <w:p w14:paraId="7BC13E79" w14:textId="77777777" w:rsidR="00370B37" w:rsidRPr="00422949" w:rsidRDefault="00370B37" w:rsidP="006E6DFE">
            <w:pPr>
              <w:pStyle w:val="Text1"/>
              <w:spacing w:after="120" w:line="290" w:lineRule="auto"/>
              <w:ind w:hanging="113"/>
              <w:jc w:val="center"/>
              <w:rPr>
                <w:rFonts w:ascii="Arial" w:hAnsi="Arial" w:cs="Arial"/>
                <w:color w:val="000000" w:themeColor="text1"/>
                <w:lang w:val="sk-SK"/>
              </w:rPr>
            </w:pPr>
            <w:r w:rsidRPr="00422949">
              <w:rPr>
                <w:rFonts w:ascii="Arial" w:hAnsi="Arial" w:cs="Arial"/>
                <w:color w:val="000000" w:themeColor="text1"/>
                <w:lang w:val="sk-SK"/>
              </w:rPr>
              <w:t>10 pracovných dní</w:t>
            </w:r>
          </w:p>
        </w:tc>
      </w:tr>
      <w:tr w:rsidR="00370B37" w:rsidRPr="00422949" w14:paraId="11011B8C" w14:textId="77777777" w:rsidTr="006E6DFE">
        <w:tc>
          <w:tcPr>
            <w:tcW w:w="1276" w:type="dxa"/>
            <w:shd w:val="clear" w:color="auto" w:fill="F2F2F2" w:themeFill="background1" w:themeFillShade="F2"/>
          </w:tcPr>
          <w:p w14:paraId="2D696D92" w14:textId="77777777" w:rsidR="00370B37" w:rsidRPr="00422949" w:rsidRDefault="00370B37" w:rsidP="006E6DFE">
            <w:pPr>
              <w:pStyle w:val="Text1"/>
              <w:spacing w:after="120" w:line="290" w:lineRule="auto"/>
              <w:ind w:hanging="113"/>
              <w:jc w:val="center"/>
              <w:rPr>
                <w:rFonts w:ascii="Arial" w:hAnsi="Arial" w:cs="Arial"/>
                <w:color w:val="000000" w:themeColor="text1"/>
                <w:lang w:val="sk-SK"/>
              </w:rPr>
            </w:pPr>
            <w:r w:rsidRPr="00422949">
              <w:rPr>
                <w:rFonts w:ascii="Arial" w:hAnsi="Arial" w:cs="Arial"/>
                <w:color w:val="000000" w:themeColor="text1"/>
                <w:lang w:val="sk-SK"/>
              </w:rPr>
              <w:t>Požiadavka</w:t>
            </w:r>
          </w:p>
        </w:tc>
        <w:tc>
          <w:tcPr>
            <w:tcW w:w="2551" w:type="dxa"/>
          </w:tcPr>
          <w:p w14:paraId="409D5381" w14:textId="77777777" w:rsidR="00370B37" w:rsidRDefault="00370B37" w:rsidP="006E6DFE">
            <w:pPr>
              <w:pStyle w:val="Text1"/>
              <w:spacing w:after="120" w:line="290" w:lineRule="auto"/>
              <w:ind w:hanging="113"/>
              <w:jc w:val="center"/>
              <w:rPr>
                <w:rFonts w:ascii="Arial" w:hAnsi="Arial" w:cs="Arial"/>
                <w:color w:val="000000" w:themeColor="text1"/>
                <w:lang w:val="sk-SK"/>
              </w:rPr>
            </w:pPr>
            <w:r>
              <w:rPr>
                <w:rFonts w:ascii="Arial" w:hAnsi="Arial" w:cs="Arial"/>
                <w:color w:val="000000" w:themeColor="text1"/>
                <w:lang w:val="sk-SK"/>
              </w:rPr>
              <w:t>48</w:t>
            </w:r>
            <w:r w:rsidRPr="00422949">
              <w:rPr>
                <w:rFonts w:ascii="Arial" w:hAnsi="Arial" w:cs="Arial"/>
                <w:color w:val="000000" w:themeColor="text1"/>
                <w:lang w:val="sk-SK"/>
              </w:rPr>
              <w:t xml:space="preserve"> hod.</w:t>
            </w:r>
          </w:p>
          <w:p w14:paraId="6E99510E" w14:textId="77777777" w:rsidR="00370B37" w:rsidRPr="00422949" w:rsidRDefault="00370B37" w:rsidP="006E6DFE">
            <w:pPr>
              <w:pStyle w:val="Text1"/>
              <w:spacing w:after="120" w:line="290" w:lineRule="auto"/>
              <w:ind w:hanging="113"/>
              <w:jc w:val="center"/>
              <w:rPr>
                <w:rFonts w:ascii="Arial" w:hAnsi="Arial" w:cs="Arial"/>
                <w:color w:val="000000" w:themeColor="text1"/>
                <w:lang w:val="sk-SK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sk-SK"/>
              </w:rPr>
              <w:t>Pouze</w:t>
            </w:r>
            <w:proofErr w:type="spellEnd"/>
            <w:r>
              <w:rPr>
                <w:rFonts w:ascii="Arial" w:hAnsi="Arial" w:cs="Arial"/>
                <w:color w:val="000000" w:themeColor="text1"/>
                <w:lang w:val="sk-SK"/>
              </w:rPr>
              <w:t xml:space="preserve"> pracovni dny</w:t>
            </w:r>
          </w:p>
        </w:tc>
        <w:tc>
          <w:tcPr>
            <w:tcW w:w="2551" w:type="dxa"/>
          </w:tcPr>
          <w:p w14:paraId="0AC77416" w14:textId="77777777" w:rsidR="00370B37" w:rsidRPr="00422949" w:rsidRDefault="00370B37" w:rsidP="006E6DFE">
            <w:pPr>
              <w:pStyle w:val="Text1"/>
              <w:spacing w:after="120" w:line="290" w:lineRule="auto"/>
              <w:ind w:hanging="113"/>
              <w:jc w:val="center"/>
              <w:rPr>
                <w:rFonts w:ascii="Arial" w:hAnsi="Arial" w:cs="Arial"/>
                <w:color w:val="000000" w:themeColor="text1"/>
                <w:lang w:val="sk-SK"/>
              </w:rPr>
            </w:pPr>
            <w:r w:rsidRPr="00422949">
              <w:rPr>
                <w:rFonts w:ascii="Arial" w:hAnsi="Arial" w:cs="Arial"/>
                <w:color w:val="000000" w:themeColor="text1"/>
                <w:lang w:val="sk-SK"/>
              </w:rPr>
              <w:t>N/A</w:t>
            </w:r>
          </w:p>
        </w:tc>
        <w:tc>
          <w:tcPr>
            <w:tcW w:w="2602" w:type="dxa"/>
          </w:tcPr>
          <w:p w14:paraId="20BD15FC" w14:textId="46C26CA8" w:rsidR="00370B37" w:rsidRPr="00422949" w:rsidRDefault="00370B37" w:rsidP="00F825F0">
            <w:pPr>
              <w:pStyle w:val="Text1"/>
              <w:numPr>
                <w:ilvl w:val="0"/>
                <w:numId w:val="6"/>
              </w:numPr>
              <w:spacing w:before="120" w:after="120" w:line="290" w:lineRule="auto"/>
              <w:rPr>
                <w:rFonts w:ascii="Arial" w:hAnsi="Arial" w:cs="Arial"/>
                <w:color w:val="000000" w:themeColor="text1"/>
                <w:lang w:val="sk-SK"/>
              </w:rPr>
            </w:pPr>
            <w:r w:rsidRPr="00422949">
              <w:rPr>
                <w:rFonts w:ascii="Arial" w:hAnsi="Arial" w:cs="Arial"/>
                <w:color w:val="000000" w:themeColor="text1"/>
                <w:lang w:val="sk-SK"/>
              </w:rPr>
              <w:t>pracovné dni</w:t>
            </w:r>
          </w:p>
        </w:tc>
      </w:tr>
    </w:tbl>
    <w:bookmarkEnd w:id="1"/>
    <w:p w14:paraId="728A89C5" w14:textId="1F5F25EE" w:rsidR="00370B37" w:rsidRPr="00CF359F" w:rsidRDefault="00370B37" w:rsidP="00370B37">
      <w:pPr>
        <w:pStyle w:val="Odsekzoznamu"/>
        <w:numPr>
          <w:ilvl w:val="1"/>
          <w:numId w:val="3"/>
        </w:numPr>
        <w:spacing w:before="120" w:after="120" w:line="290" w:lineRule="auto"/>
        <w:ind w:left="1276" w:hanging="709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  <w:lang w:bidi="sk-SK"/>
        </w:rPr>
      </w:pPr>
      <w:r w:rsidRPr="00CF359F">
        <w:rPr>
          <w:rFonts w:ascii="Arial" w:hAnsi="Arial" w:cs="Arial"/>
          <w:color w:val="000000" w:themeColor="text1"/>
          <w:sz w:val="20"/>
          <w:szCs w:val="20"/>
          <w:lang w:bidi="sk-SK"/>
        </w:rPr>
        <w:t xml:space="preserve">Rekreačná doba, doba neutralizácie a doba odstránenia plynie len počas trvania poskytovania služieb podpory prevádzky Diela podľa odseku </w:t>
      </w:r>
      <w:r w:rsidRPr="00CF359F">
        <w:rPr>
          <w:rFonts w:ascii="Arial" w:hAnsi="Arial" w:cs="Arial"/>
          <w:color w:val="000000" w:themeColor="text1"/>
          <w:sz w:val="20"/>
          <w:szCs w:val="20"/>
          <w:lang w:bidi="sk-SK"/>
        </w:rPr>
        <w:fldChar w:fldCharType="begin"/>
      </w:r>
      <w:r w:rsidRPr="00CF359F">
        <w:rPr>
          <w:rFonts w:ascii="Arial" w:hAnsi="Arial" w:cs="Arial"/>
          <w:color w:val="000000" w:themeColor="text1"/>
          <w:sz w:val="20"/>
          <w:szCs w:val="20"/>
          <w:lang w:bidi="sk-SK"/>
        </w:rPr>
        <w:instrText xml:space="preserve"> REF _Ref153805573 \r \h  \* MERGEFORMAT </w:instrText>
      </w:r>
      <w:r w:rsidRPr="00CF359F">
        <w:rPr>
          <w:rFonts w:ascii="Arial" w:hAnsi="Arial" w:cs="Arial"/>
          <w:color w:val="000000" w:themeColor="text1"/>
          <w:sz w:val="20"/>
          <w:szCs w:val="20"/>
          <w:lang w:bidi="sk-SK"/>
        </w:rPr>
      </w:r>
      <w:r w:rsidRPr="00CF359F">
        <w:rPr>
          <w:rFonts w:ascii="Arial" w:hAnsi="Arial" w:cs="Arial"/>
          <w:color w:val="000000" w:themeColor="text1"/>
          <w:sz w:val="20"/>
          <w:szCs w:val="20"/>
          <w:lang w:bidi="sk-SK"/>
        </w:rPr>
        <w:fldChar w:fldCharType="separate"/>
      </w:r>
      <w:r w:rsidR="00CF359F" w:rsidRPr="00CF359F">
        <w:rPr>
          <w:rFonts w:ascii="Arial" w:hAnsi="Arial" w:cs="Arial"/>
          <w:color w:val="000000" w:themeColor="text1"/>
          <w:sz w:val="20"/>
          <w:szCs w:val="20"/>
          <w:lang w:bidi="sk-SK"/>
        </w:rPr>
        <w:t>5.1</w:t>
      </w:r>
      <w:r w:rsidRPr="00CF359F">
        <w:rPr>
          <w:rFonts w:ascii="Arial" w:hAnsi="Arial" w:cs="Arial"/>
          <w:b/>
          <w:bCs/>
          <w:color w:val="000000" w:themeColor="text1"/>
          <w:sz w:val="20"/>
          <w:szCs w:val="20"/>
          <w:lang w:val="cs-CZ" w:bidi="sk-SK"/>
        </w:rPr>
        <w:t>.</w:t>
      </w:r>
      <w:r w:rsidRPr="00CF359F">
        <w:rPr>
          <w:rFonts w:ascii="Arial" w:hAnsi="Arial" w:cs="Arial"/>
          <w:color w:val="000000" w:themeColor="text1"/>
          <w:sz w:val="20"/>
          <w:szCs w:val="20"/>
          <w:lang w:bidi="sk-SK"/>
        </w:rPr>
        <w:fldChar w:fldCharType="end"/>
      </w:r>
      <w:r w:rsidRPr="00CF359F">
        <w:rPr>
          <w:rFonts w:ascii="Arial" w:hAnsi="Arial" w:cs="Arial"/>
          <w:color w:val="000000" w:themeColor="text1"/>
          <w:sz w:val="20"/>
          <w:szCs w:val="20"/>
          <w:lang w:bidi="sk-SK"/>
        </w:rPr>
        <w:t xml:space="preserve"> prílohy 2</w:t>
      </w:r>
      <w:r w:rsidR="00CF359F" w:rsidRPr="00CF359F">
        <w:rPr>
          <w:rFonts w:ascii="Arial" w:hAnsi="Arial" w:cs="Arial"/>
          <w:color w:val="000000" w:themeColor="text1"/>
          <w:sz w:val="20"/>
          <w:szCs w:val="20"/>
          <w:lang w:bidi="sk-SK"/>
        </w:rPr>
        <w:t xml:space="preserve"> zmluvy</w:t>
      </w:r>
      <w:r w:rsidRPr="00CF359F">
        <w:rPr>
          <w:rFonts w:ascii="Arial" w:hAnsi="Arial" w:cs="Arial"/>
          <w:color w:val="000000" w:themeColor="text1"/>
          <w:sz w:val="20"/>
          <w:szCs w:val="20"/>
          <w:lang w:bidi="sk-SK"/>
        </w:rPr>
        <w:t>.</w:t>
      </w:r>
    </w:p>
    <w:p w14:paraId="47D44872" w14:textId="77777777" w:rsidR="00370B37" w:rsidRPr="00CF359F" w:rsidRDefault="00370B37" w:rsidP="00370B37">
      <w:pPr>
        <w:pStyle w:val="Odsekzoznamu"/>
        <w:numPr>
          <w:ilvl w:val="0"/>
          <w:numId w:val="3"/>
        </w:numPr>
        <w:spacing w:before="120" w:after="120" w:line="290" w:lineRule="auto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  <w:lang w:bidi="sk-SK"/>
        </w:rPr>
      </w:pPr>
      <w:bookmarkStart w:id="2" w:name="OLE_LINK19"/>
      <w:r w:rsidRPr="00CF359F">
        <w:rPr>
          <w:rFonts w:ascii="Arial" w:hAnsi="Arial" w:cs="Arial"/>
          <w:b/>
          <w:bCs/>
          <w:color w:val="000000" w:themeColor="text1"/>
          <w:sz w:val="20"/>
          <w:szCs w:val="20"/>
          <w:lang w:bidi="sk-SK"/>
        </w:rPr>
        <w:t>Akceptačné k</w:t>
      </w:r>
      <w:bookmarkEnd w:id="2"/>
      <w:r w:rsidRPr="00CF359F">
        <w:rPr>
          <w:rFonts w:ascii="Arial" w:hAnsi="Arial" w:cs="Arial"/>
          <w:b/>
          <w:bCs/>
          <w:color w:val="000000" w:themeColor="text1"/>
          <w:sz w:val="20"/>
          <w:szCs w:val="20"/>
          <w:lang w:bidi="sk-SK"/>
        </w:rPr>
        <w:t>ritéria</w:t>
      </w:r>
    </w:p>
    <w:p w14:paraId="35EC1D40" w14:textId="77777777" w:rsidR="00370B37" w:rsidRPr="00CF359F" w:rsidRDefault="00370B37" w:rsidP="00370B37">
      <w:pPr>
        <w:pStyle w:val="Odsekzoznamu"/>
        <w:numPr>
          <w:ilvl w:val="1"/>
          <w:numId w:val="3"/>
        </w:numPr>
        <w:spacing w:before="120" w:after="120" w:line="290" w:lineRule="auto"/>
        <w:ind w:left="1276" w:hanging="709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  <w:lang w:bidi="sk-SK"/>
        </w:rPr>
      </w:pPr>
      <w:r w:rsidRPr="00CF359F">
        <w:rPr>
          <w:rFonts w:ascii="Arial" w:hAnsi="Arial" w:cs="Arial"/>
          <w:color w:val="000000" w:themeColor="text1"/>
          <w:sz w:val="20"/>
          <w:szCs w:val="20"/>
        </w:rPr>
        <w:t xml:space="preserve">Výstupy, ktoré sú Dielom, jeho časťou či iným softvérom (vrátane výstupu míľnika </w:t>
      </w:r>
      <w:r w:rsidRPr="00CF359F">
        <w:rPr>
          <w:rFonts w:ascii="Arial" w:hAnsi="Arial" w:cs="Arial"/>
          <w:bCs/>
          <w:color w:val="000000" w:themeColor="text1"/>
          <w:sz w:val="20"/>
          <w:szCs w:val="20"/>
        </w:rPr>
        <w:t>Skúšobná prevádzka a prechod do bežnej prevádzky</w:t>
      </w:r>
      <w:r w:rsidRPr="00CF359F">
        <w:rPr>
          <w:rFonts w:ascii="Arial" w:hAnsi="Arial" w:cs="Arial"/>
          <w:color w:val="000000" w:themeColor="text1"/>
          <w:sz w:val="20"/>
          <w:szCs w:val="20"/>
        </w:rPr>
        <w:t>) je možné:</w:t>
      </w:r>
    </w:p>
    <w:p w14:paraId="3E2ADFF1" w14:textId="77777777" w:rsidR="00370B37" w:rsidRPr="00CF359F" w:rsidRDefault="00370B37" w:rsidP="00370B37">
      <w:pPr>
        <w:pStyle w:val="Odsekzoznamu"/>
        <w:numPr>
          <w:ilvl w:val="2"/>
          <w:numId w:val="3"/>
        </w:numPr>
        <w:spacing w:before="120" w:after="120" w:line="290" w:lineRule="auto"/>
        <w:ind w:left="1985" w:hanging="709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  <w:lang w:bidi="sk-SK"/>
        </w:rPr>
      </w:pPr>
      <w:r w:rsidRPr="00CF359F">
        <w:rPr>
          <w:rFonts w:ascii="Arial" w:hAnsi="Arial" w:cs="Arial"/>
          <w:color w:val="000000" w:themeColor="text1"/>
          <w:sz w:val="20"/>
          <w:szCs w:val="20"/>
        </w:rPr>
        <w:t>akceptovať, ak nevykazujú žiadne vady, alebo</w:t>
      </w:r>
    </w:p>
    <w:p w14:paraId="0DDDE32A" w14:textId="77777777" w:rsidR="00370B37" w:rsidRPr="00CF359F" w:rsidRDefault="00370B37" w:rsidP="00370B37">
      <w:pPr>
        <w:pStyle w:val="Odsekzoznamu"/>
        <w:numPr>
          <w:ilvl w:val="2"/>
          <w:numId w:val="3"/>
        </w:numPr>
        <w:spacing w:before="120" w:after="120" w:line="290" w:lineRule="auto"/>
        <w:ind w:left="1985" w:hanging="709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  <w:lang w:bidi="sk-SK"/>
        </w:rPr>
      </w:pPr>
      <w:r w:rsidRPr="00CF359F">
        <w:rPr>
          <w:rFonts w:ascii="Arial" w:hAnsi="Arial" w:cs="Arial"/>
          <w:color w:val="000000" w:themeColor="text1"/>
          <w:sz w:val="20"/>
          <w:szCs w:val="20"/>
        </w:rPr>
        <w:t xml:space="preserve">akceptovať s výhradou, ak vykazuje vady, ktoré nebránia tomu, aby výstup slúžil svojmu účelu bez významnejších obmedzení pre Objednávateľa a pri akceptačných testoch v súhrne vykazuje najviac </w:t>
      </w:r>
      <w:bookmarkStart w:id="3" w:name="OLE_LINK17"/>
      <w:r w:rsidRPr="00CF359F">
        <w:rPr>
          <w:rFonts w:ascii="Arial" w:hAnsi="Arial" w:cs="Arial"/>
          <w:color w:val="000000" w:themeColor="text1"/>
          <w:sz w:val="20"/>
          <w:szCs w:val="20"/>
        </w:rPr>
        <w:t xml:space="preserve">0 </w:t>
      </w:r>
      <w:bookmarkStart w:id="4" w:name="OLE_LINK16"/>
      <w:bookmarkStart w:id="5" w:name="OLE_LINK18"/>
      <w:r w:rsidRPr="00CF359F">
        <w:rPr>
          <w:rFonts w:ascii="Arial" w:hAnsi="Arial" w:cs="Arial"/>
          <w:color w:val="000000" w:themeColor="text1"/>
          <w:sz w:val="20"/>
          <w:szCs w:val="20"/>
        </w:rPr>
        <w:t xml:space="preserve">vád </w:t>
      </w:r>
      <w:bookmarkStart w:id="6" w:name="OLE_LINK13"/>
      <w:bookmarkEnd w:id="3"/>
      <w:r w:rsidRPr="00CF359F">
        <w:rPr>
          <w:rFonts w:ascii="Arial" w:hAnsi="Arial" w:cs="Arial"/>
          <w:color w:val="000000" w:themeColor="text1"/>
          <w:sz w:val="20"/>
          <w:szCs w:val="20"/>
        </w:rPr>
        <w:t xml:space="preserve">kategórie </w:t>
      </w:r>
      <w:bookmarkEnd w:id="4"/>
      <w:r w:rsidRPr="00CF359F">
        <w:rPr>
          <w:rFonts w:ascii="Arial" w:hAnsi="Arial" w:cs="Arial"/>
          <w:color w:val="000000" w:themeColor="text1"/>
          <w:sz w:val="20"/>
          <w:szCs w:val="20"/>
        </w:rPr>
        <w:t>(A</w:t>
      </w:r>
      <w:bookmarkEnd w:id="6"/>
      <w:r w:rsidRPr="00CF359F">
        <w:rPr>
          <w:rFonts w:ascii="Arial" w:hAnsi="Arial" w:cs="Arial"/>
          <w:color w:val="000000" w:themeColor="text1"/>
          <w:sz w:val="20"/>
          <w:szCs w:val="20"/>
        </w:rPr>
        <w:t xml:space="preserve">), </w:t>
      </w:r>
      <w:bookmarkEnd w:id="5"/>
      <w:r w:rsidRPr="00CF359F">
        <w:rPr>
          <w:rFonts w:ascii="Arial" w:hAnsi="Arial" w:cs="Arial"/>
          <w:color w:val="000000" w:themeColor="text1"/>
          <w:sz w:val="20"/>
          <w:szCs w:val="20"/>
        </w:rPr>
        <w:t xml:space="preserve">3 vady kategórie (B) a 5 </w:t>
      </w:r>
      <w:bookmarkStart w:id="7" w:name="OLE_LINK14"/>
      <w:r w:rsidRPr="00CF359F">
        <w:rPr>
          <w:rFonts w:ascii="Arial" w:hAnsi="Arial" w:cs="Arial"/>
          <w:color w:val="000000" w:themeColor="text1"/>
          <w:sz w:val="20"/>
          <w:szCs w:val="20"/>
        </w:rPr>
        <w:t xml:space="preserve">vád </w:t>
      </w:r>
      <w:bookmarkStart w:id="8" w:name="OLE_LINK15"/>
      <w:r w:rsidRPr="00CF359F">
        <w:rPr>
          <w:rFonts w:ascii="Arial" w:hAnsi="Arial" w:cs="Arial"/>
          <w:color w:val="000000" w:themeColor="text1"/>
          <w:sz w:val="20"/>
          <w:szCs w:val="20"/>
        </w:rPr>
        <w:t>kategórie (C</w:t>
      </w:r>
      <w:bookmarkEnd w:id="7"/>
      <w:r w:rsidRPr="00CF359F">
        <w:rPr>
          <w:rFonts w:ascii="Arial" w:hAnsi="Arial" w:cs="Arial"/>
          <w:color w:val="000000" w:themeColor="text1"/>
          <w:sz w:val="20"/>
          <w:szCs w:val="20"/>
        </w:rPr>
        <w:t>).</w:t>
      </w:r>
      <w:bookmarkEnd w:id="8"/>
    </w:p>
    <w:p w14:paraId="14608818" w14:textId="77777777" w:rsidR="00370B37" w:rsidRPr="00CF359F" w:rsidRDefault="00370B37" w:rsidP="00370B37">
      <w:pPr>
        <w:pStyle w:val="Odsekzoznamu"/>
        <w:numPr>
          <w:ilvl w:val="1"/>
          <w:numId w:val="3"/>
        </w:numPr>
        <w:spacing w:before="120" w:after="120" w:line="290" w:lineRule="auto"/>
        <w:ind w:left="1276" w:hanging="709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  <w:lang w:bidi="sk-SK"/>
        </w:rPr>
      </w:pPr>
      <w:r w:rsidRPr="00CF359F">
        <w:rPr>
          <w:rFonts w:ascii="Arial" w:hAnsi="Arial" w:cs="Arial"/>
          <w:color w:val="000000" w:themeColor="text1"/>
          <w:sz w:val="20"/>
          <w:szCs w:val="20"/>
        </w:rPr>
        <w:t>Dokumenty a iné výstupy, ktoré nie sú Dielom alebo jeho časťou či iným softvérom je možné akceptovať ak nevykazujú žiadne vady. "Iné výstupy" zahŕňajú napríklad technickú dokumentáciu, správy o testoch, a podobne.</w:t>
      </w:r>
    </w:p>
    <w:p w14:paraId="5651BF48" w14:textId="77777777" w:rsidR="00370B37" w:rsidRDefault="00370B37" w:rsidP="00370B37">
      <w:pPr>
        <w:pStyle w:val="Zkladntext"/>
        <w:tabs>
          <w:tab w:val="left" w:pos="2416"/>
        </w:tabs>
        <w:spacing w:before="188"/>
        <w:ind w:left="148"/>
        <w:jc w:val="left"/>
      </w:pPr>
    </w:p>
    <w:p w14:paraId="0D33B923" w14:textId="5CB95DF7" w:rsidR="00422949" w:rsidRPr="00422949" w:rsidRDefault="00422949" w:rsidP="00CF359F">
      <w:pPr>
        <w:pStyle w:val="Odsekzoznamu"/>
        <w:spacing w:before="120" w:after="120" w:line="290" w:lineRule="auto"/>
        <w:ind w:left="567"/>
        <w:contextualSpacing w:val="0"/>
        <w:jc w:val="both"/>
        <w:textDirection w:val="tbRl"/>
        <w:rPr>
          <w:rFonts w:ascii="Arial" w:hAnsi="Arial" w:cs="Arial"/>
          <w:color w:val="000000" w:themeColor="text1"/>
          <w:sz w:val="20"/>
          <w:szCs w:val="20"/>
          <w:lang w:bidi="sk-SK"/>
        </w:rPr>
      </w:pPr>
    </w:p>
    <w:sectPr w:rsidR="00422949" w:rsidRPr="00422949" w:rsidSect="00422949">
      <w:pgSz w:w="11906" w:h="16838"/>
      <w:pgMar w:top="432" w:right="827" w:bottom="1440" w:left="87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6043D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E276C77"/>
    <w:multiLevelType w:val="hybridMultilevel"/>
    <w:tmpl w:val="F24838D6"/>
    <w:lvl w:ilvl="0" w:tplc="040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4CEB220D"/>
    <w:multiLevelType w:val="multilevel"/>
    <w:tmpl w:val="F4DA0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9BF4B2C"/>
    <w:multiLevelType w:val="multilevel"/>
    <w:tmpl w:val="1F288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9E6724E"/>
    <w:multiLevelType w:val="hybridMultilevel"/>
    <w:tmpl w:val="EDFA5778"/>
    <w:lvl w:ilvl="0" w:tplc="4398A1BA">
      <w:start w:val="3"/>
      <w:numFmt w:val="decimal"/>
      <w:lvlText w:val="%1"/>
      <w:lvlJc w:val="left"/>
      <w:pPr>
        <w:ind w:left="6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27" w:hanging="360"/>
      </w:pPr>
    </w:lvl>
    <w:lvl w:ilvl="2" w:tplc="041B001B" w:tentative="1">
      <w:start w:val="1"/>
      <w:numFmt w:val="lowerRoman"/>
      <w:lvlText w:val="%3."/>
      <w:lvlJc w:val="right"/>
      <w:pPr>
        <w:ind w:left="2047" w:hanging="180"/>
      </w:pPr>
    </w:lvl>
    <w:lvl w:ilvl="3" w:tplc="041B000F" w:tentative="1">
      <w:start w:val="1"/>
      <w:numFmt w:val="decimal"/>
      <w:lvlText w:val="%4."/>
      <w:lvlJc w:val="left"/>
      <w:pPr>
        <w:ind w:left="2767" w:hanging="360"/>
      </w:pPr>
    </w:lvl>
    <w:lvl w:ilvl="4" w:tplc="041B0019" w:tentative="1">
      <w:start w:val="1"/>
      <w:numFmt w:val="lowerLetter"/>
      <w:lvlText w:val="%5."/>
      <w:lvlJc w:val="left"/>
      <w:pPr>
        <w:ind w:left="3487" w:hanging="360"/>
      </w:pPr>
    </w:lvl>
    <w:lvl w:ilvl="5" w:tplc="041B001B" w:tentative="1">
      <w:start w:val="1"/>
      <w:numFmt w:val="lowerRoman"/>
      <w:lvlText w:val="%6."/>
      <w:lvlJc w:val="right"/>
      <w:pPr>
        <w:ind w:left="4207" w:hanging="180"/>
      </w:pPr>
    </w:lvl>
    <w:lvl w:ilvl="6" w:tplc="041B000F" w:tentative="1">
      <w:start w:val="1"/>
      <w:numFmt w:val="decimal"/>
      <w:lvlText w:val="%7."/>
      <w:lvlJc w:val="left"/>
      <w:pPr>
        <w:ind w:left="4927" w:hanging="360"/>
      </w:pPr>
    </w:lvl>
    <w:lvl w:ilvl="7" w:tplc="041B0019" w:tentative="1">
      <w:start w:val="1"/>
      <w:numFmt w:val="lowerLetter"/>
      <w:lvlText w:val="%8."/>
      <w:lvlJc w:val="left"/>
      <w:pPr>
        <w:ind w:left="5647" w:hanging="360"/>
      </w:pPr>
    </w:lvl>
    <w:lvl w:ilvl="8" w:tplc="041B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5" w15:restartNumberingAfterBreak="0">
    <w:nsid w:val="7B5D7120"/>
    <w:multiLevelType w:val="hybridMultilevel"/>
    <w:tmpl w:val="D7C651AA"/>
    <w:lvl w:ilvl="0" w:tplc="FEBE4296">
      <w:start w:val="3"/>
      <w:numFmt w:val="decimal"/>
      <w:lvlText w:val="%1"/>
      <w:lvlJc w:val="left"/>
      <w:pPr>
        <w:ind w:left="24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967" w:hanging="360"/>
      </w:pPr>
    </w:lvl>
    <w:lvl w:ilvl="2" w:tplc="0809001B" w:tentative="1">
      <w:start w:val="1"/>
      <w:numFmt w:val="lowerRoman"/>
      <w:lvlText w:val="%3."/>
      <w:lvlJc w:val="right"/>
      <w:pPr>
        <w:ind w:left="1687" w:hanging="180"/>
      </w:pPr>
    </w:lvl>
    <w:lvl w:ilvl="3" w:tplc="0809000F" w:tentative="1">
      <w:start w:val="1"/>
      <w:numFmt w:val="decimal"/>
      <w:lvlText w:val="%4."/>
      <w:lvlJc w:val="left"/>
      <w:pPr>
        <w:ind w:left="2407" w:hanging="360"/>
      </w:pPr>
    </w:lvl>
    <w:lvl w:ilvl="4" w:tplc="08090019" w:tentative="1">
      <w:start w:val="1"/>
      <w:numFmt w:val="lowerLetter"/>
      <w:lvlText w:val="%5."/>
      <w:lvlJc w:val="left"/>
      <w:pPr>
        <w:ind w:left="3127" w:hanging="360"/>
      </w:pPr>
    </w:lvl>
    <w:lvl w:ilvl="5" w:tplc="0809001B" w:tentative="1">
      <w:start w:val="1"/>
      <w:numFmt w:val="lowerRoman"/>
      <w:lvlText w:val="%6."/>
      <w:lvlJc w:val="right"/>
      <w:pPr>
        <w:ind w:left="3847" w:hanging="180"/>
      </w:pPr>
    </w:lvl>
    <w:lvl w:ilvl="6" w:tplc="0809000F" w:tentative="1">
      <w:start w:val="1"/>
      <w:numFmt w:val="decimal"/>
      <w:lvlText w:val="%7."/>
      <w:lvlJc w:val="left"/>
      <w:pPr>
        <w:ind w:left="4567" w:hanging="360"/>
      </w:pPr>
    </w:lvl>
    <w:lvl w:ilvl="7" w:tplc="08090019" w:tentative="1">
      <w:start w:val="1"/>
      <w:numFmt w:val="lowerLetter"/>
      <w:lvlText w:val="%8."/>
      <w:lvlJc w:val="left"/>
      <w:pPr>
        <w:ind w:left="5287" w:hanging="360"/>
      </w:pPr>
    </w:lvl>
    <w:lvl w:ilvl="8" w:tplc="0809001B" w:tentative="1">
      <w:start w:val="1"/>
      <w:numFmt w:val="lowerRoman"/>
      <w:lvlText w:val="%9."/>
      <w:lvlJc w:val="right"/>
      <w:pPr>
        <w:ind w:left="6007" w:hanging="180"/>
      </w:pPr>
    </w:lvl>
  </w:abstractNum>
  <w:num w:numId="1" w16cid:durableId="126169177">
    <w:abstractNumId w:val="0"/>
  </w:num>
  <w:num w:numId="2" w16cid:durableId="2096974461">
    <w:abstractNumId w:val="1"/>
  </w:num>
  <w:num w:numId="3" w16cid:durableId="571617748">
    <w:abstractNumId w:val="2"/>
  </w:num>
  <w:num w:numId="4" w16cid:durableId="1730422035">
    <w:abstractNumId w:val="5"/>
  </w:num>
  <w:num w:numId="5" w16cid:durableId="422724408">
    <w:abstractNumId w:val="3"/>
  </w:num>
  <w:num w:numId="6" w16cid:durableId="16614196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949"/>
    <w:rsid w:val="000B70D9"/>
    <w:rsid w:val="00213F73"/>
    <w:rsid w:val="002A0C3F"/>
    <w:rsid w:val="002F51F1"/>
    <w:rsid w:val="00315579"/>
    <w:rsid w:val="003279B0"/>
    <w:rsid w:val="00370B37"/>
    <w:rsid w:val="00422949"/>
    <w:rsid w:val="00567C41"/>
    <w:rsid w:val="00637EA3"/>
    <w:rsid w:val="0067046D"/>
    <w:rsid w:val="00842B6B"/>
    <w:rsid w:val="00AD76E0"/>
    <w:rsid w:val="00AF2752"/>
    <w:rsid w:val="00B21417"/>
    <w:rsid w:val="00CF359F"/>
    <w:rsid w:val="00DE7BE0"/>
    <w:rsid w:val="00EC1645"/>
    <w:rsid w:val="00F32A13"/>
    <w:rsid w:val="00F825F0"/>
    <w:rsid w:val="00FC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73732"/>
  <w15:chartTrackingRefBased/>
  <w15:docId w15:val="{90E5BD4E-3A8F-8146-A910-0EAA74378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before="120" w:after="120" w:line="29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22949"/>
    <w:pPr>
      <w:spacing w:before="0"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lang w:eastAsia="sk-SK"/>
      <w14:ligatures w14:val="none"/>
    </w:rPr>
  </w:style>
  <w:style w:type="paragraph" w:customStyle="1" w:styleId="TextPriloha">
    <w:name w:val="TextPriloha"/>
    <w:basedOn w:val="Normlny"/>
    <w:qFormat/>
    <w:rsid w:val="00422949"/>
    <w:pPr>
      <w:overflowPunct w:val="0"/>
      <w:autoSpaceDE w:val="0"/>
      <w:autoSpaceDN w:val="0"/>
      <w:adjustRightInd w:val="0"/>
      <w:spacing w:after="0" w:line="280" w:lineRule="atLeast"/>
      <w:jc w:val="both"/>
      <w:textAlignment w:val="baseline"/>
    </w:pPr>
    <w:rPr>
      <w:rFonts w:ascii="Tahoma" w:eastAsia="Times New Roman" w:hAnsi="Tahoma" w:cs="Tahoma"/>
      <w:kern w:val="0"/>
      <w:sz w:val="20"/>
      <w:szCs w:val="20"/>
      <w:lang w:val="cs-CZ"/>
      <w14:ligatures w14:val="none"/>
    </w:rPr>
  </w:style>
  <w:style w:type="table" w:styleId="Mriekatabuky">
    <w:name w:val="Table Grid"/>
    <w:basedOn w:val="Normlnatabuka"/>
    <w:uiPriority w:val="39"/>
    <w:rsid w:val="00422949"/>
    <w:pPr>
      <w:spacing w:before="0"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k-SK" w:eastAsia="sk-SK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lny"/>
    <w:qFormat/>
    <w:rsid w:val="00422949"/>
    <w:pPr>
      <w:spacing w:after="0" w:line="264" w:lineRule="auto"/>
      <w:jc w:val="both"/>
    </w:pPr>
    <w:rPr>
      <w:rFonts w:ascii="Tahoma" w:eastAsia="Times New Roman" w:hAnsi="Tahoma" w:cs="Times New Roman"/>
      <w:kern w:val="0"/>
      <w:sz w:val="20"/>
      <w:szCs w:val="20"/>
      <w:lang w:val="cs-CZ" w:eastAsia="cs-CZ"/>
      <w14:ligatures w14:val="none"/>
    </w:rPr>
  </w:style>
  <w:style w:type="paragraph" w:styleId="Revzia">
    <w:name w:val="Revision"/>
    <w:hidden/>
    <w:uiPriority w:val="99"/>
    <w:semiHidden/>
    <w:rsid w:val="00213F73"/>
    <w:pPr>
      <w:spacing w:before="0" w:after="0" w:line="240" w:lineRule="auto"/>
    </w:pPr>
    <w:rPr>
      <w:lang w:val="sk-SK"/>
    </w:rPr>
  </w:style>
  <w:style w:type="paragraph" w:styleId="Zkladntext">
    <w:name w:val="Body Text"/>
    <w:basedOn w:val="Normlny"/>
    <w:link w:val="ZkladntextChar"/>
    <w:uiPriority w:val="1"/>
    <w:qFormat/>
    <w:rsid w:val="00370B37"/>
    <w:pPr>
      <w:widowControl w:val="0"/>
      <w:autoSpaceDE w:val="0"/>
      <w:autoSpaceDN w:val="0"/>
      <w:spacing w:before="0" w:after="0" w:line="240" w:lineRule="auto"/>
      <w:jc w:val="both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ZkladntextChar">
    <w:name w:val="Základný text Char"/>
    <w:basedOn w:val="Predvolenpsmoodseku"/>
    <w:link w:val="Zkladntext"/>
    <w:uiPriority w:val="1"/>
    <w:rsid w:val="00370B37"/>
    <w:rPr>
      <w:rFonts w:ascii="Arial" w:eastAsia="Arial" w:hAnsi="Arial" w:cs="Arial"/>
      <w:kern w:val="0"/>
      <w:sz w:val="20"/>
      <w:szCs w:val="20"/>
      <w:lang w:val="sk-SK"/>
      <w14:ligatures w14:val="none"/>
    </w:rPr>
  </w:style>
  <w:style w:type="character" w:styleId="Odkaznakomentr">
    <w:name w:val="annotation reference"/>
    <w:basedOn w:val="Predvolenpsmoodseku"/>
    <w:uiPriority w:val="99"/>
    <w:semiHidden/>
    <w:unhideWhenUsed/>
    <w:rsid w:val="00370B37"/>
    <w:rPr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370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cs-CZ" w:eastAsia="cs-CZ"/>
      <w14:ligatures w14:val="none"/>
    </w:rPr>
  </w:style>
  <w:style w:type="character" w:styleId="Vrazn">
    <w:name w:val="Strong"/>
    <w:basedOn w:val="Predvolenpsmoodseku"/>
    <w:uiPriority w:val="22"/>
    <w:qFormat/>
    <w:rsid w:val="00370B37"/>
    <w:rPr>
      <w:b/>
      <w:bCs/>
    </w:rPr>
  </w:style>
  <w:style w:type="paragraph" w:styleId="Textkomentra">
    <w:name w:val="annotation text"/>
    <w:basedOn w:val="Normlny"/>
    <w:link w:val="Textkomentra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sz w:val="20"/>
      <w:szCs w:val="20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621</Words>
  <Characters>3545</Characters>
  <Application>Microsoft Office Word</Application>
  <DocSecurity>0</DocSecurity>
  <Lines>29</Lines>
  <Paragraphs>8</Paragraphs>
  <ScaleCrop>false</ScaleCrop>
  <Company/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Gasparova</dc:creator>
  <cp:keywords/>
  <dc:description/>
  <cp:lastModifiedBy>Autor</cp:lastModifiedBy>
  <cp:revision>12</cp:revision>
  <dcterms:created xsi:type="dcterms:W3CDTF">2024-08-01T14:35:00Z</dcterms:created>
  <dcterms:modified xsi:type="dcterms:W3CDTF">2025-06-02T14:19:00Z</dcterms:modified>
</cp:coreProperties>
</file>