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spacing w:before="240" w:after="60"/>
        <w:rPr>
          <w:sz w:val="24"/>
          <w:szCs w:val="24"/>
        </w:rPr>
      </w:pPr>
      <w:r>
        <w:rPr>
          <w:sz w:val="24"/>
          <w:szCs w:val="24"/>
        </w:rPr>
        <w:t>Załącznik nr 1 – Wzór Formularza Oferty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>FORMULARZ  OFERTOWY  WYKONAWCY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spacing w:val="20"/>
        </w:rPr>
        <w:t>Zagospodarowanie zmieszanych, selektywnie zebranych</w:t>
      </w:r>
      <w:r>
        <w:rPr>
          <w:rFonts w:eastAsia="Arial" w:cs="Arial" w:ascii="Arial" w:hAnsi="Arial"/>
        </w:rPr>
        <w:t xml:space="preserve"> i biodegradowalnych </w:t>
      </w:r>
      <w:r>
        <w:rPr>
          <w:rFonts w:eastAsia="Arial" w:cs="Arial" w:ascii="Arial" w:hAnsi="Arial"/>
          <w:spacing w:val="20"/>
        </w:rPr>
        <w:t>odpad</w:t>
      </w:r>
      <w:r>
        <w:rPr>
          <w:rFonts w:eastAsia="Arial" w:cs="Arial" w:ascii="Arial" w:hAnsi="Arial"/>
        </w:rPr>
        <w:t xml:space="preserve">ów </w:t>
      </w:r>
      <w:r>
        <w:rPr>
          <w:rFonts w:eastAsia="Arial" w:cs="Arial" w:ascii="Arial" w:hAnsi="Arial"/>
          <w:spacing w:val="20"/>
        </w:rPr>
        <w:t xml:space="preserve">odbieranych przez </w:t>
      </w:r>
      <w:r>
        <w:rPr>
          <w:rFonts w:eastAsia="Arial" w:cs="Arial" w:ascii="Arial" w:hAnsi="Arial"/>
        </w:rPr>
        <w:t>Przedsiębiorstwo Wodno – Kanalizacyjne „Eko – Skawa” Sp. z o.o.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Oznaczenie sprawy: </w:t>
      </w:r>
      <w:r>
        <w:rPr>
          <w:rFonts w:cs="Arial" w:ascii="Arial" w:hAnsi="Arial"/>
        </w:rPr>
        <w:t>ES.ZP.3/2025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Wykonawcy/ Wykonawców wspólnie ubiegających o udzielenie zamówienia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Zobowiązania  Wykonawcy</w:t>
      </w:r>
    </w:p>
    <w:p>
      <w:pPr>
        <w:pStyle w:val="Normal"/>
        <w:numPr>
          <w:ilvl w:val="0"/>
          <w:numId w:val="5"/>
        </w:numPr>
        <w:ind w:hanging="284" w:left="28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Działając w imieniu i na rzecz wykonawcy/wykonawców wspólnie ubiegających się o udzielenie zamówienia, w postępowaniu o udzielenie zamówienia publicznego pn. „</w:t>
      </w:r>
      <w:r>
        <w:rPr>
          <w:rFonts w:cs="Arial" w:ascii="Arial" w:hAnsi="Arial"/>
          <w:b/>
          <w:bCs/>
          <w:spacing w:val="20"/>
        </w:rPr>
        <w:t>Zagospodarowanie zmieszanych, selektywnie zebranych</w:t>
      </w:r>
      <w:r>
        <w:rPr>
          <w:rFonts w:cs="Arial" w:ascii="Arial" w:hAnsi="Arial"/>
          <w:b/>
          <w:bCs/>
        </w:rPr>
        <w:t xml:space="preserve"> i biodegradowalnych </w:t>
      </w:r>
      <w:r>
        <w:rPr>
          <w:rFonts w:cs="Arial" w:ascii="Arial" w:hAnsi="Arial"/>
          <w:b/>
          <w:bCs/>
          <w:spacing w:val="20"/>
        </w:rPr>
        <w:t>odpad</w:t>
      </w:r>
      <w:r>
        <w:rPr>
          <w:rFonts w:cs="Arial" w:ascii="Arial" w:hAnsi="Arial"/>
          <w:b/>
          <w:bCs/>
        </w:rPr>
        <w:t xml:space="preserve">ów komunalnych </w:t>
      </w:r>
      <w:r>
        <w:rPr>
          <w:rFonts w:cs="Arial" w:ascii="Arial" w:hAnsi="Arial"/>
          <w:b/>
          <w:bCs/>
          <w:spacing w:val="20"/>
        </w:rPr>
        <w:t xml:space="preserve">odbieranych przez </w:t>
      </w:r>
      <w:r>
        <w:rPr>
          <w:rFonts w:cs="Arial" w:ascii="Arial" w:hAnsi="Arial"/>
          <w:b/>
        </w:rPr>
        <w:t>Przedsiębiorstwo Wodno – Kanalizacyjne „Eko – Skawa” Sp. z o.o.</w:t>
      </w:r>
      <w:r>
        <w:rPr>
          <w:rFonts w:cs="Arial" w:ascii="Arial" w:hAnsi="Arial"/>
          <w:sz w:val="22"/>
          <w:szCs w:val="22"/>
        </w:rPr>
        <w:t xml:space="preserve">”. Oznaczenie sprawy: </w:t>
      </w:r>
      <w:r>
        <w:rPr>
          <w:rFonts w:cs="Arial" w:ascii="Arial" w:hAnsi="Arial"/>
          <w:b/>
          <w:sz w:val="22"/>
          <w:szCs w:val="22"/>
        </w:rPr>
        <w:t>ES.ZP.3/2025</w:t>
      </w:r>
      <w:r>
        <w:rPr>
          <w:rFonts w:cs="Arial" w:ascii="Arial" w:hAnsi="Arial"/>
          <w:sz w:val="22"/>
          <w:szCs w:val="22"/>
        </w:rPr>
        <w:t xml:space="preserve">, prowadzonym przez Zamawiającego, oświadczam/oświadczamy, że za wykonanie </w:t>
      </w:r>
      <w:r>
        <w:rPr>
          <w:rFonts w:cs="Arial" w:ascii="Arial" w:hAnsi="Arial"/>
          <w:b/>
          <w:bCs/>
          <w:sz w:val="22"/>
          <w:szCs w:val="22"/>
        </w:rPr>
        <w:t>CZĘŚCI NR 1, CZĘŚCI NR 2, CZĘŚCI NR 3, CZĘŚCI NR 4, CZĘŚCI NR 5, CZĘŚCI NR 6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  zamówienia oferuję/oferujemy cenę:</w:t>
      </w:r>
    </w:p>
    <w:p>
      <w:pPr>
        <w:pStyle w:val="Normal"/>
        <w:tabs>
          <w:tab w:val="clear" w:pos="720"/>
          <w:tab w:val="left" w:pos="567" w:leader="none"/>
        </w:tabs>
        <w:ind w:left="28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993" w:leader="none"/>
          <w:tab w:val="left" w:pos="1134" w:leader="none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410"/>
        <w:gridCol w:w="2928"/>
        <w:gridCol w:w="1280"/>
        <w:gridCol w:w="1280"/>
        <w:gridCol w:w="1511"/>
        <w:gridCol w:w="1280"/>
      </w:tblGrid>
      <w:tr>
        <w:trPr>
          <w:trHeight w:val="701" w:hRule="atLeast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NR CZ</w:t>
            </w:r>
            <w:r>
              <w:rPr>
                <w:rFonts w:ascii="Arial" w:hAnsi="Arial"/>
                <w:b/>
                <w:bCs/>
              </w:rPr>
              <w:t>ĘŚCI ZAMÓWIENIA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Rodzaj odpadu (kod odpadu)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Cena jednostkowa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Ilość  w Mg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Wartość zamówienia</w:t>
              <w:br/>
              <w:t>netto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Wartość zamówienia</w:t>
              <w:br/>
              <w:t>brutto (podatek VAT 8%)</w:t>
            </w:r>
          </w:p>
        </w:tc>
      </w:tr>
      <w:tr>
        <w:trPr>
          <w:trHeight w:val="805" w:hRule="atLeast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CZĘŚĆ NR 1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Niesegregowane (zmieszane) odpady komunalne (20 03 01)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300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97" w:hRule="atLeast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CZĘŚĆ NR 2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Opakowanie z papieru i tektury (15 01 01)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11" w:hRule="atLeast"/>
        </w:trPr>
        <w:tc>
          <w:tcPr>
            <w:tcW w:w="14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Opakowanie z tworzyw sztucznych (15 01 02)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35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97" w:hRule="atLeast"/>
        </w:trPr>
        <w:tc>
          <w:tcPr>
            <w:tcW w:w="14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Opakowania ze szkła </w:t>
              <w:br/>
              <w:t>(15 01 07)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83" w:hRule="atLeast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CZĘŚĆ NR 3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Zużyte opony (16 01 03)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1582" w:hRule="atLeast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CZĘŚĆ NR 4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Zmieszane odpady z betonu, gruzu ceglanego, odpadowych materiałów ceramicznych i elementów wyposażenia inne niż wymienione w 170106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56" w:hRule="atLeast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CZĘŚĆ NR 5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Odpady wielkogabarytowe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77" w:hRule="atLeast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</w:rPr>
              <w:t>CZĘŚĆ NR 6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Odpady ulegające biodegradacji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76" w:hRule="atLeast"/>
        </w:trPr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ascii="Liberation Sans" w:hAnsi="Liberation Sans"/>
                <w:b/>
              </w:rPr>
              <w:t>RAZEM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Liberation Sans" w:hAnsi="Liberation Sans"/>
                <w:b/>
              </w:rPr>
              <w:t>385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</w:tbl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22"/>
          <w:szCs w:val="18"/>
        </w:rPr>
      </w:r>
    </w:p>
    <w:p>
      <w:pPr>
        <w:pStyle w:val="Normal"/>
        <w:widowControl/>
        <w:numPr>
          <w:ilvl w:val="0"/>
          <w:numId w:val="12"/>
        </w:numPr>
        <w:spacing w:lineRule="auto" w:line="276" w:before="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Oświadczamy, że </w:t>
      </w:r>
      <w:r>
        <w:rPr>
          <w:rFonts w:cs="Arial" w:ascii="Arial" w:hAnsi="Arial"/>
          <w:sz w:val="22"/>
          <w:szCs w:val="22"/>
        </w:rPr>
        <w:t>wyrażam zgodę na termin płatności …. dni, zgodnie z kryterium oceny ofert „Termin płatności”.</w:t>
      </w:r>
    </w:p>
    <w:p>
      <w:pPr>
        <w:pStyle w:val="Normal"/>
        <w:widowControl/>
        <w:numPr>
          <w:ilvl w:val="0"/>
          <w:numId w:val="12"/>
        </w:numPr>
        <w:spacing w:lineRule="auto" w:line="276" w:before="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Oświadczamy, że </w:t>
      </w:r>
      <w:r>
        <w:rPr>
          <w:rFonts w:cs="Arial" w:ascii="Arial" w:hAnsi="Arial"/>
          <w:sz w:val="22"/>
          <w:szCs w:val="22"/>
        </w:rPr>
        <w:t xml:space="preserve">odległość  </w:t>
      </w:r>
      <w:r>
        <w:rPr>
          <w:rFonts w:cs="Arial" w:ascii="Arial" w:hAnsi="Arial"/>
          <w:color w:val="000000"/>
          <w:sz w:val="22"/>
          <w:szCs w:val="22"/>
        </w:rPr>
        <w:t>od miejsca powstania odpadów tj. od siedziby Zamawiającego (34-220 Maków Podhalański ul. 3 Maja 40a) do miejsca przekazania odpadów wynosi ……… km, zgodnie z kryterium oceny ofert „Koszt Przewozu Odpadów”.</w:t>
      </w:r>
    </w:p>
    <w:p>
      <w:pPr>
        <w:pStyle w:val="Normal"/>
        <w:widowControl/>
        <w:numPr>
          <w:ilvl w:val="0"/>
          <w:numId w:val="12"/>
        </w:numPr>
        <w:spacing w:lineRule="auto" w:line="276" w:before="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Oświadczam, że</w:t>
      </w:r>
      <w:r>
        <w:rPr>
          <w:rFonts w:cs="Arial" w:ascii="Arial" w:hAnsi="Arial"/>
          <w:sz w:val="22"/>
          <w:szCs w:val="22"/>
        </w:rPr>
        <w:t xml:space="preserve"> przedmiot zamówienia publicznego wykonawca wykona zgodnie z warunkami określonymi w SWZ.</w:t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 w:before="0" w:after="120"/>
        <w:ind w:hanging="425" w:left="425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Oświadczam, że </w:t>
      </w:r>
      <w:r>
        <w:rPr>
          <w:rFonts w:cs="Arial" w:ascii="Arial" w:hAnsi="Arial"/>
          <w:sz w:val="22"/>
          <w:szCs w:val="22"/>
        </w:rPr>
        <w:t>wykonawca zna treść SWZ i jest związany niniejszą ofertą do dnia określonego w SWZ, w części „Termin związania ofertą”.</w:t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 w:before="0" w:after="120"/>
        <w:ind w:hanging="425" w:left="425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Oświadczam, że</w:t>
      </w:r>
      <w:r>
        <w:rPr>
          <w:rFonts w:cs="Arial" w:ascii="Arial" w:hAnsi="Arial"/>
          <w:sz w:val="22"/>
          <w:szCs w:val="22"/>
        </w:rPr>
        <w:t xml:space="preserve">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>
      <w:pPr>
        <w:pStyle w:val="Normal"/>
        <w:widowControl/>
        <w:numPr>
          <w:ilvl w:val="0"/>
          <w:numId w:val="12"/>
        </w:numPr>
        <w:shd w:val="clear" w:color="auto" w:fill="FFFFFF"/>
        <w:tabs>
          <w:tab w:val="clear" w:pos="720"/>
          <w:tab w:val="left" w:pos="426" w:leader="none"/>
        </w:tabs>
        <w:spacing w:lineRule="auto" w:line="276" w:before="0" w:after="120"/>
        <w:ind w:hanging="425" w:left="426"/>
        <w:rPr>
          <w:rFonts w:ascii="Arial" w:hAnsi="Arial" w:cs="Arial"/>
          <w:b/>
        </w:rPr>
      </w:pPr>
      <w:r>
        <w:rPr>
          <w:rFonts w:cs="Arial" w:ascii="Arial" w:hAnsi="Arial"/>
          <w:sz w:val="22"/>
          <w:szCs w:val="22"/>
        </w:rPr>
        <w:t>Zamawiający żąda wskazania przez wykonawcę, w ofercie, części zamówienia, których wykonanie zamierza powierzyć podwykonawcom, oraz podania nazw ewentualnych podwykonawców, jeżeli są już znani.</w:t>
      </w:r>
    </w:p>
    <w:tbl>
      <w:tblPr>
        <w:tblW w:w="870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4323"/>
        <w:gridCol w:w="3818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Lp.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  <w:shd w:fill="FFFFFF" w:val="clear"/>
              </w:rPr>
            </w:pPr>
            <w:r>
              <w:rPr>
                <w:rFonts w:cs="Arial" w:ascii="Arial" w:hAnsi="Arial"/>
                <w:b/>
                <w:shd w:fill="FFFFFF" w:val="clear"/>
              </w:rPr>
              <w:t>Nazwy ewentualnych podwykonawców, jeżeli są już znani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snapToGrid w:val="false"/>
              <w:spacing w:lineRule="auto" w:line="276" w:before="0" w:after="120"/>
              <w:ind w:hanging="473" w:left="502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snapToGrid w:val="false"/>
              <w:spacing w:lineRule="auto" w:line="276" w:before="0" w:after="120"/>
              <w:ind w:hanging="473" w:left="502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lineRule="auto" w:line="276" w:before="0" w:after="120"/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 w:before="0" w:after="120"/>
        <w:ind w:hanging="426" w:left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Na podstawie art. 225 Pzp informuję, że wybór oferty:</w:t>
      </w:r>
    </w:p>
    <w:p>
      <w:pPr>
        <w:pStyle w:val="Normal"/>
        <w:spacing w:lineRule="auto" w:line="276" w:before="0" w:after="120"/>
        <w:ind w:left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(właściwy wybór należy zaznaczyć wpisując w pole prostokąta znak X)</w:t>
      </w:r>
    </w:p>
    <w:tbl>
      <w:tblPr>
        <w:tblW w:w="864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8220"/>
      </w:tblGrid>
      <w:tr>
        <w:trPr/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left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</w:tabs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nie będzie prowadzić do powstania u zamawiającego obowiązku podatkowego;</w:t>
            </w:r>
          </w:p>
        </w:tc>
      </w:tr>
      <w:tr>
        <w:trPr>
          <w:trHeight w:val="213" w:hRule="atLeast"/>
        </w:trPr>
        <w:tc>
          <w:tcPr>
            <w:tcW w:w="4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/>
          </w:tcPr>
          <w:p>
            <w:pPr>
              <w:pStyle w:val="Normal"/>
              <w:tabs>
                <w:tab w:val="clear" w:pos="720"/>
                <w:tab w:val="left" w:pos="851" w:leader="none"/>
              </w:tabs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left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</w:tabs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będzie prowadzić do powstania u zamawiającego obowiązku podatkowego:</w:t>
            </w:r>
          </w:p>
        </w:tc>
      </w:tr>
      <w:tr>
        <w:trPr/>
        <w:tc>
          <w:tcPr>
            <w:tcW w:w="425" w:type="dxa"/>
            <w:tcBorders>
              <w:top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/>
          </w:tcPr>
          <w:p>
            <w:pPr>
              <w:pStyle w:val="Normal"/>
              <w:widowControl/>
              <w:numPr>
                <w:ilvl w:val="0"/>
                <w:numId w:val="13"/>
              </w:numPr>
              <w:tabs>
                <w:tab w:val="clear" w:pos="720"/>
                <w:tab w:val="left" w:pos="515" w:leader="none"/>
              </w:tabs>
              <w:spacing w:lineRule="auto" w:line="276" w:before="0" w:after="120"/>
              <w:ind w:hanging="567" w:left="5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nazwę (rodzaj) usługi, której dostawa lub świadczenie będą prowadziły do powstania obowiązku podatkowego</w:t>
            </w:r>
            <w:r>
              <w:rPr>
                <w:rFonts w:cs="Arial" w:ascii="Arial" w:hAnsi="Arial"/>
                <w:sz w:val="22"/>
                <w:szCs w:val="22"/>
              </w:rPr>
              <w:t>: …………………………………………………………..…………………...;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tabs>
                <w:tab w:val="clear" w:pos="720"/>
                <w:tab w:val="left" w:pos="457" w:leader="none"/>
              </w:tabs>
              <w:spacing w:lineRule="auto" w:line="276" w:before="0" w:after="120"/>
              <w:ind w:hanging="425" w:left="4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wartości usługi objętej obowiązkiem podatkowym zamawiającego, bez kwoty podatku: </w:t>
            </w:r>
            <w:r>
              <w:rPr>
                <w:rFonts w:cs="Arial" w:ascii="Arial" w:hAnsi="Arial"/>
                <w:sz w:val="22"/>
                <w:szCs w:val="22"/>
              </w:rPr>
              <w:t>………………………………………………………..………………………;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tabs>
                <w:tab w:val="clear" w:pos="720"/>
                <w:tab w:val="left" w:pos="457" w:leader="none"/>
              </w:tabs>
              <w:spacing w:lineRule="auto" w:line="276" w:before="0" w:after="120"/>
              <w:ind w:hanging="425" w:left="4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stawkę podatku od towarów i usług, która zgodnie z wiedzą wykonawcy, będzie miała zastosowanie: ……………………………………………………….…………………………</w:t>
            </w:r>
          </w:p>
          <w:p>
            <w:pPr>
              <w:pStyle w:val="Normal"/>
              <w:tabs>
                <w:tab w:val="clear" w:pos="720"/>
                <w:tab w:val="left" w:pos="457" w:leader="none"/>
              </w:tabs>
              <w:spacing w:lineRule="auto" w:line="276" w:before="0" w:after="120"/>
              <w:ind w:left="4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 w:before="0" w:after="120"/>
        <w:ind w:hanging="426" w:left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Numer rachunku bankowego wykonawcy, na który należy dokonać zwrotu wadium wniesionego w pieniądzu:</w:t>
      </w: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Normal"/>
        <w:ind w:left="425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</w:t>
      </w:r>
    </w:p>
    <w:p>
      <w:pPr>
        <w:pStyle w:val="Normal"/>
        <w:spacing w:lineRule="auto" w:line="276" w:before="0" w:after="120"/>
        <w:ind w:left="426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</w:r>
    </w:p>
    <w:p>
      <w:pPr>
        <w:pStyle w:val="Normal"/>
        <w:widowControl/>
        <w:numPr>
          <w:ilvl w:val="0"/>
          <w:numId w:val="12"/>
        </w:numPr>
        <w:shd w:val="clear" w:color="auto" w:fill="FFFFFF"/>
        <w:tabs>
          <w:tab w:val="clear" w:pos="720"/>
          <w:tab w:val="left" w:pos="426" w:leader="none"/>
        </w:tabs>
        <w:spacing w:lineRule="auto" w:line="276" w:before="0" w:after="120"/>
        <w:ind w:hanging="426" w:left="426"/>
        <w:rPr>
          <w:rFonts w:ascii="Arial" w:hAnsi="Arial" w:cs="Arial"/>
          <w:sz w:val="22"/>
          <w:szCs w:val="22"/>
        </w:rPr>
      </w:pPr>
      <w:bookmarkStart w:id="0" w:name="_Hlk82945547"/>
      <w:bookmarkEnd w:id="0"/>
      <w:r>
        <w:rPr>
          <w:rFonts w:cs="Arial" w:ascii="Arial" w:hAnsi="Arial"/>
          <w:bCs/>
          <w:sz w:val="22"/>
          <w:szCs w:val="22"/>
        </w:rPr>
        <w:t>J</w:t>
      </w:r>
      <w:r>
        <w:rPr>
          <w:rFonts w:cs="Arial" w:ascii="Arial" w:hAnsi="Arial"/>
          <w:sz w:val="22"/>
          <w:szCs w:val="22"/>
        </w:rPr>
        <w:t xml:space="preserve">eżeli dokumenty elektroniczne, przekazywane przy użyciu środków komunikacji elektronicznej, zawierają informacje stanowiące tajemnicę przedsiębiorstwa w rozumieniu przepisów ustawy z dnia 16 kwietnia 1993 r. o zwalczaniu nieuczciwej, konkurencji (Dz. U. z 2020 r. poz. 1913), wykonawca, w celu utrzymania w poufności tych informacji, przekazuje je w wydzielonym i odpowiednio oznaczonym pliku, wraz z jednoczesnym zaznaczeniem polecenia </w:t>
      </w:r>
      <w:r>
        <w:rPr>
          <w:rFonts w:cs="Arial" w:ascii="Arial" w:hAnsi="Arial"/>
          <w:b/>
          <w:bCs/>
          <w:sz w:val="22"/>
          <w:szCs w:val="22"/>
        </w:rPr>
        <w:t>„Załącznik stanowiący tajemnicę przedsiębiorstwa”</w:t>
      </w:r>
      <w:r>
        <w:rPr>
          <w:rFonts w:cs="Arial" w:ascii="Arial" w:hAnsi="Arial"/>
          <w:sz w:val="22"/>
          <w:szCs w:val="22"/>
        </w:rPr>
        <w:t xml:space="preserve"> a następnie wraz z plikami stanowiącymi jawną część należy ten plik zaszyfrować.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0" w:after="120"/>
        <w:ind w:hanging="425" w:left="851"/>
        <w:rPr>
          <w:rFonts w:ascii="Arial" w:hAnsi="Arial" w:cs="Arial"/>
          <w:sz w:val="22"/>
          <w:szCs w:val="22"/>
        </w:rPr>
      </w:pPr>
      <w:bookmarkStart w:id="1" w:name="_Hlk82945547_kopia_1"/>
      <w:bookmarkEnd w:id="1"/>
      <w:r>
        <w:rPr>
          <w:rFonts w:cs="Arial" w:ascii="Arial" w:hAnsi="Arial"/>
          <w:sz w:val="22"/>
          <w:szCs w:val="22"/>
        </w:rPr>
        <w:t>Wykonawca nie może zastrzec informacji, o których mowa w art. 222 ust. 5 Pzp.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0" w:after="120"/>
        <w:ind w:hanging="425" w:left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 w:before="0" w:after="120"/>
        <w:ind w:hanging="426" w:left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Oświadczam, że </w:t>
      </w:r>
      <w:r>
        <w:rPr>
          <w:rFonts w:cs="Arial" w:ascii="Arial" w:hAnsi="Arial"/>
          <w:bCs/>
          <w:sz w:val="22"/>
          <w:szCs w:val="22"/>
        </w:rPr>
        <w:t>wykonawca jest:</w:t>
      </w:r>
    </w:p>
    <w:p>
      <w:pPr>
        <w:pStyle w:val="Normal"/>
        <w:spacing w:lineRule="auto" w:line="276" w:before="0" w:after="120"/>
        <w:ind w:left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(właściwy wybór należy zaznaczyć wpisując w pole prostokąta znak X)</w:t>
      </w:r>
    </w:p>
    <w:tbl>
      <w:tblPr>
        <w:tblW w:w="864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8220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mikroprzedsiębiorcą </w:t>
            </w:r>
            <w:r>
              <w:rPr>
                <w:rFonts w:cs="Arial" w:ascii="Arial" w:hAnsi="Arial"/>
                <w:sz w:val="22"/>
                <w:szCs w:val="22"/>
              </w:rPr>
              <w:t>w rozumieniu art. 7 ust. 1 pkt 1 ustawy z dnia 6 marca 2018 r. - Prawo przedsiębiorców (Dz.U. z 2021 r. poz. 162)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małym przedsiębiorcą</w:t>
            </w:r>
            <w:r>
              <w:rPr>
                <w:rFonts w:cs="Arial" w:ascii="Arial" w:hAnsi="Arial"/>
                <w:sz w:val="22"/>
                <w:szCs w:val="22"/>
              </w:rPr>
              <w:t xml:space="preserve"> w rozumieniu art. 7 ust. 1 pkt 2 ustawy z dnia 6 marca 2018 r. - Prawo przedsiębiorców (Dz.U. z 2021 r. poz. 162)</w:t>
            </w:r>
          </w:p>
        </w:tc>
      </w:tr>
      <w:tr>
        <w:trPr>
          <w:trHeight w:val="21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średnim przedsiębiorcą</w:t>
            </w:r>
            <w:r>
              <w:rPr>
                <w:rFonts w:cs="Arial" w:ascii="Arial" w:hAnsi="Arial"/>
                <w:sz w:val="22"/>
                <w:szCs w:val="22"/>
              </w:rPr>
              <w:t xml:space="preserve"> w rozumieniu art. 7 ust. 1 pkt 3 ustawy z dnia 6 marca 2018 r. - Prawo przedsiębiorców (Dz.U. z 2021 r. poz. 162)</w:t>
            </w:r>
          </w:p>
        </w:tc>
      </w:tr>
    </w:tbl>
    <w:p>
      <w:pPr>
        <w:pStyle w:val="Normal"/>
        <w:spacing w:lineRule="auto" w:line="276" w:before="0" w:after="120"/>
        <w:ind w:left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 w:before="0" w:after="120"/>
        <w:ind w:hanging="426" w:left="42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>Oświadczam, że</w:t>
      </w:r>
      <w:r>
        <w:rPr>
          <w:rFonts w:cs="Arial" w:ascii="Arial" w:hAnsi="Arial"/>
          <w:bCs/>
          <w:sz w:val="22"/>
          <w:szCs w:val="22"/>
        </w:rPr>
        <w:t xml:space="preserve"> wykonawca wypełnił</w:t>
      </w:r>
      <w:r>
        <w:rPr>
          <w:rFonts w:cs="Arial" w:ascii="Arial" w:hAnsi="Arial"/>
          <w:sz w:val="22"/>
          <w:szCs w:val="22"/>
        </w:rPr>
        <w:t xml:space="preserve"> obowiązki informacyjne przewidziane w art. 13 lub art. 14 rozporządzenia 2016/679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postępowaniu, i których dane zostały przekazane zamawiającemu w ramach zamówienia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76"/>
        <w:ind w:left="42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ind w:left="30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left="5535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elektroniczny </w:t>
      </w:r>
    </w:p>
    <w:p>
      <w:pPr>
        <w:pStyle w:val="Standard"/>
        <w:ind w:left="300"/>
        <w:rPr/>
      </w:pPr>
      <w:r>
        <w:rPr>
          <w:rFonts w:eastAsia="Arial" w:cs="Arial" w:ascii="Arial" w:hAnsi="Arial"/>
          <w:color w:val="000000"/>
          <w:sz w:val="18"/>
          <w:szCs w:val="18"/>
        </w:rPr>
        <w:t xml:space="preserve">      </w:t>
      </w:r>
      <w:r>
        <w:rPr>
          <w:rFonts w:eastAsia="Arial" w:cs="Arial" w:ascii="Arial" w:hAnsi="Arial"/>
          <w:color w:val="000000"/>
          <w:sz w:val="18"/>
          <w:szCs w:val="18"/>
        </w:rPr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color w:val="000000"/>
          <w:sz w:val="18"/>
          <w:szCs w:val="18"/>
        </w:rPr>
        <w:t>upoważnionego przedstawiciela Wykonawcy</w:t>
      </w:r>
      <w:r>
        <w:rPr>
          <w:rStyle w:val="FootnoteReference"/>
          <w:rFonts w:cs="Arial" w:ascii="Arial" w:hAnsi="Arial"/>
          <w:color w:val="000000"/>
          <w:sz w:val="18"/>
          <w:szCs w:val="18"/>
        </w:rPr>
        <w:footnoteReference w:id="5"/>
      </w:r>
      <w:r>
        <w:rPr>
          <w:rFonts w:cs="Arial" w:ascii="Arial" w:hAnsi="Arial"/>
          <w:color w:val="000000"/>
          <w:sz w:val="18"/>
          <w:szCs w:val="18"/>
        </w:rPr>
        <w:tab/>
        <w:tab/>
        <w:tab/>
        <w:tab/>
        <w:tab/>
      </w:r>
      <w:r>
        <w:br w:type="page"/>
      </w:r>
    </w:p>
    <w:p>
      <w:pPr>
        <w:pStyle w:val="Standard"/>
        <w:ind w:left="300"/>
        <w:rPr/>
      </w:pPr>
      <w:r>
        <w:rPr>
          <w:sz w:val="20"/>
          <w:szCs w:val="20"/>
        </w:rPr>
        <w:t>Załącznik nr 2 – wzór oświadczenia Wykonawcy o braku podstaw wykluczenia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spacing w:val="20"/>
        </w:rPr>
        <w:t>Zagospodarowanie zmieszanych, selektywnie zebranych</w:t>
      </w:r>
      <w:r>
        <w:rPr>
          <w:rFonts w:eastAsia="Arial" w:cs="Arial" w:ascii="Arial" w:hAnsi="Arial"/>
        </w:rPr>
        <w:t xml:space="preserve"> i biodegradowalnych </w:t>
      </w:r>
      <w:r>
        <w:rPr>
          <w:rFonts w:eastAsia="Arial" w:cs="Arial" w:ascii="Arial" w:hAnsi="Arial"/>
          <w:spacing w:val="20"/>
        </w:rPr>
        <w:t>odpad</w:t>
      </w:r>
      <w:r>
        <w:rPr>
          <w:rFonts w:eastAsia="Arial" w:cs="Arial" w:ascii="Arial" w:hAnsi="Arial"/>
        </w:rPr>
        <w:t xml:space="preserve">ów </w:t>
      </w:r>
      <w:r>
        <w:rPr>
          <w:rFonts w:eastAsia="Arial" w:cs="Arial" w:ascii="Arial" w:hAnsi="Arial"/>
          <w:spacing w:val="20"/>
        </w:rPr>
        <w:t xml:space="preserve">odbieranych przez </w:t>
      </w:r>
      <w:r>
        <w:rPr>
          <w:rFonts w:eastAsia="Arial" w:cs="Arial" w:ascii="Arial" w:hAnsi="Arial"/>
        </w:rPr>
        <w:t>Przedsiębiorstwo Wodno – Kanalizacyjne „Eko – Skawa” Sp. z o.o.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4"/>
          <w:szCs w:val="24"/>
        </w:rPr>
        <w:t xml:space="preserve">Oznaczenie sprawy: </w:t>
      </w:r>
      <w:r>
        <w:rPr>
          <w:rFonts w:eastAsia="Arial" w:cs="Arial" w:ascii="Arial" w:hAnsi="Arial"/>
          <w:sz w:val="24"/>
          <w:szCs w:val="24"/>
        </w:rPr>
        <w:t>ES.ZP.3/2025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wykonawcy </w:t>
      </w:r>
      <w:r>
        <w:rPr>
          <w:rFonts w:cs="Arial" w:ascii="Arial" w:hAnsi="Arial"/>
          <w:b/>
          <w:sz w:val="24"/>
          <w:szCs w:val="24"/>
          <w:shd w:fill="FFFFFF" w:val="clear"/>
        </w:rPr>
        <w:t xml:space="preserve">o braku podstaw wykluczenia z postępowania wykonawcy składane na podstawie </w:t>
      </w:r>
      <w:r>
        <w:rPr>
          <w:rFonts w:cs="Arial" w:ascii="Arial" w:hAnsi="Arial"/>
          <w:b/>
          <w:sz w:val="24"/>
          <w:szCs w:val="24"/>
        </w:rPr>
        <w:t xml:space="preserve">art. 125 ust. 1 </w:t>
      </w:r>
      <w:r>
        <w:rPr>
          <w:rFonts w:cs="Arial" w:ascii="Arial" w:hAnsi="Arial"/>
          <w:b/>
          <w:sz w:val="24"/>
          <w:szCs w:val="24"/>
          <w:shd w:fill="FFFFFF" w:val="clear"/>
        </w:rPr>
        <w:t xml:space="preserve">ustawy </w:t>
      </w:r>
      <w:r>
        <w:rPr>
          <w:rFonts w:cs="Arial" w:ascii="Arial" w:hAnsi="Arial"/>
          <w:b/>
          <w:sz w:val="24"/>
          <w:szCs w:val="24"/>
        </w:rPr>
        <w:t>z dnia 11 września 2019 r. - Prawo zamówień publicznych (</w:t>
      </w:r>
      <w:r>
        <w:rPr>
          <w:rFonts w:cs="Arial" w:ascii="Arial" w:hAnsi="Arial"/>
          <w:b/>
        </w:rPr>
        <w:t>Dz.U. z 2023 r. poz. 1605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11"/>
        </w:numPr>
        <w:ind w:hanging="426" w:left="426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Uprawniony do reprezentowania Wykonawcy w postępowaniu o udzielenie zamówienia pn. </w:t>
      </w:r>
      <w:r>
        <w:rPr>
          <w:rFonts w:eastAsia="Arial" w:cs="Arial" w:ascii="Arial" w:hAnsi="Arial"/>
          <w:spacing w:val="20"/>
          <w:sz w:val="24"/>
          <w:szCs w:val="24"/>
        </w:rPr>
        <w:t>Zagospodarowanie zmieszanych, selektywnie zebranych</w:t>
      </w:r>
      <w:r>
        <w:rPr>
          <w:rFonts w:eastAsia="Arial" w:cs="Arial" w:ascii="Arial" w:hAnsi="Arial"/>
          <w:sz w:val="24"/>
          <w:szCs w:val="24"/>
        </w:rPr>
        <w:t xml:space="preserve"> i biodegradowalnych </w:t>
      </w:r>
      <w:r>
        <w:rPr>
          <w:rFonts w:eastAsia="Arial" w:cs="Arial" w:ascii="Arial" w:hAnsi="Arial"/>
          <w:spacing w:val="20"/>
          <w:sz w:val="24"/>
          <w:szCs w:val="24"/>
        </w:rPr>
        <w:t>odpad</w:t>
      </w:r>
      <w:r>
        <w:rPr>
          <w:rFonts w:eastAsia="Arial" w:cs="Arial" w:ascii="Arial" w:hAnsi="Arial"/>
          <w:sz w:val="24"/>
          <w:szCs w:val="24"/>
        </w:rPr>
        <w:t xml:space="preserve">ów </w:t>
      </w:r>
      <w:r>
        <w:rPr>
          <w:rFonts w:eastAsia="Arial" w:cs="Arial" w:ascii="Arial" w:hAnsi="Arial"/>
          <w:spacing w:val="20"/>
          <w:sz w:val="24"/>
          <w:szCs w:val="24"/>
        </w:rPr>
        <w:t xml:space="preserve">odbieranych przez </w:t>
      </w:r>
      <w:r>
        <w:rPr>
          <w:rFonts w:eastAsia="Arial" w:cs="Arial" w:ascii="Arial" w:hAnsi="Arial"/>
          <w:sz w:val="24"/>
          <w:szCs w:val="24"/>
        </w:rPr>
        <w:t xml:space="preserve">Przedsiębiorstwo Wodno – Kanalizacyjne „Eko – Skawa” Sp. z o.o. </w:t>
      </w:r>
      <w:r>
        <w:rPr>
          <w:rFonts w:cs="Arial" w:ascii="Arial" w:hAnsi="Arial"/>
          <w:sz w:val="24"/>
          <w:szCs w:val="24"/>
        </w:rPr>
        <w:t xml:space="preserve">Oznaczenie sprawy: ES.ZP.3/2025, prowadzonym przez Zamawiającego, </w:t>
      </w:r>
      <w:r>
        <w:rPr>
          <w:rFonts w:cs="Arial" w:ascii="Arial" w:hAnsi="Arial"/>
          <w:b/>
          <w:bCs/>
          <w:sz w:val="24"/>
          <w:szCs w:val="24"/>
        </w:rPr>
        <w:t>oświadczam, że wykonawca nie podlega wykluczeniu z postępowania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w zakresie podstaw wykluczenia wskazanych w art. 108 ust. 1 i art. 109 ust. 1 pkt 4 Pzp.  </w:t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 w:before="0" w:after="120"/>
        <w:ind w:hanging="426" w:left="425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Uprawniony do reprezentowania Wykonawcy w postępowaniu o udzielenie zamówienia pn.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spacing w:val="20"/>
          <w:sz w:val="24"/>
          <w:szCs w:val="24"/>
        </w:rPr>
        <w:t>Zagospodarowanie zmieszanych, selektywnie zebranych</w:t>
      </w:r>
      <w:r>
        <w:rPr>
          <w:rFonts w:eastAsia="Arial" w:cs="Arial" w:ascii="Arial" w:hAnsi="Arial"/>
          <w:sz w:val="24"/>
          <w:szCs w:val="24"/>
        </w:rPr>
        <w:t xml:space="preserve"> i biodegradowalnych </w:t>
      </w:r>
      <w:r>
        <w:rPr>
          <w:rFonts w:eastAsia="Arial" w:cs="Arial" w:ascii="Arial" w:hAnsi="Arial"/>
          <w:spacing w:val="20"/>
          <w:sz w:val="24"/>
          <w:szCs w:val="24"/>
        </w:rPr>
        <w:t>odpad</w:t>
      </w:r>
      <w:r>
        <w:rPr>
          <w:rFonts w:eastAsia="Arial" w:cs="Arial" w:ascii="Arial" w:hAnsi="Arial"/>
          <w:sz w:val="24"/>
          <w:szCs w:val="24"/>
        </w:rPr>
        <w:t xml:space="preserve">ów </w:t>
      </w:r>
      <w:r>
        <w:rPr>
          <w:rFonts w:eastAsia="Arial" w:cs="Arial" w:ascii="Arial" w:hAnsi="Arial"/>
          <w:spacing w:val="20"/>
          <w:sz w:val="24"/>
          <w:szCs w:val="24"/>
        </w:rPr>
        <w:t xml:space="preserve">odbieranych przez </w:t>
      </w:r>
      <w:r>
        <w:rPr>
          <w:rFonts w:eastAsia="Arial" w:cs="Arial" w:ascii="Arial" w:hAnsi="Arial"/>
          <w:sz w:val="24"/>
          <w:szCs w:val="24"/>
        </w:rPr>
        <w:t xml:space="preserve">Przedsiębiorstwo Wodno – Kanalizacyjne „Eko – Skawa” Sp. z o.o. </w:t>
      </w:r>
      <w:r>
        <w:rPr>
          <w:rFonts w:cs="Arial" w:ascii="Arial" w:hAnsi="Arial"/>
          <w:sz w:val="24"/>
          <w:szCs w:val="24"/>
        </w:rPr>
        <w:t xml:space="preserve">Oznaczenie sprawy: ES.ZP.3/2025, prowadzonym przez Zamawiającego, </w:t>
      </w:r>
      <w:r>
        <w:rPr>
          <w:rFonts w:cs="Arial" w:ascii="Arial" w:hAnsi="Arial"/>
          <w:b/>
          <w:bCs/>
          <w:sz w:val="24"/>
          <w:szCs w:val="24"/>
        </w:rPr>
        <w:t xml:space="preserve">oświadczam, że w stosunku do wykonawcy zachodzą podstawy wykluczenia z postępowania </w:t>
      </w:r>
      <w:r>
        <w:rPr>
          <w:rFonts w:cs="Arial" w:ascii="Arial" w:hAnsi="Arial"/>
          <w:b/>
          <w:bCs/>
          <w:sz w:val="24"/>
          <w:szCs w:val="24"/>
          <w:shd w:fill="FFFFFF" w:val="clear"/>
        </w:rPr>
        <w:t xml:space="preserve">wskazane </w:t>
      </w:r>
      <w:r>
        <w:rPr>
          <w:rFonts w:cs="Arial" w:ascii="Arial" w:hAnsi="Arial"/>
          <w:b/>
          <w:bCs/>
          <w:sz w:val="24"/>
          <w:szCs w:val="24"/>
        </w:rPr>
        <w:t>w art. ……… Pzp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 xml:space="preserve">(podać mającą zastosowanie w postępowaniu podstawę wykluczenia z postępowania spośród 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>wskazanych przez zamawiającego</w:t>
      </w:r>
      <w:r>
        <w:rPr>
          <w:rFonts w:cs="Arial" w:ascii="Arial" w:hAnsi="Arial"/>
          <w:i/>
          <w:iCs/>
          <w:sz w:val="24"/>
          <w:szCs w:val="24"/>
        </w:rPr>
        <w:t xml:space="preserve"> w 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 xml:space="preserve">art. 108 ust. 1 pkt 1, 2 i 5 lub art. 109 ust. 1 pkt 4 </w:t>
      </w:r>
      <w:r>
        <w:rPr>
          <w:rFonts w:cs="Arial" w:ascii="Arial" w:hAnsi="Arial"/>
          <w:i/>
          <w:iCs/>
          <w:sz w:val="24"/>
          <w:szCs w:val="24"/>
        </w:rPr>
        <w:t xml:space="preserve">Pzp). </w:t>
      </w:r>
    </w:p>
    <w:p>
      <w:pPr>
        <w:pStyle w:val="Normal"/>
        <w:widowControl/>
        <w:tabs>
          <w:tab w:val="clear" w:pos="720"/>
          <w:tab w:val="left" w:pos="426" w:leader="none"/>
        </w:tabs>
        <w:spacing w:lineRule="auto" w:line="276" w:before="0" w:after="120"/>
        <w:ind w:hanging="113" w:left="73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Jednocześnie oświadczam, że </w:t>
      </w:r>
      <w:r>
        <w:rPr>
          <w:rFonts w:cs="Arial" w:ascii="Arial" w:hAnsi="Arial"/>
          <w:b/>
          <w:bCs/>
          <w:i/>
          <w:iCs/>
          <w:sz w:val="24"/>
          <w:szCs w:val="24"/>
        </w:rPr>
        <w:t>na podstawie art. 110 ust. 2 Pzp w celu wykazania swojej rzetelności pomimo istnienia odpowiedniej podstawy wykluczenia wykonawca przedsięwziął następujące środki</w:t>
      </w:r>
      <w:r>
        <w:rPr>
          <w:rFonts w:cs="Arial" w:ascii="Arial" w:hAnsi="Arial"/>
          <w:i/>
          <w:iCs/>
          <w:sz w:val="24"/>
          <w:szCs w:val="24"/>
        </w:rPr>
        <w:t xml:space="preserve"> („samooczyszczenie”):</w:t>
      </w:r>
    </w:p>
    <w:p>
      <w:pPr>
        <w:pStyle w:val="Normal"/>
        <w:tabs>
          <w:tab w:val="clear" w:pos="720"/>
          <w:tab w:val="left" w:pos="426" w:leader="none"/>
        </w:tabs>
        <w:spacing w:lineRule="auto" w:line="276" w:before="0" w:after="120"/>
        <w:ind w:left="62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tabs>
          <w:tab w:val="clear" w:pos="720"/>
          <w:tab w:val="left" w:pos="426" w:leader="none"/>
        </w:tabs>
        <w:spacing w:lineRule="auto" w:line="276" w:before="0" w:after="120"/>
        <w:ind w:left="62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20"/>
          <w:tab w:val="left" w:pos="426" w:leader="none"/>
        </w:tabs>
        <w:spacing w:lineRule="auto" w:line="276" w:before="0" w:after="120"/>
        <w:ind w:left="1145"/>
        <w:rPr/>
      </w:pPr>
      <w:r>
        <w:rPr/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 w:before="0" w:after="120"/>
        <w:ind w:hanging="426" w:left="425"/>
        <w:rPr/>
      </w:pPr>
      <w:r>
        <w:rPr>
          <w:rFonts w:cs="Arial" w:ascii="Arial" w:hAnsi="Arial"/>
          <w:sz w:val="24"/>
          <w:szCs w:val="24"/>
        </w:rPr>
        <w:t xml:space="preserve">Uprawniony do reprezentowania Wykonawcy w postępowaniu o udzielenie zamówienia pn. </w:t>
      </w:r>
      <w:r>
        <w:rPr>
          <w:rFonts w:eastAsia="Arial" w:cs="Arial" w:ascii="Arial" w:hAnsi="Arial"/>
          <w:spacing w:val="20"/>
          <w:sz w:val="24"/>
          <w:szCs w:val="24"/>
        </w:rPr>
        <w:t>Zagospodarowanie zmieszanych, selektywnie zebranych</w:t>
      </w:r>
      <w:r>
        <w:rPr>
          <w:rFonts w:eastAsia="Arial" w:cs="Arial" w:ascii="Arial" w:hAnsi="Arial"/>
          <w:sz w:val="24"/>
          <w:szCs w:val="24"/>
        </w:rPr>
        <w:t xml:space="preserve"> i biodegradowalnych </w:t>
      </w:r>
      <w:r>
        <w:rPr>
          <w:rFonts w:eastAsia="Arial" w:cs="Arial" w:ascii="Arial" w:hAnsi="Arial"/>
          <w:spacing w:val="20"/>
          <w:sz w:val="24"/>
          <w:szCs w:val="24"/>
        </w:rPr>
        <w:t>odpad</w:t>
      </w:r>
      <w:r>
        <w:rPr>
          <w:rFonts w:eastAsia="Arial" w:cs="Arial" w:ascii="Arial" w:hAnsi="Arial"/>
          <w:sz w:val="24"/>
          <w:szCs w:val="24"/>
        </w:rPr>
        <w:t xml:space="preserve">ów </w:t>
      </w:r>
      <w:r>
        <w:rPr>
          <w:rFonts w:eastAsia="Arial" w:cs="Arial" w:ascii="Arial" w:hAnsi="Arial"/>
          <w:spacing w:val="20"/>
          <w:sz w:val="24"/>
          <w:szCs w:val="24"/>
        </w:rPr>
        <w:t xml:space="preserve">odbieranych przez </w:t>
      </w:r>
      <w:r>
        <w:rPr>
          <w:rFonts w:eastAsia="Arial" w:cs="Arial" w:ascii="Arial" w:hAnsi="Arial"/>
          <w:sz w:val="24"/>
          <w:szCs w:val="24"/>
        </w:rPr>
        <w:t xml:space="preserve">Przedsiębiorstwo Wodno – Kanalizacyjne „Eko – Skawa” Sp. z o.o. </w:t>
      </w:r>
      <w:r>
        <w:rPr>
          <w:rFonts w:cs="Arial" w:ascii="Arial" w:hAnsi="Arial"/>
          <w:b/>
          <w:sz w:val="24"/>
          <w:szCs w:val="24"/>
        </w:rPr>
        <w:t>Oznaczenie sprawy: ES.ZP.3/2025</w:t>
      </w:r>
      <w:r>
        <w:rPr>
          <w:rFonts w:cs="Arial" w:ascii="Arial" w:hAnsi="Arial"/>
          <w:sz w:val="24"/>
          <w:szCs w:val="24"/>
        </w:rPr>
        <w:t>, prowadzonym przez Zamawiającego,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oświadczam, że nie zachodzą w stosunku do mnie przesłanki wykluczenia z postępowania wskazane w pkt VI ust. 3 SWZ, na podstawie art.  7 ust. 1 ustawy z dnia 13 kwietnia 2022 r. </w:t>
      </w:r>
      <w:r>
        <w:rPr>
          <w:rFonts w:cs="Arial" w:ascii="Arial" w:hAnsi="Arial"/>
          <w:b/>
          <w:bCs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poz. 835). </w:t>
      </w:r>
    </w:p>
    <w:p>
      <w:pPr>
        <w:pStyle w:val="Normal"/>
        <w:tabs>
          <w:tab w:val="clear" w:pos="720"/>
          <w:tab w:val="left" w:pos="426" w:leader="none"/>
        </w:tabs>
        <w:spacing w:lineRule="auto" w:line="276" w:before="0" w:after="120"/>
        <w:ind w:left="425"/>
        <w:rPr/>
      </w:pPr>
      <w:r>
        <w:rPr/>
      </w:r>
    </w:p>
    <w:p>
      <w:pPr>
        <w:pStyle w:val="Normal"/>
        <w:shd w:val="clear" w:color="auto" w:fill="BFBFBF"/>
        <w:spacing w:lineRule="auto" w:line="312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24"/>
          <w:szCs w:val="24"/>
        </w:rPr>
        <w:t>Potwierdzam prawidłowość i aktualność następujących podmiotowych środków dowodowych potwierdzających brak podstaw wykluczenia, które zamawiający posiada:</w:t>
      </w:r>
    </w:p>
    <w:p>
      <w:pPr>
        <w:pStyle w:val="Normal"/>
        <w:shd w:val="clear" w:color="auto" w:fill="FFFFFF"/>
        <w:tabs>
          <w:tab w:val="clear" w:pos="720"/>
          <w:tab w:val="left" w:pos="993" w:leader="none"/>
        </w:tabs>
        <w:spacing w:before="0" w:after="120"/>
        <w:ind w:left="993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1844"/>
        <w:gridCol w:w="3543"/>
      </w:tblGrid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Nazwa postępowania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Numer postępowania lub oznaczenie sprawy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rPr/>
      </w:pPr>
      <w:r>
        <w:rPr>
          <w:sz w:val="24"/>
          <w:szCs w:val="24"/>
        </w:rPr>
        <w:t xml:space="preserve">Załącznik nr 3 – wzór oświadczenia Wykonawcy o spełnianiu warunków udziału w postępowaniu 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spacing w:val="20"/>
        </w:rPr>
        <w:t>Zagospodarowanie zmieszanych, selektywnie zebranych</w:t>
      </w:r>
      <w:r>
        <w:rPr>
          <w:rFonts w:eastAsia="Arial" w:cs="Arial" w:ascii="Arial" w:hAnsi="Arial"/>
        </w:rPr>
        <w:t xml:space="preserve"> i biodegradowalnych </w:t>
      </w:r>
      <w:r>
        <w:rPr>
          <w:rFonts w:eastAsia="Arial" w:cs="Arial" w:ascii="Arial" w:hAnsi="Arial"/>
          <w:spacing w:val="20"/>
        </w:rPr>
        <w:t>odpad</w:t>
      </w:r>
      <w:r>
        <w:rPr>
          <w:rFonts w:eastAsia="Arial" w:cs="Arial" w:ascii="Arial" w:hAnsi="Arial"/>
        </w:rPr>
        <w:t xml:space="preserve">ów </w:t>
      </w:r>
      <w:r>
        <w:rPr>
          <w:rFonts w:eastAsia="Arial" w:cs="Arial" w:ascii="Arial" w:hAnsi="Arial"/>
          <w:spacing w:val="20"/>
        </w:rPr>
        <w:t xml:space="preserve">odbieranych przez </w:t>
      </w:r>
      <w:r>
        <w:rPr>
          <w:rFonts w:eastAsia="Arial" w:cs="Arial" w:ascii="Arial" w:hAnsi="Arial"/>
        </w:rPr>
        <w:t>Przedsiębiorstwo Wodno – Kanalizacyjne „Eko – Skawa” Sp. z o.o.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4"/>
          <w:szCs w:val="24"/>
        </w:rPr>
        <w:t xml:space="preserve">Oznaczenie sprawy: </w:t>
      </w:r>
      <w:r>
        <w:rPr>
          <w:rFonts w:eastAsia="Arial" w:cs="Arial" w:ascii="Arial" w:hAnsi="Arial"/>
          <w:sz w:val="24"/>
          <w:szCs w:val="24"/>
        </w:rPr>
        <w:t>ES.ZP.3/2025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a, 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  Nr REGON 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Oświadczenie wykonawcy </w:t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o spełnianiu warunków udziału w postępowaniu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 xml:space="preserve">składane na podstawie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art. 125 ust. 1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ustawy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z dnia 11 września 2019 r.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- Prawo zamówień publicznych (</w:t>
      </w:r>
      <w:r>
        <w:rPr>
          <w:rFonts w:cs="Arial" w:ascii="Arial" w:hAnsi="Arial"/>
          <w:b/>
          <w:sz w:val="24"/>
          <w:szCs w:val="24"/>
        </w:rPr>
        <w:t>Dz.U. z 2023 r. poz. 1605</w:t>
      </w:r>
      <w:r>
        <w:rPr>
          <w:rFonts w:cs="Arial" w:ascii="Arial" w:hAnsi="Arial"/>
          <w:b/>
          <w:bCs/>
          <w:color w:val="000000"/>
          <w:sz w:val="24"/>
          <w:szCs w:val="24"/>
        </w:rPr>
        <w:t>)</w:t>
      </w:r>
    </w:p>
    <w:p>
      <w:pPr>
        <w:pStyle w:val="Normal"/>
        <w:shd w:val="clear" w:color="auto" w:fill="BFBFBF"/>
        <w:spacing w:lineRule="auto" w:line="27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INFORMACJA DOTYCZĄCA WYKONAWCY:</w:t>
      </w:r>
    </w:p>
    <w:p>
      <w:pPr>
        <w:pStyle w:val="Normal"/>
        <w:tabs>
          <w:tab w:val="clear" w:pos="720"/>
          <w:tab w:val="left" w:pos="1418" w:leader="none"/>
        </w:tabs>
        <w:spacing w:lineRule="auto" w:line="27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</w:rPr>
        <w:t xml:space="preserve">Uprawniony do reprezentowania Wykonawcy </w:t>
      </w:r>
      <w:r>
        <w:rPr>
          <w:rFonts w:cs="Arial" w:ascii="Arial" w:hAnsi="Arial"/>
          <w:sz w:val="24"/>
          <w:szCs w:val="24"/>
        </w:rPr>
        <w:t xml:space="preserve">w postępowaniu o udzielenie zamówienia pn: 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spacing w:val="20"/>
          <w:sz w:val="24"/>
          <w:szCs w:val="24"/>
        </w:rPr>
        <w:t>Zagospodarowanie zmieszanych, selektywnie zebranych</w:t>
      </w:r>
      <w:r>
        <w:rPr>
          <w:rFonts w:eastAsia="Arial" w:cs="Arial" w:ascii="Arial" w:hAnsi="Arial"/>
          <w:sz w:val="24"/>
          <w:szCs w:val="24"/>
        </w:rPr>
        <w:t xml:space="preserve"> i biodegradowalnych </w:t>
      </w:r>
      <w:r>
        <w:rPr>
          <w:rFonts w:eastAsia="Arial" w:cs="Arial" w:ascii="Arial" w:hAnsi="Arial"/>
          <w:spacing w:val="20"/>
          <w:sz w:val="24"/>
          <w:szCs w:val="24"/>
        </w:rPr>
        <w:t>odpad</w:t>
      </w:r>
      <w:r>
        <w:rPr>
          <w:rFonts w:eastAsia="Arial" w:cs="Arial" w:ascii="Arial" w:hAnsi="Arial"/>
          <w:sz w:val="24"/>
          <w:szCs w:val="24"/>
        </w:rPr>
        <w:t xml:space="preserve">ów </w:t>
      </w:r>
      <w:r>
        <w:rPr>
          <w:rFonts w:eastAsia="Arial" w:cs="Arial" w:ascii="Arial" w:hAnsi="Arial"/>
          <w:spacing w:val="20"/>
          <w:sz w:val="24"/>
          <w:szCs w:val="24"/>
        </w:rPr>
        <w:t xml:space="preserve">odbieranych przez </w:t>
      </w:r>
      <w:r>
        <w:rPr>
          <w:rFonts w:eastAsia="Arial" w:cs="Arial" w:ascii="Arial" w:hAnsi="Arial"/>
          <w:sz w:val="24"/>
          <w:szCs w:val="24"/>
        </w:rPr>
        <w:t xml:space="preserve">Przedsiębiorstwo Wodno – Kanalizacyjne „Eko – Skawa” Sp. z o.o. </w:t>
      </w:r>
      <w:r>
        <w:rPr>
          <w:rFonts w:cs="Arial" w:ascii="Arial" w:hAnsi="Arial"/>
          <w:sz w:val="24"/>
          <w:szCs w:val="24"/>
        </w:rPr>
        <w:t xml:space="preserve">Oznaczenie sprawy: ES.ZP.3/2025, prowadzonym przez Zamawiającego, </w:t>
      </w:r>
      <w:r>
        <w:rPr>
          <w:rFonts w:cs="Arial" w:ascii="Arial" w:hAnsi="Arial"/>
          <w:b/>
          <w:bCs/>
          <w:color w:val="000000"/>
          <w:sz w:val="24"/>
          <w:szCs w:val="24"/>
        </w:rPr>
        <w:t>oświadczam, że</w:t>
      </w:r>
      <w:r>
        <w:rPr>
          <w:rFonts w:cs="Arial" w:ascii="Arial" w:hAnsi="Arial"/>
          <w:color w:val="000000"/>
          <w:sz w:val="24"/>
          <w:szCs w:val="24"/>
        </w:rPr>
        <w:t xml:space="preserve"> spełniam warunki udziału w postępowaniu, o których mowa w części VIII („</w:t>
      </w:r>
      <w:r>
        <w:rPr>
          <w:rFonts w:cs="Arial" w:ascii="Arial" w:hAnsi="Arial"/>
          <w:sz w:val="24"/>
          <w:szCs w:val="24"/>
        </w:rPr>
        <w:t>Informacja o warunkach udziału w postępowaniu o udzielenie zamówienia</w:t>
      </w:r>
      <w:r>
        <w:rPr>
          <w:rFonts w:cs="Arial" w:ascii="Arial" w:hAnsi="Arial"/>
          <w:color w:val="000000"/>
          <w:sz w:val="24"/>
          <w:szCs w:val="24"/>
        </w:rPr>
        <w:t xml:space="preserve">”) </w:t>
      </w:r>
      <w:r>
        <w:rPr>
          <w:rFonts w:cs="Arial" w:ascii="Arial" w:hAnsi="Arial"/>
          <w:sz w:val="24"/>
          <w:szCs w:val="24"/>
        </w:rPr>
        <w:t>Specyfikacji Warunków Zamówienia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1418" w:leader="none"/>
        </w:tabs>
        <w:spacing w:lineRule="auto" w:line="276"/>
        <w:rPr/>
      </w:pPr>
      <w:r>
        <w:rPr/>
      </w:r>
    </w:p>
    <w:p>
      <w:pPr>
        <w:pStyle w:val="Normal"/>
        <w:shd w:val="clear" w:color="auto" w:fill="BFBFBF"/>
        <w:spacing w:lineRule="auto" w:line="276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Potwierdzam prawidłowość i aktualność następujących podmiotowych środków dowodowych potwierdzających spełnianie warunków udziału w postępowaniu, które zamawiający posiada:</w:t>
      </w:r>
    </w:p>
    <w:p>
      <w:pPr>
        <w:pStyle w:val="Normal"/>
        <w:spacing w:lineRule="auto" w:line="276"/>
        <w:ind w:left="360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2127"/>
        <w:gridCol w:w="3543"/>
      </w:tblGrid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Cs/>
                <w:color w:val="2222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hd w:fill="FFFFFF" w:val="clear"/>
              </w:rPr>
              <w:t>Oznaczenie sprawy (nr referencyjny dla postępowania)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Określenie podmiotowych środków dowodowych potwierdzających spełnianie warunku udziału w postępowaniu, które posiada zamawiający, o ile podmiotowe środki dowodowe są prawidłowe i aktualne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BFBFBF"/>
        <w:spacing w:lineRule="auto" w:line="312"/>
        <w:ind w:left="1440"/>
        <w:rPr>
          <w:rFonts w:ascii="Arial" w:hAnsi="Arial" w:cs="Arial"/>
          <w:b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Adresy bezpłatnych i ogólnodostępnych baz danych, w szczególności rejestrów publicznych w rozumieniu ustawy z dnia 17 lutego 2005r. o informatyzacji działalności podmiotów realizujących zadania publiczne (tj. Dz. U. z 2020 r. poz. 346 z późn. zm.), gdzie można uzyskać oświadczenia lub inne dokumenty dotyczące wykonawcy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Style w:val="ng-star-inserted"/>
          <w:rFonts w:ascii="Arial" w:hAnsi="Arial" w:cs="Arial"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…………………………………………………………………………………………</w:t>
      </w:r>
      <w:r>
        <w:rPr>
          <w:rStyle w:val="ng-star-inserted"/>
          <w:rFonts w:cs="Arial" w:ascii="Arial" w:hAnsi="Arial"/>
          <w:sz w:val="24"/>
          <w:szCs w:val="24"/>
        </w:rPr>
        <w:t>....</w:t>
      </w:r>
    </w:p>
    <w:p>
      <w:pPr>
        <w:pStyle w:val="Normal"/>
        <w:shd w:val="clear" w:color="auto" w:fill="BFBFBF"/>
        <w:tabs>
          <w:tab w:val="clear" w:pos="720"/>
          <w:tab w:val="left" w:pos="1365" w:leader="none"/>
        </w:tabs>
        <w:spacing w:lineRule="auto" w:line="276"/>
        <w:ind w:left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ing2"/>
        <w:numPr>
          <w:ilvl w:val="0"/>
          <w:numId w:val="0"/>
        </w:numPr>
        <w:ind w:hanging="0" w:left="0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rPr/>
      </w:pPr>
      <w:r>
        <w:rPr>
          <w:sz w:val="22"/>
          <w:szCs w:val="22"/>
        </w:rPr>
        <w:t xml:space="preserve">Załącznik nr 4 – </w:t>
      </w:r>
      <w:r>
        <w:rPr>
          <w:b w:val="false"/>
          <w:bCs w:val="false"/>
          <w:sz w:val="22"/>
          <w:szCs w:val="22"/>
        </w:rPr>
        <w:t>Wzór wykazu instalacji do przetwarzania, odzysku lub unieszkodliwiania odpadów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spacing w:val="20"/>
        </w:rPr>
        <w:t>Zagospodarowanie zmieszanych, selektywnie zebranych</w:t>
      </w:r>
      <w:r>
        <w:rPr>
          <w:rFonts w:eastAsia="Arial" w:cs="Arial" w:ascii="Arial" w:hAnsi="Arial"/>
        </w:rPr>
        <w:t xml:space="preserve"> i biodegradowalnych </w:t>
      </w:r>
      <w:r>
        <w:rPr>
          <w:rFonts w:eastAsia="Arial" w:cs="Arial" w:ascii="Arial" w:hAnsi="Arial"/>
          <w:spacing w:val="20"/>
        </w:rPr>
        <w:t>odpad</w:t>
      </w:r>
      <w:r>
        <w:rPr>
          <w:rFonts w:eastAsia="Arial" w:cs="Arial" w:ascii="Arial" w:hAnsi="Arial"/>
        </w:rPr>
        <w:t xml:space="preserve">ów </w:t>
      </w:r>
      <w:r>
        <w:rPr>
          <w:rFonts w:eastAsia="Arial" w:cs="Arial" w:ascii="Arial" w:hAnsi="Arial"/>
          <w:spacing w:val="20"/>
        </w:rPr>
        <w:t xml:space="preserve">odbieranych przez </w:t>
      </w:r>
      <w:r>
        <w:rPr>
          <w:rFonts w:eastAsia="Arial" w:cs="Arial" w:ascii="Arial" w:hAnsi="Arial"/>
        </w:rPr>
        <w:t>Przedsiębiorstwo Wodno – Kanalizacyjne „Eko – Skawa” Sp. z o.o.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4"/>
          <w:szCs w:val="24"/>
        </w:rPr>
        <w:t xml:space="preserve">Oznaczenie sprawy: </w:t>
      </w:r>
      <w:r>
        <w:rPr>
          <w:rFonts w:eastAsia="Arial" w:cs="Arial" w:ascii="Arial" w:hAnsi="Arial"/>
          <w:sz w:val="24"/>
          <w:szCs w:val="24"/>
        </w:rPr>
        <w:t>ES.ZP.3/2025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Wykaz urządzeń technicznych dostępnych wykonawcy w celu wykonania zamówienia publicznego wraz z informacją o podstawie do dysponowania tymi zasobami tj. wykaz instalacji </w:t>
      </w:r>
      <w:r>
        <w:rPr>
          <w:rFonts w:cs="Arial" w:ascii="Arial" w:hAnsi="Arial"/>
          <w:color w:val="000000"/>
        </w:rPr>
        <w:t>komunalnej do przetwarzania niesegregowanych (zmieszanych) odpadów komunalnych lub pozostałości z przetwarzania tych odpadów (część nr 1 zamówienia), i/ lub wykaz instalacji odzysku lub unieszkodliwiania odpadów (część nr 2, 3, 4, 5, 6 zamówienia)</w:t>
      </w:r>
      <w:r>
        <w:rPr>
          <w:rFonts w:cs="Arial" w:ascii="Arial" w:hAnsi="Arial"/>
          <w:bCs/>
          <w:color w:val="000000"/>
        </w:rPr>
        <w:t>, potwierdzający spełnianie warunku udziału w postępowaniu określonego w pkt IX.2. SWZ.</w:t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4726"/>
        <w:gridCol w:w="2420"/>
        <w:gridCol w:w="2037"/>
      </w:tblGrid>
      <w:tr>
        <w:trPr>
          <w:trHeight w:val="730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Lp.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Miejsce lokalizacji i godziny otwarcia instalacji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Odległość od siedziby Zamawiającego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Informacja o dysponowaniu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dysponował</w:t>
            </w:r>
            <w:r>
              <w:rPr>
                <w:rStyle w:val="FootnoteReference"/>
                <w:b/>
                <w:bCs/>
                <w:color w:val="000000"/>
              </w:rPr>
              <w:footnoteReference w:id="6"/>
            </w:r>
          </w:p>
        </w:tc>
      </w:tr>
      <w:tr>
        <w:trPr>
          <w:trHeight w:val="773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dysponował</w:t>
            </w:r>
            <w:r>
              <w:rPr>
                <w:rStyle w:val="FootnoteReference"/>
                <w:b/>
                <w:bCs/>
                <w:color w:val="000000"/>
              </w:rPr>
              <w:footnoteReference w:id="7"/>
            </w:r>
          </w:p>
        </w:tc>
      </w:tr>
    </w:tbl>
    <w:p>
      <w:pPr>
        <w:pStyle w:val="Normal"/>
        <w:shd w:val="clear" w:color="auto" w:fill="FFFFFF"/>
        <w:spacing w:lineRule="exact" w:line="250" w:before="686" w:after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extAlignment w:val="top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  <w:r>
        <w:br w:type="page"/>
      </w:r>
    </w:p>
    <w:p>
      <w:pPr>
        <w:pStyle w:val="Normal"/>
        <w:spacing w:before="0" w:after="0"/>
        <w:textAlignment w:val="top"/>
        <w:rPr>
          <w:rFonts w:ascii="Arial" w:hAnsi="Arial" w:cs="Arial"/>
          <w:b/>
        </w:rPr>
      </w:pPr>
      <w:r>
        <w:rPr>
          <w:rFonts w:cs="Arial" w:ascii="Arial" w:hAnsi="Arial"/>
        </w:rPr>
        <w:t>Załącznik nr 6 do SWZ – Wzór oświadczenie wykonawcy o przynależności lub braku przynależności do tej samej grupy kapitałowej, w zakresie art. 108 ust. 1 pkt 5 ustawy Pzp.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Nazwa zamówienia: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spacing w:val="20"/>
        </w:rPr>
        <w:t>Zagospodarowanie zmieszanych, selektywnie zebranych</w:t>
      </w:r>
      <w:r>
        <w:rPr>
          <w:rFonts w:eastAsia="Arial" w:cs="Arial" w:ascii="Arial" w:hAnsi="Arial"/>
        </w:rPr>
        <w:t xml:space="preserve"> i biodegradowalnych </w:t>
      </w:r>
      <w:r>
        <w:rPr>
          <w:rFonts w:eastAsia="Arial" w:cs="Arial" w:ascii="Arial" w:hAnsi="Arial"/>
          <w:spacing w:val="20"/>
        </w:rPr>
        <w:t>odpad</w:t>
      </w:r>
      <w:r>
        <w:rPr>
          <w:rFonts w:eastAsia="Arial" w:cs="Arial" w:ascii="Arial" w:hAnsi="Arial"/>
        </w:rPr>
        <w:t xml:space="preserve">ów </w:t>
      </w:r>
      <w:r>
        <w:rPr>
          <w:rFonts w:eastAsia="Arial" w:cs="Arial" w:ascii="Arial" w:hAnsi="Arial"/>
          <w:spacing w:val="20"/>
        </w:rPr>
        <w:t xml:space="preserve">odbieranych przez </w:t>
      </w:r>
      <w:r>
        <w:rPr>
          <w:rFonts w:eastAsia="Arial" w:cs="Arial" w:ascii="Arial" w:hAnsi="Arial"/>
        </w:rPr>
        <w:t>Przedsiębiorstwo Wodno – Kanalizacyjne „Eko – Skawa” Sp. z o.o.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4"/>
          <w:szCs w:val="24"/>
        </w:rPr>
        <w:t xml:space="preserve">Oznaczenie sprawy: </w:t>
      </w:r>
      <w:r>
        <w:rPr>
          <w:rFonts w:eastAsia="Arial" w:cs="Arial" w:ascii="Arial" w:hAnsi="Arial"/>
          <w:sz w:val="24"/>
          <w:szCs w:val="24"/>
        </w:rPr>
        <w:t>ES.ZP.3/2025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„</w:t>
      </w:r>
      <w:r>
        <w:rPr>
          <w:rFonts w:eastAsia="Arial" w:cs="Arial" w:ascii="Arial" w:hAnsi="Arial"/>
          <w:spacing w:val="20"/>
        </w:rPr>
        <w:t>Zagospodarowanie zmieszanych, selektywnie zebranych</w:t>
      </w:r>
      <w:r>
        <w:rPr>
          <w:rFonts w:eastAsia="Arial" w:cs="Arial" w:ascii="Arial" w:hAnsi="Arial"/>
        </w:rPr>
        <w:t xml:space="preserve"> i biodegradowalnych </w:t>
      </w:r>
      <w:r>
        <w:rPr>
          <w:rFonts w:eastAsia="Arial" w:cs="Arial" w:ascii="Arial" w:hAnsi="Arial"/>
          <w:spacing w:val="20"/>
        </w:rPr>
        <w:t>odpad</w:t>
      </w:r>
      <w:r>
        <w:rPr>
          <w:rFonts w:eastAsia="Arial" w:cs="Arial" w:ascii="Arial" w:hAnsi="Arial"/>
        </w:rPr>
        <w:t xml:space="preserve">ów </w:t>
      </w:r>
      <w:r>
        <w:rPr>
          <w:rFonts w:eastAsia="Arial" w:cs="Arial" w:ascii="Arial" w:hAnsi="Arial"/>
          <w:spacing w:val="20"/>
        </w:rPr>
        <w:t xml:space="preserve">odbieranych przez </w:t>
      </w:r>
      <w:r>
        <w:rPr>
          <w:rFonts w:eastAsia="Arial" w:cs="Arial" w:ascii="Arial" w:hAnsi="Arial"/>
        </w:rPr>
        <w:t>Przedsiębiorstwo Wodno – Kanalizacyjne „Eko – Skawa” Sp. z o.o.,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eastAsia="Calibri"/>
          <w:bCs/>
          <w:sz w:val="18"/>
          <w:szCs w:val="18"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FootnoteReference"/>
          <w:rFonts w:eastAsia="Calibri" w:cs="Arial" w:ascii="Arial" w:hAnsi="Arial"/>
          <w:bCs/>
        </w:rPr>
        <w:footnoteReference w:id="8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Calibri"/>
          <w:bCs/>
        </w:rPr>
        <w:t xml:space="preserve">3. </w:t>
      </w:r>
      <w:r>
        <w:rPr>
          <w:rFonts w:eastAsia="Calibri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/>
      </w:pPr>
      <w:r>
        <w:rPr>
          <w:rFonts w:eastAsia="Calibri"/>
          <w:bCs/>
        </w:rPr>
        <w:t xml:space="preserve">3. </w:t>
      </w:r>
      <w:r>
        <w:rPr>
          <w:rFonts w:eastAsia="Calibri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/>
      </w:pPr>
      <w:r>
        <w:rPr/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rPr/>
      </w:pPr>
      <w:r>
        <w:rPr/>
        <w:t>Załącznik nr 5 do SWZ - U M O W A  -  projekt</w:t>
      </w:r>
    </w:p>
    <w:p>
      <w:pPr>
        <w:pStyle w:val="Heading3"/>
        <w:numPr>
          <w:ilvl w:val="0"/>
          <w:numId w:val="0"/>
        </w:numPr>
        <w:spacing w:lineRule="auto" w:line="276"/>
        <w:ind w:hanging="0" w:left="0"/>
        <w:rPr>
          <w:b w:val="false"/>
          <w:i/>
          <w:i/>
          <w:sz w:val="28"/>
          <w:szCs w:val="28"/>
        </w:rPr>
      </w:pPr>
      <w:r>
        <w:rPr>
          <w:b w:val="false"/>
          <w:i/>
          <w:sz w:val="28"/>
          <w:szCs w:val="28"/>
        </w:rPr>
        <w:t xml:space="preserve">                                                                          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numPr>
          <w:ilvl w:val="0"/>
          <w:numId w:val="1"/>
        </w:numPr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Zawarta w dniu _____ r. w postępowaniu o udzielenie zamówienia publicznego prowadzonym w trybie podstawowym, na podstawie art. 275 pkt 1 Pzp, zgodnie z przepisami ustawy z dnia </w:t>
      </w:r>
      <w:r>
        <w:rPr>
          <w:rFonts w:cs="Arial" w:ascii="Arial" w:hAnsi="Arial"/>
          <w:bCs/>
          <w:sz w:val="20"/>
          <w:szCs w:val="20"/>
        </w:rPr>
        <w:t>11 września 2019 r. Prawo zamówień publicznych (Dz. U. z 2024 poz. 1320 ze zm.)</w:t>
      </w:r>
      <w:r>
        <w:rPr>
          <w:rFonts w:cs="Arial" w:ascii="Arial" w:hAnsi="Arial"/>
          <w:sz w:val="20"/>
          <w:szCs w:val="20"/>
        </w:rPr>
        <w:t xml:space="preserve"> pomiędzy: </w:t>
      </w:r>
    </w:p>
    <w:p>
      <w:pPr>
        <w:pStyle w:val="Heading1"/>
        <w:numPr>
          <w:ilvl w:val="0"/>
          <w:numId w:val="1"/>
        </w:numPr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</w:t>
      </w:r>
      <w:r>
        <w:rPr>
          <w:rFonts w:cs="Arial" w:ascii="Arial" w:hAnsi="Arial"/>
          <w:sz w:val="20"/>
          <w:szCs w:val="20"/>
        </w:rPr>
        <w:t>.., reprezentowaną przez: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</w:rPr>
        <w:t>…………………</w:t>
      </w:r>
      <w:r>
        <w:rPr>
          <w:rFonts w:cs="Arial" w:ascii="Arial" w:hAnsi="Arial"/>
          <w:b/>
          <w:bCs/>
        </w:rPr>
        <w:t>. – …………………...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>zwanym w dalszej części umowy „Zamawiającym”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>a</w:t>
      </w:r>
    </w:p>
    <w:p>
      <w:pPr>
        <w:pStyle w:val="BodyText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_______________________________________, NIP _____________________________</w:t>
      </w:r>
    </w:p>
    <w:p>
      <w:pPr>
        <w:pStyle w:val="BodyText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reprezentowana przez: ________________, zwanym w dalszej części umowy „Wykonawcą”.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§1</w:t>
      </w:r>
    </w:p>
    <w:p>
      <w:pPr>
        <w:pStyle w:val="WW-Domylnie"/>
        <w:numPr>
          <w:ilvl w:val="0"/>
          <w:numId w:val="4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Na podstawie dokonanego przez Zamawiającego wyboru ofert w trybie podstawowym bez negocjacji Zamawiający zleca a Wykonawca przyjmuje do wykonania zadanie pn.: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pacing w:val="20"/>
        </w:rPr>
        <w:t>Zagospodarowanie zmieszanych, selektywnie zebranych</w:t>
      </w:r>
      <w:r>
        <w:rPr>
          <w:rFonts w:ascii="Arial" w:hAnsi="Arial"/>
          <w:b/>
          <w:bCs/>
        </w:rPr>
        <w:t xml:space="preserve"> </w:t>
        <w:br/>
        <w:t xml:space="preserve">i biodegradowalnych </w:t>
      </w:r>
      <w:r>
        <w:rPr>
          <w:rFonts w:cs="Arial" w:ascii="Arial" w:hAnsi="Arial"/>
          <w:b/>
          <w:bCs/>
          <w:spacing w:val="20"/>
        </w:rPr>
        <w:t>odpad</w:t>
      </w:r>
      <w:r>
        <w:rPr>
          <w:rFonts w:ascii="Arial" w:hAnsi="Arial"/>
          <w:b/>
          <w:bCs/>
        </w:rPr>
        <w:t xml:space="preserve">ów </w:t>
      </w:r>
      <w:r>
        <w:rPr>
          <w:rFonts w:cs="Arial" w:ascii="Arial" w:hAnsi="Arial"/>
          <w:b/>
          <w:bCs/>
          <w:spacing w:val="20"/>
        </w:rPr>
        <w:t>odbieranych przez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Przedsiębiorstwo Wodno – Kanalizacyjne „Eko – Skawa” Sp. z o.o.</w:t>
      </w:r>
    </w:p>
    <w:p>
      <w:pPr>
        <w:pStyle w:val="BodyText"/>
        <w:numPr>
          <w:ilvl w:val="0"/>
          <w:numId w:val="4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zleca Wykonawcy następujące Części zamówienia:</w:t>
      </w:r>
    </w:p>
    <w:p>
      <w:pPr>
        <w:pStyle w:val="Normal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color w:val="000000"/>
        </w:rPr>
        <w:t xml:space="preserve">Część Nr 1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 xml:space="preserve">Zagospodarowanie niesegregowanych (zmieszanych) odpadów komunalnych. </w:t>
        <w:br/>
        <w:t xml:space="preserve">KOD odpadu: 20 03 01. Szacunkowa ilość odpadów jaką Zamawiający przewiduje zebrać  </w:t>
        <w:br/>
        <w:t xml:space="preserve">i dostarczyć do Wykonawcy wynosi </w:t>
      </w:r>
      <w:r>
        <w:rPr>
          <w:rFonts w:ascii="Arial" w:hAnsi="Arial"/>
          <w:b/>
          <w:bCs/>
        </w:rPr>
        <w:t>300 Mg</w:t>
      </w:r>
    </w:p>
    <w:p>
      <w:pPr>
        <w:pStyle w:val="Normal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color w:val="000000"/>
        </w:rPr>
        <w:t>Część</w:t>
      </w:r>
      <w:r>
        <w:rPr>
          <w:rFonts w:ascii="Arial" w:hAnsi="Arial"/>
          <w:b/>
          <w:bCs/>
        </w:rPr>
        <w:t xml:space="preserve"> Nr 2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 xml:space="preserve">Zagospodarowanie selektywnie zebranych odpadów - </w:t>
      </w:r>
      <w:r>
        <w:rPr>
          <w:rFonts w:cs="Arial" w:ascii="Arial" w:hAnsi="Arial"/>
          <w:bCs/>
          <w:color w:val="000000"/>
        </w:rPr>
        <w:t>opakowanie z papieru i tektury</w:t>
      </w:r>
      <w:r>
        <w:rPr>
          <w:rFonts w:ascii="Arial" w:hAnsi="Arial"/>
        </w:rPr>
        <w:t xml:space="preserve">. </w:t>
        <w:br/>
        <w:t xml:space="preserve">KOD odpadu: 15 01 01. Szacunkowa ilość odpadów jaką Zamawiający przewiduje zebrać i dostarczyć do Wykonawcy wynosi </w:t>
      </w:r>
      <w:r>
        <w:rPr>
          <w:rFonts w:ascii="Arial" w:hAnsi="Arial"/>
          <w:b/>
          <w:bCs/>
        </w:rPr>
        <w:t>25 Mg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>Zagospodarowanie selektywnie zebranych odpadów -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</w:rPr>
        <w:t>opakowanie z tworzyw sztucznych.</w:t>
        <w:br/>
        <w:t xml:space="preserve">KOD odpadu: 15 01 02. Szacunkowa ilość odpadów jaką Zamawiający przewiduje zebrać i dostarczyć do Wykonawcy wynosi </w:t>
      </w:r>
      <w:r>
        <w:rPr>
          <w:rFonts w:ascii="Arial" w:hAnsi="Arial"/>
          <w:b/>
          <w:bCs/>
        </w:rPr>
        <w:t>35 Mg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 xml:space="preserve">Zagospodarowanie selektywnie zebranych odpadów - opakowanie z szkła. </w:t>
        <w:br/>
        <w:t xml:space="preserve">KOD odpadu: 15 01 07. Szacunkowa ilość odpadów jaką Zamawiający przewiduje zebrać i dostarczyć do Wykonawcy wynosi </w:t>
      </w:r>
      <w:r>
        <w:rPr>
          <w:rFonts w:ascii="Arial" w:hAnsi="Arial"/>
          <w:b/>
          <w:bCs/>
        </w:rPr>
        <w:t>15 Mg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</w:rPr>
        <w:t>Część</w:t>
      </w:r>
      <w:r>
        <w:rPr>
          <w:rFonts w:ascii="Arial" w:hAnsi="Arial"/>
          <w:b/>
          <w:bCs/>
        </w:rPr>
        <w:t xml:space="preserve"> Nr 3</w:t>
      </w:r>
      <w:r>
        <w:rPr>
          <w:rFonts w:ascii="Arial" w:hAnsi="Arial"/>
        </w:rPr>
        <w:t xml:space="preserve"> – Zagospodarowanie selektywnie zebranych odpadów - </w:t>
      </w:r>
      <w:r>
        <w:rPr>
          <w:rFonts w:cs="Arial" w:ascii="Arial" w:hAnsi="Arial"/>
          <w:bCs/>
          <w:color w:val="000000"/>
        </w:rPr>
        <w:t>zużyte opony</w:t>
      </w:r>
      <w:r>
        <w:rPr>
          <w:rFonts w:ascii="Arial" w:hAnsi="Arial"/>
        </w:rPr>
        <w:t xml:space="preserve">. </w:t>
        <w:br/>
        <w:t xml:space="preserve">KOD odpadu: </w:t>
      </w:r>
      <w:r>
        <w:rPr>
          <w:rFonts w:cs="Arial" w:ascii="Arial" w:hAnsi="Arial"/>
          <w:bCs/>
          <w:color w:val="000000"/>
        </w:rPr>
        <w:t>16 01 03</w:t>
      </w:r>
      <w:r>
        <w:rPr>
          <w:rFonts w:ascii="Arial" w:hAnsi="Arial"/>
        </w:rPr>
        <w:t xml:space="preserve">. Szacunkowa ilość odpadów jaką Zamawiający przewiduje zebrać i dostarczyć do Wykonawcy wynosi </w:t>
      </w:r>
      <w:r>
        <w:rPr>
          <w:rFonts w:ascii="Arial" w:hAnsi="Arial"/>
          <w:b/>
          <w:bCs/>
        </w:rPr>
        <w:t>2 Mg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</w:rPr>
        <w:t>Część</w:t>
      </w:r>
      <w:r>
        <w:rPr>
          <w:rFonts w:ascii="Arial" w:hAnsi="Arial"/>
          <w:b/>
          <w:bCs/>
        </w:rPr>
        <w:t xml:space="preserve"> Nr 4</w:t>
      </w:r>
      <w:r>
        <w:rPr>
          <w:rFonts w:ascii="Arial" w:hAnsi="Arial"/>
        </w:rPr>
        <w:t xml:space="preserve"> – Zagospodarowanie selektywnie zebranych zmieszanych odpadów z betonu, gruzu ceglanego, odpadowych materiałów ceramicznych i elementów wyposażenia inne niż wymienione w 170106. KOD odpadu: </w:t>
      </w:r>
      <w:r>
        <w:rPr>
          <w:rFonts w:cs="Arial" w:ascii="Arial" w:hAnsi="Arial"/>
          <w:bCs/>
          <w:color w:val="000000"/>
        </w:rPr>
        <w:t>17 01 07</w:t>
      </w:r>
      <w:r>
        <w:rPr>
          <w:rFonts w:ascii="Arial" w:hAnsi="Arial"/>
        </w:rPr>
        <w:t xml:space="preserve">. Szacunkowa ilość odpadów jaką Zamawiający przewiduje zebrać i dostarczyć do Wykonawcy wynosi </w:t>
      </w:r>
      <w:r>
        <w:rPr>
          <w:rFonts w:ascii="Arial" w:hAnsi="Arial"/>
          <w:b/>
          <w:bCs/>
        </w:rPr>
        <w:t>3 Mg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</w:rPr>
        <w:t>Część</w:t>
      </w:r>
      <w:r>
        <w:rPr>
          <w:rFonts w:ascii="Arial" w:hAnsi="Arial"/>
          <w:b/>
          <w:bCs/>
        </w:rPr>
        <w:t xml:space="preserve"> Nr 5</w:t>
      </w:r>
      <w:r>
        <w:rPr>
          <w:rFonts w:ascii="Arial" w:hAnsi="Arial"/>
        </w:rPr>
        <w:t xml:space="preserve"> – Zagospodarowanie selektywnie zebranych odpadów wielkogabarytowe. </w:t>
        <w:br/>
        <w:t xml:space="preserve">KOD odpadu: 20 03 07. Szacunkowa ilość odpadów jaką Zamawiający przewiduje zebrać i dostarczyć do Wykonawcy wynosi </w:t>
      </w:r>
      <w:r>
        <w:rPr>
          <w:rFonts w:ascii="Arial" w:hAnsi="Arial"/>
          <w:b/>
          <w:bCs/>
        </w:rPr>
        <w:t>3 Mg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</w:rPr>
        <w:t xml:space="preserve">Część Nr 6 </w:t>
      </w:r>
      <w:r>
        <w:rPr>
          <w:rFonts w:cs="Arial" w:ascii="Arial" w:hAnsi="Arial"/>
          <w:b w:val="false"/>
          <w:bCs w:val="false"/>
          <w:color w:val="000000"/>
        </w:rPr>
        <w:t xml:space="preserve">– Zagospodarowanie odpadów ulegających biodegradacji. KOD odpadu: 20 02 01. Szacunkowa ilość odpadów jaką Zamawiający przewiduje zebrać i dostarczyć do Wykonawcy wynosi </w:t>
      </w:r>
      <w:r>
        <w:rPr>
          <w:rFonts w:cs="Arial" w:ascii="Arial" w:hAnsi="Arial"/>
          <w:b/>
          <w:bCs/>
          <w:color w:val="000000"/>
        </w:rPr>
        <w:t>2 Mg.</w:t>
      </w:r>
    </w:p>
    <w:p>
      <w:pPr>
        <w:pStyle w:val="ListParagraph"/>
        <w:tabs>
          <w:tab w:val="clear" w:pos="720"/>
          <w:tab w:val="left" w:pos="709" w:leader="none"/>
        </w:tabs>
        <w:spacing w:lineRule="auto" w:line="276"/>
        <w:jc w:val="both"/>
        <w:rPr/>
      </w:pPr>
      <w:r>
        <w:rPr>
          <w:rFonts w:cs="Arial" w:ascii="Arial" w:hAnsi="Arial"/>
          <w:bCs/>
          <w:color w:val="FF0000"/>
        </w:rPr>
        <w:t>(poszczególne CZĘŚCI zostaną wpisane przy podpisywaniu umowy z Wykonawcą)</w:t>
      </w:r>
    </w:p>
    <w:p>
      <w:pPr>
        <w:pStyle w:val="BodyText"/>
        <w:numPr>
          <w:ilvl w:val="0"/>
          <w:numId w:val="4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Zakres zadania obejmuje:</w:t>
      </w:r>
    </w:p>
    <w:p>
      <w:pPr>
        <w:pStyle w:val="Normal"/>
        <w:ind w:left="340"/>
        <w:jc w:val="both"/>
        <w:rPr/>
      </w:pPr>
      <w:r>
        <w:rPr>
          <w:rFonts w:cs="Arial" w:ascii="Arial" w:hAnsi="Arial"/>
        </w:rPr>
        <w:t>Przyjęcie i zagospodarowanie  zmieszanych, selektywnie zebranych i biodegradowalnych odpadów komunalny, zebranych  przez Zamawiającego w instalacjach oddalonych od siedziby Zamawiającego (34-220 Maków Podhalański, ul. 3 Maja 40a) nie większej niż ….. km.</w:t>
      </w:r>
    </w:p>
    <w:p>
      <w:pPr>
        <w:pStyle w:val="Normal"/>
        <w:numPr>
          <w:ilvl w:val="0"/>
          <w:numId w:val="4"/>
        </w:numPr>
        <w:ind w:hanging="284" w:left="284"/>
        <w:rPr/>
      </w:pPr>
      <w:r>
        <w:rPr>
          <w:rFonts w:cs="Arial" w:ascii="Arial" w:hAnsi="Arial"/>
        </w:rPr>
        <w:t>Odpady zmieszane (niesegregowane) dostarczone przez Zamawiającego powinny trafić bezpośrednio do instalacji komunalnej. Odpady selektywne dostarczone przez Zamawiającego powinny trafić do instalacji odzysku lub unieszkodliwiania odpadów, spełniającej wymagania określone w przepisach szczegółowych, m.in ustawa z dnia 14 grudnia 2012r. o odpadach (Dz.U.2023 r. poz. 1587 ze zm.), ustawa z dnia 13 września 1996 r. o utrzymaniu czystości i porządku w gminach (Dz.U.2024 r. poz. 399 ze zm.) oraz aktualny Plan Gospodarki Odpadami Województwa Małopolskiego.</w:t>
      </w:r>
    </w:p>
    <w:p>
      <w:pPr>
        <w:pStyle w:val="ListParagraph"/>
        <w:numPr>
          <w:ilvl w:val="0"/>
          <w:numId w:val="4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Orientacyjna ilość odpadów komunalnych, którą Zamawiający przewiduje odebrać w okresie obowiązywania umowy z Wykonawcą odbierającym dostarczone odpady wyniesie około 385</w:t>
      </w:r>
      <w:r>
        <w:rPr>
          <w:rFonts w:cs="Arial" w:ascii="Arial" w:hAnsi="Arial"/>
          <w:b/>
        </w:rPr>
        <w:t xml:space="preserve"> MG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color w:val="FF0000"/>
        </w:rPr>
        <w:t>DLA WSZYSTKOCH KODÓW</w:t>
      </w:r>
    </w:p>
    <w:p>
      <w:pPr>
        <w:pStyle w:val="ListParagraph"/>
        <w:numPr>
          <w:ilvl w:val="0"/>
          <w:numId w:val="4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 xml:space="preserve">Wyżej wymienione frakcje odpadów zgodnie z obowiązującym Planem Gospodarki Odpadami Województwa Małopolskiego oraz ustawą z dnia 13 września 1996 o utrzymaniu czystości i porządku w gminach - art. 9e powinny trafić bezpośrednio do instalacji komunalnej, a w przypadku selektywnie zebranych odpadów komunalnych, bezpośrednio lub za pośrednictwem innego zbierającego odpady do instalacji odzysku lub unieszkodliwiania odpadów, zgodnie z hierarchią sposobów postępowania z odpadami, o której mowa w </w:t>
      </w:r>
      <w:r>
        <w:fldChar w:fldCharType="begin"/>
      </w:r>
      <w:r>
        <w:rPr>
          <w:rStyle w:val="Hyperlink"/>
          <w:rFonts w:cs="Arial" w:ascii="Arial" w:hAnsi="Arial"/>
        </w:rPr>
        <w:instrText xml:space="preserve"> HYPERLINK "https://sip.lex.pl/" \l "/document/17940659?unitId=art(17)&amp;cm=DOCUMENT"</w:instrText>
      </w:r>
      <w:r>
        <w:rPr>
          <w:rStyle w:val="Hyperlink"/>
          <w:rFonts w:cs="Arial" w:ascii="Arial" w:hAnsi="Arial"/>
        </w:rPr>
        <w:fldChar w:fldCharType="separate"/>
      </w:r>
      <w:r>
        <w:rPr>
          <w:rStyle w:val="Hyperlink"/>
          <w:rFonts w:cs="Arial" w:ascii="Arial" w:hAnsi="Arial"/>
        </w:rPr>
        <w:t>art. 17</w:t>
      </w:r>
      <w:r>
        <w:rPr>
          <w:rStyle w:val="Hyperlink"/>
          <w:rFonts w:cs="Arial" w:ascii="Arial" w:hAnsi="Arial"/>
        </w:rPr>
        <w:fldChar w:fldCharType="end"/>
      </w:r>
      <w:r>
        <w:rPr>
          <w:rFonts w:cs="Arial" w:ascii="Arial" w:hAnsi="Arial"/>
        </w:rPr>
        <w:t xml:space="preserve"> ustawy z dnia 14 grudnia 2012 r. o odpadach.</w:t>
      </w:r>
    </w:p>
    <w:p>
      <w:pPr>
        <w:pStyle w:val="BodyText"/>
        <w:numPr>
          <w:ilvl w:val="0"/>
          <w:numId w:val="4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Dostawa odpadów odbywać się będzie samochodami własnymi Zamawiającego.</w:t>
      </w:r>
    </w:p>
    <w:p>
      <w:pPr>
        <w:pStyle w:val="BodyText"/>
        <w:numPr>
          <w:ilvl w:val="0"/>
          <w:numId w:val="4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Wykonawca zobowiązany będzie do przekazywania raportów miesięcznych Zamawiającemu zawierających informacje o ilości odebranych odpadów z podziałem na poszczególne frakcje w danym miesiącu w Mg.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10. Wspólny Słownik Zamówień:</w:t>
      </w:r>
    </w:p>
    <w:p>
      <w:pPr>
        <w:pStyle w:val="ListParagraph"/>
        <w:spacing w:lineRule="auto" w:line="276"/>
        <w:ind w:left="284" w:right="275"/>
        <w:jc w:val="both"/>
        <w:rPr/>
      </w:pPr>
      <w:r>
        <w:rPr>
          <w:rFonts w:cs="Arial" w:ascii="Arial" w:hAnsi="Arial"/>
          <w:b/>
          <w:bCs/>
        </w:rPr>
        <w:t>90500000-2</w:t>
      </w:r>
      <w:r>
        <w:rPr>
          <w:rFonts w:cs="Arial" w:ascii="Arial" w:hAnsi="Arial"/>
        </w:rPr>
        <w:t xml:space="preserve"> – usługi związane z odpadami</w:t>
      </w:r>
    </w:p>
    <w:p>
      <w:pPr>
        <w:pStyle w:val="ListParagraph"/>
        <w:spacing w:lineRule="auto" w:line="276"/>
        <w:ind w:left="284" w:right="275"/>
        <w:jc w:val="both"/>
        <w:rPr/>
      </w:pPr>
      <w:r>
        <w:rPr>
          <w:rFonts w:cs="Arial" w:ascii="Arial" w:hAnsi="Arial"/>
          <w:b/>
          <w:bCs/>
        </w:rPr>
        <w:t>90533000-2</w:t>
      </w:r>
      <w:r>
        <w:rPr>
          <w:rFonts w:cs="Arial" w:ascii="Arial" w:hAnsi="Arial"/>
        </w:rPr>
        <w:t xml:space="preserve"> – usługi gospodarki odpadami</w:t>
      </w:r>
    </w:p>
    <w:p>
      <w:pPr>
        <w:pStyle w:val="ListParagraph"/>
        <w:spacing w:lineRule="auto" w:line="276"/>
        <w:ind w:left="284" w:right="275"/>
        <w:jc w:val="both"/>
        <w:rPr/>
      </w:pPr>
      <w:r>
        <w:rPr>
          <w:rFonts w:cs="Arial" w:ascii="Arial" w:hAnsi="Arial"/>
          <w:b/>
          <w:bCs/>
        </w:rPr>
        <w:t>90514000-3</w:t>
      </w:r>
      <w:r>
        <w:rPr>
          <w:rFonts w:cs="Arial" w:ascii="Arial" w:hAnsi="Arial"/>
        </w:rPr>
        <w:t xml:space="preserve"> – usługi recyklingu odpadów </w:t>
      </w:r>
    </w:p>
    <w:p>
      <w:pPr>
        <w:pStyle w:val="Normal"/>
        <w:spacing w:lineRule="auto" w:line="276"/>
        <w:ind w:hanging="284" w:left="284" w:right="2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§2</w:t>
      </w:r>
    </w:p>
    <w:p>
      <w:pPr>
        <w:pStyle w:val="BodyText"/>
        <w:numPr>
          <w:ilvl w:val="0"/>
          <w:numId w:val="3"/>
        </w:numPr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 Wykonawcy dostarczane będą odpady określone w specyfikacji istotnych warunków zamówienia, stanowiące szacunkową ilość odpadów w rozbiciu na poszczególne frakcje sporządzone na podstawie własnych analiz opartych o dotychczasową  sprawozdawczość oraz własne założenia:</w:t>
      </w:r>
    </w:p>
    <w:tbl>
      <w:tblPr>
        <w:tblW w:w="8895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74"/>
        <w:gridCol w:w="2919"/>
        <w:gridCol w:w="1362"/>
        <w:gridCol w:w="1684"/>
        <w:gridCol w:w="1031"/>
        <w:gridCol w:w="1424"/>
      </w:tblGrid>
      <w:tr>
        <w:trPr>
          <w:trHeight w:val="624" w:hRule="exact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Lp.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Rodzaj odpadu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74"/>
              <w:ind w:left="18" w:right="389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Kod odpadu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74"/>
              <w:ind w:left="18" w:right="389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Jednostka miary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Ilość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  <w:b/>
                <w:bCs/>
              </w:rPr>
              <w:t>Część zamówienia</w:t>
            </w:r>
          </w:p>
        </w:tc>
      </w:tr>
      <w:tr>
        <w:trPr>
          <w:trHeight w:val="1026" w:hRule="exact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1.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</w:rPr>
              <w:t>Niesegregowane (zmieszane) odpady komunalne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20 03 01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</w:rPr>
              <w:t>Tony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300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Nr 1</w:t>
            </w:r>
          </w:p>
        </w:tc>
      </w:tr>
      <w:tr>
        <w:trPr>
          <w:trHeight w:val="666" w:hRule="exact"/>
        </w:trPr>
        <w:tc>
          <w:tcPr>
            <w:tcW w:w="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2.</w:t>
            </w:r>
          </w:p>
        </w:tc>
        <w:tc>
          <w:tcPr>
            <w:tcW w:w="2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Opakowanie z papieru i tektury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15 01 01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Tony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9"/>
              <w:rPr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9"/>
              <w:rPr/>
            </w:pPr>
            <w:r>
              <w:rPr>
                <w:rFonts w:ascii="Arial" w:hAnsi="Arial"/>
              </w:rPr>
              <w:t>Nr 2</w:t>
            </w:r>
          </w:p>
        </w:tc>
      </w:tr>
      <w:tr>
        <w:trPr>
          <w:trHeight w:val="639" w:hRule="exact"/>
        </w:trPr>
        <w:tc>
          <w:tcPr>
            <w:tcW w:w="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3.</w:t>
            </w:r>
          </w:p>
        </w:tc>
        <w:tc>
          <w:tcPr>
            <w:tcW w:w="2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</w:rPr>
              <w:t>Opakowanie z tworzyw sztucznych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15 01 02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Tony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9"/>
              <w:rPr/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9"/>
              <w:rPr/>
            </w:pPr>
            <w:r>
              <w:rPr>
                <w:rFonts w:ascii="Arial" w:hAnsi="Arial"/>
              </w:rPr>
              <w:t>Nr 2</w:t>
            </w:r>
          </w:p>
        </w:tc>
      </w:tr>
      <w:tr>
        <w:trPr>
          <w:trHeight w:val="426" w:hRule="exact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4.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Opakowania ze szkła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15 01 07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Tony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Nr 2</w:t>
            </w:r>
          </w:p>
        </w:tc>
      </w:tr>
      <w:tr>
        <w:trPr>
          <w:trHeight w:val="426" w:hRule="exact"/>
        </w:trPr>
        <w:tc>
          <w:tcPr>
            <w:tcW w:w="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5.</w:t>
            </w:r>
          </w:p>
        </w:tc>
        <w:tc>
          <w:tcPr>
            <w:tcW w:w="2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Zużyte opony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16 01 03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Tony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ascii="Arial" w:hAnsi="Arial"/>
              </w:rPr>
              <w:t>Nr 3</w:t>
            </w:r>
          </w:p>
        </w:tc>
      </w:tr>
      <w:tr>
        <w:trPr>
          <w:trHeight w:val="1638" w:hRule="exact"/>
        </w:trPr>
        <w:tc>
          <w:tcPr>
            <w:tcW w:w="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6.</w:t>
            </w:r>
          </w:p>
        </w:tc>
        <w:tc>
          <w:tcPr>
            <w:tcW w:w="2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</w:rPr>
              <w:t>Zmieszane odpady z betonu, gruzu ceglanego, odpadowych materiałów ceramicznych i elementów wyposażenia inne niż wymienione w 170106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17 01 07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</w:rPr>
              <w:t>Tony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3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Nr 4</w:t>
            </w:r>
          </w:p>
        </w:tc>
      </w:tr>
      <w:tr>
        <w:trPr>
          <w:trHeight w:val="615" w:hRule="exact"/>
        </w:trPr>
        <w:tc>
          <w:tcPr>
            <w:tcW w:w="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7.</w:t>
            </w:r>
          </w:p>
        </w:tc>
        <w:tc>
          <w:tcPr>
            <w:tcW w:w="2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</w:rPr>
              <w:t>Odpady wielkogabarytowe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20 03 07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Tony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3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Nr 5</w:t>
            </w:r>
          </w:p>
        </w:tc>
      </w:tr>
      <w:tr>
        <w:trPr>
          <w:trHeight w:val="570" w:hRule="exact"/>
        </w:trPr>
        <w:tc>
          <w:tcPr>
            <w:tcW w:w="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8.</w:t>
            </w:r>
          </w:p>
        </w:tc>
        <w:tc>
          <w:tcPr>
            <w:tcW w:w="2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</w:rPr>
              <w:t>Odpady ulegające biodegradacji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20 02 01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Cs/>
                <w:color w:val="000000"/>
              </w:rPr>
              <w:t>Tony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2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Cs/>
                <w:color w:val="000000"/>
              </w:rPr>
              <w:t>Nr 6</w:t>
            </w:r>
          </w:p>
        </w:tc>
      </w:tr>
      <w:tr>
        <w:trPr>
          <w:trHeight w:val="570" w:hRule="exact"/>
        </w:trPr>
        <w:tc>
          <w:tcPr>
            <w:tcW w:w="4755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Łączna ilość odpadów: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ascii="Arial" w:hAnsi="Arial"/>
                <w:b/>
                <w:bCs/>
              </w:rPr>
              <w:t>Tony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385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538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</w:r>
          </w:p>
        </w:tc>
      </w:tr>
    </w:tbl>
    <w:p>
      <w:pPr>
        <w:pStyle w:val="Normal"/>
        <w:ind w:hanging="284" w:left="284"/>
        <w:jc w:val="both"/>
        <w:rPr/>
      </w:pPr>
      <w:r>
        <w:rPr/>
      </w:r>
    </w:p>
    <w:p>
      <w:pPr>
        <w:pStyle w:val="Normal"/>
        <w:tabs>
          <w:tab w:val="clear" w:pos="720"/>
          <w:tab w:val="left" w:pos="709" w:leader="none"/>
        </w:tabs>
        <w:spacing w:lineRule="auto" w:line="276"/>
        <w:jc w:val="both"/>
        <w:rPr/>
      </w:pPr>
      <w:r>
        <w:rPr>
          <w:rFonts w:cs="Arial" w:ascii="Arial" w:hAnsi="Arial"/>
          <w:bCs/>
          <w:color w:val="FF0000"/>
        </w:rPr>
        <w:t xml:space="preserve">                 </w:t>
      </w:r>
      <w:r>
        <w:rPr>
          <w:rFonts w:cs="Arial" w:ascii="Arial" w:hAnsi="Arial"/>
          <w:bCs/>
          <w:color w:val="FF0000"/>
        </w:rPr>
        <w:t>(poszczególne CZĘŚCI zostaną wpisane przy podpisywaniu umowy z Wykonawcą)</w:t>
      </w:r>
    </w:p>
    <w:p>
      <w:pPr>
        <w:pStyle w:val="NoSpacing"/>
        <w:numPr>
          <w:ilvl w:val="0"/>
          <w:numId w:val="3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Przed dostarczeniem odpadów do Wykonawcy,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w zależności od rodzaju przekazywanych odpadów, Zamawiający przedkłada Wykonawcy, następujące dokumenty:</w:t>
      </w:r>
    </w:p>
    <w:p>
      <w:pPr>
        <w:pStyle w:val="NoSpacing"/>
        <w:numPr>
          <w:ilvl w:val="0"/>
          <w:numId w:val="5"/>
        </w:numPr>
        <w:spacing w:lineRule="auto" w:line="276"/>
        <w:ind w:hanging="283" w:left="567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wykaz samochodów, które będą dostarczały przekazywane odpady do Wykonawcy, ze wskazaniem marki samochodów i ich numerów rejestracyjnych – przed pierwszym przekazaniem odpadów. Aktualizacja wykazu następuje nie później niż jeden dzień przed pierwszą dostawą samochodem nie uwzględnionym w poprzednim wykazie.</w:t>
      </w:r>
    </w:p>
    <w:p>
      <w:pPr>
        <w:pStyle w:val="NoSpacing"/>
        <w:numPr>
          <w:ilvl w:val="0"/>
          <w:numId w:val="5"/>
        </w:numPr>
        <w:spacing w:lineRule="auto" w:line="276"/>
        <w:ind w:hanging="283" w:left="567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wykaz osób uprawnionych do przekazywania odpadów wraz z upoważnieniem do podpisywania kwitów wagowych (kart przekazywania odpadów komunalnych) – przed pierwszym przekazaniem odpadów. Aktualizacja wykazu następuje nie później niż jeden dzień przed przekazaniem odpadu przez osobę nie uwzględnioną w poprzednim wykazie.</w:t>
      </w:r>
    </w:p>
    <w:p>
      <w:pPr>
        <w:pStyle w:val="NoSpacing"/>
        <w:numPr>
          <w:ilvl w:val="0"/>
          <w:numId w:val="3"/>
        </w:numPr>
        <w:spacing w:lineRule="auto" w:line="276"/>
        <w:ind w:hanging="284" w:left="284"/>
        <w:jc w:val="both"/>
        <w:rPr>
          <w:sz w:val="20"/>
          <w:szCs w:val="20"/>
        </w:rPr>
      </w:pPr>
      <w:bookmarkStart w:id="2" w:name="_Hlk151583793"/>
      <w:r>
        <w:rPr>
          <w:rFonts w:cs="Arial" w:ascii="Arial" w:hAnsi="Arial"/>
          <w:sz w:val="20"/>
          <w:szCs w:val="20"/>
        </w:rPr>
        <w:t>Wykonawca zobowiązany jest do podpisywania kwitów wagowych – kart przekazania odpadów komunalnych</w:t>
      </w:r>
      <w:bookmarkEnd w:id="2"/>
      <w:r>
        <w:rPr>
          <w:rFonts w:cs="Arial" w:ascii="Arial" w:hAnsi="Arial"/>
          <w:sz w:val="20"/>
          <w:szCs w:val="20"/>
        </w:rPr>
        <w:t>. W przypadku wyciągu z kart przekazania odpadów komunalnych (z bazy BDO) -  nie jest wymagany podpis.</w:t>
      </w:r>
    </w:p>
    <w:p>
      <w:pPr>
        <w:pStyle w:val="NoSpacing"/>
        <w:numPr>
          <w:ilvl w:val="0"/>
          <w:numId w:val="3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Odpady komunalne zbierane selektywnie przekazywane do Wykonawcy będą dostarczone przez Zamawiającego w sposób umożliwiający ich klasyfikację i oględziny po rozładunku, celem potwierdzenia rodzaju odpadów zadeklarowanych przez Zamawiającego.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 xml:space="preserve">Przyjmowanie odpadów odbywać się będzie na zasadach określonych w niniejszej umowie, w następujących godzinach: od poniedziałku do piątku w godzinach od ___ do, sobota  __ – ___. </w:t>
      </w:r>
    </w:p>
    <w:p>
      <w:pPr>
        <w:pStyle w:val="Normal"/>
        <w:numPr>
          <w:ilvl w:val="0"/>
          <w:numId w:val="3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 xml:space="preserve">W szczególnie uzasadnionych przypadkach odpady mogą być przyjęte także poza ustalonymi wyżej godzinami pracy, na zasadach ustalonych odrębnie. 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§3</w:t>
      </w:r>
    </w:p>
    <w:p>
      <w:pPr>
        <w:pStyle w:val="Normal"/>
        <w:numPr>
          <w:ilvl w:val="0"/>
          <w:numId w:val="6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Strony ustalają, że za wykonanie przedmiotu umowy Zamawiający zapłaci Wykonawcy wynagrodzenie ustalone na podstawie faktycznie dostarczonych ilości odpadów z podziałem na poszczególne frakcje, lecz nie więcej niż wynosi cena ofertowa.</w:t>
      </w:r>
    </w:p>
    <w:p>
      <w:pPr>
        <w:pStyle w:val="Normal"/>
        <w:numPr>
          <w:ilvl w:val="0"/>
          <w:numId w:val="6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Zamawiający dokona płatności, na podstawie dołączonych do faktury kart przekazania odpadów lub ich zestawień dla poszczególnych kodów odpadów.</w:t>
      </w:r>
    </w:p>
    <w:p>
      <w:pPr>
        <w:pStyle w:val="Normal"/>
        <w:numPr>
          <w:ilvl w:val="0"/>
          <w:numId w:val="6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Wynagrodzenie ustala się na kwotę w wysokości nie wyższej niż: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Cena netto:  ……………………………………………………………….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Podatek VAT: ……………………………………………………………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Cena brutto: ……………………………………………………………….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Słownie: (…)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Z czego: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20 03 01 wynosi - ________ zł netto ________ zł brutto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15 01 01 wynosi -________ zł netto ________ zł brutto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15 01 02 wynosi - ________ zł netto ________ zł brutto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15 01 07 wynosi - ________ zł netto ________ zł brutto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16 01 03 wynosi - ________ zł netto ________ zł brutto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17 01 07 wynosi - ________ zł netto ________ zł brutto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20 03 07 wynosi - ________ zł netto ________ zł brutto</w:t>
      </w:r>
    </w:p>
    <w:p>
      <w:pPr>
        <w:pStyle w:val="Normal"/>
        <w:spacing w:lineRule="auto" w:line="276"/>
        <w:rPr/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1 Mg odpadów dla KODU 20 02 01 wynosi - ________ zł netto ________ zł brutto</w:t>
      </w:r>
    </w:p>
    <w:p>
      <w:pPr>
        <w:pStyle w:val="ListParagraph"/>
        <w:tabs>
          <w:tab w:val="clear" w:pos="720"/>
          <w:tab w:val="left" w:pos="709" w:leader="none"/>
        </w:tabs>
        <w:spacing w:lineRule="auto" w:line="276"/>
        <w:jc w:val="both"/>
        <w:rPr/>
      </w:pPr>
      <w:r>
        <w:rPr>
          <w:rFonts w:cs="Arial" w:ascii="Arial" w:hAnsi="Arial"/>
          <w:bCs/>
          <w:color w:val="FF0000"/>
        </w:rPr>
        <w:t>(poszczególne CZĘŚCI zostaną uzupełnione na podstawie złożonych ofert)</w:t>
      </w:r>
    </w:p>
    <w:p>
      <w:pPr>
        <w:pStyle w:val="Normal"/>
        <w:ind w:left="720"/>
        <w:rPr/>
      </w:pPr>
      <w:r>
        <w:rPr>
          <w:rFonts w:cs="Arial" w:ascii="Arial" w:hAnsi="Arial"/>
          <w:b/>
        </w:rPr>
        <w:t xml:space="preserve">                                                                  </w:t>
      </w:r>
      <w:r>
        <w:rPr>
          <w:rFonts w:cs="Arial" w:ascii="Arial" w:hAnsi="Arial"/>
          <w:b/>
        </w:rPr>
        <w:t>§4</w:t>
      </w:r>
    </w:p>
    <w:p>
      <w:pPr>
        <w:pStyle w:val="BodyText"/>
        <w:numPr>
          <w:ilvl w:val="0"/>
          <w:numId w:val="7"/>
        </w:numPr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Zasady płatności:</w:t>
      </w:r>
    </w:p>
    <w:p>
      <w:pPr>
        <w:pStyle w:val="BodyText"/>
        <w:spacing w:lineRule="auto" w:line="276"/>
        <w:ind w:left="284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Należność zostanie uregulowana przez Zamawiającego, przelewem na wskazany przez Wykonawcę rachunek bankowy w miesięcznych okresach rozliczeniowych, w terminie do ____________ dni od daty otrzymania przez Zamawiającego prawidłowo wystawionej faktury VAT wraz z załączonymi kserokopiami kart przekazania odpadów lub ich zestawień </w:t>
      </w:r>
      <w:r>
        <w:rPr>
          <w:rFonts w:cs="Arial" w:ascii="Arial" w:hAnsi="Arial"/>
          <w:sz w:val="20"/>
          <w:szCs w:val="20"/>
        </w:rPr>
        <w:t>dla poszczególnych kodów odpadów</w:t>
      </w:r>
      <w:r>
        <w:rPr>
          <w:rFonts w:cs="Arial" w:ascii="Arial" w:hAnsi="Arial"/>
          <w:bCs/>
          <w:sz w:val="20"/>
          <w:szCs w:val="20"/>
        </w:rPr>
        <w:t>.</w:t>
      </w:r>
    </w:p>
    <w:p>
      <w:pPr>
        <w:pStyle w:val="ListParagraph"/>
        <w:numPr>
          <w:ilvl w:val="0"/>
          <w:numId w:val="7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Zgodnie z ustawą z 9 listopada 2018 r. o elektronicznym fakturowaniu w zamówieniach publicznych (Dz. U. 2020 r. poz. 1666 ze zm.) Wykonawca może przesłać do Zamawiającego za pośrednictwem Platformy Elektronicznego Fakturowania, fakturę za zrealizowane zamówienie w formie elektronicznej, zgodnej ze wspólną normą europejską, określającą i opisującą podstawowe elementy, jakie faktura elektroniczna musi zawsze zawierać.</w:t>
      </w:r>
    </w:p>
    <w:p>
      <w:pPr>
        <w:pStyle w:val="ListParagraph"/>
        <w:numPr>
          <w:ilvl w:val="0"/>
          <w:numId w:val="7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 xml:space="preserve">Wynagrodzenie Wykonawcy zadania płatne będzie jedynie na rachunek bankowy widniejący na </w:t>
      </w:r>
      <w:r>
        <w:rPr>
          <w:rFonts w:cs="Arial" w:ascii="Arial" w:hAnsi="Arial"/>
          <w:i/>
        </w:rPr>
        <w:t>białej liście podatników.</w:t>
      </w:r>
    </w:p>
    <w:p>
      <w:pPr>
        <w:pStyle w:val="ListParagraph"/>
        <w:numPr>
          <w:ilvl w:val="0"/>
          <w:numId w:val="7"/>
        </w:numPr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 xml:space="preserve">Jeżeli na </w:t>
      </w:r>
      <w:r>
        <w:rPr>
          <w:rFonts w:cs="Arial" w:ascii="Arial" w:hAnsi="Arial"/>
          <w:i/>
        </w:rPr>
        <w:t>białej liście podmiotów</w:t>
      </w:r>
      <w:r>
        <w:rPr>
          <w:rFonts w:cs="Arial" w:ascii="Arial" w:hAnsi="Arial"/>
        </w:rPr>
        <w:t xml:space="preserve"> na ma żadnego konta Wykonawcy, Zamawiający wstrzyma się z zapłatą, do czasu jego pojawienia się na wykazie.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§5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 xml:space="preserve">Umowę zawarto </w:t>
      </w:r>
      <w:r>
        <w:rPr>
          <w:rFonts w:cs="Arial" w:ascii="Arial" w:hAnsi="Arial"/>
          <w:b/>
        </w:rPr>
        <w:t xml:space="preserve">na okres od dnia podpisania umowy do 31.12.2025 r.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 xml:space="preserve">Wykonawca i Zamawiający może rozwiązać niniejszą umowę w trybie natychmiastowym w przypadku: </w:t>
      </w:r>
    </w:p>
    <w:p>
      <w:pPr>
        <w:pStyle w:val="Normal"/>
        <w:spacing w:lineRule="auto" w:line="276"/>
        <w:ind w:left="360"/>
        <w:jc w:val="both"/>
        <w:rPr/>
      </w:pPr>
      <w:r>
        <w:rPr>
          <w:rFonts w:cs="Arial" w:ascii="Arial" w:hAnsi="Arial"/>
        </w:rPr>
        <w:t>- wynoszącej co najmniej 14 dni zwłoki w regulowaniu należności przez Zamawiającego;</w:t>
      </w:r>
    </w:p>
    <w:p>
      <w:pPr>
        <w:pStyle w:val="Normal"/>
        <w:spacing w:lineRule="auto" w:line="276"/>
        <w:ind w:left="360"/>
        <w:jc w:val="both"/>
        <w:rPr/>
      </w:pPr>
      <w:r>
        <w:rPr>
          <w:rFonts w:cs="Arial" w:ascii="Arial" w:hAnsi="Arial"/>
        </w:rPr>
        <w:t>- władczych decyzji administracyjnych, na które Wykonawca lub Zamawiający nie ma wpływu</w:t>
      </w:r>
    </w:p>
    <w:p>
      <w:pPr>
        <w:pStyle w:val="Normal"/>
        <w:spacing w:lineRule="auto" w:line="276"/>
        <w:ind w:left="360"/>
        <w:jc w:val="both"/>
        <w:rPr/>
      </w:pPr>
      <w:r>
        <w:rPr>
          <w:rFonts w:cs="Arial" w:ascii="Arial" w:hAnsi="Arial"/>
        </w:rPr>
        <w:t xml:space="preserve">- utraty przez Wykonawcę uprawnienia do odbierania odpadów komunalnych </w:t>
      </w:r>
    </w:p>
    <w:p>
      <w:pPr>
        <w:pStyle w:val="Normal"/>
        <w:ind w:left="284"/>
        <w:jc w:val="center"/>
        <w:rPr/>
      </w:pPr>
      <w:r>
        <w:rPr>
          <w:rFonts w:cs="Arial" w:ascii="Arial" w:hAnsi="Arial"/>
          <w:b/>
        </w:rPr>
        <w:t>§6</w:t>
      </w:r>
    </w:p>
    <w:p>
      <w:pPr>
        <w:pStyle w:val="Normal"/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1. Strony ustalają, że formą odszkodowania za niewywiązanie się z warunków umowy będą kary umowne.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>2. Ustala się kary umowne w następujących przypadkach i wysokościach:</w:t>
      </w:r>
    </w:p>
    <w:p>
      <w:pPr>
        <w:pStyle w:val="Normal"/>
        <w:spacing w:lineRule="auto" w:line="276"/>
        <w:ind w:hanging="283" w:left="567"/>
        <w:jc w:val="both"/>
        <w:rPr/>
      </w:pPr>
      <w:r>
        <w:rPr>
          <w:rFonts w:cs="Arial" w:ascii="Arial" w:hAnsi="Arial"/>
        </w:rPr>
        <w:t>a)  Zamawiający zobowiązany jest zapłacić Wykonawcy karę umowną:</w:t>
      </w:r>
    </w:p>
    <w:p>
      <w:pPr>
        <w:pStyle w:val="Normal"/>
        <w:spacing w:lineRule="auto" w:line="276"/>
        <w:ind w:hanging="283" w:left="567"/>
        <w:jc w:val="both"/>
        <w:rPr/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- 10% wynagrodzenia umownego w przypadku odstąpienia od umowy z przyczyn, za które sam ponosi odpowiedzialność,</w:t>
      </w:r>
    </w:p>
    <w:p>
      <w:pPr>
        <w:pStyle w:val="Normal"/>
        <w:spacing w:lineRule="auto" w:line="276"/>
        <w:ind w:hanging="283" w:left="567"/>
        <w:jc w:val="both"/>
        <w:rPr/>
      </w:pPr>
      <w:r>
        <w:rPr>
          <w:rFonts w:cs="Arial" w:ascii="Arial" w:hAnsi="Arial"/>
        </w:rPr>
        <w:t>b) Wykonawca zobowiązany jest do zapłaty kar umownych Zamawiającemu :</w:t>
      </w:r>
    </w:p>
    <w:p>
      <w:pPr>
        <w:pStyle w:val="Normal"/>
        <w:spacing w:lineRule="auto" w:line="276"/>
        <w:ind w:hanging="283" w:left="567"/>
        <w:jc w:val="both"/>
        <w:rPr/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- za zwłokę w wykonaniu przedmiotu umowy w wysokości 0,2% kwoty brutto wynagrodzenia za każdy dzień zwłoki.</w:t>
      </w:r>
    </w:p>
    <w:p>
      <w:pPr>
        <w:pStyle w:val="Normal"/>
        <w:spacing w:lineRule="auto" w:line="276"/>
        <w:ind w:hanging="283" w:left="567"/>
        <w:jc w:val="both"/>
        <w:rPr/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-  za odstąpienie od umowy z przyczyn, za które sam odpowiada w wysokości 10% kwoty brutto wynagrodzenia umownego.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Łączna maksymalna wysokość nałożonych kar umownych nie może przekroczyć 20% kwoty brutto określonej w §3 ust. 3 niniejszej umowy.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hanging="284" w:left="284"/>
        <w:jc w:val="both"/>
        <w:rPr/>
      </w:pPr>
      <w:r>
        <w:rPr>
          <w:rFonts w:cs="Arial" w:ascii="Arial" w:hAnsi="Arial"/>
        </w:rPr>
        <w:t>Niezależnie od kar umownych, strony mogą dochodzić odszkodowania uzupełniającego na zasadach ogólnych w przypadku, gdy szkoda przekracza wysokość kary umownej.</w:t>
      </w:r>
      <w:r>
        <w:rPr>
          <w:rFonts w:cs="Arial" w:ascii="Arial" w:hAnsi="Arial"/>
          <w:lang w:eastAsia="pl-PL"/>
        </w:rPr>
        <w:t xml:space="preserve"> </w:t>
      </w:r>
    </w:p>
    <w:p>
      <w:pPr>
        <w:pStyle w:val="Normal"/>
        <w:ind w:left="284"/>
        <w:jc w:val="center"/>
        <w:rPr/>
      </w:pPr>
      <w:r>
        <w:rPr>
          <w:rFonts w:cs="Arial" w:ascii="Arial" w:hAnsi="Arial"/>
          <w:b/>
        </w:rPr>
        <w:t>§7</w:t>
      </w:r>
    </w:p>
    <w:p>
      <w:pPr>
        <w:pStyle w:val="BodyText2"/>
        <w:numPr>
          <w:ilvl w:val="0"/>
          <w:numId w:val="8"/>
        </w:numPr>
        <w:suppressAutoHyphens w:val="false"/>
        <w:spacing w:lineRule="auto" w:line="276" w:before="0" w:after="0"/>
        <w:ind w:hanging="284" w:left="284"/>
        <w:jc w:val="both"/>
        <w:rPr/>
      </w:pPr>
      <w:r>
        <w:rPr>
          <w:rFonts w:cs="Arial" w:ascii="Arial" w:hAnsi="Arial"/>
          <w:bCs/>
        </w:rPr>
        <w:t>Zgodnie z art. 455 ust. 1 ustawy Prawo zamówień publicznych Zamawiający dopuszcza możliwość zmiany postanowień zawartej umowy z Wykonawcą w stosunku do treści oferty, na podstawie której dokonano wyboru Wykonawcy, w następujących sytuacjach:</w:t>
      </w:r>
    </w:p>
    <w:p>
      <w:pPr>
        <w:pStyle w:val="Tekstpodstawowy21"/>
        <w:numPr>
          <w:ilvl w:val="1"/>
          <w:numId w:val="8"/>
        </w:numPr>
        <w:suppressAutoHyphens w:val="false"/>
        <w:spacing w:lineRule="auto" w:line="276"/>
        <w:ind w:hanging="283" w:left="567"/>
        <w:rPr>
          <w:sz w:val="20"/>
        </w:rPr>
      </w:pPr>
      <w:r>
        <w:rPr>
          <w:rFonts w:cs="Arial" w:ascii="Arial" w:hAnsi="Arial"/>
          <w:sz w:val="20"/>
        </w:rPr>
        <w:t>wynagrodzenie umowne brutto może ulec odpowiedniej zmianie w przypadku zmiany powszechnie obowiązujących przepisów podatku VAT,</w:t>
      </w:r>
    </w:p>
    <w:p>
      <w:pPr>
        <w:pStyle w:val="Tekstpodstawowy21"/>
        <w:numPr>
          <w:ilvl w:val="1"/>
          <w:numId w:val="8"/>
        </w:numPr>
        <w:suppressAutoHyphens w:val="false"/>
        <w:spacing w:lineRule="auto" w:line="276"/>
        <w:ind w:hanging="283" w:left="567"/>
        <w:rPr>
          <w:sz w:val="20"/>
        </w:rPr>
      </w:pPr>
      <w:r>
        <w:rPr>
          <w:rFonts w:cs="Arial" w:ascii="Arial" w:hAnsi="Arial"/>
          <w:sz w:val="20"/>
        </w:rPr>
        <w:t>wynagrodzenie umowne brutto może ulec odpowiedniej zmianie w przypadku zmiany opłaty za składowanie odpadów na składowisku, której stawki określane są w rozporządzeniu Rady Ministrów w sprawie opłat za korzystanie ze środowiska (tzw. „opłata marszałkowska”),</w:t>
      </w:r>
    </w:p>
    <w:p>
      <w:pPr>
        <w:pStyle w:val="Tekstpodstawowy21"/>
        <w:numPr>
          <w:ilvl w:val="1"/>
          <w:numId w:val="8"/>
        </w:numPr>
        <w:suppressAutoHyphens w:val="false"/>
        <w:spacing w:lineRule="auto" w:line="276"/>
        <w:ind w:hanging="283" w:left="567"/>
        <w:rPr>
          <w:sz w:val="20"/>
        </w:rPr>
      </w:pPr>
      <w:r>
        <w:rPr>
          <w:rFonts w:cs="Arial" w:ascii="Arial" w:hAnsi="Arial"/>
          <w:bCs/>
          <w:sz w:val="20"/>
        </w:rPr>
        <w:t>w innych uzasadnionych okolicznościach, których nie można było przewidzieć w chwili zawarcia umowy,</w:t>
      </w:r>
    </w:p>
    <w:p>
      <w:pPr>
        <w:pStyle w:val="BodyText2"/>
        <w:numPr>
          <w:ilvl w:val="0"/>
          <w:numId w:val="8"/>
        </w:numPr>
        <w:suppressAutoHyphens w:val="false"/>
        <w:spacing w:lineRule="auto" w:line="276" w:before="0" w:after="0"/>
        <w:ind w:hanging="284" w:left="284"/>
        <w:jc w:val="both"/>
        <w:rPr/>
      </w:pPr>
      <w:r>
        <w:rPr>
          <w:rFonts w:cs="Arial" w:ascii="Arial" w:hAnsi="Arial"/>
          <w:bCs/>
        </w:rPr>
        <w:t>Zmiana postanowień umowy wymaga formy pisemnej w postaci aneksu pod rygorem nieważności.</w:t>
      </w:r>
    </w:p>
    <w:p>
      <w:pPr>
        <w:pStyle w:val="BodyText2"/>
        <w:numPr>
          <w:ilvl w:val="0"/>
          <w:numId w:val="8"/>
        </w:numPr>
        <w:suppressAutoHyphens w:val="false"/>
        <w:spacing w:lineRule="auto" w:line="276" w:before="0" w:after="0"/>
        <w:ind w:hanging="284" w:left="284"/>
        <w:jc w:val="both"/>
        <w:rPr/>
      </w:pPr>
      <w:r>
        <w:rPr>
          <w:rFonts w:cs="Arial" w:ascii="Arial" w:hAnsi="Arial"/>
          <w:bCs/>
        </w:rPr>
        <w:t>Rozwiązanie umowy może nastąpić za porozumieniem stron, w oparciu o art. 454 i 455 ust. 1 Ustawy Prawo zamówień publicznych (Dz. U. z 2024 poz. 1320 ze zm.).</w:t>
      </w:r>
    </w:p>
    <w:p>
      <w:pPr>
        <w:pStyle w:val="BodyText2"/>
        <w:numPr>
          <w:ilvl w:val="0"/>
          <w:numId w:val="8"/>
        </w:numPr>
        <w:suppressAutoHyphens w:val="false"/>
        <w:spacing w:lineRule="auto" w:line="276" w:before="0" w:after="0"/>
        <w:ind w:hanging="284" w:left="284"/>
        <w:jc w:val="both"/>
        <w:rPr/>
      </w:pPr>
      <w:r>
        <w:rPr>
          <w:rFonts w:cs="Arial" w:ascii="Arial" w:hAnsi="Arial"/>
          <w:bCs/>
        </w:rPr>
        <w:t>Zamawiający może odstąpić również od zawartej z Wykonawcą umowy na podstawie art. 456 Ustawy Prawo zamówień publicznych (Dz. U. z 2024 poz. 1320 ze zm.).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§8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>W sprawach nie uregulowanych niniejszą umowa będą miały zastosowanie przepisy Kodeksu Cywilnego.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§9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>Strony oświadczają, że dążyć będą do rozstrzygnięcia ewentualnych sporów w drodze negocjacji, a w przypadku ich niepowodzenia w drodze postępowania sądowego. Sądem właściwym do rozpatrywania sporów jest Sąd Rejonowy w Suchej Beskidzkiej.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§10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„RODO”, informuję, że:Administratorem danych osobowych jest </w:t>
      </w:r>
      <w:r>
        <w:rPr>
          <w:rFonts w:cs="Arial" w:ascii="Arial" w:hAnsi="Arial"/>
          <w:b/>
          <w:sz w:val="20"/>
          <w:szCs w:val="20"/>
        </w:rPr>
        <w:t>Przedsiębiorstwo Wodno – Kanalizacyjne „Eko – Skawa” Sp. z o.o., ul. 3 Maja 40a, 34-220 Maków Podhalański</w:t>
      </w:r>
      <w:r>
        <w:rPr>
          <w:rFonts w:cs="Arial" w:ascii="Arial" w:hAnsi="Arial"/>
          <w:i/>
          <w:sz w:val="20"/>
          <w:szCs w:val="20"/>
        </w:rPr>
        <w:t>.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Zamawiający wyznaczył Inspektora Ochrony Danych, z którym można się skontaktować pocztą elektroniczną na adres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iodo@ekoskawa.pl</w:t>
        </w:r>
      </w:hyperlink>
      <w:r>
        <w:rPr>
          <w:rFonts w:cs="Arial" w:ascii="Arial" w:hAnsi="Arial"/>
          <w:sz w:val="20"/>
          <w:szCs w:val="20"/>
        </w:rPr>
        <w:t xml:space="preserve"> lub pocztą tradycyjną na adres siedziby Administratora: Inspektor Ochrony Danych, Przedsiębiorstwo Wodno – Kanalizacyjne „Eko – Skawa” Sp. z o.o., ul. 3 Maja 40a, 34-220 Maków Podhalański.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Dane osobowe przetwarzane będą na podstawie art. 6 ust. 1 lit. c RODO w celu związanym z postępowaniem o udzielenie zamówienia publicznego pn.: </w:t>
      </w:r>
      <w:r>
        <w:rPr>
          <w:rFonts w:cs="Arial" w:ascii="Arial" w:hAnsi="Arial"/>
          <w:spacing w:val="20"/>
          <w:sz w:val="20"/>
          <w:szCs w:val="20"/>
        </w:rPr>
        <w:t>Zagospodarowanie zmieszanych, selektywnie zebranych</w:t>
      </w:r>
      <w:r>
        <w:rPr>
          <w:rFonts w:cs="Arial" w:ascii="Arial" w:hAnsi="Arial"/>
          <w:sz w:val="20"/>
          <w:szCs w:val="20"/>
        </w:rPr>
        <w:t xml:space="preserve"> i biodegradowalnych </w:t>
      </w:r>
      <w:r>
        <w:rPr>
          <w:rFonts w:cs="Arial" w:ascii="Arial" w:hAnsi="Arial"/>
          <w:spacing w:val="20"/>
          <w:sz w:val="20"/>
          <w:szCs w:val="20"/>
        </w:rPr>
        <w:t>odpad</w:t>
      </w:r>
      <w:r>
        <w:rPr>
          <w:rFonts w:cs="Arial" w:ascii="Arial" w:hAnsi="Arial"/>
          <w:sz w:val="20"/>
          <w:szCs w:val="20"/>
        </w:rPr>
        <w:t xml:space="preserve">ów </w:t>
      </w:r>
      <w:r>
        <w:rPr>
          <w:rFonts w:cs="Arial" w:ascii="Arial" w:hAnsi="Arial"/>
          <w:spacing w:val="20"/>
          <w:sz w:val="20"/>
          <w:szCs w:val="20"/>
        </w:rPr>
        <w:t xml:space="preserve">odbieranych przez </w:t>
      </w:r>
      <w:r>
        <w:rPr>
          <w:rFonts w:cs="Arial" w:ascii="Arial" w:hAnsi="Arial"/>
          <w:sz w:val="20"/>
          <w:szCs w:val="20"/>
        </w:rPr>
        <w:t>Przedsiębiorstwo Wodno – Kanalizacyjne „Eko – Skawa” Sp. z o.o. Oznaczenie sprawy: ES.ZP.3/2025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Odbiorcami danych osobowych będą osoby lub podmioty, którym udostępniona zostanie dokumentacja postępowania w oparciu o art. 8 oraz art. 96 ust. 3 ustawy z dnia 29 stycznia 2004 r. – Prawo zamówień publicznych (Dz. U. z 2024 r. poz. 1320 ze zm.), dalej „ustawa Pzp”;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Administrator nie zamierza przekazywać danych do państw trzecich lub organizacji międzynarodowych.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Podanie danych osobowych jest obowiązkowe. Konsekwencją niepodania danych mogą być skutki przewidziane ustawą Pzp.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odniesieniu do danych osobowych decyzje nie będą podejmowane w sposób zautomatyzowany, stosownie do art. 22 RODO, jak również dane nie będą podlegały profilowaniu.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284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Posiada Pan/Pani prawo do: żądania do dostępu do swoich danych osobowych </w:t>
      </w:r>
      <w:r>
        <w:rPr>
          <w:rStyle w:val="FootnoteReference"/>
          <w:rFonts w:cs="Arial" w:ascii="Arial" w:hAnsi="Arial"/>
          <w:sz w:val="20"/>
          <w:szCs w:val="20"/>
        </w:rPr>
        <w:footnoteReference w:id="9"/>
      </w:r>
      <w:r>
        <w:rPr>
          <w:rFonts w:cs="Arial" w:ascii="Arial" w:hAnsi="Arial"/>
          <w:sz w:val="20"/>
          <w:szCs w:val="20"/>
        </w:rPr>
        <w:t xml:space="preserve">, ich sprostowania </w:t>
      </w:r>
      <w:r>
        <w:rPr>
          <w:rStyle w:val="FootnoteReference"/>
          <w:rFonts w:cs="Arial" w:ascii="Arial" w:hAnsi="Arial"/>
          <w:sz w:val="20"/>
          <w:szCs w:val="20"/>
        </w:rPr>
        <w:footnoteReference w:id="10"/>
      </w:r>
      <w:r>
        <w:rPr>
          <w:rFonts w:cs="Arial" w:ascii="Arial" w:hAnsi="Arial"/>
          <w:sz w:val="20"/>
          <w:szCs w:val="20"/>
        </w:rPr>
        <w:t xml:space="preserve">, ograniczenia przetwarzania z zastrzeżeniem przypadków, o których mowa w art. 18 ust. 2 RODO </w:t>
      </w:r>
      <w:r>
        <w:rPr>
          <w:rStyle w:val="FootnoteReference"/>
          <w:rFonts w:cs="Arial" w:ascii="Arial" w:hAnsi="Arial"/>
          <w:sz w:val="20"/>
          <w:szCs w:val="20"/>
        </w:rPr>
        <w:footnoteReference w:id="11"/>
      </w:r>
      <w:r>
        <w:rPr>
          <w:rFonts w:cs="Arial" w:ascii="Arial" w:hAnsi="Arial"/>
          <w:sz w:val="20"/>
          <w:szCs w:val="20"/>
        </w:rPr>
        <w:t>, wniesienie skargi do organu nadzorczego (Prezesa Urzędu Ochrony Danych Osobowych).</w:t>
      </w:r>
    </w:p>
    <w:p>
      <w:pPr>
        <w:pStyle w:val="NoSpacing"/>
        <w:widowControl w:val="false"/>
        <w:numPr>
          <w:ilvl w:val="3"/>
          <w:numId w:val="10"/>
        </w:numPr>
        <w:tabs>
          <w:tab w:val="clear" w:pos="720"/>
          <w:tab w:val="left" w:pos="426" w:leader="none"/>
        </w:tabs>
        <w:suppressAutoHyphens w:val="false"/>
        <w:spacing w:lineRule="auto" w:line="276"/>
        <w:ind w:hanging="284" w:left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posiada Pan/Pani prawa do: usunięcia i przenoszenia danych oraz wniesienia sprzeciwu wobec takiego przetwarzania.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§11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>Umowę sporządzono w trzech jednobrzmiących egzemplarzach, z których jeden otrzymuje Wykonawca a dwa Zamawiający.</w:t>
      </w:r>
    </w:p>
    <w:p>
      <w:pPr>
        <w:pStyle w:val="Normal"/>
        <w:ind w:left="28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/>
        <w:rPr/>
      </w:pPr>
      <w:r>
        <w:rPr>
          <w:rFonts w:cs="Arial" w:ascii="Arial" w:hAnsi="Arial"/>
          <w:b/>
        </w:rPr>
        <w:t>ZAMAWIAJĄCY :                                                                    WYKONAWCA: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26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 Light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18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Normal"/>
      <w:jc w:val="center"/>
      <w:rPr>
        <w:sz w:val="18"/>
        <w:szCs w:val="18"/>
      </w:rPr>
    </w:pPr>
    <w:r>
      <w:rPr>
        <w:rFonts w:eastAsia="Arial" w:cs="Arial" w:ascii="Arial" w:hAnsi="Arial"/>
        <w:spacing w:val="20"/>
        <w:sz w:val="18"/>
        <w:szCs w:val="18"/>
      </w:rPr>
      <w:t>Zagospodarowanie zmieszanych, selektywnie zebranych</w:t>
    </w:r>
    <w:r>
      <w:rPr>
        <w:rFonts w:eastAsia="Arial" w:cs="Arial" w:ascii="Arial" w:hAnsi="Arial"/>
        <w:sz w:val="18"/>
        <w:szCs w:val="18"/>
      </w:rPr>
      <w:t xml:space="preserve"> i biodegradowalnych </w:t>
    </w:r>
    <w:r>
      <w:rPr>
        <w:rFonts w:eastAsia="Arial" w:cs="Arial" w:ascii="Arial" w:hAnsi="Arial"/>
        <w:spacing w:val="20"/>
        <w:sz w:val="18"/>
        <w:szCs w:val="18"/>
      </w:rPr>
      <w:t>odpad</w:t>
    </w:r>
    <w:r>
      <w:rPr>
        <w:rFonts w:eastAsia="Arial" w:cs="Arial" w:ascii="Arial" w:hAnsi="Arial"/>
        <w:sz w:val="18"/>
        <w:szCs w:val="18"/>
      </w:rPr>
      <w:t xml:space="preserve">ów </w:t>
    </w:r>
    <w:r>
      <w:rPr>
        <w:rFonts w:eastAsia="Arial" w:cs="Arial" w:ascii="Arial" w:hAnsi="Arial"/>
        <w:spacing w:val="20"/>
        <w:sz w:val="18"/>
        <w:szCs w:val="18"/>
      </w:rPr>
      <w:t xml:space="preserve">odbieranych przez </w:t>
    </w:r>
    <w:r>
      <w:rPr>
        <w:rFonts w:eastAsia="Arial" w:cs="Arial" w:ascii="Arial" w:hAnsi="Arial"/>
        <w:sz w:val="18"/>
        <w:szCs w:val="18"/>
      </w:rPr>
      <w:t>Przedsiębiorstwo Wodno – Kanalizacyjne „Eko – Skawa” Sp. z o.o.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18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Normal"/>
      <w:jc w:val="center"/>
      <w:rPr>
        <w:sz w:val="18"/>
        <w:szCs w:val="18"/>
      </w:rPr>
    </w:pPr>
    <w:r>
      <w:rPr>
        <w:rFonts w:eastAsia="Arial" w:cs="Arial" w:ascii="Arial" w:hAnsi="Arial"/>
        <w:spacing w:val="20"/>
        <w:sz w:val="18"/>
        <w:szCs w:val="18"/>
      </w:rPr>
      <w:t>Zagospodarowanie zmieszanych, selektywnie zebranych</w:t>
    </w:r>
    <w:r>
      <w:rPr>
        <w:rFonts w:eastAsia="Arial" w:cs="Arial" w:ascii="Arial" w:hAnsi="Arial"/>
        <w:sz w:val="18"/>
        <w:szCs w:val="18"/>
      </w:rPr>
      <w:t xml:space="preserve"> i biodegradowalnych </w:t>
    </w:r>
    <w:r>
      <w:rPr>
        <w:rFonts w:eastAsia="Arial" w:cs="Arial" w:ascii="Arial" w:hAnsi="Arial"/>
        <w:spacing w:val="20"/>
        <w:sz w:val="18"/>
        <w:szCs w:val="18"/>
      </w:rPr>
      <w:t>odpad</w:t>
    </w:r>
    <w:r>
      <w:rPr>
        <w:rFonts w:eastAsia="Arial" w:cs="Arial" w:ascii="Arial" w:hAnsi="Arial"/>
        <w:sz w:val="18"/>
        <w:szCs w:val="18"/>
      </w:rPr>
      <w:t xml:space="preserve">ów </w:t>
    </w:r>
    <w:r>
      <w:rPr>
        <w:rFonts w:eastAsia="Arial" w:cs="Arial" w:ascii="Arial" w:hAnsi="Arial"/>
        <w:spacing w:val="20"/>
        <w:sz w:val="18"/>
        <w:szCs w:val="18"/>
      </w:rPr>
      <w:t xml:space="preserve">odbieranych przez </w:t>
    </w:r>
    <w:r>
      <w:rPr>
        <w:rFonts w:eastAsia="Arial" w:cs="Arial" w:ascii="Arial" w:hAnsi="Arial"/>
        <w:sz w:val="18"/>
        <w:szCs w:val="18"/>
      </w:rPr>
      <w:t>Przedsiębiorstwo Wodno – Kanalizacyjne „Eko – Skawa” Sp. z o.o.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>Niepotrzebne skreślić</w:t>
      </w:r>
    </w:p>
  </w:footnote>
  <w:footnote w:id="3">
    <w:p>
      <w:pPr>
        <w:pStyle w:val="FootnoteText"/>
        <w:spacing w:lineRule="auto" w:line="276"/>
        <w:jc w:val="both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>
      <w:pPr>
        <w:pStyle w:val="FootnoteText"/>
        <w:spacing w:lineRule="auto" w:line="276"/>
        <w:jc w:val="both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i/>
          <w:sz w:val="16"/>
          <w:szCs w:val="16"/>
        </w:rPr>
        <w:t xml:space="preserve">Formularz musi być opatrzony przez Wykonawcę/osobę lub osoby uprawnione do reprezentowania Wykonawcy </w:t>
      </w:r>
      <w:r>
        <w:rPr>
          <w:rFonts w:cs="Arial" w:ascii="Arial" w:hAnsi="Arial"/>
          <w:b/>
          <w:bCs/>
          <w:i/>
          <w:sz w:val="16"/>
          <w:szCs w:val="16"/>
        </w:rPr>
        <w:t>podpisem zaufanym, podpisem osobistym lub</w:t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i/>
          <w:sz w:val="16"/>
          <w:szCs w:val="16"/>
        </w:rPr>
        <w:t xml:space="preserve">kwalifikowanym podpisem elektronicznym. </w:t>
      </w:r>
      <w:r>
        <w:rPr>
          <w:rFonts w:cs="Arial" w:ascii="Arial" w:hAnsi="Arial"/>
          <w:bCs/>
          <w:i/>
          <w:sz w:val="16"/>
          <w:szCs w:val="16"/>
        </w:rPr>
        <w:t>W przypadku gdy Wykonawca składa w jednym pliku formularz oferty i oświadczenia,</w:t>
      </w: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  <w:sz w:val="16"/>
          <w:szCs w:val="16"/>
        </w:rPr>
        <w:t>składa jeden podpis. W przypadku załączania w osobnych plikach oferty i</w:t>
      </w: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  <w:sz w:val="16"/>
          <w:szCs w:val="16"/>
        </w:rPr>
        <w:t>oświadczeń,</w:t>
      </w: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  <w:sz w:val="16"/>
          <w:szCs w:val="16"/>
        </w:rPr>
        <w:t>każdy</w:t>
      </w: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  <w:sz w:val="16"/>
          <w:szCs w:val="16"/>
        </w:rPr>
        <w:t>plik musi być podpisany osobno.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8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  <w:footnote w:id="9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Przy czym jeżeli wymagałoby to niewspółmiernie dużego wysiłku, Zamawiający może żądać wskazania dodatkowych informacji mających na celu sprecyzowanie żądania, w szczególności podania nazwy lub daty postępowania a w przypadku postępowania zakończonego – daty jego zakończenia i nazwy.</w:t>
      </w:r>
    </w:p>
  </w:footnote>
  <w:footnote w:id="10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Przy czym skorzystanie prawa do sprostowania nie może skutkować zmianą wyniku postępowania o udzielenie zamówienia publicznego ani zmianą postanowień umowy w zakresie niezgodnym z ustawą Pzp oraz nie może naruszać integralności protokołu oraz jego załączników.</w:t>
      </w:r>
      <w:r>
        <w:rPr/>
        <w:t xml:space="preserve"> </w:t>
      </w:r>
    </w:p>
  </w:footnote>
  <w:footnote w:id="11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Przy czym prawo do ograniczenia przetwarzania nie ma zastosowania w odniesieniu do przechowywana w celu zapewnienia korzystania ze środków ochrony prawnej lub w celu ochrony praw innej osoby fizycznej lub prawnej lub z uwagi na ważne względy interesu publicznego Unii Europejskiej lub państwa członkowskiego</w:t>
      </w:r>
      <w:r>
        <w:rPr/>
        <w:t xml:space="preserve">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</w:rPr>
      <w:t>ES.ZP.3/2025</w:t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</w:rPr>
      <w:t>ES.ZP.3/2025</w:t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55"/>
        </w:tabs>
        <w:ind w:left="0" w:hanging="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360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562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sz w:val="22"/>
        <w:i w:val="false"/>
        <w:b w:val="false"/>
        <w:szCs w:val="24"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numPr>
        <w:ilvl w:val="0"/>
        <w:numId w:val="1"/>
      </w:numPr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widowControl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Arial" w:hAnsi="Arial" w:cs="Arial"/>
    </w:rPr>
  </w:style>
  <w:style w:type="character" w:styleId="WW8Num3z0" w:customStyle="1">
    <w:name w:val="WW8Num3z0"/>
    <w:qFormat/>
    <w:rPr>
      <w:rFonts w:ascii="Arial" w:hAnsi="Arial" w:cs="Arial"/>
    </w:rPr>
  </w:style>
  <w:style w:type="character" w:styleId="WW8Num4z0" w:customStyle="1">
    <w:name w:val="WW8Num4z0"/>
    <w:qFormat/>
    <w:rPr>
      <w:rFonts w:ascii="Arial" w:hAnsi="Arial" w:cs="Arial"/>
    </w:rPr>
  </w:style>
  <w:style w:type="character" w:styleId="WW8Num5z0" w:customStyle="1">
    <w:name w:val="WW8Num5z0"/>
    <w:qFormat/>
    <w:rPr>
      <w:b/>
    </w:rPr>
  </w:style>
  <w:style w:type="character" w:styleId="WW8Num6z0" w:customStyle="1">
    <w:name w:val="WW8Num6z0"/>
    <w:qFormat/>
    <w:rPr>
      <w:rFonts w:ascii="Arial" w:hAnsi="Arial" w:cs="Arial"/>
    </w:rPr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9z0" w:customStyle="1">
    <w:name w:val="WW8Num9z0"/>
    <w:qFormat/>
    <w:rPr>
      <w:rFonts w:ascii="Arial" w:hAnsi="Arial" w:cs="Times New Roman"/>
      <w:b w:val="false"/>
      <w:i w:val="false"/>
      <w:sz w:val="22"/>
      <w:szCs w:val="24"/>
    </w:rPr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Arial"/>
    </w:rPr>
  </w:style>
  <w:style w:type="character" w:styleId="WW8Num13z0" w:customStyle="1">
    <w:name w:val="WW8Num13z0"/>
    <w:qFormat/>
    <w:rPr>
      <w:rFonts w:ascii="Arial" w:hAnsi="Arial" w:cs="Arial"/>
    </w:rPr>
  </w:style>
  <w:style w:type="character" w:styleId="WW8Num14z0" w:customStyle="1">
    <w:name w:val="WW8Num14z0"/>
    <w:qFormat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WW8Num15z0" w:customStyle="1">
    <w:name w:val="WW8Num15z0"/>
    <w:qFormat/>
    <w:rPr>
      <w:b w:val="false"/>
    </w:rPr>
  </w:style>
  <w:style w:type="character" w:styleId="WW8Num16z0" w:customStyle="1">
    <w:name w:val="WW8Num16z0"/>
    <w:qFormat/>
    <w:rPr>
      <w:rFonts w:ascii="Arial" w:hAnsi="Arial" w:cs="Arial"/>
    </w:rPr>
  </w:style>
  <w:style w:type="character" w:styleId="WW8Num17z0" w:customStyle="1">
    <w:name w:val="WW8Num17z0"/>
    <w:qFormat/>
    <w:rPr>
      <w:rFonts w:ascii="Arial" w:hAnsi="Arial" w:cs="Arial"/>
      <w:b w:val="false"/>
      <w:i w:val="false"/>
      <w:sz w:val="24"/>
    </w:rPr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>
      <w:color w:val="000000"/>
    </w:rPr>
  </w:style>
  <w:style w:type="character" w:styleId="WW8Num20z0" w:customStyle="1">
    <w:name w:val="WW8Num20z0"/>
    <w:qFormat/>
    <w:rPr>
      <w:rFonts w:ascii="Arial" w:hAnsi="Arial" w:cs="Arial"/>
      <w:sz w:val="20"/>
      <w:szCs w:val="20"/>
    </w:rPr>
  </w:style>
  <w:style w:type="character" w:styleId="WW8Num21z0" w:customStyle="1">
    <w:name w:val="WW8Num21z0"/>
    <w:qFormat/>
    <w:rPr>
      <w:rFonts w:ascii="Arial" w:hAnsi="Arial" w:cs="Arial"/>
      <w:sz w:val="20"/>
      <w:szCs w:val="20"/>
    </w:rPr>
  </w:style>
  <w:style w:type="character" w:styleId="WW8Num22z0" w:customStyle="1">
    <w:name w:val="WW8Num22z0"/>
    <w:qFormat/>
    <w:rPr>
      <w:rFonts w:ascii="Arial" w:hAnsi="Arial" w:cs="Arial"/>
      <w:sz w:val="20"/>
      <w:szCs w:val="20"/>
    </w:rPr>
  </w:style>
  <w:style w:type="character" w:styleId="WW8Num23z0" w:customStyle="1">
    <w:name w:val="WW8Num23z0"/>
    <w:qFormat/>
    <w:rPr>
      <w:rFonts w:ascii="Arial" w:hAnsi="Arial" w:cs="Arial"/>
      <w:sz w:val="20"/>
      <w:szCs w:val="20"/>
    </w:rPr>
  </w:style>
  <w:style w:type="character" w:styleId="WW8Num24z0" w:customStyle="1">
    <w:name w:val="WW8Num24z0"/>
    <w:qFormat/>
    <w:rPr>
      <w:rFonts w:ascii="Arial" w:hAnsi="Arial" w:cs="Arial"/>
      <w:sz w:val="20"/>
      <w:szCs w:val="20"/>
    </w:rPr>
  </w:style>
  <w:style w:type="character" w:styleId="WW8Num25z0" w:customStyle="1">
    <w:name w:val="WW8Num25z0"/>
    <w:qFormat/>
    <w:rPr>
      <w:rFonts w:ascii="Arial" w:hAnsi="Arial" w:cs="Arial"/>
      <w:sz w:val="20"/>
      <w:szCs w:val="20"/>
    </w:rPr>
  </w:style>
  <w:style w:type="character" w:styleId="WW8Num26z0" w:customStyle="1">
    <w:name w:val="WW8Num26z0"/>
    <w:qFormat/>
    <w:rPr>
      <w:rFonts w:ascii="Arial" w:hAnsi="Arial" w:cs="Arial"/>
      <w:sz w:val="20"/>
      <w:szCs w:val="20"/>
    </w:rPr>
  </w:style>
  <w:style w:type="character" w:styleId="WW8Num2z6" w:customStyle="1">
    <w:name w:val="WW8Num2z6"/>
    <w:qFormat/>
    <w:rPr>
      <w:b/>
    </w:rPr>
  </w:style>
  <w:style w:type="character" w:styleId="WW8Num2z7" w:customStyle="1">
    <w:name w:val="WW8Num2z7"/>
    <w:qFormat/>
    <w:rPr>
      <w:b w:val="false"/>
    </w:rPr>
  </w:style>
  <w:style w:type="character" w:styleId="WW8Num8z1" w:customStyle="1">
    <w:name w:val="WW8Num8z1"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sz w:val="36"/>
      <w:szCs w:val="36"/>
    </w:rPr>
  </w:style>
  <w:style w:type="character" w:styleId="Nagwek2Znak" w:customStyle="1">
    <w:name w:val="Nagłówek 2 Znak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Nagwek3Znak" w:customStyle="1">
    <w:name w:val="Nagłówek 3 Znak"/>
    <w:qFormat/>
    <w:rPr>
      <w:rFonts w:ascii="Arial" w:hAnsi="Arial" w:eastAsia="Times New Roman" w:cs="Arial"/>
      <w:b/>
      <w:bCs/>
      <w:sz w:val="26"/>
      <w:szCs w:val="26"/>
    </w:rPr>
  </w:style>
  <w:style w:type="character" w:styleId="Nagwek4Znak" w:customStyle="1">
    <w:name w:val="Nagłówek 4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ekstdymkaZnak" w:customStyle="1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zwciciem2Znak" w:customStyle="1">
    <w:name w:val="Tekst podstawowy z wcięciem 2 Znak"/>
    <w:basedOn w:val="TekstpodstawowywcityZnak"/>
    <w:qFormat/>
    <w:rPr>
      <w:rFonts w:ascii="Times New Roman" w:hAnsi="Times New Roman" w:eastAsia="Times New Roman" w:cs="Times New Roman"/>
      <w:sz w:val="20"/>
      <w:szCs w:val="20"/>
    </w:rPr>
  </w:style>
  <w:style w:type="character" w:styleId="NagwekZnak" w:customStyle="1">
    <w:name w:val="Nagłówek Znak"/>
    <w:qFormat/>
    <w:rPr>
      <w:rFonts w:ascii="Times New Roman" w:hAnsi="Times New Roman" w:eastAsia="Times New Roman" w:cs="Times New Roman"/>
      <w:sz w:val="20"/>
      <w:szCs w:val="20"/>
    </w:rPr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3Znak" w:customStyle="1">
    <w:name w:val="Tekst podstawowy 3 Znak"/>
    <w:qFormat/>
    <w:rPr>
      <w:rFonts w:ascii="Times New Roman" w:hAnsi="Times New Roman" w:eastAsia="Times New Roman" w:cs="Times New Roman"/>
      <w:sz w:val="16"/>
      <w:szCs w:val="16"/>
    </w:rPr>
  </w:style>
  <w:style w:type="character" w:styleId="TekstpodstawowyZnak" w:customStyle="1">
    <w:name w:val="Tekst podstawowy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ytuZnak" w:customStyle="1">
    <w:name w:val="Tytuł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komentarzaZnak" w:customStyle="1">
    <w:name w:val="Tekst komentarz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rzypisukocowegoZnak" w:customStyle="1">
    <w:name w:val="Tekst przypisu końcow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TekstprzypisudolnegoZnak" w:customStyle="1">
    <w:name w:val="Tekst przypisu doln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Tekstpodstawowywcity3Znak" w:customStyle="1">
    <w:name w:val="Tekst podstawowy wcięty 3 Znak"/>
    <w:qFormat/>
    <w:rPr>
      <w:rFonts w:ascii="Times New Roman" w:hAnsi="Times New Roman" w:eastAsia="Times New Roman" w:cs="Times New Roman"/>
      <w:sz w:val="16"/>
      <w:szCs w:val="16"/>
      <w:lang w:val="pl-PL"/>
    </w:rPr>
  </w:style>
  <w:style w:type="character" w:styleId="alb" w:customStyle="1">
    <w:name w:val="a_lb"/>
    <w:qFormat/>
    <w:rPr/>
  </w:style>
  <w:style w:type="character" w:styleId="TematkomentarzaZnak" w:customStyle="1">
    <w:name w:val="Temat komentarza Znak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FootnoteReference1" w:customStyle="1">
    <w:name w:val="Footnote Reference1"/>
    <w:qFormat/>
    <w:rPr>
      <w:vertAlign w:val="superscript"/>
    </w:rPr>
  </w:style>
  <w:style w:type="character" w:styleId="ng-star-inserted" w:customStyle="1">
    <w:name w:val="ng-star-inserted"/>
    <w:qFormat/>
    <w:rPr/>
  </w:style>
  <w:style w:type="character" w:styleId="CommentReference">
    <w:name w:val="annotation reference"/>
    <w:qFormat/>
    <w:rPr>
      <w:sz w:val="16"/>
      <w:szCs w:val="16"/>
    </w:rPr>
  </w:style>
  <w:style w:type="character" w:styleId="Znakinumeracji" w:customStyle="1">
    <w:name w:val="Znaki numeracji"/>
    <w:qFormat/>
    <w:rPr>
      <w:rFonts w:ascii="Arial" w:hAnsi="Arial" w:cs="Arial"/>
      <w:b w:val="false"/>
      <w:bCs w:val="false"/>
      <w:sz w:val="20"/>
      <w:szCs w:val="20"/>
    </w:rPr>
  </w:style>
  <w:style w:type="character" w:styleId="FollowedHyperlink">
    <w:name w:val="FollowedHyperlink"/>
    <w:rPr>
      <w:color w:val="954F72"/>
      <w:u w:val="single"/>
    </w:rPr>
  </w:style>
  <w:style w:type="character" w:styleId="WW8Num43z0" w:customStyle="1">
    <w:name w:val="WW8Num43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43z3" w:customStyle="1">
    <w:name w:val="WW8Num43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EndnoteReference1" w:customStyle="1">
    <w:name w:val="Endnote Reference1"/>
    <w:qFormat/>
    <w:rPr>
      <w:vertAlign w:val="superscript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EndnoteReference2" w:customStyle="1">
    <w:name w:val="Endnote Reference2"/>
    <w:qFormat/>
    <w:rPr>
      <w:vertAlign w:val="superscript"/>
    </w:rPr>
  </w:style>
  <w:style w:type="character" w:styleId="FootnoteReference3" w:customStyle="1">
    <w:name w:val="Footnote Reference3"/>
    <w:qFormat/>
    <w:rPr>
      <w:vertAlign w:val="superscript"/>
    </w:rPr>
  </w:style>
  <w:style w:type="character" w:styleId="EndnoteReference3" w:customStyle="1">
    <w:name w:val="Endnote Reference3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</w:pPr>
    <w:rPr>
      <w:sz w:val="24"/>
      <w:szCs w:val="24"/>
    </w:rPr>
  </w:style>
  <w:style w:type="paragraph" w:styleId="List">
    <w:name w:val="List"/>
    <w:basedOn w:val="Normal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 Unicode M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/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pPr>
      <w:ind w:hanging="283" w:left="566"/>
    </w:pPr>
    <w:rPr/>
  </w:style>
  <w:style w:type="paragraph" w:styleId="ListBullet3">
    <w:name w:val="List Bullet 3"/>
    <w:basedOn w:val="Normal"/>
    <w:qFormat/>
    <w:pPr>
      <w:ind w:hanging="283" w:left="849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Footer">
    <w:name w:val="footer"/>
    <w:basedOn w:val="Normal"/>
    <w:pPr/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ommentText">
    <w:name w:val="annotation text"/>
    <w:basedOn w:val="Normal"/>
    <w:qFormat/>
    <w:pPr>
      <w:widowControl/>
    </w:pPr>
    <w:rPr/>
  </w:style>
  <w:style w:type="paragraph" w:styleId="Tekstpodstawowy21" w:customStyle="1">
    <w:name w:val="Tekst podstawowy 21"/>
    <w:basedOn w:val="Normal"/>
    <w:qFormat/>
    <w:pPr>
      <w:widowControl/>
      <w:ind w:left="1080"/>
      <w:jc w:val="both"/>
      <w:textAlignment w:val="baseline"/>
    </w:pPr>
    <w:rPr>
      <w:sz w:val="22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Times New Roman"/>
      <w:color w:val="auto"/>
      <w:kern w:val="0"/>
      <w:sz w:val="24"/>
      <w:szCs w:val="24"/>
      <w:lang w:val="pl-PL" w:eastAsia="ar-SA" w:bidi="hi-IN"/>
    </w:rPr>
  </w:style>
  <w:style w:type="paragraph" w:styleId="pkt" w:customStyle="1">
    <w:name w:val="pkt"/>
    <w:basedOn w:val="Normal"/>
    <w:qFormat/>
    <w:pPr>
      <w:widowControl/>
      <w:spacing w:before="60" w:after="60"/>
      <w:ind w:hanging="295" w:left="851"/>
      <w:jc w:val="both"/>
    </w:pPr>
    <w:rPr>
      <w:sz w:val="24"/>
      <w:szCs w:val="24"/>
    </w:rPr>
  </w:style>
  <w:style w:type="paragraph" w:styleId="BodyTextIndent3">
    <w:name w:val="Body Text Indent 3"/>
    <w:basedOn w:val="Normal"/>
    <w:qFormat/>
    <w:pPr>
      <w:widowControl/>
      <w:spacing w:before="0"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ZLITPKTzmpktliter" w:customStyle="1">
    <w:name w:val="Z_LIT/PKT – zm. pkt literą"/>
    <w:basedOn w:val="Normal"/>
    <w:qFormat/>
    <w:pPr>
      <w:widowControl/>
      <w:spacing w:lineRule="auto" w:line="360"/>
      <w:ind w:hanging="510" w:left="1497"/>
      <w:jc w:val="both"/>
    </w:pPr>
    <w:rPr>
      <w:rFonts w:ascii="Times;Times New Roman" w:hAnsi="Times;Times New Roman" w:cs="Arial"/>
      <w:bCs/>
      <w:sz w:val="24"/>
    </w:rPr>
  </w:style>
  <w:style w:type="paragraph" w:styleId="annotationsubject">
    <w:name w:val="annotation subject"/>
    <w:basedOn w:val="CommentText"/>
    <w:next w:val="CommentText"/>
    <w:qFormat/>
    <w:pPr>
      <w:spacing w:lineRule="auto" w:line="276" w:before="0" w:after="200"/>
    </w:pPr>
    <w:rPr>
      <w:rFonts w:ascii="Calibri" w:hAnsi="Calibri" w:eastAsia="Calibri" w:cs="Calibri"/>
      <w:b/>
      <w:bCs/>
    </w:rPr>
  </w:style>
  <w:style w:type="paragraph" w:styleId="IndexHeading">
    <w:name w:val="index heading"/>
    <w:basedOn w:val="Header"/>
    <w:pPr>
      <w:suppressLineNumbers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52" w:before="240" w:after="0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TOC2">
    <w:name w:val="toc 2"/>
    <w:basedOn w:val="Normal"/>
    <w:next w:val="Normal"/>
    <w:pPr>
      <w:ind w:left="200"/>
    </w:pPr>
    <w:rPr/>
  </w:style>
  <w:style w:type="paragraph" w:styleId="TOC1">
    <w:name w:val="toc 1"/>
    <w:basedOn w:val="Normal"/>
    <w:next w:val="Normal"/>
    <w:pPr/>
    <w:rPr/>
  </w:style>
  <w:style w:type="paragraph" w:styleId="Akapitzlist1" w:customStyle="1">
    <w:name w:val="Akapit z listą1"/>
    <w:qFormat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;Times New Roman"/>
      <w:color w:val="auto"/>
      <w:kern w:val="2"/>
      <w:sz w:val="22"/>
      <w:szCs w:val="22"/>
      <w:lang w:val="pl-PL" w:eastAsia="zh-CN" w:bidi="ar-SA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WW-Domylnie" w:customStyle="1">
    <w:name w:val="WW-Domyślni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4"/>
      <w:lang w:val="pl-PL" w:eastAsia="ar-SA" w:bidi="hi-IN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LibreOffice/24.8.7.2$Windows_X86_64 LibreOffice_project/e07d0a63a46349d29051da79b1fde8160bab2a89</Application>
  <AppVersion>15.0000</AppVersion>
  <Pages>14</Pages>
  <Words>4256</Words>
  <Characters>27963</Characters>
  <CharactersWithSpaces>32266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2025-06-16T12:37:00Z</dcterms:created>
  <dc:creator>Eko-Skawa</dc:creator>
  <dc:description/>
  <dc:language>pl-PL</dc:language>
  <cp:lastModifiedBy/>
  <cp:lastPrinted>2025-06-16T12:08:00Z</cp:lastPrinted>
  <dcterms:modified xsi:type="dcterms:W3CDTF">2025-06-20T11:31:42Z</dcterms:modified>
  <cp:revision>6</cp:revision>
  <dc:subject/>
  <dc:title>Załączniki do SWZ - Dostawa paliwa na 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