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453F19C2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EA36FA">
        <w:rPr>
          <w:rFonts w:ascii="Arial Narrow" w:hAnsi="Arial Narrow"/>
        </w:rPr>
        <w:t>SVO-RVO2-202</w:t>
      </w:r>
      <w:r w:rsidR="00F45228">
        <w:rPr>
          <w:rFonts w:ascii="Arial Narrow" w:hAnsi="Arial Narrow"/>
        </w:rPr>
        <w:t>5</w:t>
      </w:r>
      <w:r w:rsidR="00EA36FA">
        <w:rPr>
          <w:rFonts w:ascii="Arial Narrow" w:hAnsi="Arial Narrow"/>
        </w:rPr>
        <w:t>/000</w:t>
      </w:r>
      <w:r w:rsidR="00F45228">
        <w:rPr>
          <w:rFonts w:ascii="Arial Narrow" w:hAnsi="Arial Narrow"/>
        </w:rPr>
        <w:t>800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F45228">
        <w:rPr>
          <w:rFonts w:ascii="Arial Narrow" w:hAnsi="Arial Narrow"/>
          <w:szCs w:val="20"/>
        </w:rPr>
        <w:t>19.06.2024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540E1821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F45228" w:rsidRPr="00F45228">
        <w:rPr>
          <w:rFonts w:ascii="Arial Narrow" w:hAnsi="Arial Narrow"/>
          <w:b/>
          <w:bCs/>
          <w:sz w:val="22"/>
        </w:rPr>
        <w:t xml:space="preserve">Nákup vozidiel typu kombi 190 </w:t>
      </w:r>
      <w:proofErr w:type="spellStart"/>
      <w:r w:rsidR="00F45228" w:rsidRPr="00F45228">
        <w:rPr>
          <w:rFonts w:ascii="Arial Narrow" w:hAnsi="Arial Narrow"/>
          <w:b/>
          <w:bCs/>
          <w:sz w:val="22"/>
        </w:rPr>
        <w:t>kw</w:t>
      </w:r>
      <w:proofErr w:type="spellEnd"/>
      <w:r w:rsidR="00F45228" w:rsidRPr="00F45228">
        <w:rPr>
          <w:rFonts w:ascii="Arial Narrow" w:hAnsi="Arial Narrow"/>
          <w:b/>
          <w:bCs/>
          <w:sz w:val="22"/>
        </w:rPr>
        <w:t>, pohon 4x4 vozidlá KDI a ODI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F45228">
        <w:rPr>
          <w:rFonts w:ascii="Arial Narrow" w:hAnsi="Arial Narrow"/>
          <w:sz w:val="22"/>
        </w:rPr>
        <w:t>68455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F4522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F45228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7F1BFAC5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F45228" w:rsidRPr="00D4033E">
          <w:rPr>
            <w:rStyle w:val="Hypertextovprepojenie"/>
            <w:sz w:val="22"/>
            <w:lang w:val="sk-SK"/>
          </w:rPr>
          <w:t>https://josephine.proebiz.com/sk/tender/68455/summary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50F4D4A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C9736E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3F7DE041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6677DC">
        <w:rPr>
          <w:rFonts w:ascii="Arial Narrow" w:hAnsi="Arial Narrow"/>
          <w:sz w:val="22"/>
        </w:rPr>
        <w:t>100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F45228" w:rsidRPr="00F45228">
        <w:rPr>
          <w:rFonts w:ascii="Arial Narrow" w:hAnsi="Arial Narrow"/>
          <w:b/>
          <w:bCs/>
          <w:sz w:val="22"/>
        </w:rPr>
        <w:t>vozidiel typu kombi</w:t>
      </w:r>
      <w:r w:rsidR="00BE35EC">
        <w:rPr>
          <w:rFonts w:ascii="Arial Narrow" w:hAnsi="Arial Narrow"/>
          <w:sz w:val="22"/>
        </w:rPr>
        <w:t xml:space="preserve"> 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5C385F61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F45228">
        <w:rPr>
          <w:sz w:val="22"/>
          <w:lang w:val="sk-SK"/>
        </w:rPr>
        <w:t>4 095 878,05</w:t>
      </w:r>
      <w:r w:rsidR="00F00DB1" w:rsidRPr="004106A4">
        <w:rPr>
          <w:sz w:val="22"/>
          <w:lang w:val="sk-SK"/>
        </w:rPr>
        <w:t xml:space="preserve"> eur </w:t>
      </w:r>
      <w:r w:rsidR="00F45228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3B9ACF4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53D858D1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F45228">
        <w:rPr>
          <w:sz w:val="22"/>
          <w:lang w:val="sk-SK"/>
        </w:rPr>
        <w:t>15</w:t>
      </w:r>
      <w:r w:rsidR="00432E3A">
        <w:rPr>
          <w:sz w:val="22"/>
          <w:lang w:val="sk-SK"/>
        </w:rPr>
        <w:t>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47165BA8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F45228">
        <w:rPr>
          <w:rFonts w:ascii="Arial Narrow" w:hAnsi="Arial Narrow" w:cs="Times New Roman"/>
          <w:sz w:val="22"/>
          <w:szCs w:val="22"/>
        </w:rPr>
        <w:t>01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F45228">
        <w:rPr>
          <w:rFonts w:ascii="Arial Narrow" w:hAnsi="Arial Narrow" w:cs="Times New Roman"/>
          <w:sz w:val="22"/>
          <w:szCs w:val="22"/>
        </w:rPr>
        <w:t>08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677DC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  <w:bookmarkStart w:id="5" w:name="_GoBack"/>
      <w:bookmarkEnd w:id="5"/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66103EEA" w14:textId="671ED525" w:rsidR="00962226" w:rsidRDefault="00962226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B54FF1">
        <w:rPr>
          <w:color w:val="000000" w:themeColor="text1"/>
          <w:sz w:val="22"/>
          <w:lang w:val="sk-SK"/>
        </w:rPr>
        <w:t xml:space="preserve">Po predložení ponúk v rámci procesu hodnotenia ponúk verejný obstarávateľ vyzve uchádzačov, aby pre účely obhliadky (v trvaní cca. 2 hodiny) pristavili nimi ponúkané typy vozidiel v štandardnom civilnom prevedení, v ľubovoľnej farbe, na miesto určené verejným obstarávateľom v Bratislave a v čase určenom verejným obstarávateľom (v bežnom pracovnom čase, v pracovných dňoch, približne v čase od 9,00 do 16,00). Medzi doručením výzvy verejného obstarávateľa a časom obhliadky bude min. </w:t>
      </w:r>
      <w:r>
        <w:rPr>
          <w:color w:val="000000" w:themeColor="text1"/>
          <w:sz w:val="22"/>
          <w:lang w:val="sk-SK"/>
        </w:rPr>
        <w:t>5</w:t>
      </w:r>
      <w:r w:rsidRPr="00B54FF1">
        <w:rPr>
          <w:color w:val="000000" w:themeColor="text1"/>
          <w:sz w:val="22"/>
          <w:lang w:val="sk-SK"/>
        </w:rPr>
        <w:t xml:space="preserve"> pracovných dní. Účelom obhliadky je vykonanie meraní vnútorných rozmerov – parametrov a až f. Pokiaľ verejný obstarávateľ získa údaje o týchto parametroch z iných relevantných zdrojov, môže od obhliadky upustiť (môže byť stanovené v prípade stanovenia požiadaviek na vnútorné rozmery automobilu).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D7F8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9736E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5228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8455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2DB8E8-ABA5-49CB-823C-5F9735AA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2025-06-19T10:23:00Z</dcterms:modified>
</cp:coreProperties>
</file>