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B70E" w14:textId="6767D29B" w:rsidR="00D02F5E" w:rsidRPr="002F0FCC" w:rsidRDefault="00F7393E" w:rsidP="00D02F5E">
      <w:pPr>
        <w:tabs>
          <w:tab w:val="clear" w:pos="2160"/>
          <w:tab w:val="clear" w:pos="2880"/>
          <w:tab w:val="clear" w:pos="4500"/>
        </w:tabs>
        <w:spacing w:before="120" w:after="120"/>
        <w:jc w:val="center"/>
        <w:rPr>
          <w:rFonts w:ascii="Arial Narrow" w:hAnsi="Arial Narrow" w:cs="Arial"/>
          <w:b/>
          <w:bCs/>
          <w:sz w:val="22"/>
          <w:szCs w:val="22"/>
        </w:rPr>
      </w:pPr>
      <w:r>
        <w:rPr>
          <w:rFonts w:ascii="Arial Narrow" w:hAnsi="Arial Narrow" w:cs="Arial"/>
          <w:b/>
          <w:bCs/>
          <w:sz w:val="22"/>
          <w:szCs w:val="22"/>
        </w:rPr>
        <w:t xml:space="preserve"> </w:t>
      </w:r>
      <w:r w:rsidR="00D02F5E" w:rsidRPr="002F0FCC">
        <w:rPr>
          <w:rFonts w:ascii="Arial Narrow" w:hAnsi="Arial Narrow" w:cs="Arial"/>
          <w:b/>
          <w:bCs/>
          <w:sz w:val="22"/>
          <w:szCs w:val="22"/>
        </w:rPr>
        <w:t>KRITÉRIUM NA VYHODNOTENIE PONÚK</w:t>
      </w:r>
      <w:r w:rsidR="00E24F79">
        <w:rPr>
          <w:rFonts w:ascii="Arial Narrow" w:hAnsi="Arial Narrow" w:cs="Arial"/>
          <w:b/>
          <w:bCs/>
          <w:sz w:val="22"/>
          <w:szCs w:val="22"/>
        </w:rPr>
        <w:t xml:space="preserve"> A</w:t>
      </w:r>
    </w:p>
    <w:p w14:paraId="72BE43F6" w14:textId="5E2909BF" w:rsidR="00D02F5E" w:rsidRDefault="00D02F5E" w:rsidP="00D02F5E">
      <w:pPr>
        <w:tabs>
          <w:tab w:val="clear" w:pos="2160"/>
          <w:tab w:val="clear" w:pos="2880"/>
          <w:tab w:val="clear" w:pos="4500"/>
        </w:tabs>
        <w:spacing w:before="120" w:after="120"/>
        <w:jc w:val="center"/>
        <w:rPr>
          <w:rFonts w:ascii="Arial Narrow" w:hAnsi="Arial Narrow" w:cs="Arial"/>
          <w:b/>
          <w:bCs/>
          <w:sz w:val="22"/>
          <w:szCs w:val="22"/>
        </w:rPr>
      </w:pPr>
      <w:r w:rsidRPr="002F0FCC">
        <w:rPr>
          <w:rFonts w:ascii="Arial Narrow" w:hAnsi="Arial Narrow" w:cs="Arial"/>
          <w:b/>
          <w:bCs/>
          <w:sz w:val="22"/>
          <w:szCs w:val="22"/>
        </w:rPr>
        <w:t xml:space="preserve">PRAVIDLÁ UPLATŇOVANIA KRITÉRIA NA VYHODNOTENIE PONÚK </w:t>
      </w:r>
    </w:p>
    <w:p w14:paraId="5CA36FD9" w14:textId="77777777" w:rsidR="00B24B84" w:rsidRPr="00A22515" w:rsidRDefault="00B24B84" w:rsidP="00D02F5E">
      <w:pPr>
        <w:tabs>
          <w:tab w:val="clear" w:pos="2160"/>
          <w:tab w:val="clear" w:pos="2880"/>
          <w:tab w:val="clear" w:pos="4500"/>
        </w:tabs>
        <w:spacing w:before="120" w:after="120"/>
        <w:jc w:val="center"/>
        <w:rPr>
          <w:rFonts w:ascii="Arial Narrow" w:hAnsi="Arial Narrow" w:cs="Arial"/>
          <w:b/>
          <w:bCs/>
          <w:sz w:val="22"/>
          <w:szCs w:val="22"/>
        </w:rPr>
      </w:pPr>
    </w:p>
    <w:p w14:paraId="3C066CEF" w14:textId="77777777" w:rsidR="0058723E" w:rsidRDefault="0058723E" w:rsidP="0058723E">
      <w:pPr>
        <w:spacing w:before="120" w:after="60" w:line="276" w:lineRule="auto"/>
        <w:jc w:val="both"/>
        <w:rPr>
          <w:rFonts w:ascii="Arial Narrow" w:hAnsi="Arial Narrow" w:cs="Arial"/>
          <w:b/>
          <w:sz w:val="22"/>
          <w:szCs w:val="22"/>
        </w:rPr>
      </w:pPr>
      <w:r>
        <w:rPr>
          <w:rFonts w:ascii="Arial Narrow" w:hAnsi="Arial Narrow" w:cs="Arial"/>
          <w:b/>
          <w:sz w:val="22"/>
          <w:szCs w:val="22"/>
        </w:rPr>
        <w:t>K</w:t>
      </w:r>
      <w:r w:rsidRPr="00EB3EE6">
        <w:rPr>
          <w:rFonts w:ascii="Arial Narrow" w:hAnsi="Arial Narrow" w:cs="Arial"/>
          <w:b/>
          <w:sz w:val="22"/>
          <w:szCs w:val="22"/>
        </w:rPr>
        <w:t xml:space="preserve">ritérium na vyhodnotenie ponúk: </w:t>
      </w:r>
    </w:p>
    <w:p w14:paraId="5D8DD07C" w14:textId="77777777" w:rsidR="0058723E" w:rsidRDefault="0058723E" w:rsidP="0058723E">
      <w:pPr>
        <w:spacing w:before="60" w:after="120" w:line="276" w:lineRule="auto"/>
        <w:jc w:val="both"/>
        <w:rPr>
          <w:rFonts w:ascii="Arial Narrow" w:hAnsi="Arial Narrow"/>
          <w:b/>
          <w:sz w:val="22"/>
          <w:szCs w:val="22"/>
        </w:rPr>
      </w:pPr>
      <w:r w:rsidRPr="00EB3EE6">
        <w:rPr>
          <w:rFonts w:ascii="Arial Narrow" w:hAnsi="Arial Narrow"/>
          <w:b/>
          <w:sz w:val="22"/>
          <w:szCs w:val="22"/>
        </w:rPr>
        <w:t>Celková cena za dodanie požadovaného predmetu zákazky vyjadrená v</w:t>
      </w:r>
      <w:r>
        <w:rPr>
          <w:rFonts w:ascii="Arial Narrow" w:hAnsi="Arial Narrow"/>
          <w:b/>
          <w:sz w:val="22"/>
          <w:szCs w:val="22"/>
        </w:rPr>
        <w:t> </w:t>
      </w:r>
      <w:r w:rsidRPr="00EB3EE6">
        <w:rPr>
          <w:rFonts w:ascii="Arial Narrow" w:hAnsi="Arial Narrow"/>
          <w:b/>
          <w:sz w:val="22"/>
          <w:szCs w:val="22"/>
        </w:rPr>
        <w:t>EUR bez DPH</w:t>
      </w:r>
      <w:r>
        <w:rPr>
          <w:rFonts w:ascii="Arial Narrow" w:hAnsi="Arial Narrow"/>
          <w:b/>
          <w:sz w:val="22"/>
          <w:szCs w:val="22"/>
        </w:rPr>
        <w:t xml:space="preserve"> (ďalej len „Cena“) s váhou 90% (90 bodov)</w:t>
      </w:r>
    </w:p>
    <w:p w14:paraId="2483FFB6" w14:textId="4118039A" w:rsidR="0058723E" w:rsidRPr="00EB3EE6" w:rsidRDefault="0058723E" w:rsidP="0058723E">
      <w:pPr>
        <w:spacing w:before="60" w:after="120" w:line="276" w:lineRule="auto"/>
        <w:jc w:val="both"/>
        <w:rPr>
          <w:rFonts w:ascii="Arial Narrow" w:hAnsi="Arial Narrow" w:cs="Arial"/>
          <w:b/>
          <w:sz w:val="22"/>
          <w:szCs w:val="22"/>
        </w:rPr>
      </w:pPr>
      <w:r>
        <w:rPr>
          <w:rFonts w:ascii="Arial Narrow" w:hAnsi="Arial Narrow"/>
          <w:b/>
          <w:sz w:val="22"/>
          <w:szCs w:val="22"/>
        </w:rPr>
        <w:t xml:space="preserve">Lehota dodania núdzových /pohotovostných </w:t>
      </w:r>
      <w:r w:rsidR="000524B1">
        <w:rPr>
          <w:rFonts w:ascii="Arial Narrow" w:hAnsi="Arial Narrow"/>
          <w:b/>
          <w:sz w:val="22"/>
          <w:szCs w:val="22"/>
        </w:rPr>
        <w:t xml:space="preserve">napájacích </w:t>
      </w:r>
      <w:r>
        <w:rPr>
          <w:rFonts w:ascii="Arial Narrow" w:hAnsi="Arial Narrow"/>
          <w:b/>
          <w:sz w:val="22"/>
          <w:szCs w:val="22"/>
        </w:rPr>
        <w:t xml:space="preserve">systémov v dňoch (ďalej len „lehota dodania </w:t>
      </w:r>
      <w:r w:rsidR="00811AC9" w:rsidRPr="00811AC9">
        <w:rPr>
          <w:rFonts w:ascii="Arial Narrow" w:hAnsi="Arial Narrow"/>
          <w:b/>
          <w:sz w:val="22"/>
          <w:szCs w:val="22"/>
        </w:rPr>
        <w:t>núdzových /pohotovostných systémo</w:t>
      </w:r>
      <w:r w:rsidR="00811AC9">
        <w:rPr>
          <w:rFonts w:ascii="Arial Narrow" w:hAnsi="Arial Narrow"/>
          <w:b/>
          <w:sz w:val="22"/>
          <w:szCs w:val="22"/>
        </w:rPr>
        <w:t>v</w:t>
      </w:r>
      <w:r>
        <w:rPr>
          <w:rFonts w:ascii="Arial Narrow" w:hAnsi="Arial Narrow"/>
          <w:b/>
          <w:sz w:val="22"/>
          <w:szCs w:val="22"/>
        </w:rPr>
        <w:t xml:space="preserve"> s váhou 10 % (10 bodov)</w:t>
      </w:r>
    </w:p>
    <w:p w14:paraId="76F5BAB6" w14:textId="16AF180A" w:rsidR="0058723E" w:rsidRDefault="0058723E" w:rsidP="0058723E">
      <w:pPr>
        <w:spacing w:before="120" w:after="120" w:line="276" w:lineRule="auto"/>
        <w:jc w:val="both"/>
        <w:rPr>
          <w:rFonts w:ascii="Arial Narrow" w:hAnsi="Arial Narrow"/>
          <w:b/>
          <w:bCs/>
          <w:color w:val="000000" w:themeColor="text1"/>
          <w:sz w:val="22"/>
          <w:szCs w:val="22"/>
        </w:rPr>
      </w:pPr>
      <w:r w:rsidRPr="00E81F19">
        <w:rPr>
          <w:rFonts w:ascii="Arial Narrow" w:hAnsi="Arial Narrow"/>
          <w:color w:val="000000" w:themeColor="text1"/>
          <w:sz w:val="22"/>
          <w:szCs w:val="22"/>
        </w:rPr>
        <w:t xml:space="preserve">Cena je definovaná ako súčet súčinov jednotkových cien (JC) a počtu jednotlivých položiek podľa hárku „štruktúrovaný rozpočet“ v prílohe č. </w:t>
      </w:r>
      <w:r>
        <w:rPr>
          <w:rFonts w:ascii="Arial Narrow" w:hAnsi="Arial Narrow"/>
          <w:color w:val="000000" w:themeColor="text1"/>
          <w:sz w:val="22"/>
          <w:szCs w:val="22"/>
        </w:rPr>
        <w:t>2</w:t>
      </w:r>
      <w:r w:rsidRPr="00E81F19">
        <w:rPr>
          <w:rFonts w:ascii="Arial Narrow" w:hAnsi="Arial Narrow"/>
          <w:color w:val="000000" w:themeColor="text1"/>
          <w:sz w:val="22"/>
          <w:szCs w:val="22"/>
        </w:rPr>
        <w:t xml:space="preserve"> </w:t>
      </w:r>
      <w:r w:rsidR="00811AC9">
        <w:rPr>
          <w:rFonts w:ascii="Arial Narrow" w:hAnsi="Arial Narrow"/>
          <w:color w:val="000000" w:themeColor="text1"/>
          <w:sz w:val="22"/>
          <w:szCs w:val="22"/>
        </w:rPr>
        <w:t>súťažných podkladov</w:t>
      </w:r>
      <w:r w:rsidRPr="00E81F19">
        <w:rPr>
          <w:rFonts w:ascii="Arial Narrow" w:hAnsi="Arial Narrow"/>
          <w:color w:val="000000" w:themeColor="text1"/>
          <w:sz w:val="22"/>
          <w:szCs w:val="22"/>
        </w:rPr>
        <w:t xml:space="preserve">. </w:t>
      </w:r>
      <w:r w:rsidRPr="00E81F19">
        <w:rPr>
          <w:rFonts w:ascii="Arial Narrow" w:hAnsi="Arial Narrow"/>
          <w:b/>
          <w:bCs/>
          <w:color w:val="000000" w:themeColor="text1"/>
          <w:sz w:val="22"/>
          <w:szCs w:val="22"/>
        </w:rPr>
        <w:t xml:space="preserve">Hodnota, ktorá bude predmetom hodnotenia je uvedená v bunke </w:t>
      </w:r>
      <w:r w:rsidR="00811AC9">
        <w:rPr>
          <w:rFonts w:ascii="Arial Narrow" w:hAnsi="Arial Narrow"/>
          <w:b/>
          <w:bCs/>
          <w:color w:val="000000" w:themeColor="text1"/>
          <w:sz w:val="22"/>
          <w:szCs w:val="22"/>
        </w:rPr>
        <w:t xml:space="preserve">G9 </w:t>
      </w:r>
      <w:r w:rsidRPr="00E81F19">
        <w:rPr>
          <w:rFonts w:ascii="Arial Narrow" w:hAnsi="Arial Narrow"/>
          <w:b/>
          <w:bCs/>
          <w:color w:val="000000" w:themeColor="text1"/>
          <w:sz w:val="22"/>
          <w:szCs w:val="22"/>
        </w:rPr>
        <w:t xml:space="preserve">hárku „štruktúrovaný rozpočet“ prílohy č. </w:t>
      </w:r>
      <w:r>
        <w:rPr>
          <w:rFonts w:ascii="Arial Narrow" w:hAnsi="Arial Narrow"/>
          <w:b/>
          <w:bCs/>
          <w:color w:val="000000" w:themeColor="text1"/>
          <w:sz w:val="22"/>
          <w:szCs w:val="22"/>
        </w:rPr>
        <w:t>2</w:t>
      </w:r>
      <w:r w:rsidRPr="00E81F19">
        <w:rPr>
          <w:rFonts w:ascii="Arial Narrow" w:hAnsi="Arial Narrow"/>
          <w:b/>
          <w:bCs/>
          <w:color w:val="000000" w:themeColor="text1"/>
          <w:sz w:val="22"/>
          <w:szCs w:val="22"/>
        </w:rPr>
        <w:t xml:space="preserve"> </w:t>
      </w:r>
      <w:r w:rsidR="00811AC9">
        <w:rPr>
          <w:rFonts w:ascii="Arial Narrow" w:hAnsi="Arial Narrow"/>
          <w:b/>
          <w:bCs/>
          <w:color w:val="000000" w:themeColor="text1"/>
          <w:sz w:val="22"/>
          <w:szCs w:val="22"/>
        </w:rPr>
        <w:t>súťažných podkladov</w:t>
      </w:r>
      <w:r w:rsidRPr="00E81F19">
        <w:rPr>
          <w:rFonts w:ascii="Arial Narrow" w:hAnsi="Arial Narrow"/>
          <w:b/>
          <w:bCs/>
          <w:color w:val="000000" w:themeColor="text1"/>
          <w:sz w:val="22"/>
          <w:szCs w:val="22"/>
        </w:rPr>
        <w:t>.</w:t>
      </w:r>
      <w:r w:rsidRPr="00E81F19">
        <w:rPr>
          <w:rFonts w:ascii="Arial Narrow" w:hAnsi="Arial Narrow"/>
          <w:bCs/>
          <w:color w:val="000000" w:themeColor="text1"/>
          <w:sz w:val="22"/>
          <w:szCs w:val="22"/>
        </w:rPr>
        <w:t xml:space="preserve"> Ceny sa predkladajú s presnosťou na 2 desatinné miesta. </w:t>
      </w:r>
    </w:p>
    <w:p w14:paraId="4C08D0E7" w14:textId="77777777" w:rsidR="0058723E" w:rsidRPr="00E81F19" w:rsidRDefault="0058723E" w:rsidP="0058723E">
      <w:pPr>
        <w:spacing w:before="120" w:after="120" w:line="276" w:lineRule="auto"/>
        <w:jc w:val="both"/>
        <w:rPr>
          <w:rFonts w:ascii="Arial Narrow" w:hAnsi="Arial Narrow"/>
          <w:b/>
          <w:bCs/>
          <w:color w:val="000000" w:themeColor="text1"/>
          <w:sz w:val="22"/>
          <w:szCs w:val="22"/>
        </w:rPr>
      </w:pPr>
    </w:p>
    <w:p w14:paraId="09430045" w14:textId="48F2728C" w:rsidR="0058723E" w:rsidRPr="00E81F19" w:rsidRDefault="0058723E" w:rsidP="0058723E">
      <w:pPr>
        <w:spacing w:before="120" w:after="120" w:line="276" w:lineRule="auto"/>
        <w:jc w:val="both"/>
        <w:rPr>
          <w:rFonts w:ascii="Arial Narrow" w:hAnsi="Arial Narrow"/>
          <w:color w:val="000000" w:themeColor="text1"/>
          <w:sz w:val="22"/>
          <w:szCs w:val="22"/>
        </w:rPr>
      </w:pPr>
      <w:r w:rsidRPr="00E81F19">
        <w:rPr>
          <w:rFonts w:ascii="Arial Narrow" w:hAnsi="Arial Narrow"/>
          <w:color w:val="000000" w:themeColor="text1"/>
          <w:sz w:val="22"/>
          <w:szCs w:val="22"/>
        </w:rPr>
        <w:t xml:space="preserve">Navrhovaná lehota dodania nesmie byť dlhšia ako lehota uvedená v bode </w:t>
      </w:r>
      <w:r w:rsidR="00811AC9">
        <w:rPr>
          <w:rFonts w:ascii="Arial Narrow" w:hAnsi="Arial Narrow"/>
          <w:color w:val="000000" w:themeColor="text1"/>
          <w:sz w:val="22"/>
          <w:szCs w:val="22"/>
        </w:rPr>
        <w:t>8</w:t>
      </w:r>
      <w:r w:rsidRPr="00E81F19">
        <w:rPr>
          <w:rFonts w:ascii="Arial Narrow" w:hAnsi="Arial Narrow"/>
          <w:color w:val="000000" w:themeColor="text1"/>
          <w:sz w:val="22"/>
          <w:szCs w:val="22"/>
        </w:rPr>
        <w:t xml:space="preserve"> </w:t>
      </w:r>
      <w:r w:rsidR="00811AC9">
        <w:rPr>
          <w:rFonts w:ascii="Arial Narrow" w:hAnsi="Arial Narrow"/>
          <w:color w:val="000000" w:themeColor="text1"/>
          <w:sz w:val="22"/>
          <w:szCs w:val="22"/>
        </w:rPr>
        <w:t>súťažných podkladov</w:t>
      </w:r>
      <w:r w:rsidRPr="00E81F19">
        <w:rPr>
          <w:rFonts w:ascii="Arial Narrow" w:hAnsi="Arial Narrow"/>
          <w:color w:val="000000" w:themeColor="text1"/>
          <w:sz w:val="22"/>
          <w:szCs w:val="22"/>
        </w:rPr>
        <w:t>.</w:t>
      </w:r>
    </w:p>
    <w:p w14:paraId="6A6DFC14" w14:textId="77777777" w:rsidR="0058723E" w:rsidRPr="00E81F19" w:rsidRDefault="0058723E" w:rsidP="0058723E">
      <w:pPr>
        <w:spacing w:before="120" w:after="120" w:line="276" w:lineRule="auto"/>
        <w:jc w:val="both"/>
        <w:rPr>
          <w:rFonts w:ascii="Arial Narrow" w:hAnsi="Arial Narrow"/>
          <w:color w:val="000000" w:themeColor="text1"/>
          <w:sz w:val="22"/>
          <w:szCs w:val="22"/>
        </w:rPr>
      </w:pPr>
    </w:p>
    <w:p w14:paraId="186C8121" w14:textId="77777777" w:rsidR="0058723E" w:rsidRPr="00E81F19" w:rsidRDefault="0058723E" w:rsidP="0058723E">
      <w:pPr>
        <w:spacing w:before="120" w:after="120" w:line="276" w:lineRule="auto"/>
        <w:jc w:val="both"/>
        <w:rPr>
          <w:rFonts w:ascii="Arial Narrow" w:hAnsi="Arial Narrow"/>
          <w:b/>
          <w:color w:val="000000" w:themeColor="text1"/>
          <w:sz w:val="22"/>
          <w:szCs w:val="22"/>
        </w:rPr>
      </w:pPr>
      <w:r w:rsidRPr="00E81F19">
        <w:rPr>
          <w:rFonts w:ascii="Arial Narrow" w:hAnsi="Arial Narrow"/>
          <w:b/>
          <w:color w:val="000000" w:themeColor="text1"/>
          <w:sz w:val="22"/>
          <w:szCs w:val="22"/>
        </w:rPr>
        <w:t>Ponuky sa vyhodnotia podľa jednotlivých kritérií.</w:t>
      </w:r>
    </w:p>
    <w:p w14:paraId="15A29E1E" w14:textId="77777777" w:rsidR="0058723E" w:rsidRPr="00E81F19" w:rsidRDefault="0058723E" w:rsidP="0058723E">
      <w:pPr>
        <w:spacing w:before="120" w:after="120" w:line="276" w:lineRule="auto"/>
        <w:jc w:val="both"/>
        <w:rPr>
          <w:rFonts w:ascii="Arial Narrow" w:hAnsi="Arial Narrow"/>
          <w:bCs/>
          <w:color w:val="000000" w:themeColor="text1"/>
          <w:sz w:val="22"/>
          <w:szCs w:val="22"/>
        </w:rPr>
      </w:pPr>
      <w:r w:rsidRPr="00E81F19">
        <w:rPr>
          <w:rFonts w:ascii="Arial Narrow" w:hAnsi="Arial Narrow"/>
          <w:bCs/>
          <w:color w:val="000000" w:themeColor="text1"/>
          <w:sz w:val="22"/>
          <w:szCs w:val="22"/>
        </w:rPr>
        <w:t>Hodnotenie Ceny:</w:t>
      </w:r>
    </w:p>
    <w:p w14:paraId="1A98912F" w14:textId="77777777" w:rsidR="0058723E" w:rsidRPr="00E81F19" w:rsidRDefault="0058723E" w:rsidP="0058723E">
      <w:pPr>
        <w:spacing w:before="120" w:after="120" w:line="276" w:lineRule="auto"/>
        <w:jc w:val="both"/>
        <w:rPr>
          <w:rFonts w:ascii="Arial Narrow" w:hAnsi="Arial Narrow"/>
          <w:bCs/>
          <w:color w:val="000000" w:themeColor="text1"/>
          <w:sz w:val="22"/>
          <w:szCs w:val="22"/>
        </w:rPr>
      </w:pPr>
      <w:r w:rsidRPr="00E81F19">
        <w:rPr>
          <w:rFonts w:ascii="Arial Narrow" w:hAnsi="Arial Narrow"/>
          <w:bCs/>
          <w:color w:val="000000" w:themeColor="text1"/>
          <w:sz w:val="22"/>
          <w:szCs w:val="22"/>
        </w:rPr>
        <w:t>Maximálny počet 90 bodov sa pridelí ponuke uchádzača s najnižšou Cenou. Pri ostatných ponukách sa počet bodov určí úmerou, t. j. počet bodov sa určí ako podiel najnižšej navrhovanej Ceny a navrhovanej Ceny príslušnej vyhodnocovanej ponuky prenásobený maximálnym počtom bodov 90 za toto kritérium. Počet bodov sa zaokrúhli na 2 desatinné miesta.</w:t>
      </w:r>
    </w:p>
    <w:p w14:paraId="6A0678F6" w14:textId="77777777" w:rsidR="0058723E" w:rsidRPr="00E81F19" w:rsidRDefault="0058723E" w:rsidP="0058723E">
      <w:pPr>
        <w:spacing w:before="120" w:after="120" w:line="276" w:lineRule="auto"/>
        <w:jc w:val="both"/>
        <w:rPr>
          <w:rFonts w:ascii="Arial Narrow" w:hAnsi="Arial Narrow"/>
          <w:bCs/>
          <w:color w:val="000000" w:themeColor="text1"/>
          <w:sz w:val="22"/>
          <w:szCs w:val="22"/>
        </w:rPr>
      </w:pPr>
    </w:p>
    <w:p w14:paraId="155B5AC0" w14:textId="2C09EF5C" w:rsidR="0058723E" w:rsidRPr="00E81F19" w:rsidRDefault="0058723E" w:rsidP="0058723E">
      <w:pPr>
        <w:spacing w:before="120" w:after="120" w:line="276" w:lineRule="auto"/>
        <w:jc w:val="both"/>
        <w:rPr>
          <w:rFonts w:ascii="Arial Narrow" w:hAnsi="Arial Narrow"/>
          <w:bCs/>
          <w:color w:val="000000" w:themeColor="text1"/>
          <w:sz w:val="22"/>
          <w:szCs w:val="22"/>
        </w:rPr>
      </w:pPr>
      <w:r w:rsidRPr="00E81F19">
        <w:rPr>
          <w:rFonts w:ascii="Arial Narrow" w:hAnsi="Arial Narrow"/>
          <w:bCs/>
          <w:color w:val="000000" w:themeColor="text1"/>
          <w:sz w:val="22"/>
          <w:szCs w:val="22"/>
        </w:rPr>
        <w:t>Hodnotenie lehoty dodania</w:t>
      </w:r>
      <w:r w:rsidRPr="0058723E">
        <w:rPr>
          <w:rFonts w:ascii="Arial Narrow" w:hAnsi="Arial Narrow"/>
          <w:b/>
          <w:sz w:val="22"/>
          <w:szCs w:val="22"/>
        </w:rPr>
        <w:t xml:space="preserve"> </w:t>
      </w:r>
      <w:r w:rsidRPr="0058723E">
        <w:rPr>
          <w:rFonts w:ascii="Arial Narrow" w:hAnsi="Arial Narrow"/>
          <w:color w:val="000000" w:themeColor="text1"/>
          <w:sz w:val="22"/>
          <w:szCs w:val="22"/>
        </w:rPr>
        <w:t xml:space="preserve">núdzových /pohotovostných </w:t>
      </w:r>
      <w:r w:rsidR="00341A0B">
        <w:rPr>
          <w:rFonts w:ascii="Arial Narrow" w:hAnsi="Arial Narrow"/>
          <w:color w:val="000000" w:themeColor="text1"/>
          <w:sz w:val="22"/>
          <w:szCs w:val="22"/>
        </w:rPr>
        <w:t xml:space="preserve">napájacích </w:t>
      </w:r>
      <w:r w:rsidRPr="0058723E">
        <w:rPr>
          <w:rFonts w:ascii="Arial Narrow" w:hAnsi="Arial Narrow"/>
          <w:color w:val="000000" w:themeColor="text1"/>
          <w:sz w:val="22"/>
          <w:szCs w:val="22"/>
        </w:rPr>
        <w:t>systémov</w:t>
      </w:r>
      <w:r w:rsidRPr="00E81F19">
        <w:rPr>
          <w:rFonts w:ascii="Arial Narrow" w:hAnsi="Arial Narrow"/>
          <w:bCs/>
          <w:color w:val="000000" w:themeColor="text1"/>
          <w:sz w:val="22"/>
          <w:szCs w:val="22"/>
        </w:rPr>
        <w:t>:</w:t>
      </w:r>
    </w:p>
    <w:p w14:paraId="6CB52202" w14:textId="77777777" w:rsidR="0058723E" w:rsidRPr="00E81F19" w:rsidRDefault="0058723E" w:rsidP="0058723E">
      <w:pPr>
        <w:spacing w:before="120" w:after="120" w:line="276" w:lineRule="auto"/>
        <w:jc w:val="both"/>
        <w:rPr>
          <w:rFonts w:ascii="Arial Narrow" w:hAnsi="Arial Narrow"/>
          <w:bCs/>
          <w:color w:val="000000" w:themeColor="text1"/>
          <w:sz w:val="22"/>
          <w:szCs w:val="22"/>
        </w:rPr>
      </w:pPr>
      <w:r w:rsidRPr="00E81F19">
        <w:rPr>
          <w:rFonts w:ascii="Arial Narrow" w:hAnsi="Arial Narrow"/>
          <w:bCs/>
          <w:color w:val="000000" w:themeColor="text1"/>
          <w:sz w:val="22"/>
          <w:szCs w:val="22"/>
        </w:rPr>
        <w:t>Dni sa predkladajú s presnosťou na celé čísla.</w:t>
      </w:r>
    </w:p>
    <w:p w14:paraId="576E6EEF" w14:textId="6C7EE73F" w:rsidR="0058723E" w:rsidRPr="00E81F19" w:rsidRDefault="0058723E" w:rsidP="0058723E">
      <w:pPr>
        <w:spacing w:before="120" w:after="120" w:line="276" w:lineRule="auto"/>
        <w:jc w:val="both"/>
        <w:rPr>
          <w:rFonts w:ascii="Arial Narrow" w:hAnsi="Arial Narrow"/>
          <w:bCs/>
          <w:color w:val="000000" w:themeColor="text1"/>
          <w:sz w:val="22"/>
          <w:szCs w:val="22"/>
        </w:rPr>
      </w:pPr>
      <w:r w:rsidRPr="00E81F19">
        <w:rPr>
          <w:rFonts w:ascii="Arial Narrow" w:hAnsi="Arial Narrow"/>
          <w:bCs/>
          <w:color w:val="000000" w:themeColor="text1"/>
          <w:sz w:val="22"/>
          <w:szCs w:val="22"/>
        </w:rPr>
        <w:t xml:space="preserve">Maximálny počet 10 bodov sa pridelí ponuke s najkratšou lehotou dodania </w:t>
      </w:r>
      <w:r w:rsidR="00811AC9" w:rsidRPr="00811AC9">
        <w:rPr>
          <w:rFonts w:ascii="Arial Narrow" w:hAnsi="Arial Narrow"/>
          <w:color w:val="000000" w:themeColor="text1"/>
          <w:sz w:val="22"/>
          <w:szCs w:val="22"/>
        </w:rPr>
        <w:t xml:space="preserve">núdzových /pohotovostných </w:t>
      </w:r>
      <w:r w:rsidR="000524B1">
        <w:rPr>
          <w:rFonts w:ascii="Arial Narrow" w:hAnsi="Arial Narrow"/>
          <w:color w:val="000000" w:themeColor="text1"/>
          <w:sz w:val="22"/>
          <w:szCs w:val="22"/>
        </w:rPr>
        <w:t xml:space="preserve">napájacích </w:t>
      </w:r>
      <w:r w:rsidR="00811AC9" w:rsidRPr="00811AC9">
        <w:rPr>
          <w:rFonts w:ascii="Arial Narrow" w:hAnsi="Arial Narrow"/>
          <w:color w:val="000000" w:themeColor="text1"/>
          <w:sz w:val="22"/>
          <w:szCs w:val="22"/>
        </w:rPr>
        <w:t>systémov</w:t>
      </w:r>
      <w:r w:rsidRPr="00811AC9">
        <w:rPr>
          <w:rFonts w:ascii="Arial Narrow" w:hAnsi="Arial Narrow"/>
          <w:color w:val="000000" w:themeColor="text1"/>
          <w:sz w:val="22"/>
          <w:szCs w:val="22"/>
        </w:rPr>
        <w:t xml:space="preserve">. Pri ostatných ponukách sa počet bodov určí úmerou, </w:t>
      </w:r>
      <w:proofErr w:type="spellStart"/>
      <w:r w:rsidRPr="00811AC9">
        <w:rPr>
          <w:rFonts w:ascii="Arial Narrow" w:hAnsi="Arial Narrow"/>
          <w:color w:val="000000" w:themeColor="text1"/>
          <w:sz w:val="22"/>
          <w:szCs w:val="22"/>
        </w:rPr>
        <w:t>t.j</w:t>
      </w:r>
      <w:proofErr w:type="spellEnd"/>
      <w:r w:rsidRPr="00811AC9">
        <w:rPr>
          <w:rFonts w:ascii="Arial Narrow" w:hAnsi="Arial Narrow"/>
          <w:color w:val="000000" w:themeColor="text1"/>
          <w:sz w:val="22"/>
          <w:szCs w:val="22"/>
        </w:rPr>
        <w:t xml:space="preserve">. počet bodov sa určí ako podiel najkratšej navrhovanej lehoty dodania </w:t>
      </w:r>
      <w:r w:rsidR="00811AC9" w:rsidRPr="00811AC9">
        <w:rPr>
          <w:rFonts w:ascii="Arial Narrow" w:hAnsi="Arial Narrow"/>
          <w:color w:val="000000" w:themeColor="text1"/>
          <w:sz w:val="22"/>
          <w:szCs w:val="22"/>
        </w:rPr>
        <w:t xml:space="preserve">núdzových /pohotovostných </w:t>
      </w:r>
      <w:r w:rsidR="000524B1">
        <w:rPr>
          <w:rFonts w:ascii="Arial Narrow" w:hAnsi="Arial Narrow"/>
          <w:color w:val="000000" w:themeColor="text1"/>
          <w:sz w:val="22"/>
          <w:szCs w:val="22"/>
        </w:rPr>
        <w:t xml:space="preserve"> napájacích </w:t>
      </w:r>
      <w:r w:rsidR="00811AC9" w:rsidRPr="00811AC9">
        <w:rPr>
          <w:rFonts w:ascii="Arial Narrow" w:hAnsi="Arial Narrow"/>
          <w:color w:val="000000" w:themeColor="text1"/>
          <w:sz w:val="22"/>
          <w:szCs w:val="22"/>
        </w:rPr>
        <w:t xml:space="preserve">systémov </w:t>
      </w:r>
      <w:r w:rsidRPr="00811AC9">
        <w:rPr>
          <w:rFonts w:ascii="Arial Narrow" w:hAnsi="Arial Narrow"/>
          <w:color w:val="000000" w:themeColor="text1"/>
          <w:sz w:val="22"/>
          <w:szCs w:val="22"/>
        </w:rPr>
        <w:t>a navrhovanej lehoty príslušnej vyhodnocovanej ponuky prenásobený maximálnym počtom 10 bodov pre toto kritérium. Počet</w:t>
      </w:r>
      <w:r w:rsidRPr="00E81F19">
        <w:rPr>
          <w:rFonts w:ascii="Arial Narrow" w:hAnsi="Arial Narrow"/>
          <w:bCs/>
          <w:color w:val="000000" w:themeColor="text1"/>
          <w:sz w:val="22"/>
          <w:szCs w:val="22"/>
        </w:rPr>
        <w:t xml:space="preserve"> bodov sa zaokrúhli na 2 desatinné miesta.</w:t>
      </w:r>
    </w:p>
    <w:p w14:paraId="42A2BABD" w14:textId="2FE96C40" w:rsidR="0058723E" w:rsidRPr="00E81F19" w:rsidRDefault="0058723E" w:rsidP="0058723E">
      <w:pPr>
        <w:spacing w:before="120" w:after="120" w:line="276" w:lineRule="auto"/>
        <w:jc w:val="both"/>
        <w:rPr>
          <w:rFonts w:ascii="Arial Narrow" w:hAnsi="Arial Narrow"/>
          <w:bCs/>
          <w:color w:val="000000" w:themeColor="text1"/>
          <w:sz w:val="22"/>
          <w:szCs w:val="22"/>
        </w:rPr>
      </w:pPr>
      <w:r w:rsidRPr="00AF3EF1">
        <w:rPr>
          <w:rFonts w:ascii="Arial Narrow" w:hAnsi="Arial Narrow"/>
          <w:bCs/>
          <w:color w:val="000000" w:themeColor="text1"/>
          <w:sz w:val="22"/>
          <w:szCs w:val="22"/>
        </w:rPr>
        <w:t xml:space="preserve">Upozornenie: Pre účely hodnotenia ponúk podľa kritéria lehota dodania </w:t>
      </w:r>
      <w:r w:rsidR="000524B1" w:rsidRPr="00AF3EF1">
        <w:rPr>
          <w:rFonts w:ascii="Arial Narrow" w:hAnsi="Arial Narrow"/>
          <w:bCs/>
          <w:color w:val="000000" w:themeColor="text1"/>
          <w:sz w:val="22"/>
          <w:szCs w:val="22"/>
        </w:rPr>
        <w:t>Núdzových / pohotovostných napájacích systémov</w:t>
      </w:r>
      <w:r w:rsidRPr="00AF3EF1">
        <w:rPr>
          <w:rFonts w:ascii="Arial Narrow" w:hAnsi="Arial Narrow"/>
          <w:bCs/>
          <w:color w:val="000000" w:themeColor="text1"/>
          <w:sz w:val="22"/>
          <w:szCs w:val="22"/>
        </w:rPr>
        <w:t xml:space="preserve"> nebude zohľadňovaný návrh na plnenie tohto kritéria väčší ako </w:t>
      </w:r>
      <w:r w:rsidR="00AF3EF1">
        <w:rPr>
          <w:rFonts w:ascii="Arial Narrow" w:hAnsi="Arial Narrow"/>
          <w:bCs/>
          <w:color w:val="000000" w:themeColor="text1"/>
          <w:sz w:val="22"/>
          <w:szCs w:val="22"/>
        </w:rPr>
        <w:t>60</w:t>
      </w:r>
      <w:r w:rsidRPr="00AF3EF1">
        <w:rPr>
          <w:rFonts w:ascii="Arial Narrow" w:hAnsi="Arial Narrow"/>
          <w:bCs/>
          <w:color w:val="000000" w:themeColor="text1"/>
          <w:sz w:val="22"/>
          <w:szCs w:val="22"/>
        </w:rPr>
        <w:t xml:space="preserve"> dní a menší ako 30 dní. Tzn., že uchádzač návrh na plnenie kritéria lehota dodania</w:t>
      </w:r>
      <w:r w:rsidR="000524B1" w:rsidRPr="00AF3EF1">
        <w:rPr>
          <w:rFonts w:ascii="Arial Narrow" w:hAnsi="Arial Narrow"/>
          <w:bCs/>
          <w:color w:val="000000" w:themeColor="text1"/>
          <w:sz w:val="22"/>
          <w:szCs w:val="22"/>
        </w:rPr>
        <w:t xml:space="preserve"> Núdzových / pohotovostných napájacích systémov  </w:t>
      </w:r>
      <w:r w:rsidRPr="00AF3EF1">
        <w:rPr>
          <w:rFonts w:ascii="Arial Narrow" w:hAnsi="Arial Narrow"/>
          <w:bCs/>
          <w:color w:val="000000" w:themeColor="text1"/>
          <w:sz w:val="22"/>
          <w:szCs w:val="22"/>
        </w:rPr>
        <w:t xml:space="preserve">môže byť v intervale od 30 do </w:t>
      </w:r>
      <w:r w:rsidR="00AF3EF1">
        <w:rPr>
          <w:rFonts w:ascii="Arial Narrow" w:hAnsi="Arial Narrow"/>
          <w:bCs/>
          <w:color w:val="000000" w:themeColor="text1"/>
          <w:sz w:val="22"/>
          <w:szCs w:val="22"/>
        </w:rPr>
        <w:t>60</w:t>
      </w:r>
      <w:r w:rsidRPr="00AF3EF1">
        <w:rPr>
          <w:rFonts w:ascii="Arial Narrow" w:hAnsi="Arial Narrow"/>
          <w:bCs/>
          <w:color w:val="000000" w:themeColor="text1"/>
          <w:sz w:val="22"/>
          <w:szCs w:val="22"/>
        </w:rPr>
        <w:t xml:space="preserve"> dní. Návrh na plnenie kritéria lehota dodania </w:t>
      </w:r>
      <w:r w:rsidR="000524B1" w:rsidRPr="00AF3EF1">
        <w:rPr>
          <w:rFonts w:ascii="Arial Narrow" w:hAnsi="Arial Narrow"/>
          <w:bCs/>
          <w:color w:val="000000" w:themeColor="text1"/>
          <w:sz w:val="22"/>
          <w:szCs w:val="22"/>
        </w:rPr>
        <w:t xml:space="preserve">Núdzových / pohotovostných napájacích systémov </w:t>
      </w:r>
      <w:r w:rsidRPr="00AF3EF1">
        <w:rPr>
          <w:rFonts w:ascii="Arial Narrow" w:hAnsi="Arial Narrow"/>
          <w:bCs/>
          <w:color w:val="000000" w:themeColor="text1"/>
          <w:sz w:val="22"/>
          <w:szCs w:val="22"/>
        </w:rPr>
        <w:t xml:space="preserve">väčší ako </w:t>
      </w:r>
      <w:r w:rsidR="00AF3EF1">
        <w:rPr>
          <w:rFonts w:ascii="Arial Narrow" w:hAnsi="Arial Narrow"/>
          <w:bCs/>
          <w:color w:val="000000" w:themeColor="text1"/>
          <w:sz w:val="22"/>
          <w:szCs w:val="22"/>
        </w:rPr>
        <w:t>60</w:t>
      </w:r>
      <w:r w:rsidRPr="00AF3EF1">
        <w:rPr>
          <w:rFonts w:ascii="Arial Narrow" w:hAnsi="Arial Narrow"/>
          <w:bCs/>
          <w:color w:val="000000" w:themeColor="text1"/>
          <w:sz w:val="22"/>
          <w:szCs w:val="22"/>
        </w:rPr>
        <w:t xml:space="preserve"> dní znamená nesplnenie požiadaviek na predmet zákazky. Návrh na plnenie kritéria menší ako dní ako 30 dní bude pre účely hodnotenia ponúk upravený na 30 dní. V elektronickom formuláre na vypĺňanie návrhu na plnenie kritéria lehota dodania </w:t>
      </w:r>
      <w:r w:rsidR="000524B1" w:rsidRPr="00AF3EF1">
        <w:rPr>
          <w:rFonts w:ascii="Arial Narrow" w:hAnsi="Arial Narrow"/>
          <w:bCs/>
          <w:color w:val="000000" w:themeColor="text1"/>
          <w:sz w:val="22"/>
          <w:szCs w:val="22"/>
        </w:rPr>
        <w:t xml:space="preserve">Núdzových / pohotovostných napájacích systémov  </w:t>
      </w:r>
      <w:r w:rsidRPr="00AF3EF1">
        <w:rPr>
          <w:rFonts w:ascii="Arial Narrow" w:hAnsi="Arial Narrow"/>
          <w:bCs/>
          <w:color w:val="000000" w:themeColor="text1"/>
          <w:sz w:val="22"/>
          <w:szCs w:val="22"/>
        </w:rPr>
        <w:t xml:space="preserve">v systéme JOSEPHINE nie je možné vyplniť hodnotu menšiu ako 30 a väčšiu ako </w:t>
      </w:r>
      <w:r w:rsidR="00AF3EF1">
        <w:rPr>
          <w:rFonts w:ascii="Arial Narrow" w:hAnsi="Arial Narrow"/>
          <w:bCs/>
          <w:color w:val="000000" w:themeColor="text1"/>
          <w:sz w:val="22"/>
          <w:szCs w:val="22"/>
        </w:rPr>
        <w:t>60</w:t>
      </w:r>
      <w:r w:rsidRPr="00AF3EF1">
        <w:rPr>
          <w:rFonts w:ascii="Arial Narrow" w:hAnsi="Arial Narrow"/>
          <w:bCs/>
          <w:color w:val="000000" w:themeColor="text1"/>
          <w:sz w:val="22"/>
          <w:szCs w:val="22"/>
        </w:rPr>
        <w:t>.</w:t>
      </w:r>
    </w:p>
    <w:p w14:paraId="77E2BE6C" w14:textId="77777777" w:rsidR="0058723E" w:rsidRPr="00E81F19" w:rsidRDefault="0058723E" w:rsidP="0058723E">
      <w:pPr>
        <w:spacing w:before="120" w:after="120" w:line="276" w:lineRule="auto"/>
        <w:jc w:val="both"/>
        <w:rPr>
          <w:rFonts w:ascii="Arial Narrow" w:hAnsi="Arial Narrow"/>
          <w:bCs/>
          <w:color w:val="000000" w:themeColor="text1"/>
          <w:sz w:val="22"/>
          <w:szCs w:val="22"/>
        </w:rPr>
      </w:pPr>
    </w:p>
    <w:p w14:paraId="50B0264D" w14:textId="77777777" w:rsidR="0058723E" w:rsidRPr="00E81F19" w:rsidRDefault="0058723E" w:rsidP="0058723E">
      <w:pPr>
        <w:spacing w:before="120" w:after="120" w:line="276" w:lineRule="auto"/>
        <w:jc w:val="both"/>
        <w:rPr>
          <w:rFonts w:ascii="Arial Narrow" w:hAnsi="Arial Narrow"/>
          <w:bCs/>
          <w:color w:val="000000" w:themeColor="text1"/>
          <w:sz w:val="22"/>
          <w:szCs w:val="22"/>
        </w:rPr>
      </w:pPr>
      <w:r w:rsidRPr="00E81F19">
        <w:rPr>
          <w:rFonts w:ascii="Arial Narrow" w:hAnsi="Arial Narrow"/>
          <w:bCs/>
          <w:color w:val="000000" w:themeColor="text1"/>
          <w:sz w:val="22"/>
          <w:szCs w:val="22"/>
        </w:rPr>
        <w:t>Pri každom uchádzačovi sa počty bodov, ktoré získal na jednotlivé kritériá, spočítajú.</w:t>
      </w:r>
    </w:p>
    <w:p w14:paraId="10BA3590" w14:textId="77777777" w:rsidR="0058723E" w:rsidRPr="00E81F19" w:rsidRDefault="0058723E" w:rsidP="0058723E">
      <w:pPr>
        <w:spacing w:before="120" w:after="120" w:line="276" w:lineRule="auto"/>
        <w:jc w:val="both"/>
        <w:rPr>
          <w:rFonts w:ascii="Arial Narrow" w:hAnsi="Arial Narrow"/>
          <w:b/>
          <w:color w:val="000000" w:themeColor="text1"/>
          <w:sz w:val="22"/>
          <w:szCs w:val="22"/>
        </w:rPr>
      </w:pPr>
    </w:p>
    <w:p w14:paraId="52A583C4" w14:textId="77777777" w:rsidR="0058723E" w:rsidRPr="00E81F19" w:rsidRDefault="0058723E" w:rsidP="0058723E">
      <w:pPr>
        <w:spacing w:before="120" w:after="120" w:line="276" w:lineRule="auto"/>
        <w:jc w:val="both"/>
        <w:rPr>
          <w:rFonts w:ascii="Arial Narrow" w:hAnsi="Arial Narrow"/>
          <w:color w:val="000000" w:themeColor="text1"/>
          <w:sz w:val="22"/>
          <w:szCs w:val="22"/>
        </w:rPr>
      </w:pPr>
      <w:r w:rsidRPr="00E81F19">
        <w:rPr>
          <w:rFonts w:ascii="Arial Narrow" w:hAnsi="Arial Narrow"/>
          <w:color w:val="000000" w:themeColor="text1"/>
          <w:sz w:val="22"/>
          <w:szCs w:val="22"/>
        </w:rPr>
        <w:lastRenderedPageBreak/>
        <w:t>Pri vyhodnotení bude zostavené poradie ponúk úspešnosti ponúk. Ponuky budú zoradené podľa výšky počtu (súčtu) bodov za jednotlivé kritériá. Na prvom mieste poradia sa umiestni tá ponuka, ktorá bude mať najviac bodov sa všetky kritériá. Úspešným sa stane uchádzač, ktorého ponuka bude mať najviac bodov sa všetky kritériá.</w:t>
      </w:r>
    </w:p>
    <w:p w14:paraId="61D18B74" w14:textId="6A4A7D69" w:rsidR="0058723E" w:rsidRPr="0058723E" w:rsidRDefault="0058723E" w:rsidP="0058723E">
      <w:pPr>
        <w:spacing w:before="120" w:after="120" w:line="276" w:lineRule="auto"/>
        <w:jc w:val="both"/>
        <w:rPr>
          <w:rFonts w:ascii="Arial Narrow" w:hAnsi="Arial Narrow"/>
          <w:b/>
          <w:bCs/>
          <w:color w:val="000000" w:themeColor="text1"/>
          <w:sz w:val="22"/>
          <w:szCs w:val="22"/>
          <w:u w:val="single"/>
        </w:rPr>
      </w:pPr>
      <w:r w:rsidRPr="0058723E">
        <w:rPr>
          <w:rFonts w:ascii="Arial Narrow" w:hAnsi="Arial Narrow"/>
          <w:b/>
          <w:bCs/>
          <w:color w:val="000000" w:themeColor="text1"/>
          <w:sz w:val="22"/>
          <w:szCs w:val="22"/>
          <w:u w:val="single"/>
        </w:rPr>
        <w:t xml:space="preserve">V prípade rovnakých návrhov na plnenie predmetného kritéria, </w:t>
      </w:r>
      <w:proofErr w:type="spellStart"/>
      <w:r w:rsidRPr="0058723E">
        <w:rPr>
          <w:rFonts w:ascii="Arial Narrow" w:hAnsi="Arial Narrow"/>
          <w:b/>
          <w:bCs/>
          <w:color w:val="000000" w:themeColor="text1"/>
          <w:sz w:val="22"/>
          <w:szCs w:val="22"/>
          <w:u w:val="single"/>
        </w:rPr>
        <w:t>t.j</w:t>
      </w:r>
      <w:proofErr w:type="spellEnd"/>
      <w:r w:rsidRPr="0058723E">
        <w:rPr>
          <w:rFonts w:ascii="Arial Narrow" w:hAnsi="Arial Narrow"/>
          <w:b/>
          <w:bCs/>
          <w:color w:val="000000" w:themeColor="text1"/>
          <w:sz w:val="22"/>
          <w:szCs w:val="22"/>
          <w:u w:val="single"/>
        </w:rPr>
        <w:t xml:space="preserve">. rovnakej celkovej ceny viacerých uchádzačov, ako aj rovnakej ceny </w:t>
      </w:r>
      <w:r w:rsidRPr="00565FD7">
        <w:rPr>
          <w:rFonts w:ascii="Arial Narrow" w:hAnsi="Arial Narrow"/>
          <w:b/>
          <w:bCs/>
          <w:color w:val="000000" w:themeColor="text1"/>
          <w:sz w:val="22"/>
          <w:szCs w:val="22"/>
          <w:u w:val="single"/>
        </w:rPr>
        <w:t>pre položku č.</w:t>
      </w:r>
      <w:r w:rsidR="00565FD7" w:rsidRPr="00565FD7">
        <w:rPr>
          <w:rFonts w:ascii="Arial Narrow" w:hAnsi="Arial Narrow"/>
          <w:b/>
          <w:bCs/>
          <w:color w:val="000000" w:themeColor="text1"/>
          <w:sz w:val="22"/>
          <w:szCs w:val="22"/>
          <w:u w:val="single"/>
        </w:rPr>
        <w:t>1</w:t>
      </w:r>
      <w:r w:rsidR="00565FD7">
        <w:rPr>
          <w:rFonts w:ascii="Arial Narrow" w:hAnsi="Arial Narrow"/>
          <w:b/>
          <w:bCs/>
          <w:color w:val="000000" w:themeColor="text1"/>
          <w:sz w:val="22"/>
          <w:szCs w:val="22"/>
          <w:u w:val="single"/>
        </w:rPr>
        <w:t xml:space="preserve"> </w:t>
      </w:r>
      <w:r w:rsidR="00565FD7" w:rsidRPr="00565FD7">
        <w:rPr>
          <w:rFonts w:ascii="Arial Narrow" w:hAnsi="Arial Narrow"/>
          <w:b/>
          <w:bCs/>
          <w:color w:val="000000" w:themeColor="text1"/>
          <w:sz w:val="22"/>
          <w:szCs w:val="22"/>
          <w:u w:val="single"/>
        </w:rPr>
        <w:t xml:space="preserve">Technologický kontajner ISO 20" obsahujúci </w:t>
      </w:r>
      <w:proofErr w:type="spellStart"/>
      <w:r w:rsidR="00565FD7" w:rsidRPr="00565FD7">
        <w:rPr>
          <w:rFonts w:ascii="Arial Narrow" w:hAnsi="Arial Narrow"/>
          <w:b/>
          <w:bCs/>
          <w:color w:val="000000" w:themeColor="text1"/>
          <w:sz w:val="22"/>
          <w:szCs w:val="22"/>
          <w:u w:val="single"/>
        </w:rPr>
        <w:t>dieselgenerátor</w:t>
      </w:r>
      <w:proofErr w:type="spellEnd"/>
      <w:r w:rsidR="00565FD7" w:rsidRPr="00565FD7">
        <w:rPr>
          <w:rFonts w:ascii="Arial Narrow" w:hAnsi="Arial Narrow"/>
          <w:b/>
          <w:bCs/>
          <w:color w:val="000000" w:themeColor="text1"/>
          <w:sz w:val="22"/>
          <w:szCs w:val="22"/>
          <w:u w:val="single"/>
        </w:rPr>
        <w:t xml:space="preserve"> + automatický rozvádzač + príslušenstvo</w:t>
      </w:r>
      <w:r w:rsidR="00565FD7">
        <w:rPr>
          <w:rFonts w:ascii="Arial Narrow" w:hAnsi="Arial Narrow"/>
          <w:b/>
          <w:bCs/>
          <w:color w:val="000000" w:themeColor="text1"/>
          <w:sz w:val="22"/>
          <w:szCs w:val="22"/>
          <w:u w:val="single"/>
        </w:rPr>
        <w:t xml:space="preserve">, </w:t>
      </w:r>
      <w:r w:rsidRPr="0058723E">
        <w:rPr>
          <w:rFonts w:ascii="Arial Narrow" w:hAnsi="Arial Narrow"/>
          <w:b/>
          <w:bCs/>
          <w:color w:val="000000" w:themeColor="text1"/>
          <w:sz w:val="22"/>
          <w:szCs w:val="22"/>
          <w:u w:val="single"/>
        </w:rPr>
        <w:t>kedy nie je možné určiť úspešného uchádzača, budú vyzvaní tí uchádzači, medzi ktorými je potrebné určiť úspešného uchádzača, aby v lehote nie kratšej ako dva pracovné dni upravili svoje cenové ponuky, prípadne potvrdili ich aktuálnu výšku. Úspešným sa stane uchádzač, ktorého cenová ponuka bude nižšia. Tento postup sa môže aj opakovať. Verejný obstarávateľ počas plynutia lehoty na úpravu cenovej ponuky neotvorí doručený návrh. Túto skutočnosť je možné jednoducho overiť prostredníctvom systémových logov, ktoré automaticky generuje informačný systém a ktorý je k dispozícii kontrolným orgánom</w:t>
      </w:r>
      <w:r w:rsidRPr="0058723E">
        <w:rPr>
          <w:rFonts w:ascii="Arial Narrow" w:hAnsi="Arial Narrow"/>
          <w:b/>
          <w:bCs/>
          <w:i/>
          <w:iCs/>
          <w:color w:val="000000" w:themeColor="text1"/>
          <w:sz w:val="22"/>
          <w:szCs w:val="22"/>
          <w:u w:val="single"/>
        </w:rPr>
        <w:t>.</w:t>
      </w:r>
    </w:p>
    <w:p w14:paraId="14125ECE" w14:textId="77777777" w:rsidR="0058723E" w:rsidRPr="00E81F19" w:rsidRDefault="0058723E" w:rsidP="0058723E">
      <w:pPr>
        <w:spacing w:before="120" w:after="120" w:line="276" w:lineRule="auto"/>
        <w:jc w:val="both"/>
        <w:rPr>
          <w:rFonts w:ascii="Arial Narrow" w:hAnsi="Arial Narrow"/>
          <w:color w:val="000000" w:themeColor="text1"/>
          <w:sz w:val="22"/>
          <w:szCs w:val="22"/>
        </w:rPr>
      </w:pPr>
    </w:p>
    <w:p w14:paraId="1FCBB9F6" w14:textId="77777777" w:rsidR="0058723E" w:rsidRPr="00E81F19" w:rsidRDefault="0058723E" w:rsidP="0058723E">
      <w:pPr>
        <w:spacing w:before="120" w:after="120" w:line="276" w:lineRule="auto"/>
        <w:jc w:val="both"/>
        <w:rPr>
          <w:rFonts w:ascii="Arial Narrow" w:hAnsi="Arial Narrow"/>
          <w:b/>
          <w:color w:val="000000" w:themeColor="text1"/>
          <w:sz w:val="22"/>
          <w:szCs w:val="22"/>
        </w:rPr>
      </w:pPr>
      <w:r w:rsidRPr="00E81F19">
        <w:rPr>
          <w:rFonts w:ascii="Arial Narrow" w:hAnsi="Arial Narrow"/>
          <w:b/>
          <w:color w:val="000000" w:themeColor="text1"/>
          <w:sz w:val="22"/>
          <w:szCs w:val="22"/>
        </w:rPr>
        <w:t>Návrh na plnenie kritérií</w:t>
      </w:r>
    </w:p>
    <w:p w14:paraId="65A9E3E3" w14:textId="47D7AD86" w:rsidR="0058723E" w:rsidRPr="00E81F19" w:rsidRDefault="0058723E" w:rsidP="0058723E">
      <w:pPr>
        <w:spacing w:before="120" w:after="120" w:line="276" w:lineRule="auto"/>
        <w:jc w:val="both"/>
        <w:rPr>
          <w:rFonts w:ascii="Arial Narrow" w:hAnsi="Arial Narrow"/>
          <w:bCs/>
          <w:color w:val="000000" w:themeColor="text1"/>
          <w:sz w:val="22"/>
          <w:szCs w:val="22"/>
        </w:rPr>
      </w:pPr>
      <w:r w:rsidRPr="00E81F19">
        <w:rPr>
          <w:rFonts w:ascii="Arial Narrow" w:hAnsi="Arial Narrow"/>
          <w:color w:val="000000" w:themeColor="text1"/>
          <w:sz w:val="22"/>
          <w:szCs w:val="22"/>
        </w:rPr>
        <w:t>Uchádzač vyplní</w:t>
      </w:r>
      <w:r w:rsidRPr="00E81F19">
        <w:rPr>
          <w:rFonts w:ascii="Arial Narrow" w:hAnsi="Arial Narrow"/>
          <w:bCs/>
          <w:color w:val="000000" w:themeColor="text1"/>
          <w:sz w:val="22"/>
          <w:szCs w:val="22"/>
        </w:rPr>
        <w:t xml:space="preserve"> hárok „štruktúrovaný rozpočet</w:t>
      </w:r>
      <w:r w:rsidR="00811AC9">
        <w:rPr>
          <w:rFonts w:ascii="Arial Narrow" w:hAnsi="Arial Narrow"/>
          <w:bCs/>
          <w:color w:val="000000" w:themeColor="text1"/>
          <w:sz w:val="22"/>
          <w:szCs w:val="22"/>
        </w:rPr>
        <w:t xml:space="preserve"> ceny</w:t>
      </w:r>
      <w:r w:rsidRPr="00E81F19">
        <w:rPr>
          <w:rFonts w:ascii="Arial Narrow" w:hAnsi="Arial Narrow"/>
          <w:bCs/>
          <w:color w:val="000000" w:themeColor="text1"/>
          <w:sz w:val="22"/>
          <w:szCs w:val="22"/>
        </w:rPr>
        <w:t xml:space="preserve">“ v prílohe č. </w:t>
      </w:r>
      <w:r>
        <w:rPr>
          <w:rFonts w:ascii="Arial Narrow" w:hAnsi="Arial Narrow"/>
          <w:bCs/>
          <w:color w:val="000000" w:themeColor="text1"/>
          <w:sz w:val="22"/>
          <w:szCs w:val="22"/>
        </w:rPr>
        <w:t>2</w:t>
      </w:r>
      <w:r w:rsidRPr="00E81F19">
        <w:rPr>
          <w:rFonts w:ascii="Arial Narrow" w:hAnsi="Arial Narrow"/>
          <w:bCs/>
          <w:color w:val="000000" w:themeColor="text1"/>
          <w:sz w:val="22"/>
          <w:szCs w:val="22"/>
        </w:rPr>
        <w:t xml:space="preserve"> </w:t>
      </w:r>
      <w:r>
        <w:rPr>
          <w:rFonts w:ascii="Arial Narrow" w:hAnsi="Arial Narrow"/>
          <w:bCs/>
          <w:color w:val="000000" w:themeColor="text1"/>
          <w:sz w:val="22"/>
          <w:szCs w:val="22"/>
        </w:rPr>
        <w:t>súťažných podkladov</w:t>
      </w:r>
      <w:r w:rsidRPr="00E81F19">
        <w:rPr>
          <w:rFonts w:ascii="Arial Narrow" w:hAnsi="Arial Narrow"/>
          <w:bCs/>
          <w:color w:val="000000" w:themeColor="text1"/>
          <w:sz w:val="22"/>
          <w:szCs w:val="22"/>
        </w:rPr>
        <w:t xml:space="preserve"> </w:t>
      </w:r>
      <w:r w:rsidRPr="00E81F19">
        <w:rPr>
          <w:rFonts w:ascii="Arial Narrow" w:hAnsi="Arial Narrow"/>
          <w:color w:val="000000" w:themeColor="text1"/>
          <w:sz w:val="22"/>
          <w:szCs w:val="22"/>
        </w:rPr>
        <w:t xml:space="preserve">a predloží ho v ponuke a zároveň vyplnení ceny položiek v elektronickom ponukovom formulári v systéme JOSEPHINE. </w:t>
      </w:r>
      <w:r w:rsidRPr="00E81F19">
        <w:rPr>
          <w:rFonts w:ascii="Arial Narrow" w:hAnsi="Arial Narrow"/>
          <w:bCs/>
          <w:color w:val="000000" w:themeColor="text1"/>
          <w:sz w:val="22"/>
          <w:szCs w:val="22"/>
        </w:rPr>
        <w:t>Ceny a dni v</w:t>
      </w:r>
      <w:r w:rsidRPr="00E81F19">
        <w:rPr>
          <w:rFonts w:ascii="Arial Narrow" w:hAnsi="Arial Narrow"/>
          <w:color w:val="000000" w:themeColor="text1"/>
          <w:sz w:val="22"/>
          <w:szCs w:val="22"/>
        </w:rPr>
        <w:t> elektronickom ponukovom formulári v systéme JOSEPHINE</w:t>
      </w:r>
      <w:r w:rsidRPr="00E81F19">
        <w:rPr>
          <w:rFonts w:ascii="Arial Narrow" w:hAnsi="Arial Narrow"/>
          <w:bCs/>
          <w:color w:val="000000" w:themeColor="text1"/>
          <w:sz w:val="22"/>
          <w:szCs w:val="22"/>
        </w:rPr>
        <w:t xml:space="preserve"> a ceny </w:t>
      </w:r>
      <w:r>
        <w:rPr>
          <w:rFonts w:ascii="Arial Narrow" w:hAnsi="Arial Narrow"/>
          <w:bCs/>
          <w:color w:val="000000" w:themeColor="text1"/>
          <w:sz w:val="22"/>
          <w:szCs w:val="22"/>
        </w:rPr>
        <w:t xml:space="preserve">a dni </w:t>
      </w:r>
      <w:r w:rsidRPr="00E81F19">
        <w:rPr>
          <w:rFonts w:ascii="Arial Narrow" w:hAnsi="Arial Narrow"/>
          <w:bCs/>
          <w:color w:val="000000" w:themeColor="text1"/>
          <w:sz w:val="22"/>
          <w:szCs w:val="22"/>
        </w:rPr>
        <w:t>v hárku „štruktúrovaný rozpočet</w:t>
      </w:r>
      <w:r w:rsidR="00811AC9">
        <w:rPr>
          <w:rFonts w:ascii="Arial Narrow" w:hAnsi="Arial Narrow"/>
          <w:bCs/>
          <w:color w:val="000000" w:themeColor="text1"/>
          <w:sz w:val="22"/>
          <w:szCs w:val="22"/>
        </w:rPr>
        <w:t xml:space="preserve"> ceny</w:t>
      </w:r>
      <w:r w:rsidRPr="00E81F19">
        <w:rPr>
          <w:rFonts w:ascii="Arial Narrow" w:hAnsi="Arial Narrow"/>
          <w:bCs/>
          <w:color w:val="000000" w:themeColor="text1"/>
          <w:sz w:val="22"/>
          <w:szCs w:val="22"/>
        </w:rPr>
        <w:t xml:space="preserve">“ v prílohe č. </w:t>
      </w:r>
      <w:r>
        <w:rPr>
          <w:rFonts w:ascii="Arial Narrow" w:hAnsi="Arial Narrow"/>
          <w:bCs/>
          <w:color w:val="000000" w:themeColor="text1"/>
          <w:sz w:val="22"/>
          <w:szCs w:val="22"/>
        </w:rPr>
        <w:t>2</w:t>
      </w:r>
      <w:r w:rsidRPr="00E81F19">
        <w:rPr>
          <w:rFonts w:ascii="Arial Narrow" w:hAnsi="Arial Narrow"/>
          <w:bCs/>
          <w:color w:val="000000" w:themeColor="text1"/>
          <w:sz w:val="22"/>
          <w:szCs w:val="22"/>
        </w:rPr>
        <w:t xml:space="preserve"> </w:t>
      </w:r>
      <w:r w:rsidR="00811AC9">
        <w:rPr>
          <w:rFonts w:ascii="Arial Narrow" w:hAnsi="Arial Narrow"/>
          <w:bCs/>
          <w:color w:val="000000" w:themeColor="text1"/>
          <w:sz w:val="22"/>
          <w:szCs w:val="22"/>
        </w:rPr>
        <w:t>súťažných podkladov</w:t>
      </w:r>
      <w:r w:rsidRPr="00E81F19">
        <w:rPr>
          <w:rFonts w:ascii="Arial Narrow" w:hAnsi="Arial Narrow"/>
          <w:bCs/>
          <w:color w:val="000000" w:themeColor="text1"/>
          <w:sz w:val="22"/>
          <w:szCs w:val="22"/>
        </w:rPr>
        <w:t xml:space="preserve"> musia byť samozrejme rovnaké. V prípade rozdielu platia údaje uvedené v</w:t>
      </w:r>
      <w:r w:rsidRPr="00E81F19">
        <w:rPr>
          <w:rFonts w:ascii="Arial Narrow" w:hAnsi="Arial Narrow"/>
          <w:color w:val="000000" w:themeColor="text1"/>
          <w:sz w:val="22"/>
          <w:szCs w:val="22"/>
        </w:rPr>
        <w:t> elektronickom ponukovom formulári v systéme JOSEPHINE</w:t>
      </w:r>
      <w:r w:rsidRPr="00E81F19">
        <w:rPr>
          <w:rFonts w:ascii="Arial Narrow" w:hAnsi="Arial Narrow"/>
          <w:bCs/>
          <w:color w:val="000000" w:themeColor="text1"/>
          <w:sz w:val="22"/>
          <w:szCs w:val="22"/>
        </w:rPr>
        <w:t>.</w:t>
      </w:r>
    </w:p>
    <w:p w14:paraId="0AC000DB" w14:textId="096A1E3B" w:rsidR="000E53E0" w:rsidRDefault="000E53E0" w:rsidP="00483125">
      <w:pPr>
        <w:tabs>
          <w:tab w:val="clear" w:pos="2160"/>
          <w:tab w:val="clear" w:pos="2880"/>
          <w:tab w:val="clear" w:pos="4500"/>
        </w:tabs>
        <w:autoSpaceDE w:val="0"/>
        <w:autoSpaceDN w:val="0"/>
        <w:adjustRightInd w:val="0"/>
        <w:spacing w:before="120" w:after="120"/>
        <w:jc w:val="both"/>
        <w:rPr>
          <w:rFonts w:ascii="Arial Narrow" w:hAnsi="Arial Narrow"/>
          <w:sz w:val="22"/>
          <w:szCs w:val="22"/>
        </w:rPr>
      </w:pPr>
    </w:p>
    <w:sectPr w:rsidR="000E53E0" w:rsidSect="007B366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D1C8" w14:textId="77777777" w:rsidR="00EF05D8" w:rsidRDefault="00EF05D8" w:rsidP="007C6581">
      <w:r>
        <w:separator/>
      </w:r>
    </w:p>
  </w:endnote>
  <w:endnote w:type="continuationSeparator" w:id="0">
    <w:p w14:paraId="042A93D5" w14:textId="77777777" w:rsidR="00EF05D8" w:rsidRDefault="00EF05D8"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C5F8" w14:textId="77777777" w:rsidR="00EF05D8" w:rsidRDefault="00EF05D8" w:rsidP="007C6581">
      <w:r>
        <w:separator/>
      </w:r>
    </w:p>
  </w:footnote>
  <w:footnote w:type="continuationSeparator" w:id="0">
    <w:p w14:paraId="64DC2E92" w14:textId="77777777" w:rsidR="00EF05D8" w:rsidRDefault="00EF05D8" w:rsidP="007C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C595" w14:textId="77777777" w:rsidR="007C6581" w:rsidRPr="007C6581" w:rsidRDefault="007C6581" w:rsidP="007C6581">
    <w:pPr>
      <w:pStyle w:val="Hlavika"/>
      <w:jc w:val="right"/>
      <w:rPr>
        <w:rFonts w:ascii="Arial Narrow" w:hAnsi="Arial Narrow"/>
        <w:sz w:val="18"/>
        <w:szCs w:val="18"/>
        <w:lang w:val="sk-SK"/>
      </w:rPr>
    </w:pPr>
    <w:r w:rsidRPr="007C6581">
      <w:rPr>
        <w:rFonts w:ascii="Arial Narrow" w:hAnsi="Arial Narrow"/>
        <w:sz w:val="18"/>
        <w:szCs w:val="18"/>
        <w:lang w:val="sk-SK"/>
      </w:rPr>
      <w:t xml:space="preserve">Príloha č. </w:t>
    </w:r>
    <w:r w:rsidR="00E32509">
      <w:rPr>
        <w:rFonts w:ascii="Arial Narrow" w:hAnsi="Arial Narrow"/>
        <w:sz w:val="18"/>
        <w:szCs w:val="18"/>
        <w:lang w:val="sk-SK"/>
      </w:rPr>
      <w:t>4</w:t>
    </w:r>
    <w:r w:rsidRPr="007C6581">
      <w:rPr>
        <w:rFonts w:ascii="Arial Narrow" w:hAnsi="Arial Narrow"/>
        <w:sz w:val="18"/>
        <w:szCs w:val="18"/>
        <w:lang w:val="sk-SK"/>
      </w:rPr>
      <w:t xml:space="preserve">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0EB43B20"/>
    <w:multiLevelType w:val="hybridMultilevel"/>
    <w:tmpl w:val="2D1E545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4"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3"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4"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8" w15:restartNumberingAfterBreak="0">
    <w:nsid w:val="7A526DCA"/>
    <w:multiLevelType w:val="hybridMultilevel"/>
    <w:tmpl w:val="67D4B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3"/>
  </w:num>
  <w:num w:numId="3">
    <w:abstractNumId w:val="11"/>
  </w:num>
  <w:num w:numId="4">
    <w:abstractNumId w:val="19"/>
  </w:num>
  <w:num w:numId="5">
    <w:abstractNumId w:val="8"/>
  </w:num>
  <w:num w:numId="6">
    <w:abstractNumId w:val="4"/>
  </w:num>
  <w:num w:numId="7">
    <w:abstractNumId w:val="9"/>
  </w:num>
  <w:num w:numId="8">
    <w:abstractNumId w:val="21"/>
  </w:num>
  <w:num w:numId="9">
    <w:abstractNumId w:val="10"/>
  </w:num>
  <w:num w:numId="10">
    <w:abstractNumId w:val="14"/>
  </w:num>
  <w:num w:numId="11">
    <w:abstractNumId w:val="17"/>
  </w:num>
  <w:num w:numId="12">
    <w:abstractNumId w:val="20"/>
  </w:num>
  <w:num w:numId="13">
    <w:abstractNumId w:val="1"/>
  </w:num>
  <w:num w:numId="14">
    <w:abstractNumId w:val="7"/>
  </w:num>
  <w:num w:numId="15">
    <w:abstractNumId w:val="6"/>
  </w:num>
  <w:num w:numId="16">
    <w:abstractNumId w:val="22"/>
  </w:num>
  <w:num w:numId="17">
    <w:abstractNumId w:val="3"/>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5"/>
  </w:num>
  <w:num w:numId="23">
    <w:abstractNumId w:val="18"/>
  </w:num>
  <w:num w:numId="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F1"/>
    <w:rsid w:val="00000F5E"/>
    <w:rsid w:val="000021BF"/>
    <w:rsid w:val="0002698C"/>
    <w:rsid w:val="00031562"/>
    <w:rsid w:val="00035F9B"/>
    <w:rsid w:val="00037ACF"/>
    <w:rsid w:val="000524B1"/>
    <w:rsid w:val="000721BB"/>
    <w:rsid w:val="00082686"/>
    <w:rsid w:val="00093847"/>
    <w:rsid w:val="00094C1F"/>
    <w:rsid w:val="000A0E9C"/>
    <w:rsid w:val="000A6D53"/>
    <w:rsid w:val="000A7B52"/>
    <w:rsid w:val="000C048B"/>
    <w:rsid w:val="000C0675"/>
    <w:rsid w:val="000C26D2"/>
    <w:rsid w:val="000D01F4"/>
    <w:rsid w:val="000D2B18"/>
    <w:rsid w:val="000E53E0"/>
    <w:rsid w:val="00105CCD"/>
    <w:rsid w:val="00106CC7"/>
    <w:rsid w:val="00165614"/>
    <w:rsid w:val="00183867"/>
    <w:rsid w:val="001918A0"/>
    <w:rsid w:val="00195A15"/>
    <w:rsid w:val="001B4E67"/>
    <w:rsid w:val="001B5751"/>
    <w:rsid w:val="001B5D1E"/>
    <w:rsid w:val="001C2B34"/>
    <w:rsid w:val="001C6202"/>
    <w:rsid w:val="001C72BB"/>
    <w:rsid w:val="001D775D"/>
    <w:rsid w:val="001D7B58"/>
    <w:rsid w:val="001E4653"/>
    <w:rsid w:val="001E4F5A"/>
    <w:rsid w:val="001F3D2B"/>
    <w:rsid w:val="00222D88"/>
    <w:rsid w:val="00227A67"/>
    <w:rsid w:val="002431EC"/>
    <w:rsid w:val="00245B02"/>
    <w:rsid w:val="00246301"/>
    <w:rsid w:val="00297988"/>
    <w:rsid w:val="00297E66"/>
    <w:rsid w:val="002C1328"/>
    <w:rsid w:val="002C5E6A"/>
    <w:rsid w:val="002E4DEA"/>
    <w:rsid w:val="002F0FCC"/>
    <w:rsid w:val="00301EB0"/>
    <w:rsid w:val="003053F8"/>
    <w:rsid w:val="00321E40"/>
    <w:rsid w:val="00341A0B"/>
    <w:rsid w:val="00360191"/>
    <w:rsid w:val="0037129A"/>
    <w:rsid w:val="00371E43"/>
    <w:rsid w:val="00371F51"/>
    <w:rsid w:val="00375470"/>
    <w:rsid w:val="00380B4E"/>
    <w:rsid w:val="003916BB"/>
    <w:rsid w:val="003A01E8"/>
    <w:rsid w:val="003A5FB6"/>
    <w:rsid w:val="003A6F37"/>
    <w:rsid w:val="003B4CE4"/>
    <w:rsid w:val="003C70FD"/>
    <w:rsid w:val="003D10AC"/>
    <w:rsid w:val="003D79E3"/>
    <w:rsid w:val="003E39A6"/>
    <w:rsid w:val="003F4C98"/>
    <w:rsid w:val="00406E1B"/>
    <w:rsid w:val="0041211D"/>
    <w:rsid w:val="00434CBB"/>
    <w:rsid w:val="0043594E"/>
    <w:rsid w:val="00452E1E"/>
    <w:rsid w:val="0046037E"/>
    <w:rsid w:val="00475054"/>
    <w:rsid w:val="004817CC"/>
    <w:rsid w:val="00483125"/>
    <w:rsid w:val="004A68FF"/>
    <w:rsid w:val="004C75D4"/>
    <w:rsid w:val="004F0513"/>
    <w:rsid w:val="00501AB0"/>
    <w:rsid w:val="00521977"/>
    <w:rsid w:val="00527323"/>
    <w:rsid w:val="00530300"/>
    <w:rsid w:val="00533336"/>
    <w:rsid w:val="005343E1"/>
    <w:rsid w:val="00535778"/>
    <w:rsid w:val="00556901"/>
    <w:rsid w:val="00565FD7"/>
    <w:rsid w:val="00567D16"/>
    <w:rsid w:val="0058723E"/>
    <w:rsid w:val="005A2B51"/>
    <w:rsid w:val="005A7C56"/>
    <w:rsid w:val="005C0737"/>
    <w:rsid w:val="005E16CA"/>
    <w:rsid w:val="005E2CF1"/>
    <w:rsid w:val="005F39FF"/>
    <w:rsid w:val="005F47CD"/>
    <w:rsid w:val="00625253"/>
    <w:rsid w:val="0064288E"/>
    <w:rsid w:val="0064795B"/>
    <w:rsid w:val="00662949"/>
    <w:rsid w:val="00667B85"/>
    <w:rsid w:val="006B0711"/>
    <w:rsid w:val="006B612D"/>
    <w:rsid w:val="006C48B4"/>
    <w:rsid w:val="006D28C7"/>
    <w:rsid w:val="006D55C0"/>
    <w:rsid w:val="0070775E"/>
    <w:rsid w:val="00710821"/>
    <w:rsid w:val="0075184A"/>
    <w:rsid w:val="00752C59"/>
    <w:rsid w:val="00753372"/>
    <w:rsid w:val="007632F3"/>
    <w:rsid w:val="00767F09"/>
    <w:rsid w:val="00774FE2"/>
    <w:rsid w:val="007801C9"/>
    <w:rsid w:val="007A6425"/>
    <w:rsid w:val="007A67A1"/>
    <w:rsid w:val="007B3669"/>
    <w:rsid w:val="007B449B"/>
    <w:rsid w:val="007B48C6"/>
    <w:rsid w:val="007B5E6A"/>
    <w:rsid w:val="007C6581"/>
    <w:rsid w:val="007D2A5D"/>
    <w:rsid w:val="007D485B"/>
    <w:rsid w:val="007E1790"/>
    <w:rsid w:val="007E1D5D"/>
    <w:rsid w:val="007F0443"/>
    <w:rsid w:val="007F15B5"/>
    <w:rsid w:val="007F3EB8"/>
    <w:rsid w:val="007F441E"/>
    <w:rsid w:val="00800EB6"/>
    <w:rsid w:val="00804A09"/>
    <w:rsid w:val="00811AC9"/>
    <w:rsid w:val="00815AEE"/>
    <w:rsid w:val="00816E9D"/>
    <w:rsid w:val="00826099"/>
    <w:rsid w:val="00832250"/>
    <w:rsid w:val="008327CB"/>
    <w:rsid w:val="00840F6E"/>
    <w:rsid w:val="008531FD"/>
    <w:rsid w:val="00863419"/>
    <w:rsid w:val="00872326"/>
    <w:rsid w:val="0089305C"/>
    <w:rsid w:val="008962D5"/>
    <w:rsid w:val="008A22E9"/>
    <w:rsid w:val="008A2AA3"/>
    <w:rsid w:val="008A3505"/>
    <w:rsid w:val="008A55E3"/>
    <w:rsid w:val="008A7801"/>
    <w:rsid w:val="008B5634"/>
    <w:rsid w:val="008C0DD0"/>
    <w:rsid w:val="008C4A51"/>
    <w:rsid w:val="008D545D"/>
    <w:rsid w:val="008E4CAC"/>
    <w:rsid w:val="008F537E"/>
    <w:rsid w:val="008F713F"/>
    <w:rsid w:val="00904870"/>
    <w:rsid w:val="00960FD2"/>
    <w:rsid w:val="00975974"/>
    <w:rsid w:val="0099095F"/>
    <w:rsid w:val="009910C0"/>
    <w:rsid w:val="0099516D"/>
    <w:rsid w:val="009A48B6"/>
    <w:rsid w:val="009A670A"/>
    <w:rsid w:val="009B2CB5"/>
    <w:rsid w:val="009D0EA4"/>
    <w:rsid w:val="009D1E74"/>
    <w:rsid w:val="009D33E7"/>
    <w:rsid w:val="009D3FE5"/>
    <w:rsid w:val="009E045B"/>
    <w:rsid w:val="009E4490"/>
    <w:rsid w:val="00A024FB"/>
    <w:rsid w:val="00A028B9"/>
    <w:rsid w:val="00A12EDF"/>
    <w:rsid w:val="00A150D9"/>
    <w:rsid w:val="00A22515"/>
    <w:rsid w:val="00A46CDD"/>
    <w:rsid w:val="00A52082"/>
    <w:rsid w:val="00A537B2"/>
    <w:rsid w:val="00A60730"/>
    <w:rsid w:val="00A91339"/>
    <w:rsid w:val="00A944EC"/>
    <w:rsid w:val="00AA6208"/>
    <w:rsid w:val="00AC1B98"/>
    <w:rsid w:val="00AC780D"/>
    <w:rsid w:val="00AD4760"/>
    <w:rsid w:val="00AF21BF"/>
    <w:rsid w:val="00AF3EF1"/>
    <w:rsid w:val="00AF4632"/>
    <w:rsid w:val="00B05EE2"/>
    <w:rsid w:val="00B24B84"/>
    <w:rsid w:val="00B444D0"/>
    <w:rsid w:val="00B46D5D"/>
    <w:rsid w:val="00B5271E"/>
    <w:rsid w:val="00B615A4"/>
    <w:rsid w:val="00B627A3"/>
    <w:rsid w:val="00B66A18"/>
    <w:rsid w:val="00B726FB"/>
    <w:rsid w:val="00B90E97"/>
    <w:rsid w:val="00BA1434"/>
    <w:rsid w:val="00BB2C79"/>
    <w:rsid w:val="00BD19DF"/>
    <w:rsid w:val="00BD545B"/>
    <w:rsid w:val="00BE0A96"/>
    <w:rsid w:val="00BF33FA"/>
    <w:rsid w:val="00C03D30"/>
    <w:rsid w:val="00C04A8D"/>
    <w:rsid w:val="00C130DC"/>
    <w:rsid w:val="00C33AAC"/>
    <w:rsid w:val="00C33FD8"/>
    <w:rsid w:val="00C36D5A"/>
    <w:rsid w:val="00C54E0C"/>
    <w:rsid w:val="00C661DC"/>
    <w:rsid w:val="00C80E66"/>
    <w:rsid w:val="00C910FD"/>
    <w:rsid w:val="00C96320"/>
    <w:rsid w:val="00CA2CB4"/>
    <w:rsid w:val="00CA581E"/>
    <w:rsid w:val="00CD3C28"/>
    <w:rsid w:val="00CD6C8F"/>
    <w:rsid w:val="00CD6DDF"/>
    <w:rsid w:val="00CF2525"/>
    <w:rsid w:val="00D02F5E"/>
    <w:rsid w:val="00D10BD3"/>
    <w:rsid w:val="00D21D4B"/>
    <w:rsid w:val="00D26182"/>
    <w:rsid w:val="00D44EF1"/>
    <w:rsid w:val="00D5042F"/>
    <w:rsid w:val="00D523D3"/>
    <w:rsid w:val="00D72C81"/>
    <w:rsid w:val="00D93CCB"/>
    <w:rsid w:val="00DB4700"/>
    <w:rsid w:val="00DB48C1"/>
    <w:rsid w:val="00DC3ACA"/>
    <w:rsid w:val="00DD251E"/>
    <w:rsid w:val="00DF39A3"/>
    <w:rsid w:val="00DF4F82"/>
    <w:rsid w:val="00E24F79"/>
    <w:rsid w:val="00E32509"/>
    <w:rsid w:val="00E40E17"/>
    <w:rsid w:val="00E457F7"/>
    <w:rsid w:val="00E52814"/>
    <w:rsid w:val="00E55DB9"/>
    <w:rsid w:val="00E667D2"/>
    <w:rsid w:val="00E97FFB"/>
    <w:rsid w:val="00EA370C"/>
    <w:rsid w:val="00EC4E36"/>
    <w:rsid w:val="00ED09E2"/>
    <w:rsid w:val="00EE19FE"/>
    <w:rsid w:val="00EE3DD4"/>
    <w:rsid w:val="00EE44E9"/>
    <w:rsid w:val="00EF05D8"/>
    <w:rsid w:val="00EF3DB5"/>
    <w:rsid w:val="00EF4079"/>
    <w:rsid w:val="00F01372"/>
    <w:rsid w:val="00F0779F"/>
    <w:rsid w:val="00F133FF"/>
    <w:rsid w:val="00F23C41"/>
    <w:rsid w:val="00F33D09"/>
    <w:rsid w:val="00F343B2"/>
    <w:rsid w:val="00F52A92"/>
    <w:rsid w:val="00F55B65"/>
    <w:rsid w:val="00F63F3E"/>
    <w:rsid w:val="00F662B0"/>
    <w:rsid w:val="00F7393E"/>
    <w:rsid w:val="00F7635B"/>
    <w:rsid w:val="00F8214E"/>
    <w:rsid w:val="00FA2F74"/>
    <w:rsid w:val="00FB6BA4"/>
    <w:rsid w:val="00FC7A49"/>
    <w:rsid w:val="00FD03B0"/>
    <w:rsid w:val="00FD36F8"/>
    <w:rsid w:val="00FD55B0"/>
    <w:rsid w:val="00FE309D"/>
    <w:rsid w:val="00FE3AA9"/>
    <w:rsid w:val="00FF2A23"/>
    <w:rsid w:val="0AA4996B"/>
    <w:rsid w:val="14AD73E5"/>
    <w:rsid w:val="18C02324"/>
    <w:rsid w:val="19F923B9"/>
    <w:rsid w:val="1D992834"/>
    <w:rsid w:val="21FCA36E"/>
    <w:rsid w:val="27E3A492"/>
    <w:rsid w:val="34E24EAA"/>
    <w:rsid w:val="368CED8A"/>
    <w:rsid w:val="37835D18"/>
    <w:rsid w:val="3CAB5F6F"/>
    <w:rsid w:val="3E3A558F"/>
    <w:rsid w:val="40FFFE90"/>
    <w:rsid w:val="451BF71D"/>
    <w:rsid w:val="48893C22"/>
    <w:rsid w:val="53B385D2"/>
    <w:rsid w:val="633A881F"/>
    <w:rsid w:val="6586FB9E"/>
    <w:rsid w:val="6F2EF4A1"/>
    <w:rsid w:val="75DC90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D04FD"/>
  <w15:docId w15:val="{56A2E00D-9B18-4AD0-9862-2C31C748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lang w:val="x-none"/>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lang w:val="x-none"/>
    </w:rPr>
  </w:style>
  <w:style w:type="paragraph" w:styleId="Nadpis4">
    <w:name w:val="heading 4"/>
    <w:basedOn w:val="Normlny"/>
    <w:next w:val="Normlny"/>
    <w:link w:val="Nadpis4Char"/>
    <w:qFormat/>
    <w:rsid w:val="005E2CF1"/>
    <w:pPr>
      <w:keepNext/>
      <w:numPr>
        <w:numId w:val="1"/>
      </w:numPr>
      <w:outlineLvl w:val="3"/>
    </w:pPr>
    <w:rPr>
      <w:b/>
      <w:bCs/>
      <w:smallCaps/>
      <w:lang w:val="x-none"/>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val="x-none"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val="x-none"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val="x-none"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val="x-none" w:eastAsia="cs-CZ"/>
    </w:rPr>
  </w:style>
  <w:style w:type="character" w:customStyle="1" w:styleId="Nadpis4Char">
    <w:name w:val="Nadpis 4 Char"/>
    <w:link w:val="Nadpis4"/>
    <w:rsid w:val="005E2CF1"/>
    <w:rPr>
      <w:rFonts w:ascii="Arial" w:eastAsia="Times New Roman" w:hAnsi="Arial"/>
      <w:b/>
      <w:bCs/>
      <w:smallCaps/>
      <w:lang w:val="x-none"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lang w:val="x-none" w:eastAsia="x-non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val="x-none"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lang w:val="x-none" w:eastAsia="x-none"/>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val="x-none"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lang w:val="x-none" w:eastAsia="x-none"/>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lang w:val="x-none" w:eastAsia="x-none"/>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val="x-none"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5E2CF1"/>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link w:val="Pta"/>
    <w:rsid w:val="005E2CF1"/>
    <w:rPr>
      <w:rFonts w:ascii="Arial" w:eastAsia="Times New Roman" w:hAnsi="Arial" w:cs="Times New Roman"/>
      <w:noProof/>
      <w:sz w:val="20"/>
      <w:szCs w:val="24"/>
      <w:lang w:val="x-none" w:eastAsia="x-none"/>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rPr>
      <w:lang w:val="x-none"/>
    </w:r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lang w:val="x-none"/>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rPr>
      <w:lang w:eastAsia="cs-CZ"/>
    </w:r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val="x-none"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link w:val="Odsekzoznamu"/>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f1e6478-e63a-4581-a2ca-9ffdcf0e0623">
      <UserInfo>
        <DisplayName>Veronika Ždímal</DisplayName>
        <AccountId>30</AccountId>
        <AccountType/>
      </UserInfo>
    </SharedWithUsers>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F72E9-33B3-4BAA-B64A-3D2076476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3C4B5-3B05-48C1-9E34-3AEA7290528E}">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3.xml><?xml version="1.0" encoding="utf-8"?>
<ds:datastoreItem xmlns:ds="http://schemas.openxmlformats.org/officeDocument/2006/customXml" ds:itemID="{0D81FC48-55A7-4C83-AD90-12C84ECEBF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658</Words>
  <Characters>3752</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MVSR</dc:creator>
  <cp:lastModifiedBy>Mária Kačincová</cp:lastModifiedBy>
  <cp:revision>17</cp:revision>
  <dcterms:created xsi:type="dcterms:W3CDTF">2024-07-26T14:08:00Z</dcterms:created>
  <dcterms:modified xsi:type="dcterms:W3CDTF">2025-07-11T05:30:00Z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9032177516a53bc4d4320c38835c9166068d0b4777d6f9b48640e16c8a4e37bb</vt:lpwstr>
  </property>
  <property fmtid="{D5CDD505-2E9C-101B-9397-08002B2CF9AE}" pid="4" name="MediaServiceImageTags">
    <vt:lpwstr/>
  </property>
</Properties>
</file>