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Tahoma" w:hAnsi="Tahoma"/>
        </w:rPr>
      </w:pPr>
      <w:r>
        <w:rPr>
          <w:rFonts w:ascii="Tahoma" w:hAnsi="Tahoma"/>
        </w:rPr>
        <w:t>Załącznik nr 3</w:t>
      </w:r>
    </w:p>
    <w:p>
      <w:pPr>
        <w:pStyle w:val="Normal"/>
        <w:rPr>
          <w:rFonts w:ascii="Tahoma" w:hAnsi="Tahoma"/>
          <w:sz w:val="26"/>
          <w:szCs w:val="26"/>
        </w:rPr>
      </w:pPr>
      <w:r>
        <w:rPr>
          <w:rFonts w:ascii="Tahoma" w:hAnsi="Tahoma"/>
          <w:bCs/>
        </w:rPr>
        <w:t>Projekt umowy</w:t>
      </w:r>
      <w:r>
        <w:rPr>
          <w:rFonts w:ascii="Tahoma" w:hAnsi="Tahoma"/>
          <w:bCs/>
          <w:sz w:val="26"/>
          <w:szCs w:val="26"/>
        </w:rPr>
        <w:t xml:space="preserve"> </w:t>
      </w:r>
    </w:p>
    <w:p>
      <w:pPr>
        <w:pStyle w:val="Normal"/>
        <w:rPr>
          <w:rFonts w:ascii="Tahoma" w:hAnsi="Tahoma"/>
          <w:sz w:val="26"/>
          <w:szCs w:val="26"/>
        </w:rPr>
      </w:pPr>
      <w:r>
        <w:rPr>
          <w:rFonts w:ascii="Tahoma" w:hAnsi="Tahoma"/>
          <w:sz w:val="26"/>
          <w:szCs w:val="26"/>
        </w:rPr>
      </w:r>
    </w:p>
    <w:p>
      <w:pPr>
        <w:pStyle w:val="Normal"/>
        <w:rPr>
          <w:rFonts w:ascii="Tahoma" w:hAnsi="Tahoma"/>
          <w:b/>
          <w:bCs/>
          <w:sz w:val="32"/>
          <w:szCs w:val="32"/>
        </w:rPr>
      </w:pPr>
      <w:r>
        <w:rPr>
          <w:rFonts w:ascii="Tahoma" w:hAnsi="Tahoma"/>
          <w:b/>
          <w:bCs/>
          <w:sz w:val="32"/>
          <w:szCs w:val="32"/>
        </w:rPr>
        <w:t>Umowa na świadczenie usług cateringowych</w:t>
      </w:r>
    </w:p>
    <w:p>
      <w:pPr>
        <w:pStyle w:val="Normal"/>
        <w:rPr>
          <w:rFonts w:ascii="Tahoma" w:hAnsi="Tahoma"/>
          <w:sz w:val="26"/>
          <w:szCs w:val="26"/>
        </w:rPr>
      </w:pPr>
      <w:r>
        <w:rPr>
          <w:rFonts w:ascii="Tahoma" w:hAnsi="Tahoma"/>
          <w:sz w:val="26"/>
          <w:szCs w:val="26"/>
        </w:rPr>
      </w:r>
    </w:p>
    <w:p>
      <w:pPr>
        <w:pStyle w:val="TOC1"/>
        <w:rPr>
          <w:rFonts w:ascii="Tahoma" w:hAnsi="Tahoma"/>
          <w:color w:val="000000"/>
        </w:rPr>
      </w:pPr>
      <w:r>
        <w:rPr>
          <w:rFonts w:ascii="Tahoma" w:hAnsi="Tahoma"/>
        </w:rPr>
        <w:t xml:space="preserve">zawarta w Andrychowie </w:t>
      </w:r>
      <w:r>
        <w:rPr>
          <w:rFonts w:ascii="Tahoma" w:hAnsi="Tahoma"/>
          <w:color w:val="000000"/>
        </w:rPr>
        <w:t>w dniu……………… roku</w:t>
      </w:r>
    </w:p>
    <w:p>
      <w:pPr>
        <w:pStyle w:val="TOC1"/>
        <w:rPr/>
      </w:pPr>
      <w:r>
        <w:rPr/>
      </w:r>
    </w:p>
    <w:p>
      <w:pPr>
        <w:pStyle w:val="Normal"/>
        <w:rPr>
          <w:rFonts w:ascii="Tahoma" w:hAnsi="Tahoma"/>
        </w:rPr>
      </w:pPr>
      <w:r>
        <w:rPr>
          <w:rFonts w:ascii="Tahoma" w:hAnsi="Tahoma"/>
        </w:rPr>
        <w:t>pomiędzy:</w:t>
      </w:r>
    </w:p>
    <w:p>
      <w:pPr>
        <w:pStyle w:val="Normal"/>
        <w:rPr>
          <w:rFonts w:ascii="Tahoma" w:hAnsi="Tahoma"/>
        </w:rPr>
      </w:pPr>
      <w:r>
        <w:rPr>
          <w:rFonts w:ascii="Tahoma" w:hAnsi="Tahoma"/>
        </w:rPr>
      </w:r>
    </w:p>
    <w:p>
      <w:pPr>
        <w:pStyle w:val="Standard"/>
        <w:spacing w:lineRule="auto" w:line="240"/>
        <w:jc w:val="both"/>
        <w:rPr/>
      </w:pPr>
      <w:r>
        <w:rPr>
          <w:rFonts w:cs="Times New Roman" w:ascii="Tahoma" w:hAnsi="Tahoma"/>
          <w:szCs w:val="24"/>
        </w:rPr>
        <w:t>1. Gminą Andrychów , 34 – 120 Andrychów , ul. 15 , NIP 551 – 00 – 13 – 406,                w imieniu której działa Przedszkole nr 2 w Andrychowie, ul. Metalowców 8, 34 – 120 Andrychów, reprezentowane przez</w:t>
      </w:r>
      <w:r>
        <w:rPr>
          <w:rFonts w:cs="Times New Roman" w:ascii="Tahoma" w:hAnsi="Tahoma"/>
          <w:b/>
          <w:bCs/>
          <w:szCs w:val="24"/>
        </w:rPr>
        <w:t xml:space="preserve"> dyrektora Przedszkola nr 2</w:t>
      </w:r>
      <w:r>
        <w:rPr>
          <w:rFonts w:ascii="Tahoma" w:hAnsi="Tahoma"/>
          <w:b/>
          <w:bCs/>
          <w:szCs w:val="24"/>
        </w:rPr>
        <w:t xml:space="preserve"> </w:t>
      </w:r>
      <w:r>
        <w:rPr>
          <w:rFonts w:cs="Times New Roman" w:ascii="Tahoma" w:hAnsi="Tahoma"/>
          <w:b/>
          <w:bCs/>
          <w:szCs w:val="24"/>
        </w:rPr>
        <w:t xml:space="preserve">Panią mgr Barbarę Rakowską </w:t>
      </w:r>
      <w:r>
        <w:rPr>
          <w:rFonts w:cs="Times New Roman" w:ascii="Tahoma" w:hAnsi="Tahoma"/>
          <w:bCs/>
          <w:szCs w:val="24"/>
        </w:rPr>
        <w:t>w oparciu o pełnomocnictwo</w:t>
      </w:r>
      <w:r>
        <w:rPr>
          <w:rFonts w:cs="Times New Roman" w:ascii="Tahoma" w:hAnsi="Tahoma"/>
          <w:szCs w:val="24"/>
        </w:rPr>
        <w:t xml:space="preserve"> Burmistrza  nr BNA.0052.34.2014 z dnia 24.04.2014r.</w:t>
      </w:r>
      <w:r>
        <w:rPr>
          <w:rFonts w:ascii="Tahoma" w:hAnsi="Tahoma"/>
          <w:bCs/>
          <w:color w:val="000000"/>
          <w:szCs w:val="24"/>
        </w:rPr>
        <w:t xml:space="preserve"> </w:t>
      </w:r>
      <w:r>
        <w:rPr>
          <w:rFonts w:cs="Times New Roman" w:ascii="Tahoma" w:hAnsi="Tahoma"/>
          <w:bCs/>
          <w:color w:val="000000"/>
          <w:szCs w:val="24"/>
        </w:rPr>
        <w:t>przy kontrasygnacie Skarbnika Gminy –</w:t>
      </w:r>
      <w:r>
        <w:rPr>
          <w:rFonts w:cs="Times New Roman" w:ascii="Tahoma" w:hAnsi="Tahoma"/>
          <w:color w:val="000000"/>
          <w:szCs w:val="24"/>
        </w:rPr>
        <w:t xml:space="preserve"> Doroty Żywioł w imieniu którego działa Pani Grażyna Kołodziejczyk na podstawie upoważnienia                              nr BF.077.12.2020 Z DNIA 01.09.2020r. </w:t>
      </w:r>
      <w:r>
        <w:rPr>
          <w:rFonts w:ascii="Tahoma" w:hAnsi="Tahoma"/>
          <w:szCs w:val="24"/>
        </w:rPr>
        <w:t xml:space="preserve">zwanym w dalszej części umowy </w:t>
      </w:r>
      <w:r>
        <w:rPr>
          <w:rFonts w:ascii="Tahoma" w:hAnsi="Tahoma"/>
          <w:b/>
          <w:szCs w:val="24"/>
        </w:rPr>
        <w:t>„Zamawiającym”</w:t>
      </w:r>
    </w:p>
    <w:p>
      <w:pPr>
        <w:pStyle w:val="Normal"/>
        <w:rPr>
          <w:rFonts w:ascii="Tahoma" w:hAnsi="Tahoma"/>
        </w:rPr>
      </w:pPr>
      <w:r>
        <w:rPr>
          <w:rFonts w:ascii="Tahoma" w:hAnsi="Tahoma"/>
        </w:rPr>
        <w:t>a</w:t>
      </w:r>
    </w:p>
    <w:p>
      <w:pPr>
        <w:pStyle w:val="Normal"/>
        <w:rPr>
          <w:rFonts w:ascii="Tahoma" w:hAnsi="Tahoma"/>
        </w:rPr>
      </w:pPr>
      <w:r>
        <w:rPr>
          <w:rFonts w:ascii="Tahoma" w:hAnsi="Tahoma"/>
        </w:rPr>
      </w:r>
    </w:p>
    <w:p>
      <w:pPr>
        <w:pStyle w:val="Normal"/>
        <w:rPr>
          <w:rFonts w:ascii="Tahoma" w:hAnsi="Tahoma"/>
        </w:rPr>
      </w:pPr>
      <w:r>
        <w:rPr>
          <w:rFonts w:ascii="Tahoma" w:hAnsi="Tahoma"/>
        </w:rPr>
        <w:t>………………………………………………………………………………………………………………</w:t>
      </w:r>
      <w:r>
        <w:rPr>
          <w:rFonts w:ascii="Tahoma" w:hAnsi="Tahoma"/>
        </w:rPr>
        <w:t>.zwaną dalej „Wykonawcą”</w:t>
      </w:r>
    </w:p>
    <w:p>
      <w:pPr>
        <w:pStyle w:val="Normal"/>
        <w:jc w:val="both"/>
        <w:rPr>
          <w:rFonts w:ascii="Tahoma" w:hAnsi="Tahoma" w:eastAsia="Calibri" w:cs="Calibri"/>
          <w:bCs/>
        </w:rPr>
      </w:pPr>
      <w:r>
        <w:rPr>
          <w:rFonts w:eastAsia="Calibri" w:cs="Calibri" w:ascii="Tahoma" w:hAnsi="Tahoma"/>
          <w:bCs/>
        </w:rPr>
        <w:t>reprezentowaną przez:</w:t>
      </w:r>
    </w:p>
    <w:p>
      <w:pPr>
        <w:pStyle w:val="Normal"/>
        <w:jc w:val="both"/>
        <w:rPr>
          <w:rFonts w:ascii="Tahoma" w:hAnsi="Tahoma" w:eastAsia="Calibri" w:cs="Calibri"/>
          <w:bCs/>
        </w:rPr>
      </w:pPr>
      <w:r>
        <w:rPr>
          <w:rFonts w:eastAsia="Calibri" w:cs="Calibri" w:ascii="Tahoma" w:hAnsi="Tahoma"/>
          <w:bCs/>
        </w:rPr>
      </w:r>
    </w:p>
    <w:p>
      <w:pPr>
        <w:pStyle w:val="Normal"/>
        <w:jc w:val="both"/>
        <w:rPr>
          <w:rFonts w:ascii="Tahoma" w:hAnsi="Tahoma" w:eastAsia="Calibri" w:cs="Calibri"/>
          <w:bCs/>
        </w:rPr>
      </w:pPr>
      <w:r>
        <w:rPr>
          <w:rFonts w:eastAsia="Calibri" w:cs="Calibri" w:ascii="Tahoma" w:hAnsi="Tahoma"/>
          <w:bCs/>
        </w:rPr>
        <w:t>…………………………………………………………………………………………………………………………</w:t>
      </w:r>
    </w:p>
    <w:p>
      <w:pPr>
        <w:pStyle w:val="Normal"/>
        <w:jc w:val="both"/>
        <w:rPr>
          <w:rFonts w:ascii="Tahoma" w:hAnsi="Tahoma" w:eastAsia="Calibri" w:cs="Calibri"/>
          <w:bCs/>
        </w:rPr>
      </w:pPr>
      <w:r>
        <w:rPr>
          <w:rFonts w:eastAsia="Calibri" w:cs="Calibri" w:ascii="Tahoma" w:hAnsi="Tahoma"/>
          <w:bCs/>
        </w:rPr>
      </w:r>
    </w:p>
    <w:p>
      <w:pPr>
        <w:pStyle w:val="Normal"/>
        <w:rPr>
          <w:rFonts w:ascii="Tahoma" w:hAnsi="Tahoma" w:eastAsia="Calibri" w:cs="Calibri"/>
        </w:rPr>
      </w:pPr>
      <w:r>
        <w:rPr>
          <w:rFonts w:eastAsia="Calibri" w:cs="Calibri" w:ascii="Tahoma" w:hAnsi="Tahoma"/>
        </w:rPr>
        <w:t>NIP:……………………………………..</w:t>
      </w:r>
    </w:p>
    <w:p>
      <w:pPr>
        <w:pStyle w:val="Normal"/>
        <w:tabs>
          <w:tab w:val="clear" w:pos="709"/>
          <w:tab w:val="center" w:pos="4896" w:leader="none"/>
          <w:tab w:val="right" w:pos="9432" w:leader="none"/>
        </w:tabs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</w:r>
    </w:p>
    <w:p>
      <w:pPr>
        <w:pStyle w:val="Normal"/>
        <w:tabs>
          <w:tab w:val="clear" w:pos="709"/>
          <w:tab w:val="center" w:pos="4896" w:leader="none"/>
          <w:tab w:val="right" w:pos="9432" w:leader="none"/>
        </w:tabs>
        <w:jc w:val="both"/>
        <w:rPr/>
      </w:pPr>
      <w:r>
        <w:rPr>
          <w:rFonts w:eastAsia="Calibri" w:cs="Calibri" w:ascii="Tahoma" w:hAnsi="Tahoma"/>
          <w:color w:val="000000"/>
        </w:rPr>
        <w:t>w wyniku przeprowadzonego postępowania w trybie podstawowym, zgodnie               z ustawą z dnia 11 września 2019r. Prawo zamówień publicznych, o następującej treści:</w:t>
      </w:r>
    </w:p>
    <w:p>
      <w:pPr>
        <w:pStyle w:val="Normal"/>
        <w:rPr>
          <w:rFonts w:ascii="Tahoma" w:hAnsi="Tahoma"/>
        </w:rPr>
      </w:pPr>
      <w:r>
        <w:rPr>
          <w:rFonts w:ascii="Tahoma" w:hAnsi="Tahoma"/>
        </w:rPr>
      </w:r>
    </w:p>
    <w:p>
      <w:pPr>
        <w:pStyle w:val="Heading1"/>
        <w:keepNext w:val="true"/>
        <w:numPr>
          <w:ilvl w:val="0"/>
          <w:numId w:val="2"/>
        </w:numPr>
        <w:tabs>
          <w:tab w:val="left" w:pos="0" w:leader="none"/>
          <w:tab w:val="center" w:pos="4536" w:leader="none"/>
          <w:tab w:val="right" w:pos="9072" w:leader="none"/>
        </w:tabs>
        <w:spacing w:before="240" w:after="120"/>
        <w:rPr>
          <w:rFonts w:ascii="Tahoma" w:hAnsi="Tahoma" w:cs="Tahoma"/>
          <w:b/>
          <w:sz w:val="32"/>
          <w:szCs w:val="32"/>
        </w:rPr>
      </w:pPr>
      <w:bookmarkStart w:id="0" w:name="__RefHeading___Toc8109_2763663941"/>
      <w:bookmarkEnd w:id="0"/>
      <w:r>
        <w:rPr>
          <w:rFonts w:cs="Tahoma" w:ascii="Tahoma" w:hAnsi="Tahoma"/>
          <w:b/>
          <w:sz w:val="32"/>
          <w:szCs w:val="32"/>
        </w:rPr>
        <w:t>§ 1 Przedmiot umowy</w:t>
      </w:r>
    </w:p>
    <w:p>
      <w:pPr>
        <w:pStyle w:val="Normal"/>
        <w:jc w:val="both"/>
        <w:rPr>
          <w:rFonts w:ascii="Tahoma" w:hAnsi="Tahoma" w:cs="Tahoma"/>
        </w:rPr>
      </w:pPr>
      <w:r>
        <w:rPr>
          <w:rFonts w:cs="Tahoma" w:ascii="Tahoma" w:hAnsi="Tahoma"/>
        </w:rPr>
        <w:t>1. Przedmiotem umowy jest świadczenie usług cateringowych wraz z indywidualnymi zaleceniami diet (pełny zestaw: śniadania, zupy i drugiego dania obiadowego wraz          z kompotem, podwieczorku), dla dzieci 3-6 letnich Przedszkola nr 2 w Andrychowie zlokalizowanego pod adresem: ul. Metalowców 8.</w:t>
      </w:r>
    </w:p>
    <w:p>
      <w:pPr>
        <w:pStyle w:val="Normal"/>
        <w:jc w:val="both"/>
        <w:rPr>
          <w:rFonts w:ascii="Tahoma" w:hAnsi="Tahoma" w:cs="Tahoma"/>
        </w:rPr>
      </w:pPr>
      <w:r>
        <w:rPr>
          <w:rFonts w:cs="Tahoma" w:ascii="Tahoma" w:hAnsi="Tahoma"/>
        </w:rPr>
        <w:t>2. Na mocy niniejszej umowy Zamawiający zamawia, zaś Wykonawca zobowiązuje się świadczyć Zamawiającemu usługi cateringowe zgodnie z jej warunkami i ofertą Wykonawcy, która stanowi integralną część umowy.</w:t>
      </w:r>
    </w:p>
    <w:p>
      <w:pPr>
        <w:pStyle w:val="Normal"/>
        <w:jc w:val="both"/>
        <w:rPr>
          <w:rFonts w:ascii="Tahoma" w:hAnsi="Tahoma" w:cs="Tahoma"/>
        </w:rPr>
      </w:pPr>
      <w:r>
        <w:rPr>
          <w:rFonts w:cs="Tahoma" w:ascii="Tahoma" w:hAnsi="Tahoma"/>
        </w:rPr>
        <w:t xml:space="preserve">3. Wykonawca zobowiązany jest świadczyć usługi w zakresie przygotowania </w:t>
      </w:r>
    </w:p>
    <w:p>
      <w:pPr>
        <w:pStyle w:val="Normal"/>
        <w:jc w:val="both"/>
        <w:rPr>
          <w:rFonts w:ascii="Tahoma" w:hAnsi="Tahoma" w:cs="Tahoma"/>
        </w:rPr>
      </w:pPr>
      <w:r>
        <w:rPr>
          <w:rFonts w:cs="Tahoma" w:ascii="Tahoma" w:hAnsi="Tahoma"/>
        </w:rPr>
        <w:t>i dostarczania posiłków. Poszczególne usługi cateringowe będą zlecane przez Zamawiającego z określeniem menu oraz terminem  ich świadczenia.</w:t>
      </w:r>
    </w:p>
    <w:p>
      <w:pPr>
        <w:pStyle w:val="Normal"/>
        <w:jc w:val="both"/>
        <w:rPr>
          <w:rFonts w:ascii="Tahoma" w:hAnsi="Tahoma" w:cs="Tahoma"/>
        </w:rPr>
      </w:pPr>
      <w:r>
        <w:rPr>
          <w:rFonts w:cs="Tahoma" w:ascii="Tahoma" w:hAnsi="Tahoma"/>
          <w:bCs/>
        </w:rPr>
        <w:t>4.Wykaz zestawów śniadań zup i drugiego dania obiadowego wraz                          z kompotem dla Przedszkola</w:t>
      </w:r>
      <w:r>
        <w:rPr>
          <w:rFonts w:cs="Tahoma" w:ascii="Tahoma" w:hAnsi="Tahoma"/>
          <w:b/>
          <w:bCs/>
        </w:rPr>
        <w:t>.</w:t>
      </w:r>
    </w:p>
    <w:p>
      <w:pPr>
        <w:pStyle w:val="Normal"/>
        <w:jc w:val="both"/>
        <w:rPr>
          <w:rFonts w:ascii="Tahoma" w:hAnsi="Tahoma" w:cs="Tahoma"/>
        </w:rPr>
      </w:pPr>
      <w:r>
        <w:rPr>
          <w:rFonts w:cs="Tahoma" w:ascii="Tahoma" w:hAnsi="Tahoma"/>
        </w:rPr>
      </w:r>
    </w:p>
    <w:p>
      <w:pPr>
        <w:pStyle w:val="Normal"/>
        <w:rPr>
          <w:rFonts w:ascii="Tahoma" w:hAnsi="Tahoma" w:cs="Tahoma"/>
          <w:u w:val="single"/>
        </w:rPr>
      </w:pPr>
      <w:r>
        <w:rPr>
          <w:rFonts w:cs="Tahoma" w:ascii="Tahoma" w:hAnsi="Tahoma"/>
          <w:bCs/>
          <w:u w:val="single"/>
        </w:rPr>
        <w:t>4.1. Wykaz zestawów śniadań:</w:t>
      </w:r>
    </w:p>
    <w:p>
      <w:pPr>
        <w:pStyle w:val="Normalny1"/>
        <w:jc w:val="both"/>
        <w:rPr>
          <w:rFonts w:ascii="Tahoma" w:hAnsi="Tahoma" w:cs="Tahoma"/>
          <w:sz w:val="16"/>
          <w:szCs w:val="16"/>
        </w:rPr>
      </w:pPr>
      <w:r>
        <w:rPr>
          <w:rFonts w:cs="Tahoma" w:ascii="Tahoma" w:hAnsi="Tahoma"/>
          <w:sz w:val="16"/>
          <w:szCs w:val="16"/>
        </w:rPr>
      </w:r>
    </w:p>
    <w:p>
      <w:pPr>
        <w:pStyle w:val="Normalny1"/>
        <w:jc w:val="both"/>
        <w:rPr>
          <w:rFonts w:ascii="Tahoma" w:hAnsi="Tahoma" w:cs="Tahoma"/>
          <w:szCs w:val="24"/>
        </w:rPr>
      </w:pPr>
      <w:r>
        <w:rPr>
          <w:rFonts w:cs="Tahoma" w:ascii="Tahoma" w:hAnsi="Tahoma"/>
          <w:b/>
          <w:bCs/>
          <w:szCs w:val="24"/>
        </w:rPr>
        <w:t>Zestaw 1:</w:t>
      </w:r>
    </w:p>
    <w:p>
      <w:pPr>
        <w:pStyle w:val="Normalny1"/>
        <w:jc w:val="both"/>
        <w:rPr>
          <w:rFonts w:ascii="Tahoma" w:hAnsi="Tahoma" w:cs="Tahoma"/>
          <w:szCs w:val="24"/>
        </w:rPr>
      </w:pPr>
      <w:r>
        <w:rPr>
          <w:rFonts w:cs="Tahoma" w:ascii="Tahoma" w:hAnsi="Tahoma"/>
          <w:szCs w:val="24"/>
        </w:rPr>
        <w:t>Płatki kukurydziane z miodem 20g, mleko 200ml, chleb siedem ziaren 70g, masło 10g, ser żółty 15g.</w:t>
      </w:r>
    </w:p>
    <w:p>
      <w:pPr>
        <w:pStyle w:val="Normalny1"/>
        <w:jc w:val="both"/>
        <w:rPr>
          <w:rFonts w:ascii="Tahoma" w:hAnsi="Tahoma" w:cs="Tahoma"/>
          <w:szCs w:val="24"/>
        </w:rPr>
      </w:pPr>
      <w:r>
        <w:rPr>
          <w:rFonts w:cs="Tahoma" w:ascii="Tahoma" w:hAnsi="Tahoma"/>
          <w:szCs w:val="24"/>
        </w:rPr>
        <w:t>Kiełbaski cielęce 20g na ciepło, chleb 70g, masło 10g, kawa z mlekiem 150 ml.</w:t>
      </w:r>
    </w:p>
    <w:p>
      <w:pPr>
        <w:pStyle w:val="Normalny1"/>
        <w:jc w:val="both"/>
        <w:rPr>
          <w:rFonts w:ascii="Tahoma" w:hAnsi="Tahoma" w:cs="Tahoma"/>
          <w:szCs w:val="24"/>
        </w:rPr>
      </w:pPr>
      <w:r>
        <w:rPr>
          <w:rFonts w:cs="Tahoma" w:ascii="Tahoma" w:hAnsi="Tahoma"/>
          <w:szCs w:val="24"/>
        </w:rPr>
        <w:t>Chleb 70g, masło 10g, kiełbasa drobiowa 20g, pomidor 10g, kakao 150 ml.</w:t>
      </w:r>
    </w:p>
    <w:p>
      <w:pPr>
        <w:pStyle w:val="Normalny1"/>
        <w:jc w:val="both"/>
        <w:rPr>
          <w:rFonts w:ascii="Tahoma" w:hAnsi="Tahoma" w:cs="Tahoma"/>
          <w:szCs w:val="24"/>
        </w:rPr>
      </w:pPr>
      <w:r>
        <w:rPr>
          <w:rFonts w:cs="Tahoma" w:ascii="Tahoma" w:hAnsi="Tahoma"/>
          <w:szCs w:val="24"/>
        </w:rPr>
        <w:t>Wek 70g, masło 10g, zielona sałata 5g, wędlina drobiowa 20g, napój z cytryną 150 ml.</w:t>
      </w:r>
    </w:p>
    <w:p>
      <w:pPr>
        <w:pStyle w:val="Normalny1"/>
        <w:jc w:val="both"/>
        <w:rPr>
          <w:rFonts w:ascii="Tahoma" w:hAnsi="Tahoma" w:cs="Tahoma"/>
          <w:szCs w:val="24"/>
        </w:rPr>
      </w:pPr>
      <w:r>
        <w:rPr>
          <w:rFonts w:cs="Tahoma" w:ascii="Tahoma" w:hAnsi="Tahoma"/>
          <w:szCs w:val="24"/>
        </w:rPr>
        <w:t>Bułka 70g, masło 10g, krem czekoladowy 10g, napój z sokiem 150 ml.</w:t>
      </w:r>
    </w:p>
    <w:p>
      <w:pPr>
        <w:pStyle w:val="Normalny1"/>
        <w:jc w:val="both"/>
        <w:rPr>
          <w:rFonts w:ascii="Tahoma" w:hAnsi="Tahoma" w:cs="Tahoma"/>
          <w:b/>
          <w:bCs/>
          <w:szCs w:val="24"/>
        </w:rPr>
      </w:pPr>
      <w:r>
        <w:rPr>
          <w:rFonts w:cs="Tahoma" w:ascii="Tahoma" w:hAnsi="Tahoma"/>
          <w:b/>
          <w:bCs/>
          <w:szCs w:val="24"/>
        </w:rPr>
      </w:r>
    </w:p>
    <w:p>
      <w:pPr>
        <w:pStyle w:val="Normalny1"/>
        <w:jc w:val="both"/>
        <w:rPr>
          <w:rFonts w:ascii="Tahoma" w:hAnsi="Tahoma" w:cs="Tahoma"/>
          <w:szCs w:val="24"/>
        </w:rPr>
      </w:pPr>
      <w:r>
        <w:rPr>
          <w:rFonts w:cs="Tahoma" w:ascii="Tahoma" w:hAnsi="Tahoma"/>
          <w:b/>
          <w:bCs/>
          <w:szCs w:val="24"/>
        </w:rPr>
        <w:t>Zestaw 2:</w:t>
      </w:r>
    </w:p>
    <w:p>
      <w:pPr>
        <w:pStyle w:val="Normalny1"/>
        <w:rPr>
          <w:rFonts w:ascii="Tahoma" w:hAnsi="Tahoma" w:cs="Tahoma"/>
          <w:szCs w:val="24"/>
        </w:rPr>
      </w:pPr>
      <w:r>
        <w:rPr>
          <w:rFonts w:cs="Tahoma" w:ascii="Tahoma" w:hAnsi="Tahoma"/>
          <w:szCs w:val="24"/>
        </w:rPr>
        <w:t>Płatki zbożowe 20g, mleko 200ml, chleb słonecznikowy 70g, pasztet drobiowy 10g, masło 10g, ogórek kiszony 10g, sałatka zielona 5g.</w:t>
      </w:r>
    </w:p>
    <w:p>
      <w:pPr>
        <w:pStyle w:val="Normalny1"/>
        <w:jc w:val="both"/>
        <w:rPr>
          <w:rFonts w:ascii="Tahoma" w:hAnsi="Tahoma" w:cs="Tahoma"/>
          <w:szCs w:val="24"/>
        </w:rPr>
      </w:pPr>
      <w:r>
        <w:rPr>
          <w:rFonts w:cs="Tahoma" w:ascii="Tahoma" w:hAnsi="Tahoma"/>
          <w:szCs w:val="24"/>
        </w:rPr>
        <w:t>Chleb graham 70g, masło 10g, pasta jajeczna 30g, napój z cytryną 150 ml.</w:t>
      </w:r>
    </w:p>
    <w:p>
      <w:pPr>
        <w:pStyle w:val="Normalny1"/>
        <w:jc w:val="both"/>
        <w:rPr>
          <w:rFonts w:ascii="Tahoma" w:hAnsi="Tahoma" w:cs="Tahoma"/>
          <w:szCs w:val="24"/>
        </w:rPr>
      </w:pPr>
      <w:r>
        <w:rPr>
          <w:rFonts w:cs="Tahoma" w:ascii="Tahoma" w:hAnsi="Tahoma"/>
          <w:szCs w:val="24"/>
        </w:rPr>
        <w:t>Bułka kajzerka 70g, masło 10g, kiełbasa żywiecka 20g, ogórek kiszony 10g               + kawa zbożowa  z mlekiem 150 ml.</w:t>
      </w:r>
    </w:p>
    <w:p>
      <w:pPr>
        <w:pStyle w:val="Normalny1"/>
        <w:jc w:val="both"/>
        <w:rPr>
          <w:rFonts w:ascii="Tahoma" w:hAnsi="Tahoma" w:cs="Tahoma"/>
          <w:szCs w:val="24"/>
        </w:rPr>
      </w:pPr>
      <w:r>
        <w:rPr>
          <w:rFonts w:cs="Tahoma" w:ascii="Tahoma" w:hAnsi="Tahoma"/>
          <w:szCs w:val="24"/>
        </w:rPr>
        <w:t>Płatki czekoladowe 20g, mleko 200ml, chleb 70g, masło 10g, ser żółty 20g + pomidor 10g.</w:t>
      </w:r>
    </w:p>
    <w:p>
      <w:pPr>
        <w:pStyle w:val="Normalny1"/>
        <w:jc w:val="both"/>
        <w:rPr>
          <w:rFonts w:ascii="Tahoma" w:hAnsi="Tahoma" w:cs="Tahoma"/>
          <w:szCs w:val="24"/>
        </w:rPr>
      </w:pPr>
      <w:r>
        <w:rPr>
          <w:rFonts w:cs="Tahoma" w:ascii="Tahoma" w:hAnsi="Tahoma"/>
          <w:szCs w:val="24"/>
        </w:rPr>
        <w:t>Chleb słonecznikowy 70g, masło 10g, pasta z  tuńczyka 20g, szczypiorek 5g, kakao 150 ml.</w:t>
      </w:r>
    </w:p>
    <w:p>
      <w:pPr>
        <w:pStyle w:val="Normalny1"/>
        <w:rPr>
          <w:rFonts w:ascii="Tahoma" w:hAnsi="Tahoma" w:cs="Tahoma"/>
          <w:szCs w:val="24"/>
        </w:rPr>
      </w:pPr>
      <w:r>
        <w:rPr>
          <w:rFonts w:cs="Tahoma" w:ascii="Tahoma" w:hAnsi="Tahoma"/>
          <w:szCs w:val="24"/>
        </w:rPr>
      </w:r>
    </w:p>
    <w:p>
      <w:pPr>
        <w:pStyle w:val="Normalny1"/>
        <w:jc w:val="both"/>
        <w:rPr>
          <w:rFonts w:ascii="Tahoma" w:hAnsi="Tahoma" w:cs="Tahoma"/>
          <w:szCs w:val="24"/>
        </w:rPr>
      </w:pPr>
      <w:r>
        <w:rPr>
          <w:rFonts w:cs="Tahoma" w:ascii="Tahoma" w:hAnsi="Tahoma"/>
          <w:b/>
          <w:bCs/>
          <w:szCs w:val="24"/>
        </w:rPr>
        <w:t>Zestaw 3:</w:t>
      </w:r>
      <w:r>
        <w:rPr>
          <w:rFonts w:cs="Tahoma" w:ascii="Tahoma" w:hAnsi="Tahoma"/>
          <w:szCs w:val="24"/>
        </w:rPr>
        <w:t xml:space="preserve"> </w:t>
      </w:r>
    </w:p>
    <w:p>
      <w:pPr>
        <w:pStyle w:val="Normalny1"/>
        <w:jc w:val="both"/>
        <w:rPr>
          <w:rFonts w:ascii="Tahoma" w:hAnsi="Tahoma" w:cs="Tahoma"/>
          <w:szCs w:val="24"/>
        </w:rPr>
      </w:pPr>
      <w:r>
        <w:rPr>
          <w:rFonts w:cs="Tahoma" w:ascii="Tahoma" w:hAnsi="Tahoma"/>
          <w:szCs w:val="24"/>
        </w:rPr>
        <w:t>Rogalik maślany 70g, masło 10g, dżem owocowy 10g, kakao 15 ml.</w:t>
      </w:r>
    </w:p>
    <w:p>
      <w:pPr>
        <w:pStyle w:val="Normalny1"/>
        <w:jc w:val="both"/>
        <w:rPr>
          <w:rFonts w:ascii="Tahoma" w:hAnsi="Tahoma" w:cs="Tahoma"/>
          <w:szCs w:val="24"/>
        </w:rPr>
      </w:pPr>
      <w:r>
        <w:rPr>
          <w:rFonts w:cs="Tahoma" w:ascii="Tahoma" w:hAnsi="Tahoma"/>
          <w:szCs w:val="24"/>
        </w:rPr>
        <w:t>Kiełbaski drobiowe 30g, wek 70g, masło 10g, ketchup 10g, napój  owocowy 150 ml.</w:t>
      </w:r>
    </w:p>
    <w:p>
      <w:pPr>
        <w:pStyle w:val="Normalny1"/>
        <w:jc w:val="both"/>
        <w:rPr>
          <w:rFonts w:ascii="Tahoma" w:hAnsi="Tahoma" w:cs="Tahoma"/>
          <w:szCs w:val="24"/>
        </w:rPr>
      </w:pPr>
      <w:r>
        <w:rPr>
          <w:rFonts w:cs="Tahoma" w:ascii="Tahoma" w:hAnsi="Tahoma"/>
          <w:szCs w:val="24"/>
        </w:rPr>
        <w:t>Bułka 70g, masło 10g, kiełbasa krakowska 20g, sałata zielona 5g, napój                   z sokiem 150 ml.</w:t>
      </w:r>
    </w:p>
    <w:p>
      <w:pPr>
        <w:pStyle w:val="Normalny1"/>
        <w:jc w:val="both"/>
        <w:rPr>
          <w:rFonts w:ascii="Tahoma" w:hAnsi="Tahoma" w:cs="Tahoma"/>
          <w:szCs w:val="24"/>
        </w:rPr>
      </w:pPr>
      <w:r>
        <w:rPr>
          <w:rFonts w:cs="Tahoma" w:ascii="Tahoma" w:hAnsi="Tahoma"/>
          <w:szCs w:val="24"/>
        </w:rPr>
        <w:t xml:space="preserve">Chleb 70g, masło 10g, ser żółty 15g, rzodkiewka 10g, szczypiorek 5g, kawa zbożowa z  mlekiem 150 ml. </w:t>
      </w:r>
    </w:p>
    <w:p>
      <w:pPr>
        <w:pStyle w:val="Normalny1"/>
        <w:jc w:val="both"/>
        <w:rPr>
          <w:rFonts w:ascii="Tahoma" w:hAnsi="Tahoma" w:cs="Tahoma"/>
          <w:szCs w:val="24"/>
        </w:rPr>
      </w:pPr>
      <w:r>
        <w:rPr>
          <w:rFonts w:cs="Tahoma" w:ascii="Tahoma" w:hAnsi="Tahoma"/>
          <w:szCs w:val="24"/>
        </w:rPr>
        <w:t>Płatki czekoladowe 20g, mleko 200 ml, chleb siedem ziaren 70g, masło 10g, pomidor 15g.</w:t>
      </w:r>
    </w:p>
    <w:p>
      <w:pPr>
        <w:pStyle w:val="Normalny1"/>
        <w:jc w:val="both"/>
        <w:rPr>
          <w:rFonts w:ascii="Tahoma" w:hAnsi="Tahoma" w:cs="Tahoma"/>
          <w:szCs w:val="24"/>
        </w:rPr>
      </w:pPr>
      <w:r>
        <w:rPr>
          <w:rFonts w:cs="Tahoma" w:ascii="Tahoma" w:hAnsi="Tahoma"/>
          <w:szCs w:val="24"/>
        </w:rPr>
      </w:r>
    </w:p>
    <w:p>
      <w:pPr>
        <w:pStyle w:val="Normalny1"/>
        <w:jc w:val="both"/>
        <w:rPr>
          <w:rFonts w:ascii="Tahoma" w:hAnsi="Tahoma" w:cs="Tahoma"/>
          <w:szCs w:val="24"/>
        </w:rPr>
      </w:pPr>
      <w:r>
        <w:rPr>
          <w:rFonts w:cs="Tahoma" w:ascii="Tahoma" w:hAnsi="Tahoma"/>
          <w:b/>
          <w:bCs/>
          <w:szCs w:val="24"/>
        </w:rPr>
        <w:t>Zestaw 4:</w:t>
      </w:r>
    </w:p>
    <w:p>
      <w:pPr>
        <w:pStyle w:val="Normalny1"/>
        <w:jc w:val="both"/>
        <w:rPr>
          <w:rFonts w:ascii="Tahoma" w:hAnsi="Tahoma" w:cs="Tahoma"/>
          <w:szCs w:val="24"/>
        </w:rPr>
      </w:pPr>
      <w:r>
        <w:rPr>
          <w:rFonts w:cs="Tahoma" w:ascii="Tahoma" w:hAnsi="Tahoma"/>
          <w:szCs w:val="24"/>
        </w:rPr>
        <w:t>Bułka kajzerka 70g, masło 10g, ser żółty 20g, szczypior, pomidor 15g, napój                z cytryną 150 ml.</w:t>
      </w:r>
    </w:p>
    <w:p>
      <w:pPr>
        <w:pStyle w:val="Normalny1"/>
        <w:jc w:val="both"/>
        <w:rPr>
          <w:rFonts w:ascii="Tahoma" w:hAnsi="Tahoma" w:cs="Tahoma"/>
          <w:szCs w:val="24"/>
        </w:rPr>
      </w:pPr>
      <w:r>
        <w:rPr>
          <w:rFonts w:cs="Tahoma" w:ascii="Tahoma" w:hAnsi="Tahoma"/>
          <w:szCs w:val="24"/>
        </w:rPr>
        <w:t>Pieczywo 70g, jajko gotowane na twardo z majonezem 50g, szynka indycza 20g, masło 10g, ogórek zielony 10g, napój z sokiem 150 ml.</w:t>
      </w:r>
    </w:p>
    <w:p>
      <w:pPr>
        <w:pStyle w:val="Normalny1"/>
        <w:jc w:val="both"/>
        <w:rPr>
          <w:rFonts w:ascii="Tahoma" w:hAnsi="Tahoma" w:cs="Tahoma"/>
          <w:szCs w:val="24"/>
        </w:rPr>
      </w:pPr>
      <w:r>
        <w:rPr>
          <w:rFonts w:cs="Tahoma" w:ascii="Tahoma" w:hAnsi="Tahoma"/>
          <w:szCs w:val="24"/>
        </w:rPr>
        <w:t>Pieczywo - 7 ziaren 70g, serek twarogowy na słodko 40g, masło 10g, napój               z sokiem malinowym 150 ml.</w:t>
      </w:r>
    </w:p>
    <w:p>
      <w:pPr>
        <w:pStyle w:val="Normalny1"/>
        <w:jc w:val="both"/>
        <w:rPr>
          <w:rFonts w:ascii="Tahoma" w:hAnsi="Tahoma" w:cs="Tahoma"/>
          <w:szCs w:val="24"/>
        </w:rPr>
      </w:pPr>
      <w:r>
        <w:rPr>
          <w:rFonts w:cs="Tahoma" w:ascii="Tahoma" w:hAnsi="Tahoma"/>
          <w:szCs w:val="24"/>
        </w:rPr>
        <w:t>Wek  70g , mało 10g , dżem owocowy 10g, masło 10g, kawa zbożowa                     z mlekiem 150 ml.</w:t>
      </w:r>
    </w:p>
    <w:p>
      <w:pPr>
        <w:pStyle w:val="Normalny1"/>
        <w:jc w:val="both"/>
        <w:rPr>
          <w:rFonts w:ascii="Tahoma" w:hAnsi="Tahoma" w:cs="Tahoma"/>
          <w:szCs w:val="24"/>
        </w:rPr>
      </w:pPr>
      <w:r>
        <w:rPr>
          <w:rFonts w:cs="Tahoma" w:ascii="Tahoma" w:hAnsi="Tahoma"/>
          <w:szCs w:val="24"/>
        </w:rPr>
        <w:t xml:space="preserve">Chleb razowy 70g, pieczony pasztet indyczy 20g, papryka konserwowa 10g, pomidor 20g, masło 10g, napój z cytryną 150 ml. </w:t>
      </w:r>
    </w:p>
    <w:p>
      <w:pPr>
        <w:pStyle w:val="Normalny1"/>
        <w:jc w:val="both"/>
        <w:rPr>
          <w:rFonts w:ascii="Tahoma" w:hAnsi="Tahoma" w:cs="Tahoma"/>
          <w:sz w:val="16"/>
          <w:szCs w:val="16"/>
        </w:rPr>
      </w:pPr>
      <w:r>
        <w:rPr>
          <w:rFonts w:cs="Tahoma" w:ascii="Tahoma" w:hAnsi="Tahoma"/>
          <w:sz w:val="16"/>
          <w:szCs w:val="16"/>
        </w:rPr>
      </w:r>
    </w:p>
    <w:p>
      <w:pPr>
        <w:pStyle w:val="Normalny1"/>
        <w:jc w:val="both"/>
        <w:rPr>
          <w:rFonts w:ascii="Tahoma" w:hAnsi="Tahoma" w:cs="Tahoma"/>
          <w:szCs w:val="24"/>
          <w:u w:val="single"/>
        </w:rPr>
      </w:pPr>
      <w:r>
        <w:rPr>
          <w:rFonts w:cs="Tahoma" w:ascii="Tahoma" w:hAnsi="Tahoma"/>
          <w:szCs w:val="24"/>
          <w:u w:val="single"/>
        </w:rPr>
        <w:t xml:space="preserve">4.2. Wykaz herbat: </w:t>
      </w:r>
    </w:p>
    <w:p>
      <w:pPr>
        <w:pStyle w:val="Normalny1"/>
        <w:jc w:val="both"/>
        <w:rPr>
          <w:rFonts w:ascii="Tahoma" w:hAnsi="Tahoma" w:cs="Tahoma"/>
          <w:sz w:val="16"/>
          <w:szCs w:val="16"/>
          <w:u w:val="single"/>
        </w:rPr>
      </w:pPr>
      <w:r>
        <w:rPr>
          <w:rFonts w:cs="Tahoma" w:ascii="Tahoma" w:hAnsi="Tahoma"/>
          <w:sz w:val="16"/>
          <w:szCs w:val="16"/>
          <w:u w:val="single"/>
        </w:rPr>
      </w:r>
    </w:p>
    <w:p>
      <w:pPr>
        <w:pStyle w:val="Normalny1"/>
        <w:rPr>
          <w:rFonts w:ascii="Tahoma" w:hAnsi="Tahoma" w:cs="Tahoma"/>
          <w:szCs w:val="24"/>
        </w:rPr>
      </w:pPr>
      <w:r>
        <w:rPr>
          <w:rFonts w:cs="Tahoma" w:ascii="Tahoma" w:hAnsi="Tahoma"/>
          <w:bCs/>
          <w:szCs w:val="24"/>
        </w:rPr>
        <w:t>Herbata z cytryną – 250 ml</w:t>
      </w:r>
    </w:p>
    <w:p>
      <w:pPr>
        <w:pStyle w:val="Normalny1"/>
        <w:rPr>
          <w:rFonts w:ascii="Tahoma" w:hAnsi="Tahoma" w:cs="Tahoma"/>
          <w:szCs w:val="24"/>
        </w:rPr>
      </w:pPr>
      <w:r>
        <w:rPr>
          <w:rFonts w:cs="Tahoma" w:ascii="Tahoma" w:hAnsi="Tahoma"/>
          <w:bCs/>
          <w:szCs w:val="24"/>
        </w:rPr>
        <w:t>Herbata owocowa – 250 ml</w:t>
      </w:r>
    </w:p>
    <w:p>
      <w:pPr>
        <w:pStyle w:val="Normalny1"/>
        <w:rPr>
          <w:rFonts w:ascii="Tahoma" w:hAnsi="Tahoma" w:cs="Tahoma"/>
          <w:szCs w:val="24"/>
        </w:rPr>
      </w:pPr>
      <w:r>
        <w:rPr>
          <w:rFonts w:cs="Tahoma" w:ascii="Tahoma" w:hAnsi="Tahoma"/>
          <w:bCs/>
          <w:szCs w:val="24"/>
        </w:rPr>
        <w:t>Herbata z sokiem – 250 ml</w:t>
      </w:r>
    </w:p>
    <w:p>
      <w:pPr>
        <w:pStyle w:val="Normal"/>
        <w:rPr>
          <w:rFonts w:ascii="Tahoma" w:hAnsi="Tahoma" w:cs="Tahoma"/>
          <w:bCs/>
          <w:u w:val="single"/>
        </w:rPr>
      </w:pPr>
      <w:r>
        <w:rPr>
          <w:rFonts w:cs="Tahoma" w:ascii="Tahoma" w:hAnsi="Tahoma"/>
          <w:bCs/>
          <w:u w:val="single"/>
        </w:rPr>
        <w:t>4.3. Wykaz zestawów zup:</w:t>
      </w:r>
    </w:p>
    <w:p>
      <w:pPr>
        <w:pStyle w:val="Normal"/>
        <w:rPr>
          <w:rFonts w:ascii="Tahoma" w:hAnsi="Tahoma" w:cs="Tahoma"/>
          <w:sz w:val="16"/>
          <w:szCs w:val="16"/>
          <w:u w:val="single"/>
        </w:rPr>
      </w:pPr>
      <w:r>
        <w:rPr>
          <w:rFonts w:cs="Tahoma" w:ascii="Tahoma" w:hAnsi="Tahoma"/>
          <w:sz w:val="16"/>
          <w:szCs w:val="16"/>
          <w:u w:val="single"/>
        </w:rPr>
      </w:r>
    </w:p>
    <w:p>
      <w:pPr>
        <w:pStyle w:val="Normalny1"/>
        <w:rPr>
          <w:rFonts w:ascii="Tahoma" w:hAnsi="Tahoma" w:cs="Tahoma"/>
          <w:szCs w:val="24"/>
        </w:rPr>
      </w:pPr>
      <w:r>
        <w:rPr>
          <w:rFonts w:cs="Tahoma" w:ascii="Tahoma" w:hAnsi="Tahoma"/>
          <w:b/>
          <w:bCs/>
          <w:szCs w:val="24"/>
        </w:rPr>
        <w:t>Zestaw 1:</w:t>
      </w:r>
    </w:p>
    <w:p>
      <w:pPr>
        <w:pStyle w:val="Normalny1"/>
        <w:rPr>
          <w:rFonts w:ascii="Tahoma" w:hAnsi="Tahoma" w:cs="Tahoma"/>
          <w:szCs w:val="24"/>
        </w:rPr>
      </w:pPr>
      <w:r>
        <w:rPr>
          <w:rFonts w:cs="Tahoma" w:ascii="Tahoma" w:hAnsi="Tahoma"/>
          <w:szCs w:val="24"/>
        </w:rPr>
        <w:t>Rosół z makaronem - 300 ml.</w:t>
      </w:r>
    </w:p>
    <w:p>
      <w:pPr>
        <w:pStyle w:val="Normalny1"/>
        <w:rPr>
          <w:rFonts w:ascii="Tahoma" w:hAnsi="Tahoma" w:cs="Tahoma"/>
          <w:szCs w:val="24"/>
        </w:rPr>
      </w:pPr>
      <w:r>
        <w:rPr>
          <w:rFonts w:cs="Tahoma" w:ascii="Tahoma" w:hAnsi="Tahoma"/>
          <w:szCs w:val="24"/>
        </w:rPr>
        <w:t xml:space="preserve">Zupa ogórkowa z ryżem - 300 ml. </w:t>
      </w:r>
    </w:p>
    <w:p>
      <w:pPr>
        <w:pStyle w:val="Normalny1"/>
        <w:rPr>
          <w:rFonts w:ascii="Tahoma" w:hAnsi="Tahoma" w:cs="Tahoma"/>
          <w:szCs w:val="24"/>
        </w:rPr>
      </w:pPr>
      <w:r>
        <w:rPr>
          <w:rFonts w:cs="Tahoma" w:ascii="Tahoma" w:hAnsi="Tahoma"/>
          <w:szCs w:val="24"/>
        </w:rPr>
        <w:t xml:space="preserve">Zupa pomidorowa z makaronem - 300 ml. </w:t>
      </w:r>
    </w:p>
    <w:p>
      <w:pPr>
        <w:pStyle w:val="Normalny1"/>
        <w:rPr>
          <w:rFonts w:ascii="Tahoma" w:hAnsi="Tahoma" w:cs="Tahoma"/>
          <w:szCs w:val="24"/>
        </w:rPr>
      </w:pPr>
      <w:r>
        <w:rPr>
          <w:rFonts w:cs="Tahoma" w:ascii="Tahoma" w:hAnsi="Tahoma"/>
          <w:szCs w:val="24"/>
        </w:rPr>
        <w:t>Zupa jarzynowa z ziemniakami - 300 ml.</w:t>
      </w:r>
    </w:p>
    <w:p>
      <w:pPr>
        <w:pStyle w:val="Normalny1"/>
        <w:rPr>
          <w:rFonts w:ascii="Tahoma" w:hAnsi="Tahoma" w:cs="Tahoma"/>
          <w:szCs w:val="24"/>
        </w:rPr>
      </w:pPr>
      <w:r>
        <w:rPr>
          <w:rFonts w:cs="Tahoma" w:ascii="Tahoma" w:hAnsi="Tahoma"/>
          <w:szCs w:val="24"/>
        </w:rPr>
        <w:t xml:space="preserve">Żurek z ziemniakami i białą kiełbasą - 300 ml. </w:t>
      </w:r>
    </w:p>
    <w:p>
      <w:pPr>
        <w:pStyle w:val="Normalny1"/>
        <w:rPr>
          <w:rFonts w:ascii="Tahoma" w:hAnsi="Tahoma" w:cs="Tahoma"/>
          <w:szCs w:val="24"/>
        </w:rPr>
      </w:pPr>
      <w:r>
        <w:rPr>
          <w:rFonts w:cs="Tahoma" w:ascii="Tahoma" w:hAnsi="Tahoma"/>
          <w:szCs w:val="24"/>
        </w:rPr>
        <w:t>Krem z soczewicy – 300 ml.</w:t>
      </w:r>
    </w:p>
    <w:p>
      <w:pPr>
        <w:pStyle w:val="Normalny1"/>
        <w:rPr>
          <w:rFonts w:ascii="Tahoma" w:hAnsi="Tahoma" w:cs="Tahoma"/>
          <w:b/>
          <w:bCs/>
          <w:sz w:val="16"/>
          <w:szCs w:val="16"/>
        </w:rPr>
      </w:pPr>
      <w:r>
        <w:rPr>
          <w:rFonts w:cs="Tahoma" w:ascii="Tahoma" w:hAnsi="Tahoma"/>
          <w:b/>
          <w:bCs/>
          <w:sz w:val="16"/>
          <w:szCs w:val="16"/>
        </w:rPr>
      </w:r>
    </w:p>
    <w:p>
      <w:pPr>
        <w:pStyle w:val="Normalny1"/>
        <w:rPr>
          <w:rFonts w:ascii="Tahoma" w:hAnsi="Tahoma" w:cs="Tahoma"/>
          <w:szCs w:val="24"/>
        </w:rPr>
      </w:pPr>
      <w:r>
        <w:rPr>
          <w:rFonts w:cs="Tahoma" w:ascii="Tahoma" w:hAnsi="Tahoma"/>
          <w:b/>
          <w:bCs/>
          <w:szCs w:val="24"/>
        </w:rPr>
        <w:t>Zestaw 2:</w:t>
      </w:r>
    </w:p>
    <w:p>
      <w:pPr>
        <w:pStyle w:val="Normalny1"/>
        <w:rPr>
          <w:rFonts w:ascii="Tahoma" w:hAnsi="Tahoma" w:cs="Tahoma"/>
          <w:szCs w:val="24"/>
        </w:rPr>
      </w:pPr>
      <w:r>
        <w:rPr>
          <w:rFonts w:cs="Tahoma" w:ascii="Tahoma" w:hAnsi="Tahoma"/>
          <w:szCs w:val="24"/>
        </w:rPr>
        <w:t>Zupa grysikowa na rosole - 300 ml.</w:t>
      </w:r>
    </w:p>
    <w:p>
      <w:pPr>
        <w:pStyle w:val="Normalny1"/>
        <w:rPr>
          <w:rFonts w:ascii="Tahoma" w:hAnsi="Tahoma" w:cs="Tahoma"/>
          <w:szCs w:val="24"/>
        </w:rPr>
      </w:pPr>
      <w:r>
        <w:rPr>
          <w:rFonts w:cs="Tahoma" w:ascii="Tahoma" w:hAnsi="Tahoma"/>
          <w:szCs w:val="24"/>
        </w:rPr>
        <w:t xml:space="preserve">Krupnik zabielany z ziemniakami - 300ml. </w:t>
      </w:r>
    </w:p>
    <w:p>
      <w:pPr>
        <w:pStyle w:val="Normalny1"/>
        <w:rPr>
          <w:rFonts w:ascii="Tahoma" w:hAnsi="Tahoma" w:cs="Tahoma"/>
          <w:szCs w:val="24"/>
        </w:rPr>
      </w:pPr>
      <w:r>
        <w:rPr>
          <w:rFonts w:cs="Tahoma" w:ascii="Tahoma" w:hAnsi="Tahoma"/>
          <w:szCs w:val="24"/>
        </w:rPr>
        <w:t>Barszcz ukraiński – 300 ml.</w:t>
      </w:r>
    </w:p>
    <w:p>
      <w:pPr>
        <w:pStyle w:val="Normalny1"/>
        <w:rPr>
          <w:rFonts w:ascii="Tahoma" w:hAnsi="Tahoma" w:cs="Tahoma"/>
          <w:szCs w:val="24"/>
        </w:rPr>
      </w:pPr>
      <w:r>
        <w:rPr>
          <w:rFonts w:cs="Tahoma" w:ascii="Tahoma" w:hAnsi="Tahoma"/>
          <w:szCs w:val="24"/>
        </w:rPr>
        <w:t>Barszcz biały z jajkiem – 300 ml.</w:t>
      </w:r>
    </w:p>
    <w:p>
      <w:pPr>
        <w:pStyle w:val="Normalny1"/>
        <w:rPr>
          <w:rFonts w:ascii="Tahoma" w:hAnsi="Tahoma" w:cs="Tahoma"/>
          <w:szCs w:val="24"/>
        </w:rPr>
      </w:pPr>
      <w:r>
        <w:rPr>
          <w:rFonts w:cs="Tahoma" w:ascii="Tahoma" w:hAnsi="Tahoma"/>
          <w:szCs w:val="24"/>
        </w:rPr>
        <w:t>Zupa koperkowa z makaronem – 300 ml.</w:t>
      </w:r>
    </w:p>
    <w:p>
      <w:pPr>
        <w:pStyle w:val="Normalny1"/>
        <w:rPr>
          <w:rFonts w:ascii="Tahoma" w:hAnsi="Tahoma" w:cs="Tahoma"/>
          <w:szCs w:val="24"/>
        </w:rPr>
      </w:pPr>
      <w:r>
        <w:rPr>
          <w:rFonts w:cs="Tahoma" w:ascii="Tahoma" w:hAnsi="Tahoma"/>
          <w:szCs w:val="24"/>
        </w:rPr>
        <w:t>Krem brokułowy z groszkiem zielonym i grzankami – 300 ml.</w:t>
      </w:r>
    </w:p>
    <w:p>
      <w:pPr>
        <w:pStyle w:val="Normalny1"/>
        <w:rPr>
          <w:rFonts w:ascii="Tahoma" w:hAnsi="Tahoma" w:cs="Tahoma"/>
          <w:b/>
          <w:bCs/>
          <w:sz w:val="16"/>
          <w:szCs w:val="16"/>
        </w:rPr>
      </w:pPr>
      <w:r>
        <w:rPr>
          <w:rFonts w:cs="Tahoma" w:ascii="Tahoma" w:hAnsi="Tahoma"/>
          <w:b/>
          <w:bCs/>
          <w:sz w:val="16"/>
          <w:szCs w:val="16"/>
        </w:rPr>
      </w:r>
    </w:p>
    <w:p>
      <w:pPr>
        <w:pStyle w:val="Normalny1"/>
        <w:rPr>
          <w:rFonts w:ascii="Tahoma" w:hAnsi="Tahoma" w:cs="Tahoma"/>
          <w:szCs w:val="24"/>
        </w:rPr>
      </w:pPr>
      <w:r>
        <w:rPr>
          <w:rFonts w:cs="Tahoma" w:ascii="Tahoma" w:hAnsi="Tahoma"/>
          <w:b/>
          <w:bCs/>
          <w:szCs w:val="24"/>
        </w:rPr>
        <w:t>Zestaw 3:</w:t>
      </w:r>
    </w:p>
    <w:p>
      <w:pPr>
        <w:pStyle w:val="Normalny1"/>
        <w:rPr>
          <w:rFonts w:ascii="Tahoma" w:hAnsi="Tahoma" w:cs="Tahoma"/>
          <w:szCs w:val="24"/>
        </w:rPr>
      </w:pPr>
      <w:r>
        <w:rPr>
          <w:rFonts w:cs="Tahoma" w:ascii="Tahoma" w:hAnsi="Tahoma"/>
          <w:szCs w:val="24"/>
        </w:rPr>
        <w:t xml:space="preserve">Zupa kalafiorowa z makaronem  – 300 ml. </w:t>
      </w:r>
    </w:p>
    <w:p>
      <w:pPr>
        <w:pStyle w:val="Normalny1"/>
        <w:rPr>
          <w:rFonts w:ascii="Tahoma" w:hAnsi="Tahoma" w:cs="Tahoma"/>
          <w:szCs w:val="24"/>
        </w:rPr>
      </w:pPr>
      <w:r>
        <w:rPr>
          <w:rFonts w:cs="Tahoma" w:ascii="Tahoma" w:hAnsi="Tahoma"/>
          <w:szCs w:val="24"/>
        </w:rPr>
        <w:t xml:space="preserve">Zupa grochowa z boczkiem i  marchewką- 300 ml. </w:t>
      </w:r>
    </w:p>
    <w:p>
      <w:pPr>
        <w:pStyle w:val="Normalny1"/>
        <w:rPr>
          <w:rFonts w:ascii="Tahoma" w:hAnsi="Tahoma" w:cs="Tahoma"/>
          <w:szCs w:val="24"/>
        </w:rPr>
      </w:pPr>
      <w:r>
        <w:rPr>
          <w:rFonts w:cs="Tahoma" w:ascii="Tahoma" w:hAnsi="Tahoma"/>
          <w:szCs w:val="24"/>
        </w:rPr>
        <w:t>Krem z kurczaka  z grzankami - 300 ml.</w:t>
      </w:r>
    </w:p>
    <w:p>
      <w:pPr>
        <w:pStyle w:val="Normalny1"/>
        <w:rPr>
          <w:rFonts w:ascii="Tahoma" w:hAnsi="Tahoma" w:cs="Tahoma"/>
          <w:szCs w:val="24"/>
        </w:rPr>
      </w:pPr>
      <w:r>
        <w:rPr>
          <w:rFonts w:cs="Tahoma" w:ascii="Tahoma" w:hAnsi="Tahoma"/>
          <w:szCs w:val="24"/>
        </w:rPr>
        <w:t xml:space="preserve">Zupa ogórkowa z ryżem – 300 ml. </w:t>
      </w:r>
    </w:p>
    <w:p>
      <w:pPr>
        <w:pStyle w:val="Normalny1"/>
        <w:rPr>
          <w:rFonts w:ascii="Tahoma" w:hAnsi="Tahoma" w:cs="Tahoma"/>
          <w:szCs w:val="24"/>
        </w:rPr>
      </w:pPr>
      <w:r>
        <w:rPr>
          <w:rFonts w:cs="Tahoma" w:ascii="Tahoma" w:hAnsi="Tahoma"/>
          <w:szCs w:val="24"/>
        </w:rPr>
        <w:t>Zupa brokułowa (krem) z kulkami ptysiowymi – 300 ml.</w:t>
      </w:r>
    </w:p>
    <w:p>
      <w:pPr>
        <w:pStyle w:val="Normalny1"/>
        <w:rPr>
          <w:rFonts w:ascii="Tahoma" w:hAnsi="Tahoma" w:cs="Tahoma"/>
          <w:szCs w:val="24"/>
        </w:rPr>
      </w:pPr>
      <w:r>
        <w:rPr>
          <w:rFonts w:cs="Tahoma" w:ascii="Tahoma" w:hAnsi="Tahoma"/>
          <w:szCs w:val="24"/>
        </w:rPr>
        <w:t>Krem jarzynowy z grzankami – 300 ml.</w:t>
      </w:r>
    </w:p>
    <w:p>
      <w:pPr>
        <w:pStyle w:val="Normalny1"/>
        <w:rPr>
          <w:rFonts w:ascii="Tahoma" w:hAnsi="Tahoma" w:cs="Tahoma"/>
          <w:sz w:val="16"/>
          <w:szCs w:val="16"/>
        </w:rPr>
      </w:pPr>
      <w:r>
        <w:rPr>
          <w:rFonts w:cs="Tahoma" w:ascii="Tahoma" w:hAnsi="Tahoma"/>
          <w:sz w:val="16"/>
          <w:szCs w:val="16"/>
        </w:rPr>
      </w:r>
    </w:p>
    <w:p>
      <w:pPr>
        <w:pStyle w:val="Normalny1"/>
        <w:rPr>
          <w:rFonts w:ascii="Tahoma" w:hAnsi="Tahoma" w:cs="Tahoma"/>
          <w:szCs w:val="24"/>
        </w:rPr>
      </w:pPr>
      <w:r>
        <w:rPr>
          <w:rFonts w:cs="Tahoma" w:ascii="Tahoma" w:hAnsi="Tahoma"/>
          <w:b/>
          <w:bCs/>
          <w:szCs w:val="24"/>
        </w:rPr>
        <w:t>Zestaw 4:</w:t>
      </w:r>
    </w:p>
    <w:p>
      <w:pPr>
        <w:pStyle w:val="Normalny1"/>
        <w:tabs>
          <w:tab w:val="clear" w:pos="709"/>
          <w:tab w:val="left" w:pos="720" w:leader="none"/>
        </w:tabs>
        <w:jc w:val="both"/>
        <w:rPr>
          <w:rFonts w:ascii="Tahoma" w:hAnsi="Tahoma" w:cs="Tahoma"/>
          <w:szCs w:val="24"/>
        </w:rPr>
      </w:pPr>
      <w:r>
        <w:rPr>
          <w:rFonts w:cs="Tahoma" w:ascii="Tahoma" w:hAnsi="Tahoma"/>
          <w:szCs w:val="24"/>
        </w:rPr>
        <w:t>Kapuśniak z ziemniakami – 300 ml</w:t>
      </w:r>
    </w:p>
    <w:p>
      <w:pPr>
        <w:pStyle w:val="Normalny1"/>
        <w:rPr>
          <w:rFonts w:ascii="Tahoma" w:hAnsi="Tahoma" w:cs="Tahoma"/>
          <w:szCs w:val="24"/>
        </w:rPr>
      </w:pPr>
      <w:r>
        <w:rPr>
          <w:rFonts w:cs="Tahoma" w:ascii="Tahoma" w:hAnsi="Tahoma"/>
          <w:szCs w:val="24"/>
        </w:rPr>
        <w:t>Zupa ziemniaczana z fasolą „Jaś” zabielana śmietanką – 300 ml.</w:t>
      </w:r>
    </w:p>
    <w:p>
      <w:pPr>
        <w:pStyle w:val="Normalny1"/>
        <w:rPr>
          <w:rFonts w:ascii="Tahoma" w:hAnsi="Tahoma" w:cs="Tahoma"/>
          <w:szCs w:val="24"/>
        </w:rPr>
      </w:pPr>
      <w:r>
        <w:rPr>
          <w:rFonts w:cs="Tahoma" w:ascii="Tahoma" w:hAnsi="Tahoma"/>
          <w:szCs w:val="24"/>
        </w:rPr>
        <w:t>Zupa pieczarkowa z ziemniakami zabielana śmietanką – 300 ml.</w:t>
      </w:r>
    </w:p>
    <w:p>
      <w:pPr>
        <w:pStyle w:val="Normalny1"/>
        <w:rPr>
          <w:rFonts w:ascii="Tahoma" w:hAnsi="Tahoma" w:cs="Tahoma"/>
          <w:szCs w:val="24"/>
        </w:rPr>
      </w:pPr>
      <w:r>
        <w:rPr>
          <w:rFonts w:cs="Tahoma" w:ascii="Tahoma" w:hAnsi="Tahoma"/>
          <w:szCs w:val="24"/>
        </w:rPr>
        <w:t>Rosół z lanym ciastem – 300 ml.</w:t>
      </w:r>
    </w:p>
    <w:p>
      <w:pPr>
        <w:pStyle w:val="Normalny1"/>
        <w:rPr>
          <w:rFonts w:ascii="Tahoma" w:hAnsi="Tahoma" w:cs="Tahoma"/>
          <w:szCs w:val="24"/>
        </w:rPr>
      </w:pPr>
      <w:r>
        <w:rPr>
          <w:rFonts w:cs="Tahoma" w:ascii="Tahoma" w:hAnsi="Tahoma"/>
          <w:szCs w:val="24"/>
        </w:rPr>
        <w:t>Barszcz czerwony zabielany z ziemniakami – 300 ml.</w:t>
      </w:r>
    </w:p>
    <w:p>
      <w:pPr>
        <w:pStyle w:val="Normalny1"/>
        <w:rPr>
          <w:rFonts w:ascii="Tahoma" w:hAnsi="Tahoma" w:cs="Tahoma"/>
          <w:szCs w:val="24"/>
        </w:rPr>
      </w:pPr>
      <w:r>
        <w:rPr>
          <w:rFonts w:cs="Tahoma" w:ascii="Tahoma" w:hAnsi="Tahoma"/>
          <w:szCs w:val="24"/>
        </w:rPr>
        <w:t>Zupa dyniowa (krem) z kulkami ptysiowymi – 300 ml.</w:t>
      </w:r>
    </w:p>
    <w:p>
      <w:pPr>
        <w:pStyle w:val="Normal"/>
        <w:rPr>
          <w:rFonts w:ascii="Tahoma" w:hAnsi="Tahoma" w:cs="Tahoma"/>
        </w:rPr>
      </w:pPr>
      <w:r>
        <w:rPr>
          <w:rFonts w:cs="Tahoma" w:ascii="Tahoma" w:hAnsi="Tahoma"/>
        </w:rPr>
      </w:r>
    </w:p>
    <w:p>
      <w:pPr>
        <w:pStyle w:val="Normal"/>
        <w:rPr>
          <w:rFonts w:ascii="Tahoma" w:hAnsi="Tahoma" w:cs="Tahoma"/>
          <w:bCs/>
          <w:u w:val="single"/>
        </w:rPr>
      </w:pPr>
      <w:r>
        <w:rPr>
          <w:rFonts w:cs="Tahoma" w:ascii="Tahoma" w:hAnsi="Tahoma"/>
          <w:bCs/>
          <w:u w:val="single"/>
        </w:rPr>
        <w:t>4.4. Wykaz zestawów w ramach drugiego dania obiadowego wraz z kompotem:</w:t>
      </w:r>
    </w:p>
    <w:p>
      <w:pPr>
        <w:pStyle w:val="Normal"/>
        <w:rPr>
          <w:rFonts w:ascii="Tahoma" w:hAnsi="Tahoma" w:cs="Tahoma"/>
          <w:sz w:val="16"/>
          <w:szCs w:val="16"/>
          <w:u w:val="single"/>
        </w:rPr>
      </w:pPr>
      <w:r>
        <w:rPr>
          <w:rFonts w:cs="Tahoma" w:ascii="Tahoma" w:hAnsi="Tahoma"/>
          <w:sz w:val="16"/>
          <w:szCs w:val="16"/>
          <w:u w:val="single"/>
        </w:rPr>
      </w:r>
    </w:p>
    <w:p>
      <w:pPr>
        <w:pStyle w:val="Normal"/>
        <w:jc w:val="both"/>
        <w:rPr>
          <w:rFonts w:ascii="Tahoma" w:hAnsi="Tahoma"/>
        </w:rPr>
      </w:pPr>
      <w:r>
        <w:rPr>
          <w:rFonts w:cs="Tahoma" w:ascii="Tahoma" w:hAnsi="Tahoma"/>
          <w:b/>
          <w:bCs/>
        </w:rPr>
        <w:t>ZESTAW I:</w:t>
      </w:r>
      <w:r>
        <w:rPr>
          <w:rFonts w:cs="Tahoma" w:ascii="Tahoma" w:hAnsi="Tahoma"/>
        </w:rPr>
        <w:t xml:space="preserve"> Pierogi leniwe 200g + mas</w:t>
      </w:r>
      <w:r>
        <w:rPr>
          <w:rFonts w:ascii="Tahoma" w:hAnsi="Tahoma"/>
        </w:rPr>
        <w:t>ło 10g + cukier 10g + kompot 150 ml.</w:t>
      </w:r>
    </w:p>
    <w:p>
      <w:pPr>
        <w:pStyle w:val="Normal"/>
        <w:rPr>
          <w:rFonts w:ascii="Tahoma" w:hAnsi="Tahoma"/>
        </w:rPr>
      </w:pPr>
      <w:r>
        <w:rPr>
          <w:rFonts w:ascii="Tahoma" w:hAnsi="Tahoma"/>
          <w:b/>
          <w:bCs/>
        </w:rPr>
        <w:t>ZESTAW II:</w:t>
      </w:r>
      <w:r>
        <w:rPr>
          <w:rFonts w:ascii="Tahoma" w:hAnsi="Tahoma"/>
        </w:rPr>
        <w:t xml:space="preserve"> Gołąbki w sosie pomidorowym 250 g + kompot 200 ml + owoc sezonowy</w:t>
      </w:r>
    </w:p>
    <w:p>
      <w:pPr>
        <w:pStyle w:val="Normal"/>
        <w:rPr>
          <w:rFonts w:ascii="Tahoma" w:hAnsi="Tahoma"/>
        </w:rPr>
      </w:pPr>
      <w:r>
        <w:rPr>
          <w:rFonts w:ascii="Tahoma" w:hAnsi="Tahoma"/>
          <w:b/>
          <w:bCs/>
        </w:rPr>
        <w:t>ZESTAW III:</w:t>
      </w:r>
      <w:r>
        <w:rPr>
          <w:rFonts w:ascii="Tahoma" w:hAnsi="Tahoma"/>
        </w:rPr>
        <w:t xml:space="preserve"> Kotlet drobiowy 70 g + ziemniaki 100 g + buraczki tarte 100 g                   + kompot 200 ml + owoc sezonowy</w:t>
      </w:r>
    </w:p>
    <w:p>
      <w:pPr>
        <w:pStyle w:val="Normal"/>
        <w:rPr>
          <w:rFonts w:ascii="Tahoma" w:hAnsi="Tahoma"/>
        </w:rPr>
      </w:pPr>
      <w:r>
        <w:rPr>
          <w:rFonts w:ascii="Tahoma" w:hAnsi="Tahoma"/>
          <w:b/>
          <w:bCs/>
        </w:rPr>
        <w:t>ZESTAW IV :</w:t>
      </w:r>
      <w:r>
        <w:rPr>
          <w:rFonts w:ascii="Tahoma" w:hAnsi="Tahoma"/>
        </w:rPr>
        <w:t xml:space="preserve"> Gulasz wieprzowy 100g + kasza 150g + ogórek konserwowy 100g</w:t>
      </w:r>
    </w:p>
    <w:p>
      <w:pPr>
        <w:pStyle w:val="Normal"/>
        <w:rPr>
          <w:rFonts w:ascii="Tahoma" w:hAnsi="Tahoma"/>
        </w:rPr>
      </w:pPr>
      <w:r>
        <w:rPr>
          <w:rFonts w:ascii="Tahoma" w:hAnsi="Tahoma"/>
        </w:rPr>
        <w:t>+ kompot 200ml + owoc sezonowy</w:t>
      </w:r>
    </w:p>
    <w:p>
      <w:pPr>
        <w:pStyle w:val="Normal"/>
        <w:rPr>
          <w:rFonts w:ascii="Tahoma" w:hAnsi="Tahoma"/>
        </w:rPr>
      </w:pPr>
      <w:r>
        <w:rPr>
          <w:rFonts w:ascii="Tahoma" w:hAnsi="Tahoma"/>
          <w:b/>
          <w:bCs/>
        </w:rPr>
        <w:t>ZESTAW V:</w:t>
      </w:r>
      <w:r>
        <w:rPr>
          <w:rFonts w:ascii="Tahoma" w:hAnsi="Tahoma"/>
        </w:rPr>
        <w:t xml:space="preserve"> Filet z miruny 70 g + ziemniaki 100 g + surówka z jabłkiem                            i marchewką 100 g + kompot 200 ml+ owoc sezonowy</w:t>
      </w:r>
    </w:p>
    <w:p>
      <w:pPr>
        <w:pStyle w:val="Normal"/>
        <w:rPr>
          <w:rFonts w:ascii="Tahoma" w:hAnsi="Tahoma"/>
        </w:rPr>
      </w:pPr>
      <w:r>
        <w:rPr>
          <w:rFonts w:ascii="Tahoma" w:hAnsi="Tahoma"/>
          <w:b/>
          <w:bCs/>
        </w:rPr>
        <w:t>ZESTAW VI:</w:t>
      </w:r>
      <w:r>
        <w:rPr>
          <w:rFonts w:ascii="Tahoma" w:hAnsi="Tahoma"/>
        </w:rPr>
        <w:t xml:space="preserve"> Kotlet mielony indyczo- wieprzowy 70 g. + ziemniaki 100 g. + kapusta zasmażana 100g + kompot 200 ml. + owoc sezonowy</w:t>
      </w:r>
    </w:p>
    <w:p>
      <w:pPr>
        <w:pStyle w:val="Normal"/>
        <w:rPr>
          <w:rFonts w:ascii="Tahoma" w:hAnsi="Tahoma"/>
        </w:rPr>
      </w:pPr>
      <w:r>
        <w:rPr>
          <w:rFonts w:ascii="Tahoma" w:hAnsi="Tahoma"/>
          <w:b/>
          <w:bCs/>
        </w:rPr>
        <w:t xml:space="preserve">ZESTAW VII : </w:t>
      </w:r>
      <w:r>
        <w:rPr>
          <w:rFonts w:ascii="Tahoma" w:hAnsi="Tahoma"/>
        </w:rPr>
        <w:t>Chickeny z kurczaka 70g + ziemniaki 100g + surówka marchwi                   i jabłka 100g + kompot 15 ml.</w:t>
      </w:r>
    </w:p>
    <w:p>
      <w:pPr>
        <w:pStyle w:val="Normal"/>
        <w:rPr>
          <w:rFonts w:ascii="Tahoma" w:hAnsi="Tahoma"/>
        </w:rPr>
      </w:pPr>
      <w:r>
        <w:rPr>
          <w:rFonts w:ascii="Tahoma" w:hAnsi="Tahoma"/>
          <w:b/>
          <w:bCs/>
        </w:rPr>
        <w:t>ZESTAW VIII :</w:t>
      </w:r>
      <w:r>
        <w:rPr>
          <w:rFonts w:ascii="Tahoma" w:hAnsi="Tahoma"/>
        </w:rPr>
        <w:t xml:space="preserve"> Filet z kurczaka w płatkach kukurdzianych70g + ziemniaki 100g            + buraczki 100g + kompot 200 ml+ owoc sezonowy</w:t>
      </w:r>
    </w:p>
    <w:p>
      <w:pPr>
        <w:pStyle w:val="Normal"/>
        <w:rPr>
          <w:rFonts w:ascii="Tahoma" w:hAnsi="Tahoma"/>
        </w:rPr>
      </w:pPr>
      <w:r>
        <w:rPr>
          <w:rFonts w:ascii="Tahoma" w:hAnsi="Tahoma"/>
          <w:b/>
          <w:bCs/>
        </w:rPr>
        <w:t xml:space="preserve">ZESTAW IX : </w:t>
      </w:r>
      <w:r>
        <w:rPr>
          <w:rFonts w:ascii="Tahoma" w:hAnsi="Tahoma"/>
        </w:rPr>
        <w:t>Spaghetti z mięsem 200 g + kompot 200 ml+ owoc sezonowy</w:t>
      </w:r>
    </w:p>
    <w:p>
      <w:pPr>
        <w:pStyle w:val="Normal"/>
        <w:rPr>
          <w:rFonts w:ascii="Tahoma" w:hAnsi="Tahoma"/>
        </w:rPr>
      </w:pPr>
      <w:r>
        <w:rPr>
          <w:rFonts w:ascii="Tahoma" w:hAnsi="Tahoma"/>
          <w:b/>
          <w:bCs/>
        </w:rPr>
        <w:t>ZESTAW X:</w:t>
      </w:r>
      <w:r>
        <w:rPr>
          <w:rFonts w:ascii="Tahoma" w:hAnsi="Tahoma"/>
        </w:rPr>
        <w:t xml:space="preserve"> Makaron świderki z białym serem 200 g + kompot 200 ml + owoc sezonowy</w:t>
      </w:r>
    </w:p>
    <w:p>
      <w:pPr>
        <w:pStyle w:val="Normal"/>
        <w:rPr>
          <w:rFonts w:ascii="Tahoma" w:hAnsi="Tahoma"/>
        </w:rPr>
      </w:pPr>
      <w:r>
        <w:rPr>
          <w:rFonts w:ascii="Tahoma" w:hAnsi="Tahoma"/>
          <w:b/>
          <w:bCs/>
        </w:rPr>
        <w:t>ZESTAW XI:</w:t>
      </w:r>
      <w:r>
        <w:rPr>
          <w:rFonts w:ascii="Tahoma" w:hAnsi="Tahoma"/>
        </w:rPr>
        <w:t xml:space="preserve"> Kurczak w sosie słodko-kwaśnym lub śmietankowym 200 g + ryż 45 g + kompot 200 ml+ owoc sezonowy</w:t>
      </w:r>
    </w:p>
    <w:p>
      <w:pPr>
        <w:pStyle w:val="Normal"/>
        <w:rPr>
          <w:rFonts w:ascii="Tahoma" w:hAnsi="Tahoma"/>
        </w:rPr>
      </w:pPr>
      <w:r>
        <w:rPr>
          <w:rFonts w:ascii="Tahoma" w:hAnsi="Tahoma"/>
          <w:b/>
          <w:bCs/>
        </w:rPr>
        <w:t>ZESTAW XII:</w:t>
      </w:r>
      <w:r>
        <w:rPr>
          <w:rFonts w:ascii="Tahoma" w:hAnsi="Tahoma"/>
        </w:rPr>
        <w:t xml:space="preserve"> Udko z kurczaka 100 g + ziemniaki 100 g + marchewka z groszkiem 100 g</w:t>
      </w:r>
    </w:p>
    <w:p>
      <w:pPr>
        <w:pStyle w:val="Normal"/>
        <w:rPr>
          <w:rFonts w:ascii="Tahoma" w:hAnsi="Tahoma"/>
        </w:rPr>
      </w:pPr>
      <w:r>
        <w:rPr>
          <w:rFonts w:ascii="Tahoma" w:hAnsi="Tahoma"/>
        </w:rPr>
        <w:t>+ kompot 200 ml+ owoc sezonowy</w:t>
      </w:r>
    </w:p>
    <w:p>
      <w:pPr>
        <w:pStyle w:val="Normal"/>
        <w:rPr>
          <w:rFonts w:ascii="Tahoma" w:hAnsi="Tahoma"/>
        </w:rPr>
      </w:pPr>
      <w:r>
        <w:rPr>
          <w:rFonts w:ascii="Tahoma" w:hAnsi="Tahoma"/>
          <w:b/>
          <w:bCs/>
        </w:rPr>
        <w:t>ZESTAW XIII:</w:t>
      </w:r>
      <w:r>
        <w:rPr>
          <w:rFonts w:ascii="Tahoma" w:hAnsi="Tahoma"/>
        </w:rPr>
        <w:t xml:space="preserve"> Klopsy w sosie koperkowym 70 g + ziemniaki 100 g + surówka                  z kapusty pekińskiej 1700 g + kompot 200 ml + owoc sezonowy</w:t>
      </w:r>
    </w:p>
    <w:p>
      <w:pPr>
        <w:pStyle w:val="Normal"/>
        <w:rPr>
          <w:rFonts w:ascii="Tahoma" w:hAnsi="Tahoma"/>
        </w:rPr>
      </w:pPr>
      <w:r>
        <w:rPr>
          <w:rFonts w:ascii="Tahoma" w:hAnsi="Tahoma"/>
          <w:b/>
          <w:bCs/>
        </w:rPr>
        <w:t>ZESTAW XIV:</w:t>
      </w:r>
      <w:r>
        <w:rPr>
          <w:rFonts w:ascii="Tahoma" w:hAnsi="Tahoma"/>
        </w:rPr>
        <w:t xml:space="preserve"> Filet drobiowy w cieście naleśnikowym70 g + ziemniaki 100 g                    + buraczki 100 g + kompot 200 ml + owoc sezonowy</w:t>
      </w:r>
    </w:p>
    <w:p>
      <w:pPr>
        <w:pStyle w:val="Normal"/>
        <w:rPr>
          <w:rFonts w:ascii="Tahoma" w:hAnsi="Tahoma"/>
        </w:rPr>
      </w:pPr>
      <w:r>
        <w:rPr>
          <w:rFonts w:ascii="Tahoma" w:hAnsi="Tahoma"/>
          <w:b/>
          <w:bCs/>
        </w:rPr>
        <w:t>ZESTAW XV:</w:t>
      </w:r>
      <w:r>
        <w:rPr>
          <w:rFonts w:ascii="Tahoma" w:hAnsi="Tahoma"/>
        </w:rPr>
        <w:t xml:space="preserve"> Naleśniki z serem i dżemem 250 g + kompot 200 ml. + owoc sezonowy</w:t>
      </w:r>
    </w:p>
    <w:p>
      <w:pPr>
        <w:pStyle w:val="Normal"/>
        <w:rPr>
          <w:rFonts w:ascii="Tahoma" w:hAnsi="Tahoma"/>
        </w:rPr>
      </w:pPr>
      <w:r>
        <w:rPr>
          <w:rFonts w:ascii="Tahoma" w:hAnsi="Tahoma"/>
          <w:b/>
          <w:bCs/>
        </w:rPr>
        <w:t>ZESTAW XVI:</w:t>
      </w:r>
      <w:r>
        <w:rPr>
          <w:rFonts w:ascii="Tahoma" w:hAnsi="Tahoma"/>
        </w:rPr>
        <w:t xml:space="preserve"> Rolada drobiowa 70 g + ziemniaki 100 g + bukiet jarzyn 100 g                        + kompot 200 ml + owoc sezonowy</w:t>
      </w:r>
    </w:p>
    <w:p>
      <w:pPr>
        <w:pStyle w:val="Normal"/>
        <w:rPr>
          <w:rFonts w:ascii="Tahoma" w:hAnsi="Tahoma"/>
        </w:rPr>
      </w:pPr>
      <w:r>
        <w:rPr>
          <w:rFonts w:ascii="Tahoma" w:hAnsi="Tahoma"/>
          <w:b/>
          <w:bCs/>
        </w:rPr>
        <w:t xml:space="preserve">ZESTAW XVII: </w:t>
      </w:r>
      <w:r>
        <w:rPr>
          <w:rFonts w:ascii="Tahoma" w:hAnsi="Tahoma"/>
        </w:rPr>
        <w:t>Pieczeń wieprzowa 70 g + kluski śląskie 100 g + kapusta czerwona 170 g</w:t>
      </w:r>
    </w:p>
    <w:p>
      <w:pPr>
        <w:pStyle w:val="Normal"/>
        <w:rPr>
          <w:rFonts w:ascii="Tahoma" w:hAnsi="Tahoma"/>
        </w:rPr>
      </w:pPr>
      <w:r>
        <w:rPr>
          <w:rFonts w:ascii="Tahoma" w:hAnsi="Tahoma"/>
        </w:rPr>
        <w:t>+ kompot 200 ml + owoc sezonowy</w:t>
      </w:r>
    </w:p>
    <w:p>
      <w:pPr>
        <w:pStyle w:val="Normal"/>
        <w:rPr>
          <w:rFonts w:ascii="Tahoma" w:hAnsi="Tahoma"/>
        </w:rPr>
      </w:pPr>
      <w:r>
        <w:rPr>
          <w:rFonts w:ascii="Tahoma" w:hAnsi="Tahoma"/>
          <w:b/>
          <w:bCs/>
        </w:rPr>
        <w:t>ZESTAW XVIII:</w:t>
      </w:r>
      <w:r>
        <w:rPr>
          <w:rFonts w:ascii="Tahoma" w:hAnsi="Tahoma"/>
        </w:rPr>
        <w:t xml:space="preserve"> Kotlet drobiowy 70 g + ziemniaki 100 g + sałata + sos vinegret 100 g + kompot 200 ml+ owoc sezonowy</w:t>
      </w:r>
    </w:p>
    <w:p>
      <w:pPr>
        <w:pStyle w:val="Normal"/>
        <w:rPr>
          <w:rFonts w:ascii="Tahoma" w:hAnsi="Tahoma"/>
        </w:rPr>
      </w:pPr>
      <w:r>
        <w:rPr>
          <w:rFonts w:ascii="Tahoma" w:hAnsi="Tahoma"/>
          <w:b/>
          <w:bCs/>
        </w:rPr>
        <w:t>ZESTAW XIX:</w:t>
      </w:r>
      <w:r>
        <w:rPr>
          <w:rFonts w:ascii="Tahoma" w:hAnsi="Tahoma"/>
        </w:rPr>
        <w:t xml:space="preserve"> Pierogi z owocami 200 g + kompot 200 ml + owoc sezonowy</w:t>
      </w:r>
    </w:p>
    <w:p>
      <w:pPr>
        <w:pStyle w:val="Normal"/>
        <w:rPr>
          <w:rFonts w:ascii="Tahoma" w:hAnsi="Tahoma"/>
        </w:rPr>
      </w:pPr>
      <w:r>
        <w:rPr>
          <w:rFonts w:ascii="Tahoma" w:hAnsi="Tahoma"/>
          <w:b/>
          <w:bCs/>
        </w:rPr>
        <w:t>ZESTAW XX:</w:t>
      </w:r>
      <w:r>
        <w:rPr>
          <w:rFonts w:ascii="Tahoma" w:hAnsi="Tahoma"/>
        </w:rPr>
        <w:t xml:space="preserve"> Łazanki z kapustą kiszoną i pieczarkami 200 g + kompot 200 ml                     + owoc sezonowy</w:t>
      </w:r>
    </w:p>
    <w:p>
      <w:pPr>
        <w:pStyle w:val="Normal"/>
        <w:rPr>
          <w:rFonts w:ascii="Tahoma" w:hAnsi="Tahoma"/>
        </w:rPr>
      </w:pPr>
      <w:r>
        <w:rPr>
          <w:rFonts w:ascii="Tahoma" w:hAnsi="Tahoma"/>
          <w:b/>
          <w:bCs/>
        </w:rPr>
        <w:t>ZESTAW XXI:</w:t>
      </w:r>
      <w:r>
        <w:rPr>
          <w:rFonts w:ascii="Tahoma" w:hAnsi="Tahoma"/>
        </w:rPr>
        <w:t xml:space="preserve"> Kotleciki rybne 100g + ziemniaczki pieczone 100g + mizeria 100g                     + kompot 150 ml + owoc sezonowy</w:t>
      </w:r>
    </w:p>
    <w:p>
      <w:pPr>
        <w:pStyle w:val="Normal"/>
        <w:rPr>
          <w:rFonts w:ascii="Tahoma" w:hAnsi="Tahoma"/>
        </w:rPr>
      </w:pPr>
      <w:r>
        <w:rPr>
          <w:rFonts w:ascii="Tahoma" w:hAnsi="Tahoma"/>
          <w:b/>
          <w:bCs/>
        </w:rPr>
        <w:t>ZESTAW XXII:</w:t>
      </w:r>
      <w:r>
        <w:rPr>
          <w:rFonts w:ascii="Tahoma" w:hAnsi="Tahoma"/>
        </w:rPr>
        <w:t xml:space="preserve"> Kluski na parze 200g + polewa czekoladowa+ kompot 150 ml                    + owoc sezonowy</w:t>
      </w:r>
    </w:p>
    <w:p>
      <w:pPr>
        <w:pStyle w:val="Normal"/>
        <w:rPr>
          <w:rFonts w:ascii="Tahoma" w:hAnsi="Tahoma"/>
        </w:rPr>
      </w:pPr>
      <w:r>
        <w:rPr>
          <w:rFonts w:ascii="Tahoma" w:hAnsi="Tahoma"/>
          <w:b/>
          <w:bCs/>
        </w:rPr>
        <w:t>ZESTAW XXIII:</w:t>
      </w:r>
      <w:r>
        <w:rPr>
          <w:rFonts w:ascii="Tahoma" w:hAnsi="Tahoma"/>
        </w:rPr>
        <w:t xml:space="preserve"> Prażonki 200g + kompot wieloowocowy 150 ml. + owoc sezonowy</w:t>
      </w:r>
    </w:p>
    <w:p>
      <w:pPr>
        <w:pStyle w:val="Normal"/>
        <w:rPr>
          <w:rFonts w:ascii="Tahoma" w:hAnsi="Tahoma"/>
        </w:rPr>
      </w:pPr>
      <w:r>
        <w:rPr>
          <w:rFonts w:ascii="Tahoma" w:hAnsi="Tahoma"/>
          <w:b/>
          <w:bCs/>
        </w:rPr>
        <w:t>ZESTAW XXIV:</w:t>
      </w:r>
      <w:r>
        <w:rPr>
          <w:rFonts w:ascii="Tahoma" w:hAnsi="Tahoma"/>
        </w:rPr>
        <w:t xml:space="preserve"> Devolay 100g + ziemniaki 100g + surówka z kapusty pekińskiej 100g + kompot z wiśni 150ml + owoc sezonowy</w:t>
      </w:r>
    </w:p>
    <w:p>
      <w:pPr>
        <w:pStyle w:val="Normal"/>
        <w:rPr>
          <w:rFonts w:ascii="Tahoma" w:hAnsi="Tahoma"/>
        </w:rPr>
      </w:pPr>
      <w:r>
        <w:rPr>
          <w:rFonts w:ascii="Tahoma" w:hAnsi="Tahoma"/>
          <w:b/>
          <w:bCs/>
        </w:rPr>
        <w:t>ZESTAW XXV:</w:t>
      </w:r>
      <w:r>
        <w:rPr>
          <w:rFonts w:ascii="Tahoma" w:hAnsi="Tahoma"/>
        </w:rPr>
        <w:t xml:space="preserve"> Filet z kurczaka zwijany z serem 70g + ziemniaki puree 100g                      + surówka   z czerwonej kapusty 100 g + kompot truskawkowy 150 ml + owoc sezonowy</w:t>
      </w:r>
    </w:p>
    <w:p>
      <w:pPr>
        <w:pStyle w:val="Normal"/>
        <w:rPr>
          <w:rFonts w:ascii="Tahoma" w:hAnsi="Tahoma"/>
        </w:rPr>
      </w:pPr>
      <w:r>
        <w:rPr>
          <w:rFonts w:ascii="Tahoma" w:hAnsi="Tahoma"/>
          <w:b/>
          <w:bCs/>
        </w:rPr>
        <w:t>ZESTAW XXVI:</w:t>
      </w:r>
      <w:r>
        <w:rPr>
          <w:rFonts w:ascii="Tahoma" w:hAnsi="Tahoma"/>
        </w:rPr>
        <w:t xml:space="preserve"> Kartacze z mięsem okraszone cebulką 200 g + kompot 150 ml.                  + owoc sezonowy</w:t>
      </w:r>
    </w:p>
    <w:p>
      <w:pPr>
        <w:pStyle w:val="Normal"/>
        <w:rPr>
          <w:rFonts w:ascii="Tahoma" w:hAnsi="Tahoma"/>
        </w:rPr>
      </w:pPr>
      <w:r>
        <w:rPr>
          <w:rFonts w:ascii="Tahoma" w:hAnsi="Tahoma"/>
          <w:b/>
          <w:bCs/>
        </w:rPr>
        <w:t>ZESTAW XXVII:</w:t>
      </w:r>
      <w:r>
        <w:rPr>
          <w:rFonts w:ascii="Tahoma" w:hAnsi="Tahoma"/>
        </w:rPr>
        <w:t xml:space="preserve"> Schab duszony 70 g + ziemniaki 100 g + kapusta zasmażana 100g + kompot 150ml. + owoc sezonowy</w:t>
      </w:r>
    </w:p>
    <w:p>
      <w:pPr>
        <w:pStyle w:val="Normal"/>
        <w:rPr>
          <w:rFonts w:ascii="Tahoma" w:hAnsi="Tahoma"/>
        </w:rPr>
      </w:pPr>
      <w:r>
        <w:rPr>
          <w:rFonts w:ascii="Tahoma" w:hAnsi="Tahoma"/>
          <w:b/>
          <w:bCs/>
        </w:rPr>
        <w:t xml:space="preserve">ZESTAW XXVIII: </w:t>
      </w:r>
      <w:r>
        <w:rPr>
          <w:rFonts w:ascii="Tahoma" w:hAnsi="Tahoma"/>
        </w:rPr>
        <w:t>Paluszki rybne z fileta 70 g + ziemniaki 100 g + surówka z kapusty kiszonej 100g + kompot 150ml. + owoc sezonowy</w:t>
      </w:r>
    </w:p>
    <w:p>
      <w:pPr>
        <w:pStyle w:val="Normal"/>
        <w:rPr>
          <w:rFonts w:ascii="Tahoma" w:hAnsi="Tahoma"/>
        </w:rPr>
      </w:pPr>
      <w:r>
        <w:rPr>
          <w:rFonts w:ascii="Tahoma" w:hAnsi="Tahoma"/>
          <w:b/>
          <w:bCs/>
        </w:rPr>
        <w:t xml:space="preserve">ZESTAW XXIX: </w:t>
      </w:r>
      <w:r>
        <w:rPr>
          <w:rFonts w:ascii="Tahoma" w:hAnsi="Tahoma"/>
        </w:rPr>
        <w:t>Racuchy posypane cukrem pudrem 200g + kompot 150ml. + owoc sezonowy</w:t>
      </w:r>
    </w:p>
    <w:p>
      <w:pPr>
        <w:pStyle w:val="Normal"/>
        <w:rPr>
          <w:rFonts w:ascii="Tahoma" w:hAnsi="Tahoma"/>
        </w:rPr>
      </w:pPr>
      <w:r>
        <w:rPr>
          <w:rFonts w:ascii="Tahoma" w:hAnsi="Tahoma"/>
          <w:b/>
          <w:bCs/>
        </w:rPr>
        <w:t>ZESTAW XXX:</w:t>
      </w:r>
      <w:r>
        <w:rPr>
          <w:rFonts w:ascii="Tahoma" w:hAnsi="Tahoma"/>
        </w:rPr>
        <w:t xml:space="preserve"> Risotto z warzywami i kurczakiem 150g + kompot 150ml. + owoc sezonowy</w:t>
      </w:r>
    </w:p>
    <w:p>
      <w:pPr>
        <w:pStyle w:val="Normal"/>
        <w:jc w:val="both"/>
        <w:rPr>
          <w:rFonts w:ascii="Tahoma" w:hAnsi="Tahoma" w:cs="Tahoma"/>
        </w:rPr>
      </w:pPr>
      <w:r>
        <w:rPr>
          <w:rFonts w:ascii="Tahoma" w:hAnsi="Tahoma"/>
          <w:b/>
          <w:bCs/>
        </w:rPr>
        <w:t>ZESTAW XXXI:</w:t>
      </w:r>
      <w:r>
        <w:rPr>
          <w:rFonts w:ascii="Tahoma" w:hAnsi="Tahoma"/>
          <w:b/>
        </w:rPr>
        <w:t xml:space="preserve"> </w:t>
      </w:r>
      <w:r>
        <w:rPr>
          <w:rFonts w:ascii="Tahoma" w:hAnsi="Tahoma"/>
        </w:rPr>
        <w:t>Makaron z łososiem + sos śmietankowy 150g + kompot 150ml.                 + owoc sezonowy</w:t>
      </w:r>
    </w:p>
    <w:p>
      <w:pPr>
        <w:pStyle w:val="Normal"/>
        <w:rPr>
          <w:rFonts w:ascii="Tahoma" w:hAnsi="Tahoma" w:cs="Tahoma"/>
          <w:bCs/>
          <w:u w:val="single"/>
        </w:rPr>
      </w:pPr>
      <w:r>
        <w:rPr>
          <w:rFonts w:cs="Tahoma" w:ascii="Tahoma" w:hAnsi="Tahoma"/>
          <w:bCs/>
          <w:u w:val="single"/>
        </w:rPr>
        <w:t>4.5. Wykaz zestawów podwieczorków:</w:t>
      </w:r>
    </w:p>
    <w:p>
      <w:pPr>
        <w:pStyle w:val="Normal"/>
        <w:rPr>
          <w:rFonts w:ascii="Tahoma" w:hAnsi="Tahoma" w:cs="Tahoma"/>
          <w:sz w:val="16"/>
          <w:szCs w:val="16"/>
          <w:u w:val="single"/>
        </w:rPr>
      </w:pPr>
      <w:r>
        <w:rPr>
          <w:rFonts w:cs="Tahoma" w:ascii="Tahoma" w:hAnsi="Tahoma"/>
          <w:sz w:val="16"/>
          <w:szCs w:val="16"/>
          <w:u w:val="single"/>
        </w:rPr>
      </w:r>
    </w:p>
    <w:p>
      <w:pPr>
        <w:pStyle w:val="Normalny1"/>
        <w:rPr>
          <w:rFonts w:ascii="Tahoma" w:hAnsi="Tahoma" w:cs="Tahoma"/>
          <w:szCs w:val="24"/>
        </w:rPr>
      </w:pPr>
      <w:r>
        <w:rPr>
          <w:rFonts w:cs="Tahoma" w:ascii="Tahoma" w:hAnsi="Tahoma"/>
          <w:b/>
          <w:bCs/>
          <w:szCs w:val="24"/>
        </w:rPr>
        <w:t>Zestaw 1:</w:t>
      </w:r>
    </w:p>
    <w:p>
      <w:pPr>
        <w:pStyle w:val="Normalny1"/>
        <w:rPr>
          <w:rFonts w:ascii="Tahoma" w:hAnsi="Tahoma" w:cs="Tahoma"/>
          <w:szCs w:val="24"/>
        </w:rPr>
      </w:pPr>
      <w:r>
        <w:rPr>
          <w:rFonts w:cs="Tahoma" w:ascii="Tahoma" w:hAnsi="Tahoma"/>
          <w:szCs w:val="24"/>
        </w:rPr>
        <w:t>Wek 50g + masło 10g + pasta jajeczna 20g + napój z cytryną 150 ml.</w:t>
      </w:r>
    </w:p>
    <w:p>
      <w:pPr>
        <w:pStyle w:val="Normalny1"/>
        <w:rPr>
          <w:rFonts w:ascii="Tahoma" w:hAnsi="Tahoma" w:cs="Tahoma"/>
          <w:szCs w:val="24"/>
        </w:rPr>
      </w:pPr>
      <w:r>
        <w:rPr>
          <w:rFonts w:cs="Tahoma" w:ascii="Tahoma" w:hAnsi="Tahoma"/>
          <w:szCs w:val="24"/>
        </w:rPr>
        <w:t>Ciasto drożdżowe z truskawkami 70g + napój z sokiem wiśniowym 150 ml.</w:t>
      </w:r>
    </w:p>
    <w:p>
      <w:pPr>
        <w:pStyle w:val="Normalny1"/>
        <w:rPr>
          <w:rFonts w:ascii="Tahoma" w:hAnsi="Tahoma" w:cs="Tahoma"/>
          <w:szCs w:val="24"/>
        </w:rPr>
      </w:pPr>
      <w:r>
        <w:rPr>
          <w:rFonts w:cs="Tahoma" w:ascii="Tahoma" w:hAnsi="Tahoma"/>
          <w:szCs w:val="24"/>
        </w:rPr>
        <w:t xml:space="preserve">Jogurt owocowy 150g. + herbatnik </w:t>
      </w:r>
    </w:p>
    <w:p>
      <w:pPr>
        <w:pStyle w:val="Normalny1"/>
        <w:rPr>
          <w:rFonts w:ascii="Tahoma" w:hAnsi="Tahoma" w:cs="Tahoma"/>
          <w:szCs w:val="24"/>
        </w:rPr>
      </w:pPr>
      <w:r>
        <w:rPr>
          <w:rFonts w:cs="Tahoma" w:ascii="Tahoma" w:hAnsi="Tahoma"/>
          <w:szCs w:val="24"/>
        </w:rPr>
        <w:t>Kisiel owocowy 150g. + owoc sezonowy</w:t>
      </w:r>
    </w:p>
    <w:p>
      <w:pPr>
        <w:pStyle w:val="Normalny1"/>
        <w:rPr>
          <w:rFonts w:ascii="Tahoma" w:hAnsi="Tahoma" w:cs="Tahoma"/>
          <w:szCs w:val="24"/>
        </w:rPr>
      </w:pPr>
      <w:r>
        <w:rPr>
          <w:rFonts w:cs="Tahoma" w:ascii="Tahoma" w:hAnsi="Tahoma"/>
          <w:szCs w:val="24"/>
        </w:rPr>
        <w:t xml:space="preserve">Koktajl truskawkowy  200 ml + bułka cynamonowa z masłem  </w:t>
      </w:r>
    </w:p>
    <w:p>
      <w:pPr>
        <w:pStyle w:val="Normalny1"/>
        <w:rPr>
          <w:rFonts w:ascii="Tahoma" w:hAnsi="Tahoma" w:cs="Tahoma"/>
          <w:szCs w:val="24"/>
        </w:rPr>
      </w:pPr>
      <w:r>
        <w:rPr>
          <w:rFonts w:cs="Tahoma" w:ascii="Tahoma" w:hAnsi="Tahoma"/>
          <w:b/>
          <w:bCs/>
          <w:szCs w:val="24"/>
        </w:rPr>
        <w:t>Zestaw 2:</w:t>
      </w:r>
    </w:p>
    <w:p>
      <w:pPr>
        <w:pStyle w:val="Normalny1"/>
        <w:rPr>
          <w:rFonts w:ascii="Tahoma" w:hAnsi="Tahoma" w:cs="Tahoma"/>
          <w:szCs w:val="24"/>
        </w:rPr>
      </w:pPr>
      <w:r>
        <w:rPr>
          <w:rFonts w:cs="Tahoma" w:ascii="Tahoma" w:hAnsi="Tahoma"/>
          <w:szCs w:val="24"/>
        </w:rPr>
        <w:t>Banan 150g. + ciastko zbożowe</w:t>
      </w:r>
    </w:p>
    <w:p>
      <w:pPr>
        <w:pStyle w:val="Normalny1"/>
        <w:rPr>
          <w:rFonts w:ascii="Tahoma" w:hAnsi="Tahoma" w:cs="Tahoma"/>
          <w:szCs w:val="24"/>
        </w:rPr>
      </w:pPr>
      <w:r>
        <w:rPr>
          <w:rFonts w:cs="Tahoma" w:ascii="Tahoma" w:hAnsi="Tahoma"/>
          <w:szCs w:val="24"/>
        </w:rPr>
        <w:t>Wafle przekładane masą toffi 70g.</w:t>
      </w:r>
    </w:p>
    <w:p>
      <w:pPr>
        <w:pStyle w:val="Normalny1"/>
        <w:rPr>
          <w:rFonts w:ascii="Tahoma" w:hAnsi="Tahoma" w:cs="Tahoma"/>
          <w:szCs w:val="24"/>
        </w:rPr>
      </w:pPr>
      <w:r>
        <w:rPr>
          <w:rFonts w:cs="Tahoma" w:ascii="Tahoma" w:hAnsi="Tahoma"/>
          <w:szCs w:val="24"/>
        </w:rPr>
        <w:t>Kołacz makowo-serowy 70g + napój owocowy 150 ml.</w:t>
      </w:r>
    </w:p>
    <w:p>
      <w:pPr>
        <w:pStyle w:val="Normalny1"/>
        <w:rPr>
          <w:rFonts w:ascii="Tahoma" w:hAnsi="Tahoma" w:cs="Tahoma"/>
          <w:szCs w:val="24"/>
        </w:rPr>
      </w:pPr>
      <w:r>
        <w:rPr>
          <w:rFonts w:cs="Tahoma" w:ascii="Tahoma" w:hAnsi="Tahoma"/>
          <w:szCs w:val="24"/>
        </w:rPr>
        <w:t>Budyń z sokiem owocowym 150g.</w:t>
      </w:r>
    </w:p>
    <w:p>
      <w:pPr>
        <w:pStyle w:val="Normalny1"/>
        <w:rPr>
          <w:rFonts w:ascii="Tahoma" w:hAnsi="Tahoma" w:cs="Tahoma"/>
          <w:szCs w:val="24"/>
        </w:rPr>
      </w:pPr>
      <w:r>
        <w:rPr>
          <w:rFonts w:cs="Tahoma" w:ascii="Tahoma" w:hAnsi="Tahoma"/>
          <w:szCs w:val="24"/>
        </w:rPr>
        <w:t>Jabłecznik 100g + napój 150 ml.</w:t>
      </w:r>
    </w:p>
    <w:p>
      <w:pPr>
        <w:pStyle w:val="Normalny1"/>
        <w:rPr>
          <w:rFonts w:ascii="Tahoma" w:hAnsi="Tahoma" w:cs="Tahoma"/>
          <w:szCs w:val="24"/>
        </w:rPr>
      </w:pPr>
      <w:r>
        <w:rPr>
          <w:rFonts w:cs="Tahoma" w:ascii="Tahoma" w:hAnsi="Tahoma"/>
          <w:b/>
          <w:bCs/>
          <w:szCs w:val="24"/>
        </w:rPr>
        <w:t>Zestaw 3:</w:t>
      </w:r>
    </w:p>
    <w:p>
      <w:pPr>
        <w:pStyle w:val="Normalny1"/>
        <w:rPr>
          <w:rFonts w:ascii="Tahoma" w:hAnsi="Tahoma" w:cs="Tahoma"/>
          <w:szCs w:val="24"/>
        </w:rPr>
      </w:pPr>
      <w:r>
        <w:rPr>
          <w:rFonts w:cs="Tahoma" w:ascii="Tahoma" w:hAnsi="Tahoma"/>
          <w:szCs w:val="24"/>
        </w:rPr>
        <w:t>Babka cytrynowa 150g + kakao 150 ml.</w:t>
      </w:r>
    </w:p>
    <w:p>
      <w:pPr>
        <w:pStyle w:val="Normalny1"/>
        <w:rPr>
          <w:rFonts w:ascii="Tahoma" w:hAnsi="Tahoma" w:cs="Tahoma"/>
          <w:szCs w:val="24"/>
        </w:rPr>
      </w:pPr>
      <w:r>
        <w:rPr>
          <w:rFonts w:cs="Tahoma" w:ascii="Tahoma" w:hAnsi="Tahoma"/>
          <w:szCs w:val="24"/>
        </w:rPr>
        <w:t>Chleb  50g + masło 10g + pasta z makreli 20g + napój z cytryną 150 ml.</w:t>
      </w:r>
    </w:p>
    <w:p>
      <w:pPr>
        <w:pStyle w:val="Normalny1"/>
        <w:rPr>
          <w:rFonts w:ascii="Tahoma" w:hAnsi="Tahoma" w:cs="Tahoma"/>
          <w:szCs w:val="24"/>
        </w:rPr>
      </w:pPr>
      <w:r>
        <w:rPr>
          <w:rFonts w:cs="Tahoma" w:ascii="Tahoma" w:hAnsi="Tahoma"/>
          <w:szCs w:val="24"/>
        </w:rPr>
        <w:t>Galaretka owocowa 150g, + biszkopt + owoc sezonowy</w:t>
      </w:r>
    </w:p>
    <w:p>
      <w:pPr>
        <w:pStyle w:val="Normalny1"/>
        <w:rPr>
          <w:rFonts w:ascii="Tahoma" w:hAnsi="Tahoma" w:cs="Tahoma"/>
          <w:szCs w:val="24"/>
        </w:rPr>
      </w:pPr>
      <w:r>
        <w:rPr>
          <w:rFonts w:cs="Tahoma" w:ascii="Tahoma" w:hAnsi="Tahoma"/>
          <w:szCs w:val="24"/>
        </w:rPr>
        <w:t>Ciasto biszkoptowe z nadzieniem owocowym 70g + napój owocowy z dziką różą 150 ml.</w:t>
      </w:r>
    </w:p>
    <w:p>
      <w:pPr>
        <w:pStyle w:val="Normalny1"/>
        <w:rPr>
          <w:rFonts w:ascii="Tahoma" w:hAnsi="Tahoma" w:cs="Tahoma"/>
          <w:szCs w:val="24"/>
        </w:rPr>
      </w:pPr>
      <w:r>
        <w:rPr>
          <w:rFonts w:cs="Tahoma" w:ascii="Tahoma" w:hAnsi="Tahoma"/>
          <w:szCs w:val="24"/>
        </w:rPr>
        <w:t>Graham 50g + masło 10g + ser żółty 10g +  kakao 150 ml.</w:t>
      </w:r>
    </w:p>
    <w:p>
      <w:pPr>
        <w:pStyle w:val="Normalny1"/>
        <w:rPr>
          <w:rFonts w:ascii="Tahoma" w:hAnsi="Tahoma" w:cs="Tahoma"/>
          <w:szCs w:val="24"/>
        </w:rPr>
      </w:pPr>
      <w:r>
        <w:rPr>
          <w:rFonts w:cs="Tahoma" w:ascii="Tahoma" w:hAnsi="Tahoma"/>
          <w:b/>
          <w:bCs/>
          <w:szCs w:val="24"/>
        </w:rPr>
        <w:t>Zestaw 4:</w:t>
      </w:r>
    </w:p>
    <w:p>
      <w:pPr>
        <w:pStyle w:val="Normalny1"/>
        <w:rPr>
          <w:rFonts w:ascii="Tahoma" w:hAnsi="Tahoma" w:cs="Tahoma"/>
          <w:szCs w:val="24"/>
        </w:rPr>
      </w:pPr>
      <w:r>
        <w:rPr>
          <w:rFonts w:cs="Tahoma" w:ascii="Tahoma" w:hAnsi="Tahoma"/>
          <w:szCs w:val="24"/>
        </w:rPr>
        <w:t>Ciasto murzynek 100g + napój owocowy 150 ml.</w:t>
      </w:r>
    </w:p>
    <w:p>
      <w:pPr>
        <w:pStyle w:val="Normalny1"/>
        <w:rPr>
          <w:rFonts w:ascii="Tahoma" w:hAnsi="Tahoma" w:cs="Tahoma"/>
          <w:szCs w:val="24"/>
        </w:rPr>
      </w:pPr>
      <w:r>
        <w:rPr>
          <w:rFonts w:cs="Tahoma" w:ascii="Tahoma" w:hAnsi="Tahoma"/>
          <w:szCs w:val="24"/>
        </w:rPr>
        <w:t>Owoc sezonowy + herbatnik + napój z sokiem 150 ml.</w:t>
      </w:r>
    </w:p>
    <w:p>
      <w:pPr>
        <w:pStyle w:val="Normalny1"/>
        <w:rPr/>
      </w:pPr>
      <w:r>
        <w:rPr>
          <w:rFonts w:cs="Tahoma" w:ascii="Tahoma" w:hAnsi="Tahoma"/>
          <w:szCs w:val="24"/>
        </w:rPr>
        <w:t>Arbuz 150 g + biszkoptowa rurka wafel</w:t>
      </w:r>
    </w:p>
    <w:p>
      <w:pPr>
        <w:pStyle w:val="Normalny1"/>
        <w:rPr>
          <w:rFonts w:ascii="Tahoma" w:hAnsi="Tahoma" w:cs="Tahoma"/>
          <w:szCs w:val="24"/>
        </w:rPr>
      </w:pPr>
      <w:r>
        <w:rPr>
          <w:rFonts w:cs="Tahoma" w:ascii="Tahoma" w:hAnsi="Tahoma"/>
          <w:szCs w:val="24"/>
        </w:rPr>
        <w:t>Kanapka wiosenna z wędliną i warzywami 150g + napój z sokiem owocowym 150 ml.</w:t>
      </w:r>
    </w:p>
    <w:p>
      <w:pPr>
        <w:pStyle w:val="Normalny1"/>
        <w:rPr/>
      </w:pPr>
      <w:r>
        <w:rPr>
          <w:rFonts w:cs="Tahoma" w:ascii="Tahoma" w:hAnsi="Tahoma"/>
          <w:szCs w:val="24"/>
        </w:rPr>
        <w:t xml:space="preserve">Wek 50 g + masło 10g + polędwica drobiowa 10g + sałata zielona + napój owocowy 150 ml. </w:t>
      </w:r>
    </w:p>
    <w:p>
      <w:pPr>
        <w:pStyle w:val="Normalny1"/>
        <w:rPr/>
      </w:pPr>
      <w:r>
        <w:rPr>
          <w:rFonts w:cs="Tahoma" w:ascii="Tahoma" w:hAnsi="Tahoma"/>
          <w:szCs w:val="24"/>
        </w:rPr>
        <w:t>Pomarańcz 150 g + napój z sokiem 150 ml + biszkopcik.</w:t>
      </w:r>
    </w:p>
    <w:p>
      <w:pPr>
        <w:pStyle w:val="Normalny1"/>
        <w:rPr>
          <w:rFonts w:ascii="Tahoma" w:hAnsi="Tahoma" w:cs="Tahoma"/>
          <w:szCs w:val="24"/>
        </w:rPr>
      </w:pPr>
      <w:r>
        <w:rPr>
          <w:rFonts w:cs="Tahoma" w:ascii="Tahoma" w:hAnsi="Tahoma"/>
          <w:szCs w:val="24"/>
        </w:rPr>
      </w:r>
    </w:p>
    <w:p>
      <w:pPr>
        <w:pStyle w:val="Normal"/>
        <w:jc w:val="both"/>
        <w:rPr/>
      </w:pPr>
      <w:r>
        <w:rPr>
          <w:rFonts w:cs="Tahoma" w:ascii="Tahoma" w:hAnsi="Tahoma"/>
        </w:rPr>
        <w:t>Zobowiązuje się Wykonawcę w ramach zamówienia do dostarczania różnorodnych porcji owoców/warzyw tzn. jednego dnia są to np. jabłka, drugiego dnia gruszki, mandarynki lub inne owoce sezonowe. Porcja nie może być mniejsza niż 100 g owocu. Dostarczone owoce, warzywa powinny być świeże i pełnowartościowe.</w:t>
      </w:r>
    </w:p>
    <w:p>
      <w:pPr>
        <w:pStyle w:val="Normal"/>
        <w:jc w:val="both"/>
        <w:rPr>
          <w:rFonts w:ascii="Tahoma" w:hAnsi="Tahoma" w:cs="Tahoma"/>
        </w:rPr>
      </w:pPr>
      <w:r>
        <w:rPr>
          <w:rFonts w:cs="Tahoma" w:ascii="Tahoma" w:hAnsi="Tahoma"/>
        </w:rPr>
      </w:r>
    </w:p>
    <w:p>
      <w:pPr>
        <w:pStyle w:val="Normal"/>
        <w:rPr>
          <w:rFonts w:ascii="Tahoma" w:hAnsi="Tahoma" w:cs="Tahoma"/>
        </w:rPr>
      </w:pPr>
      <w:r>
        <w:rPr>
          <w:rFonts w:cs="Tahoma" w:ascii="Tahoma" w:hAnsi="Tahoma"/>
        </w:rPr>
        <w:t>Wykonawca będzie dostarczał posiłki w poszczególnych dniach żywienia zgodnie                z kolejnością zestawów podanych w umowie. W przypadku większej liczby dni żywienia  w danym miesiącu wydawane będą kolejne zestawy obiadowe poczynając od pierwszego w wykazie. Raz w tygodniu (piątek) serwowana jest potrawa bezmięsna (dopuszczalne jest ustalenie innych lub dodatkowych dni z potrawami bezmięsnymi).</w:t>
      </w:r>
    </w:p>
    <w:p>
      <w:pPr>
        <w:pStyle w:val="Normal"/>
        <w:jc w:val="both"/>
        <w:rPr>
          <w:rFonts w:ascii="Tahoma" w:hAnsi="Tahoma" w:cs="Tahoma"/>
          <w:sz w:val="16"/>
          <w:szCs w:val="16"/>
        </w:rPr>
      </w:pPr>
      <w:r>
        <w:rPr>
          <w:rFonts w:cs="Tahoma" w:ascii="Tahoma" w:hAnsi="Tahoma"/>
          <w:sz w:val="16"/>
          <w:szCs w:val="16"/>
        </w:rPr>
      </w:r>
    </w:p>
    <w:p>
      <w:pPr>
        <w:pStyle w:val="Normal"/>
        <w:jc w:val="both"/>
        <w:rPr>
          <w:rFonts w:ascii="Tahoma" w:hAnsi="Tahoma" w:cs="Tahoma"/>
          <w:b/>
          <w:bCs/>
        </w:rPr>
      </w:pPr>
      <w:r>
        <w:rPr>
          <w:rFonts w:cs="Tahoma" w:ascii="Tahoma" w:hAnsi="Tahoma"/>
          <w:b/>
          <w:bCs/>
        </w:rPr>
        <w:t>Zamawiający zastrzega możliwość korekty jadłospisu do</w:t>
      </w:r>
      <w:r>
        <w:rPr>
          <w:rFonts w:cs="Tahoma" w:ascii="Tahoma" w:hAnsi="Tahoma"/>
        </w:rPr>
        <w:t xml:space="preserve"> </w:t>
      </w:r>
      <w:r>
        <w:rPr>
          <w:rFonts w:cs="Tahoma" w:ascii="Tahoma" w:hAnsi="Tahoma"/>
          <w:b/>
          <w:bCs/>
        </w:rPr>
        <w:t>siódmego dnia każdego miesiąca w formie pisemnej.</w:t>
      </w:r>
    </w:p>
    <w:p>
      <w:pPr>
        <w:pStyle w:val="Normal"/>
        <w:jc w:val="both"/>
        <w:rPr>
          <w:rFonts w:ascii="Tahoma" w:hAnsi="Tahoma" w:cs="Tahoma"/>
          <w:sz w:val="16"/>
          <w:szCs w:val="16"/>
        </w:rPr>
      </w:pPr>
      <w:r>
        <w:rPr>
          <w:rFonts w:cs="Tahoma" w:ascii="Tahoma" w:hAnsi="Tahoma"/>
          <w:sz w:val="16"/>
          <w:szCs w:val="16"/>
        </w:rPr>
      </w:r>
    </w:p>
    <w:p>
      <w:pPr>
        <w:pStyle w:val="Normal"/>
        <w:jc w:val="both"/>
        <w:rPr>
          <w:rFonts w:ascii="Tahoma" w:hAnsi="Tahoma" w:cs="Tahoma"/>
        </w:rPr>
      </w:pPr>
      <w:r>
        <w:rPr>
          <w:rFonts w:cs="Tahoma" w:ascii="Tahoma" w:hAnsi="Tahoma"/>
        </w:rPr>
        <w:t>5. Zamawiający planuje, że:</w:t>
      </w:r>
    </w:p>
    <w:p>
      <w:pPr>
        <w:pStyle w:val="Normal"/>
        <w:jc w:val="both"/>
        <w:rPr/>
      </w:pPr>
      <w:r>
        <w:rPr>
          <w:rFonts w:cs="Tahoma" w:ascii="Tahoma" w:hAnsi="Tahoma"/>
        </w:rPr>
        <w:t>- dziennie należy dostarczyć 100 śniadań, 100 obiadów (drugie danie obiadowe wraz z kompotem), 100 zup, 100 podwieczorków. W roku szkolnym 2025/26 należy dostarczyć 100 800 porcji, tj. 100 śniadań x 252 dni, 100 obiadów x 252 dni, 100 zup                x 252 dni oraz 100 podwieczorków x 252 dni.</w:t>
      </w:r>
    </w:p>
    <w:p>
      <w:pPr>
        <w:pStyle w:val="Normal"/>
        <w:jc w:val="both"/>
        <w:rPr>
          <w:rFonts w:ascii="Tahoma" w:hAnsi="Tahoma" w:cs="Tahoma"/>
        </w:rPr>
      </w:pPr>
      <w:r>
        <w:rPr>
          <w:rFonts w:cs="Tahoma" w:ascii="Tahoma" w:hAnsi="Tahoma"/>
        </w:rPr>
        <w:t>6. Zamawiający zastrzega sobie prawo zakupu mniejszej ilości przedmiotu umowy, przy czym gwarantuje jego realizację na poziomie 70% wartości brutto zamówienia podstawowego. Niezrealizowanie pozostałej części nie będzie skutkowało roszczeniami odszkodowawczymi ze strony Wykonawcy.</w:t>
      </w:r>
    </w:p>
    <w:p>
      <w:pPr>
        <w:pStyle w:val="Normal"/>
        <w:jc w:val="both"/>
        <w:rPr>
          <w:rFonts w:ascii="Tahoma" w:hAnsi="Tahoma" w:cs="Tahoma"/>
        </w:rPr>
      </w:pPr>
      <w:r>
        <w:rPr>
          <w:rFonts w:cs="Tahoma" w:ascii="Tahoma" w:hAnsi="Tahoma"/>
        </w:rPr>
      </w:r>
    </w:p>
    <w:p>
      <w:pPr>
        <w:pStyle w:val="Normal"/>
        <w:jc w:val="both"/>
        <w:rPr>
          <w:rFonts w:ascii="Tahoma" w:hAnsi="Tahoma" w:cs="Tahoma"/>
        </w:rPr>
      </w:pPr>
      <w:r>
        <w:rPr>
          <w:rFonts w:cs="Tahoma" w:ascii="Tahoma" w:hAnsi="Tahoma"/>
        </w:rPr>
      </w:r>
    </w:p>
    <w:p>
      <w:pPr>
        <w:pStyle w:val="Normal"/>
        <w:jc w:val="both"/>
        <w:rPr>
          <w:rFonts w:ascii="Tahoma" w:hAnsi="Tahoma" w:cs="Tahoma"/>
        </w:rPr>
      </w:pPr>
      <w:r>
        <w:rPr>
          <w:rFonts w:cs="Tahoma" w:ascii="Tahoma" w:hAnsi="Tahoma"/>
        </w:rPr>
        <w:t>7. Przewidywana liczba dni objętych dostarczaniem posiłków w okresie</w:t>
      </w:r>
    </w:p>
    <w:p>
      <w:pPr>
        <w:pStyle w:val="Normal"/>
        <w:jc w:val="both"/>
        <w:rPr>
          <w:rFonts w:ascii="Tahoma" w:hAnsi="Tahoma" w:cs="Tahoma"/>
        </w:rPr>
      </w:pPr>
      <w:r>
        <w:rPr>
          <w:rFonts w:cs="Tahoma" w:ascii="Tahoma" w:hAnsi="Tahoma"/>
        </w:rPr>
        <w:t xml:space="preserve">    </w:t>
      </w:r>
      <w:r>
        <w:rPr>
          <w:rFonts w:cs="Tahoma" w:ascii="Tahoma" w:hAnsi="Tahoma"/>
        </w:rPr>
        <w:t>obowiązywania umowy:</w:t>
      </w:r>
    </w:p>
    <w:p>
      <w:pPr>
        <w:pStyle w:val="Normal"/>
        <w:jc w:val="both"/>
        <w:rPr>
          <w:rFonts w:ascii="Tahoma" w:hAnsi="Tahoma" w:cs="Tahoma"/>
        </w:rPr>
      </w:pPr>
      <w:r>
        <w:rPr>
          <w:rFonts w:cs="Tahoma" w:ascii="Tahoma" w:hAnsi="Tahoma"/>
        </w:rPr>
      </w:r>
    </w:p>
    <w:tbl>
      <w:tblPr>
        <w:tblStyle w:val="Tabela-Siatka"/>
        <w:tblW w:w="9212" w:type="dxa"/>
        <w:jc w:val="left"/>
        <w:tblInd w:w="-25" w:type="dxa"/>
        <w:tblLayout w:type="fixed"/>
        <w:tblCellMar>
          <w:top w:w="0" w:type="dxa"/>
          <w:left w:w="83" w:type="dxa"/>
          <w:bottom w:w="0" w:type="dxa"/>
          <w:right w:w="108" w:type="dxa"/>
        </w:tblCellMar>
        <w:tblLook w:val="04a0"/>
      </w:tblPr>
      <w:tblGrid>
        <w:gridCol w:w="3070"/>
        <w:gridCol w:w="3071"/>
        <w:gridCol w:w="3071"/>
      </w:tblGrid>
      <w:tr>
        <w:trPr/>
        <w:tc>
          <w:tcPr>
            <w:tcW w:w="307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cs="Tahoma" w:ascii="Tahoma" w:hAnsi="Tahoma"/>
                <w:b/>
                <w:sz w:val="20"/>
              </w:rPr>
              <w:t>Miesiąc dostawy</w:t>
            </w:r>
          </w:p>
        </w:tc>
        <w:tc>
          <w:tcPr>
            <w:tcW w:w="3071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cs="Tahoma" w:ascii="Tahoma" w:hAnsi="Tahoma"/>
                <w:b/>
                <w:sz w:val="20"/>
              </w:rPr>
              <w:t>Rok</w:t>
            </w:r>
          </w:p>
        </w:tc>
        <w:tc>
          <w:tcPr>
            <w:tcW w:w="3071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cs="Tahoma" w:ascii="Tahoma" w:hAnsi="Tahoma"/>
                <w:b/>
                <w:sz w:val="20"/>
              </w:rPr>
              <w:t>Ilość dni usługi</w:t>
            </w:r>
          </w:p>
        </w:tc>
      </w:tr>
      <w:tr>
        <w:trPr/>
        <w:tc>
          <w:tcPr>
            <w:tcW w:w="307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ahoma" w:hAnsi="Tahoma" w:cs="Tahoma"/>
              </w:rPr>
            </w:pPr>
            <w:r>
              <w:rPr>
                <w:rFonts w:cs="Tahoma" w:ascii="Tahoma" w:hAnsi="Tahoma"/>
                <w:sz w:val="20"/>
              </w:rPr>
              <w:t xml:space="preserve">Wrzesień </w:t>
            </w:r>
          </w:p>
        </w:tc>
        <w:tc>
          <w:tcPr>
            <w:tcW w:w="3071" w:type="dxa"/>
            <w:vMerge w:val="restart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</w:rPr>
            </w:pPr>
            <w:r>
              <w:rPr>
                <w:rFonts w:cs="Tahoma" w:ascii="Tahoma" w:hAnsi="Tahoma"/>
                <w:b/>
                <w:sz w:val="20"/>
              </w:rPr>
              <w:t>2025</w:t>
            </w:r>
          </w:p>
        </w:tc>
        <w:tc>
          <w:tcPr>
            <w:tcW w:w="3071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0"/>
              </w:rPr>
            </w:pPr>
            <w:r>
              <w:rPr>
                <w:rFonts w:cs="Tahoma" w:ascii="Tahoma" w:hAnsi="Tahoma"/>
                <w:sz w:val="20"/>
              </w:rPr>
              <w:t>22</w:t>
            </w:r>
          </w:p>
        </w:tc>
      </w:tr>
      <w:tr>
        <w:trPr/>
        <w:tc>
          <w:tcPr>
            <w:tcW w:w="307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ahoma" w:hAnsi="Tahoma" w:cs="Tahoma"/>
              </w:rPr>
            </w:pPr>
            <w:r>
              <w:rPr>
                <w:rFonts w:cs="Tahoma" w:ascii="Tahoma" w:hAnsi="Tahoma"/>
                <w:sz w:val="20"/>
              </w:rPr>
              <w:t>Październik</w:t>
            </w:r>
          </w:p>
        </w:tc>
        <w:tc>
          <w:tcPr>
            <w:tcW w:w="3071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ahoma" w:hAnsi="Tahoma" w:cs="Tahoma"/>
              </w:rPr>
            </w:pPr>
            <w:r>
              <w:rPr>
                <w:rFonts w:cs="Tahoma" w:ascii="Tahoma" w:hAnsi="Tahoma"/>
                <w:sz w:val="20"/>
              </w:rPr>
            </w:r>
          </w:p>
        </w:tc>
        <w:tc>
          <w:tcPr>
            <w:tcW w:w="3071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0"/>
              </w:rPr>
            </w:pPr>
            <w:r>
              <w:rPr>
                <w:rFonts w:cs="Tahoma" w:ascii="Tahoma" w:hAnsi="Tahoma"/>
                <w:sz w:val="20"/>
              </w:rPr>
              <w:t>23</w:t>
            </w:r>
          </w:p>
        </w:tc>
      </w:tr>
      <w:tr>
        <w:trPr/>
        <w:tc>
          <w:tcPr>
            <w:tcW w:w="307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ahoma" w:hAnsi="Tahoma" w:cs="Tahoma"/>
              </w:rPr>
            </w:pPr>
            <w:r>
              <w:rPr>
                <w:rFonts w:cs="Tahoma" w:ascii="Tahoma" w:hAnsi="Tahoma"/>
                <w:sz w:val="20"/>
              </w:rPr>
              <w:t xml:space="preserve">Listopad </w:t>
            </w:r>
          </w:p>
        </w:tc>
        <w:tc>
          <w:tcPr>
            <w:tcW w:w="3071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ahoma" w:hAnsi="Tahoma" w:cs="Tahoma"/>
              </w:rPr>
            </w:pPr>
            <w:r>
              <w:rPr>
                <w:rFonts w:cs="Tahoma" w:ascii="Tahoma" w:hAnsi="Tahoma"/>
                <w:sz w:val="20"/>
              </w:rPr>
            </w:r>
          </w:p>
        </w:tc>
        <w:tc>
          <w:tcPr>
            <w:tcW w:w="3071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0"/>
              </w:rPr>
            </w:pPr>
            <w:r>
              <w:rPr>
                <w:rFonts w:cs="Tahoma" w:ascii="Tahoma" w:hAnsi="Tahoma"/>
                <w:sz w:val="20"/>
              </w:rPr>
              <w:t>19</w:t>
            </w:r>
          </w:p>
        </w:tc>
      </w:tr>
      <w:tr>
        <w:trPr/>
        <w:tc>
          <w:tcPr>
            <w:tcW w:w="307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ahoma" w:hAnsi="Tahoma" w:cs="Tahoma"/>
              </w:rPr>
            </w:pPr>
            <w:r>
              <w:rPr>
                <w:rFonts w:cs="Tahoma" w:ascii="Tahoma" w:hAnsi="Tahoma"/>
                <w:sz w:val="20"/>
              </w:rPr>
              <w:t>Grudzień</w:t>
            </w:r>
          </w:p>
        </w:tc>
        <w:tc>
          <w:tcPr>
            <w:tcW w:w="3071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ahoma" w:hAnsi="Tahoma" w:cs="Tahoma"/>
              </w:rPr>
            </w:pPr>
            <w:r>
              <w:rPr>
                <w:rFonts w:cs="Tahoma" w:ascii="Tahoma" w:hAnsi="Tahoma"/>
                <w:sz w:val="20"/>
              </w:rPr>
            </w:r>
          </w:p>
        </w:tc>
        <w:tc>
          <w:tcPr>
            <w:tcW w:w="3071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0"/>
              </w:rPr>
            </w:pPr>
            <w:r>
              <w:rPr>
                <w:rFonts w:cs="Tahoma" w:ascii="Tahoma" w:hAnsi="Tahoma"/>
                <w:sz w:val="20"/>
              </w:rPr>
              <w:t>20</w:t>
            </w:r>
          </w:p>
        </w:tc>
      </w:tr>
      <w:tr>
        <w:trPr/>
        <w:tc>
          <w:tcPr>
            <w:tcW w:w="307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ahoma" w:hAnsi="Tahoma" w:cs="Tahoma"/>
              </w:rPr>
            </w:pPr>
            <w:r>
              <w:rPr>
                <w:rFonts w:cs="Tahoma" w:ascii="Tahoma" w:hAnsi="Tahoma"/>
                <w:sz w:val="20"/>
              </w:rPr>
              <w:t xml:space="preserve">Styczeń </w:t>
            </w:r>
          </w:p>
        </w:tc>
        <w:tc>
          <w:tcPr>
            <w:tcW w:w="3071" w:type="dxa"/>
            <w:vMerge w:val="restart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ahoma" w:hAnsi="Tahoma" w:cs="Tahoma"/>
              </w:rPr>
            </w:pPr>
            <w:r>
              <w:rPr>
                <w:rFonts w:cs="Tahoma" w:ascii="Tahoma" w:hAnsi="Tahoma"/>
                <w:sz w:val="20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</w:rPr>
            </w:pPr>
            <w:r>
              <w:rPr>
                <w:rFonts w:cs="Tahoma" w:ascii="Tahoma" w:hAnsi="Tahoma"/>
                <w:b/>
                <w:sz w:val="20"/>
              </w:rPr>
              <w:t>2026</w:t>
            </w:r>
          </w:p>
        </w:tc>
        <w:tc>
          <w:tcPr>
            <w:tcW w:w="3071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0"/>
              </w:rPr>
            </w:pPr>
            <w:r>
              <w:rPr>
                <w:rFonts w:cs="Tahoma" w:ascii="Tahoma" w:hAnsi="Tahoma"/>
                <w:sz w:val="20"/>
              </w:rPr>
              <w:t>20</w:t>
            </w:r>
          </w:p>
        </w:tc>
      </w:tr>
      <w:tr>
        <w:trPr/>
        <w:tc>
          <w:tcPr>
            <w:tcW w:w="307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ahoma" w:hAnsi="Tahoma" w:cs="Tahoma"/>
              </w:rPr>
            </w:pPr>
            <w:r>
              <w:rPr>
                <w:rFonts w:cs="Tahoma" w:ascii="Tahoma" w:hAnsi="Tahoma"/>
                <w:sz w:val="20"/>
              </w:rPr>
              <w:t xml:space="preserve">Luty </w:t>
            </w:r>
          </w:p>
        </w:tc>
        <w:tc>
          <w:tcPr>
            <w:tcW w:w="3071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ahoma" w:hAnsi="Tahoma" w:cs="Tahoma"/>
              </w:rPr>
            </w:pPr>
            <w:r>
              <w:rPr>
                <w:rFonts w:cs="Tahoma" w:ascii="Tahoma" w:hAnsi="Tahoma"/>
                <w:sz w:val="20"/>
              </w:rPr>
            </w:r>
          </w:p>
        </w:tc>
        <w:tc>
          <w:tcPr>
            <w:tcW w:w="3071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0"/>
              </w:rPr>
            </w:pPr>
            <w:r>
              <w:rPr>
                <w:rFonts w:cs="Tahoma" w:ascii="Tahoma" w:hAnsi="Tahoma"/>
                <w:sz w:val="20"/>
              </w:rPr>
              <w:t>20</w:t>
            </w:r>
          </w:p>
        </w:tc>
      </w:tr>
      <w:tr>
        <w:trPr/>
        <w:tc>
          <w:tcPr>
            <w:tcW w:w="307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ahoma" w:hAnsi="Tahoma" w:cs="Tahoma"/>
              </w:rPr>
            </w:pPr>
            <w:r>
              <w:rPr>
                <w:rFonts w:cs="Tahoma" w:ascii="Tahoma" w:hAnsi="Tahoma"/>
                <w:sz w:val="20"/>
              </w:rPr>
              <w:t xml:space="preserve">Marzec </w:t>
            </w:r>
          </w:p>
        </w:tc>
        <w:tc>
          <w:tcPr>
            <w:tcW w:w="3071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ahoma" w:hAnsi="Tahoma" w:cs="Tahoma"/>
              </w:rPr>
            </w:pPr>
            <w:r>
              <w:rPr>
                <w:rFonts w:cs="Tahoma" w:ascii="Tahoma" w:hAnsi="Tahoma"/>
                <w:sz w:val="20"/>
              </w:rPr>
            </w:r>
          </w:p>
        </w:tc>
        <w:tc>
          <w:tcPr>
            <w:tcW w:w="3071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0"/>
              </w:rPr>
            </w:pPr>
            <w:r>
              <w:rPr>
                <w:rFonts w:cs="Tahoma" w:ascii="Tahoma" w:hAnsi="Tahoma"/>
                <w:sz w:val="20"/>
              </w:rPr>
              <w:t>22</w:t>
            </w:r>
          </w:p>
        </w:tc>
      </w:tr>
      <w:tr>
        <w:trPr/>
        <w:tc>
          <w:tcPr>
            <w:tcW w:w="307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ahoma" w:hAnsi="Tahoma" w:cs="Tahoma"/>
              </w:rPr>
            </w:pPr>
            <w:r>
              <w:rPr>
                <w:rFonts w:cs="Tahoma" w:ascii="Tahoma" w:hAnsi="Tahoma"/>
                <w:sz w:val="20"/>
              </w:rPr>
              <w:t xml:space="preserve">Kwiecień </w:t>
            </w:r>
          </w:p>
        </w:tc>
        <w:tc>
          <w:tcPr>
            <w:tcW w:w="3071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ahoma" w:hAnsi="Tahoma" w:cs="Tahoma"/>
              </w:rPr>
            </w:pPr>
            <w:r>
              <w:rPr>
                <w:rFonts w:cs="Tahoma" w:ascii="Tahoma" w:hAnsi="Tahoma"/>
                <w:sz w:val="20"/>
              </w:rPr>
            </w:r>
          </w:p>
        </w:tc>
        <w:tc>
          <w:tcPr>
            <w:tcW w:w="3071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ahoma" w:hAnsi="Tahoma" w:cs="Tahoma"/>
              </w:rPr>
            </w:pPr>
            <w:r>
              <w:rPr>
                <w:rFonts w:cs="Tahoma" w:ascii="Tahoma" w:hAnsi="Tahoma"/>
                <w:sz w:val="20"/>
              </w:rPr>
              <w:t>21</w:t>
            </w:r>
          </w:p>
        </w:tc>
      </w:tr>
      <w:tr>
        <w:trPr/>
        <w:tc>
          <w:tcPr>
            <w:tcW w:w="307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ahoma" w:hAnsi="Tahoma" w:cs="Tahoma"/>
              </w:rPr>
            </w:pPr>
            <w:r>
              <w:rPr>
                <w:rFonts w:cs="Tahoma" w:ascii="Tahoma" w:hAnsi="Tahoma"/>
                <w:sz w:val="20"/>
              </w:rPr>
              <w:t xml:space="preserve">Maj </w:t>
            </w:r>
          </w:p>
        </w:tc>
        <w:tc>
          <w:tcPr>
            <w:tcW w:w="3071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ahoma" w:hAnsi="Tahoma" w:cs="Tahoma"/>
              </w:rPr>
            </w:pPr>
            <w:r>
              <w:rPr>
                <w:rFonts w:cs="Tahoma" w:ascii="Tahoma" w:hAnsi="Tahoma"/>
                <w:sz w:val="20"/>
              </w:rPr>
            </w:r>
          </w:p>
        </w:tc>
        <w:tc>
          <w:tcPr>
            <w:tcW w:w="3071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0"/>
              </w:rPr>
            </w:pPr>
            <w:r>
              <w:rPr>
                <w:rFonts w:cs="Tahoma" w:ascii="Tahoma" w:hAnsi="Tahoma"/>
                <w:sz w:val="20"/>
              </w:rPr>
              <w:t>20</w:t>
            </w:r>
          </w:p>
        </w:tc>
      </w:tr>
      <w:tr>
        <w:trPr/>
        <w:tc>
          <w:tcPr>
            <w:tcW w:w="307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ahoma" w:hAnsi="Tahoma" w:cs="Tahoma"/>
              </w:rPr>
            </w:pPr>
            <w:r>
              <w:rPr>
                <w:rFonts w:cs="Tahoma" w:ascii="Tahoma" w:hAnsi="Tahoma"/>
                <w:sz w:val="20"/>
              </w:rPr>
              <w:t xml:space="preserve">Czerwiec </w:t>
            </w:r>
          </w:p>
        </w:tc>
        <w:tc>
          <w:tcPr>
            <w:tcW w:w="3071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ahoma" w:hAnsi="Tahoma" w:cs="Tahoma"/>
              </w:rPr>
            </w:pPr>
            <w:r>
              <w:rPr>
                <w:rFonts w:cs="Tahoma" w:ascii="Tahoma" w:hAnsi="Tahoma"/>
                <w:sz w:val="20"/>
              </w:rPr>
            </w:r>
          </w:p>
        </w:tc>
        <w:tc>
          <w:tcPr>
            <w:tcW w:w="3071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0"/>
              </w:rPr>
            </w:pPr>
            <w:r>
              <w:rPr>
                <w:rFonts w:cs="Tahoma" w:ascii="Tahoma" w:hAnsi="Tahoma"/>
                <w:sz w:val="20"/>
              </w:rPr>
              <w:t>21</w:t>
            </w:r>
          </w:p>
        </w:tc>
      </w:tr>
      <w:tr>
        <w:trPr/>
        <w:tc>
          <w:tcPr>
            <w:tcW w:w="307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ahoma" w:hAnsi="Tahoma" w:cs="Tahoma"/>
              </w:rPr>
            </w:pPr>
            <w:r>
              <w:rPr>
                <w:rFonts w:cs="Tahoma" w:ascii="Tahoma" w:hAnsi="Tahoma"/>
                <w:sz w:val="20"/>
              </w:rPr>
              <w:t xml:space="preserve">Lipiec </w:t>
            </w:r>
          </w:p>
        </w:tc>
        <w:tc>
          <w:tcPr>
            <w:tcW w:w="3071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ahoma" w:hAnsi="Tahoma" w:cs="Tahoma"/>
              </w:rPr>
            </w:pPr>
            <w:r>
              <w:rPr>
                <w:rFonts w:cs="Tahoma" w:ascii="Tahoma" w:hAnsi="Tahoma"/>
                <w:sz w:val="20"/>
              </w:rPr>
            </w:r>
          </w:p>
        </w:tc>
        <w:tc>
          <w:tcPr>
            <w:tcW w:w="3071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0"/>
              </w:rPr>
            </w:pPr>
            <w:r>
              <w:rPr>
                <w:rFonts w:cs="Tahoma" w:ascii="Tahoma" w:hAnsi="Tahoma"/>
                <w:sz w:val="20"/>
              </w:rPr>
              <w:t>23</w:t>
            </w:r>
          </w:p>
        </w:tc>
      </w:tr>
      <w:tr>
        <w:trPr/>
        <w:tc>
          <w:tcPr>
            <w:tcW w:w="307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ahoma" w:hAnsi="Tahoma" w:cs="Tahoma"/>
              </w:rPr>
            </w:pPr>
            <w:r>
              <w:rPr>
                <w:rFonts w:cs="Tahoma" w:ascii="Tahoma" w:hAnsi="Tahoma"/>
                <w:sz w:val="20"/>
              </w:rPr>
              <w:t xml:space="preserve">Sierpień </w:t>
            </w:r>
          </w:p>
        </w:tc>
        <w:tc>
          <w:tcPr>
            <w:tcW w:w="3071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ahoma" w:hAnsi="Tahoma" w:cs="Tahoma"/>
              </w:rPr>
            </w:pPr>
            <w:r>
              <w:rPr>
                <w:rFonts w:cs="Tahoma" w:ascii="Tahoma" w:hAnsi="Tahoma"/>
                <w:sz w:val="20"/>
              </w:rPr>
            </w:r>
          </w:p>
        </w:tc>
        <w:tc>
          <w:tcPr>
            <w:tcW w:w="3071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0"/>
              </w:rPr>
            </w:pPr>
            <w:r>
              <w:rPr>
                <w:rFonts w:cs="Tahoma" w:ascii="Tahoma" w:hAnsi="Tahoma"/>
                <w:sz w:val="20"/>
              </w:rPr>
              <w:t>21</w:t>
            </w:r>
          </w:p>
        </w:tc>
      </w:tr>
    </w:tbl>
    <w:p>
      <w:pPr>
        <w:pStyle w:val="Normal"/>
        <w:jc w:val="both"/>
        <w:rPr>
          <w:rFonts w:ascii="Tahoma" w:hAnsi="Tahoma" w:cs="Tahoma"/>
          <w:i/>
          <w:i/>
        </w:rPr>
      </w:pPr>
      <w:r>
        <w:rPr>
          <w:rFonts w:cs="Tahoma" w:ascii="Tahoma" w:hAnsi="Tahoma"/>
          <w:i/>
        </w:rPr>
      </w:r>
    </w:p>
    <w:p>
      <w:pPr>
        <w:pStyle w:val="Normal"/>
        <w:jc w:val="both"/>
        <w:rPr>
          <w:rFonts w:ascii="Tahoma" w:hAnsi="Tahoma" w:cs="Tahoma"/>
          <w:i/>
          <w:i/>
        </w:rPr>
      </w:pPr>
      <w:r>
        <w:rPr>
          <w:rFonts w:cs="Tahoma" w:ascii="Tahoma" w:hAnsi="Tahoma"/>
          <w:i/>
        </w:rPr>
        <w:t>Zamawiający zastrzega sobie prawo zakupu mniejszej ilości przedmiotu umowy, przy czym gwarantuje jego realizację na poziomie 60% wartości brutto zamówienia podstawowego. Niezrealizowanie pozostałej części nie będzie skutkowało roszczeniami odszkodowawczymi ze strony wykonawcy.</w:t>
      </w:r>
    </w:p>
    <w:p>
      <w:pPr>
        <w:pStyle w:val="Normal"/>
        <w:jc w:val="both"/>
        <w:rPr>
          <w:rFonts w:ascii="Tahoma" w:hAnsi="Tahoma" w:cs="Tahoma"/>
          <w:i/>
          <w:i/>
          <w:sz w:val="16"/>
          <w:szCs w:val="16"/>
        </w:rPr>
      </w:pPr>
      <w:r>
        <w:rPr>
          <w:rFonts w:cs="Tahoma" w:ascii="Tahoma" w:hAnsi="Tahoma"/>
          <w:i/>
          <w:sz w:val="16"/>
          <w:szCs w:val="16"/>
        </w:rPr>
      </w:r>
    </w:p>
    <w:p>
      <w:pPr>
        <w:pStyle w:val="Normal"/>
        <w:jc w:val="both"/>
        <w:rPr>
          <w:rFonts w:ascii="Tahoma" w:hAnsi="Tahoma" w:cs="Tahoma"/>
        </w:rPr>
      </w:pPr>
      <w:r>
        <w:rPr>
          <w:rFonts w:cs="Tahoma" w:ascii="Tahoma" w:hAnsi="Tahoma"/>
        </w:rPr>
        <w:t>8. Wszystkie posiłki powinny być przygotowane zgodnie z obowiązującymi normami    i przepisami prawa.</w:t>
      </w:r>
    </w:p>
    <w:p>
      <w:pPr>
        <w:pStyle w:val="Normal"/>
        <w:jc w:val="both"/>
        <w:rPr>
          <w:rFonts w:ascii="Tahoma" w:hAnsi="Tahoma" w:cs="Tahoma"/>
        </w:rPr>
      </w:pPr>
      <w:r>
        <w:rPr>
          <w:rFonts w:cs="Tahoma" w:ascii="Tahoma" w:hAnsi="Tahoma"/>
        </w:rPr>
        <w:t xml:space="preserve">a) Wykonawca będzie przygotowywał posiłki zgodnie z zasadami określonymi </w:t>
      </w:r>
    </w:p>
    <w:p>
      <w:pPr>
        <w:pStyle w:val="Normal"/>
        <w:jc w:val="both"/>
        <w:rPr/>
      </w:pPr>
      <w:r>
        <w:rPr>
          <w:rFonts w:cs="Tahoma" w:ascii="Tahoma" w:hAnsi="Tahoma"/>
        </w:rPr>
        <w:t>w ustawie o bezpieczeństwie żywności i żywienia (</w:t>
      </w:r>
      <w:r>
        <w:rPr>
          <w:rFonts w:cs="Tahoma" w:ascii="Tahoma" w:hAnsi="Tahoma"/>
          <w:color w:val="000000"/>
        </w:rPr>
        <w:t>Dz. U. 2023 r. poz. 1448</w:t>
      </w:r>
      <w:r>
        <w:rPr>
          <w:rFonts w:cs="Tahoma" w:ascii="Tahoma" w:hAnsi="Tahoma"/>
        </w:rPr>
        <w:t>) łącznie  z przepisami wykonawczymi do tej ustawy,</w:t>
      </w:r>
    </w:p>
    <w:p>
      <w:pPr>
        <w:pStyle w:val="Normal"/>
        <w:jc w:val="both"/>
        <w:rPr>
          <w:rFonts w:ascii="Tahoma" w:hAnsi="Tahoma" w:cs="Tahoma"/>
        </w:rPr>
      </w:pPr>
      <w:r>
        <w:rPr>
          <w:rFonts w:cs="Tahoma" w:ascii="Tahoma" w:hAnsi="Tahoma"/>
        </w:rPr>
        <w:t>b) Jadłospis układany będzie przez Wykonawcę w uzgodnieniu z Zamawiającym (zaleca się różnorodność i niepowtarzalność dziennych zestawów żywieniowych),</w:t>
      </w:r>
    </w:p>
    <w:p>
      <w:pPr>
        <w:pStyle w:val="Normal"/>
        <w:jc w:val="both"/>
        <w:rPr>
          <w:rFonts w:ascii="Tahoma" w:hAnsi="Tahoma" w:cs="Tahoma"/>
        </w:rPr>
      </w:pPr>
      <w:r>
        <w:rPr>
          <w:rFonts w:cs="Tahoma" w:ascii="Tahoma" w:hAnsi="Tahoma"/>
        </w:rPr>
        <w:t>c) Wykonawca jest zobowiązany do zachowania diet pokarmowych w zależności od indywidualnych potrzeb dzieci, zgodnie z informacja otrzymaną od Zamawiającego (np. posiłki z zaleceniami diety bez mlecznej i bez glutenowej, uwzględnienie indywidualnych potrzeb alergików),</w:t>
      </w:r>
    </w:p>
    <w:p>
      <w:pPr>
        <w:pStyle w:val="Normal"/>
        <w:jc w:val="both"/>
        <w:rPr>
          <w:rFonts w:ascii="Tahoma" w:hAnsi="Tahoma" w:cs="Tahoma"/>
        </w:rPr>
      </w:pPr>
      <w:r>
        <w:rPr>
          <w:rFonts w:cs="Tahoma" w:ascii="Tahoma" w:hAnsi="Tahoma"/>
        </w:rPr>
        <w:t>d) Bezwzględnie należy przestrzegać norm na składniki pokarmowe i produkty spożywcze określone przez Instytut Żywienia i Żywności. Posiłki mają być przygotowane zgodnie z zasadami racjonalnego żywienia dzieci i młodzieży,</w:t>
      </w:r>
    </w:p>
    <w:p>
      <w:pPr>
        <w:pStyle w:val="Normal"/>
        <w:jc w:val="both"/>
        <w:rPr>
          <w:rFonts w:ascii="Tahoma" w:hAnsi="Tahoma" w:cs="Tahoma"/>
        </w:rPr>
      </w:pPr>
      <w:r>
        <w:rPr>
          <w:rFonts w:cs="Tahoma" w:ascii="Tahoma" w:hAnsi="Tahoma"/>
        </w:rPr>
        <w:t>e) Wykonawca będzie przygotowywał posiłki w obiektach lub obiekcie, dla którego Wykonawca posiada decyzję Inspektora Sanitarnego o dopuszczeniu obiektu do przygotowywania posiłków dla potrzeb zbiorowego żywienia dzieci oraz dostarczał posiłki zachowując wymogi sanitarno epidemiologiczne w zakresie personelu                       i warunków produkcji oraz weźmie odpowiedzialność za ich przestrzeganie,</w:t>
      </w:r>
    </w:p>
    <w:p>
      <w:pPr>
        <w:pStyle w:val="Normal"/>
        <w:jc w:val="both"/>
        <w:rPr>
          <w:rFonts w:ascii="Tahoma" w:hAnsi="Tahoma" w:cs="Tahoma"/>
        </w:rPr>
      </w:pPr>
      <w:r>
        <w:rPr>
          <w:rFonts w:cs="Tahoma" w:ascii="Tahoma" w:hAnsi="Tahoma"/>
        </w:rPr>
        <w:t>f) Wykonawca zobowiązany jest do przygotowania posiłków o najwyższym standardzie, na bazie produktów najwyższej jakości i bezpieczeństwem zgodnie                 z normami HACCP. Obowiązkiem Wykonawcy jest przechowywanie próbek pokarmowych ze wszystkich przygotowanych i dostarczonych posiłków, każdego dnia przez okres 72 godzin z oznaczeniem daty, godziny, zawartości próbki pokarmowe j,  z podpisem osoby odpowiedzialnej za pobieranie tych próbek.</w:t>
      </w:r>
    </w:p>
    <w:p>
      <w:pPr>
        <w:pStyle w:val="Normal"/>
        <w:jc w:val="both"/>
        <w:rPr>
          <w:rFonts w:ascii="Tahoma" w:hAnsi="Tahoma" w:cs="Tahoma"/>
        </w:rPr>
      </w:pPr>
      <w:r>
        <w:rPr>
          <w:rFonts w:cs="Tahoma" w:ascii="Tahoma" w:hAnsi="Tahoma"/>
        </w:rPr>
        <w:t>Za dokumentację z zakresu dobrej praktyki higienicznej i elementy systemu HACCP dostosowane do warunków cateringowych odpowiada Wykonawca.</w:t>
      </w:r>
    </w:p>
    <w:p>
      <w:pPr>
        <w:pStyle w:val="Normal"/>
        <w:jc w:val="both"/>
        <w:rPr>
          <w:rFonts w:ascii="Tahoma" w:hAnsi="Tahoma" w:cs="Tahoma"/>
        </w:rPr>
      </w:pPr>
      <w:r>
        <w:rPr>
          <w:rFonts w:cs="Tahoma" w:ascii="Tahoma" w:hAnsi="Tahoma"/>
        </w:rPr>
        <w:t>Zamawiający zastrzega sobie prawo bieżącej kontroli (wykonywanej osobiście bądź przez inny wskazany podmiot) w zakresie przestrzegania przez Wykonawcę przepisów dotyczących technologii produkcji  i  jakości wykonywanych usług.</w:t>
      </w:r>
    </w:p>
    <w:p>
      <w:pPr>
        <w:pStyle w:val="Normal"/>
        <w:jc w:val="both"/>
        <w:rPr>
          <w:rFonts w:ascii="Tahoma" w:hAnsi="Tahoma" w:cs="Tahoma"/>
        </w:rPr>
      </w:pPr>
      <w:r>
        <w:rPr>
          <w:rFonts w:cs="Tahoma" w:ascii="Tahoma" w:hAnsi="Tahoma"/>
        </w:rPr>
        <w:t xml:space="preserve">9. Dostarczenie posiłków z miejsca produkcji do pomieszczenia dystrybucji </w:t>
      </w:r>
    </w:p>
    <w:p>
      <w:pPr>
        <w:pStyle w:val="Normal"/>
        <w:jc w:val="both"/>
        <w:rPr>
          <w:rFonts w:ascii="Tahoma" w:hAnsi="Tahoma" w:cs="Tahoma"/>
        </w:rPr>
      </w:pPr>
      <w:r>
        <w:rPr>
          <w:rFonts w:cs="Tahoma" w:ascii="Tahoma" w:hAnsi="Tahoma"/>
        </w:rPr>
        <w:t>w Przedszkolu, realizowane będzie przez Wykonawcę na jego koszt zgodnie                       z  wymaganiami sanitarnymi dotyczącymi żywności Transport posiłków powinien odbywać się w termosach- pojemnikach transportowych wykonanych z polipropylenu z podwójnymi ściankami izolującymi zapewniających właściwą ochronę i temperaturę oraz jakość przewożonych potraw środkami transportu przystosowanymi do przewozu żywności.</w:t>
      </w:r>
    </w:p>
    <w:p>
      <w:pPr>
        <w:pStyle w:val="Normal"/>
        <w:jc w:val="both"/>
        <w:rPr>
          <w:rFonts w:ascii="Tahoma" w:hAnsi="Tahoma" w:cs="Tahoma"/>
        </w:rPr>
      </w:pPr>
      <w:r>
        <w:rPr>
          <w:rFonts w:cs="Tahoma" w:ascii="Tahoma" w:hAnsi="Tahoma"/>
        </w:rPr>
        <w:t>10. Wykonawca dostarczy szczelne pojemniki na odpady żywnościowe. Po spożyciu posiłków Wykonawca usunie tego samego dnia z terenu Przedszkola wszelkie odpady żywnościowe na swój koszt.</w:t>
      </w:r>
    </w:p>
    <w:p>
      <w:pPr>
        <w:pStyle w:val="Normal"/>
        <w:jc w:val="both"/>
        <w:rPr>
          <w:rFonts w:ascii="Tahoma" w:hAnsi="Tahoma" w:cs="Tahoma"/>
        </w:rPr>
      </w:pPr>
      <w:r>
        <w:rPr>
          <w:rFonts w:cs="Tahoma" w:ascii="Tahoma" w:hAnsi="Tahoma"/>
        </w:rPr>
        <w:t>11. Koszty związane z myciem zastawy obiadowej, sprzątaniem kuchni ponosić będzie Zamawiający.</w:t>
      </w:r>
    </w:p>
    <w:p>
      <w:pPr>
        <w:pStyle w:val="Normal"/>
        <w:jc w:val="both"/>
        <w:rPr>
          <w:rFonts w:ascii="Tahoma" w:hAnsi="Tahoma" w:cs="Tahoma"/>
        </w:rPr>
      </w:pPr>
      <w:r>
        <w:rPr>
          <w:rFonts w:cs="Tahoma" w:ascii="Tahoma" w:hAnsi="Tahoma"/>
        </w:rPr>
        <w:t xml:space="preserve">12. Wykonawca zobowiązany jest do codziennego dostarczania posiłków wraz </w:t>
      </w:r>
    </w:p>
    <w:p>
      <w:pPr>
        <w:pStyle w:val="Normal"/>
        <w:jc w:val="both"/>
        <w:rPr>
          <w:rFonts w:ascii="Tahoma" w:hAnsi="Tahoma" w:cs="Tahoma"/>
        </w:rPr>
      </w:pPr>
      <w:r>
        <w:rPr>
          <w:rFonts w:cs="Tahoma" w:ascii="Tahoma" w:hAnsi="Tahoma"/>
        </w:rPr>
        <w:t>z wniesieniem do rozdzielni posiłków w godzinach: śniadanie od  08:00-8:30,                          obiad od 10:45-11:30. Podwieczorek dostarczony będzie przy obiedzie.</w:t>
      </w:r>
    </w:p>
    <w:p>
      <w:pPr>
        <w:pStyle w:val="Normal"/>
        <w:jc w:val="both"/>
        <w:rPr>
          <w:rFonts w:ascii="Tahoma" w:hAnsi="Tahoma" w:cs="Tahoma"/>
        </w:rPr>
      </w:pPr>
      <w:r>
        <w:rPr>
          <w:rFonts w:cs="Tahoma" w:ascii="Tahoma" w:hAnsi="Tahoma"/>
        </w:rPr>
        <w:t>12. Koszty związane z myciem  termosów - pojemników transportowych ponosić będzie Wykonawca i zobowiązuje się do ich mycia w swojej siedzibie. Koszty te są wliczone przez Wykonawcę w cenę dostarczanych posiłków.</w:t>
      </w:r>
    </w:p>
    <w:p>
      <w:pPr>
        <w:pStyle w:val="Normal"/>
        <w:jc w:val="both"/>
        <w:rPr/>
      </w:pPr>
      <w:r>
        <w:rPr>
          <w:rFonts w:cs="Tahoma" w:ascii="Tahoma" w:hAnsi="Tahoma"/>
        </w:rPr>
        <w:t>13</w:t>
      </w:r>
      <w:r>
        <w:rPr>
          <w:rFonts w:cs="Tahoma" w:ascii="Tahoma" w:hAnsi="Tahoma"/>
          <w:b/>
          <w:bCs/>
        </w:rPr>
        <w:t xml:space="preserve">. </w:t>
      </w:r>
      <w:r>
        <w:rPr>
          <w:rFonts w:cs="Tahoma" w:ascii="Tahoma" w:hAnsi="Tahoma"/>
        </w:rPr>
        <w:t>Posiłki dla Przedszkola będą wydawane na zastawie obiadowej (110 sztuk dużych talerzy, 110 talerzy deserowych i 110 talerzy głębokich na zupy, sztućce: łyżki, widelce, małe łyżeczki po - 110 szt. należące do Zamawiającego.</w:t>
      </w:r>
    </w:p>
    <w:p>
      <w:pPr>
        <w:pStyle w:val="Normal"/>
        <w:jc w:val="both"/>
        <w:rPr>
          <w:rFonts w:ascii="Tahoma" w:hAnsi="Tahoma" w:cs="Tahoma"/>
        </w:rPr>
      </w:pPr>
      <w:r>
        <w:rPr>
          <w:rFonts w:cs="Tahoma" w:ascii="Tahoma" w:hAnsi="Tahoma"/>
        </w:rPr>
        <w:t>14. Wykonawca gwarantuje, że usługi świadczone będą zgodnie ze standardami systemu HACCP, a dostarczone posiłki będą świeże i winny być przyrządzone w dniu dostawy.</w:t>
      </w:r>
    </w:p>
    <w:p>
      <w:pPr>
        <w:pStyle w:val="Normal"/>
        <w:jc w:val="both"/>
        <w:rPr>
          <w:rFonts w:ascii="Tahoma" w:hAnsi="Tahoma" w:cs="Tahoma"/>
        </w:rPr>
      </w:pPr>
      <w:r>
        <w:rPr>
          <w:rFonts w:cs="Tahoma" w:ascii="Tahoma" w:hAnsi="Tahoma"/>
        </w:rPr>
        <w:t>15. W przypadku awarii lub innych nie przewidzianych zdarzeń Wykonawca jest zobowiązany zapewnić posiłki o niezgorszej jakości na swój koszt z innych źródeł.</w:t>
      </w:r>
    </w:p>
    <w:p>
      <w:pPr>
        <w:pStyle w:val="Normal"/>
        <w:jc w:val="both"/>
        <w:rPr>
          <w:rFonts w:ascii="Tahoma" w:hAnsi="Tahoma" w:cs="Tahoma"/>
        </w:rPr>
      </w:pPr>
      <w:r>
        <w:rPr>
          <w:rFonts w:cs="Tahoma" w:ascii="Tahoma" w:hAnsi="Tahoma"/>
        </w:rPr>
        <w:t xml:space="preserve">16. Wykonawca oświadcza, iż jest ubezpieczony od odpowiedzialności cywilnej </w:t>
      </w:r>
    </w:p>
    <w:p>
      <w:pPr>
        <w:pStyle w:val="Normal"/>
        <w:jc w:val="both"/>
        <w:rPr/>
      </w:pPr>
      <w:r>
        <w:rPr>
          <w:rFonts w:cs="Tahoma" w:ascii="Tahoma" w:hAnsi="Tahoma"/>
        </w:rPr>
        <w:t xml:space="preserve">w zakresie prowadzonej działalności gospodarczej na kwotę co najmniej </w:t>
      </w:r>
      <w:r>
        <w:rPr>
          <w:rFonts w:cs="Tahoma" w:ascii="Tahoma" w:hAnsi="Tahoma"/>
        </w:rPr>
        <w:t>3</w:t>
      </w:r>
      <w:r>
        <w:rPr>
          <w:rFonts w:cs="Tahoma" w:ascii="Tahoma" w:hAnsi="Tahoma"/>
        </w:rPr>
        <w:t xml:space="preserve">00 tys. zł. brutto - kserokopia polisy ubezpieczeniowej stanowi zał. do niniejszej umowy. </w:t>
      </w:r>
    </w:p>
    <w:p>
      <w:pPr>
        <w:pStyle w:val="Normal"/>
        <w:jc w:val="both"/>
        <w:rPr>
          <w:rFonts w:ascii="Tahoma" w:hAnsi="Tahoma" w:cs="Tahoma"/>
        </w:rPr>
      </w:pPr>
      <w:r>
        <w:rPr>
          <w:rFonts w:cs="Tahoma" w:ascii="Tahoma" w:hAnsi="Tahoma"/>
        </w:rPr>
        <w:t>17. W przypadku kiedy okres ubezpieczenia jest krótszy niż okres realizacji umowy  Wykonawca zobowiązuje się do zastosowania ciągłości ubezpieczenia                             i przedstawi kolejną polisę ubezpieczeniową na 3 dni przed upływem okresu ważności aktualnej polisy.</w:t>
      </w:r>
    </w:p>
    <w:p>
      <w:pPr>
        <w:pStyle w:val="Normal"/>
        <w:jc w:val="both"/>
        <w:rPr>
          <w:rFonts w:ascii="Tahoma" w:hAnsi="Tahoma" w:cs="Tahoma"/>
        </w:rPr>
      </w:pPr>
      <w:r>
        <w:rPr>
          <w:rFonts w:cs="Tahoma" w:ascii="Tahoma" w:hAnsi="Tahoma"/>
        </w:rPr>
      </w:r>
    </w:p>
    <w:p>
      <w:pPr>
        <w:pStyle w:val="Normal"/>
        <w:jc w:val="both"/>
        <w:rPr>
          <w:rFonts w:ascii="Tahoma" w:hAnsi="Tahoma" w:cs="Tahoma"/>
        </w:rPr>
      </w:pPr>
      <w:r>
        <w:rPr>
          <w:rFonts w:cs="Tahoma" w:ascii="Tahoma" w:hAnsi="Tahoma"/>
        </w:rPr>
      </w:r>
    </w:p>
    <w:p>
      <w:pPr>
        <w:pStyle w:val="Normal"/>
        <w:jc w:val="both"/>
        <w:rPr>
          <w:rFonts w:ascii="Tahoma" w:hAnsi="Tahoma" w:cs="Tahoma"/>
        </w:rPr>
      </w:pPr>
      <w:r>
        <w:rPr>
          <w:rFonts w:cs="Tahoma" w:ascii="Tahoma" w:hAnsi="Tahoma"/>
        </w:rPr>
      </w:r>
    </w:p>
    <w:p>
      <w:pPr>
        <w:pStyle w:val="Heading1"/>
        <w:keepNext w:val="true"/>
        <w:numPr>
          <w:ilvl w:val="0"/>
          <w:numId w:val="2"/>
        </w:numPr>
        <w:tabs>
          <w:tab w:val="left" w:pos="0" w:leader="none"/>
          <w:tab w:val="center" w:pos="4536" w:leader="none"/>
          <w:tab w:val="right" w:pos="9072" w:leader="none"/>
        </w:tabs>
        <w:spacing w:before="240" w:after="120"/>
        <w:rPr>
          <w:rFonts w:ascii="Tahoma" w:hAnsi="Tahoma" w:cs="Tahoma"/>
          <w:b/>
          <w:sz w:val="32"/>
          <w:szCs w:val="32"/>
        </w:rPr>
      </w:pPr>
      <w:bookmarkStart w:id="1" w:name="__RefHeading___Toc8711_2763663941"/>
      <w:bookmarkEnd w:id="1"/>
      <w:r>
        <w:rPr>
          <w:rFonts w:cs="Tahoma" w:ascii="Tahoma" w:hAnsi="Tahoma"/>
          <w:b/>
          <w:sz w:val="32"/>
          <w:szCs w:val="32"/>
        </w:rPr>
        <w:t>§ 2 Termin wykonania umowy</w:t>
      </w:r>
    </w:p>
    <w:p>
      <w:pPr>
        <w:pStyle w:val="Normal"/>
        <w:jc w:val="center"/>
        <w:rPr>
          <w:rFonts w:ascii="Tahoma" w:hAnsi="Tahoma"/>
          <w:b/>
          <w:bCs/>
          <w:sz w:val="16"/>
          <w:szCs w:val="16"/>
        </w:rPr>
      </w:pPr>
      <w:r>
        <w:rPr>
          <w:rFonts w:ascii="Tahoma" w:hAnsi="Tahoma"/>
          <w:b/>
          <w:bCs/>
          <w:sz w:val="16"/>
          <w:szCs w:val="16"/>
        </w:rPr>
      </w:r>
    </w:p>
    <w:p>
      <w:pPr>
        <w:pStyle w:val="Normal"/>
        <w:jc w:val="both"/>
        <w:rPr/>
      </w:pPr>
      <w:r>
        <w:rPr>
          <w:rFonts w:ascii="Tahoma" w:hAnsi="Tahoma"/>
        </w:rPr>
        <w:t xml:space="preserve">1. Wykonawca zobowiązuje się do terminowego dostarczania i wydawania posiłków dla Przedszkola w okresie od </w:t>
      </w:r>
      <w:r>
        <w:rPr>
          <w:rFonts w:ascii="Tahoma" w:hAnsi="Tahoma"/>
          <w:b/>
        </w:rPr>
        <w:t>01.09.2025 r. do 31.08.2026 r.</w:t>
      </w:r>
      <w:r>
        <w:rPr>
          <w:rFonts w:ascii="Tahoma" w:hAnsi="Tahoma"/>
        </w:rPr>
        <w:t xml:space="preserve"> w dniach pracy przedszkola z wyłączeniem: dni świątecznych, ustawowo i dodatkowo wolnych dni od zajęć dydaktyczno – wychowawczych, w stałych godzinach: śniadanie od 08.00- 8.30, obiad od 10.45-11.30. Podwieczorek dostarczony będzie przy obiedzie.</w:t>
      </w:r>
    </w:p>
    <w:p>
      <w:pPr>
        <w:pStyle w:val="Heading1"/>
        <w:keepNext w:val="true"/>
        <w:numPr>
          <w:ilvl w:val="0"/>
          <w:numId w:val="2"/>
        </w:numPr>
        <w:tabs>
          <w:tab w:val="left" w:pos="0" w:leader="none"/>
          <w:tab w:val="center" w:pos="4536" w:leader="none"/>
          <w:tab w:val="right" w:pos="9072" w:leader="none"/>
        </w:tabs>
        <w:spacing w:before="240" w:after="120"/>
        <w:rPr>
          <w:rFonts w:ascii="Tahoma" w:hAnsi="Tahoma" w:cs="Tahoma"/>
          <w:b/>
          <w:sz w:val="32"/>
          <w:szCs w:val="32"/>
        </w:rPr>
      </w:pPr>
      <w:bookmarkStart w:id="2" w:name="__RefHeading___Toc8713_2763663941"/>
      <w:bookmarkEnd w:id="2"/>
      <w:r>
        <w:rPr>
          <w:rFonts w:cs="Tahoma" w:ascii="Tahoma" w:hAnsi="Tahoma"/>
          <w:b/>
          <w:sz w:val="32"/>
          <w:szCs w:val="32"/>
        </w:rPr>
        <w:t>§ 3 Wynagrodzenie i warunki płatności</w:t>
      </w:r>
    </w:p>
    <w:p>
      <w:pPr>
        <w:pStyle w:val="Heading1"/>
        <w:numPr>
          <w:ilvl w:val="0"/>
          <w:numId w:val="2"/>
        </w:numPr>
        <w:tabs>
          <w:tab w:val="left" w:pos="0" w:leader="none"/>
          <w:tab w:val="center" w:pos="4536" w:leader="none"/>
          <w:tab w:val="right" w:pos="9072" w:leader="none"/>
        </w:tabs>
        <w:rPr>
          <w:rFonts w:ascii="Tahoma" w:hAnsi="Tahoma" w:cs="Tahoma"/>
        </w:rPr>
      </w:pPr>
      <w:r>
        <w:rPr>
          <w:rFonts w:cs="Tahoma" w:ascii="Tahoma" w:hAnsi="Tahoma"/>
        </w:rPr>
        <w:t>1.  Wykonanie usługi zgodnie z opisem przedmiotu Przedszkola, zamówienia zawartego w Specyfikacji Warunków Zamówienia za cenę brutto:………...…… zł. słownie ………………………………………………………netto :…………………………… zł. PLN, słownie netto ……………………………………………..zł PLN + ……………………………% VAT .</w:t>
      </w:r>
    </w:p>
    <w:p>
      <w:pPr>
        <w:pStyle w:val="Heading1"/>
        <w:numPr>
          <w:ilvl w:val="0"/>
          <w:numId w:val="2"/>
        </w:numPr>
        <w:tabs>
          <w:tab w:val="left" w:pos="0" w:leader="none"/>
          <w:tab w:val="center" w:pos="4536" w:leader="none"/>
          <w:tab w:val="right" w:pos="9072" w:leader="none"/>
        </w:tabs>
        <w:rPr>
          <w:rFonts w:ascii="Tahoma" w:hAnsi="Tahoma" w:cs="Tahoma"/>
        </w:rPr>
      </w:pPr>
      <w:r>
        <w:rPr>
          <w:rFonts w:cs="Tahoma" w:ascii="Tahoma" w:hAnsi="Tahoma"/>
        </w:rPr>
      </w:r>
    </w:p>
    <w:p>
      <w:pPr>
        <w:pStyle w:val="Heading1"/>
        <w:numPr>
          <w:ilvl w:val="0"/>
          <w:numId w:val="2"/>
        </w:numPr>
        <w:tabs>
          <w:tab w:val="left" w:pos="0" w:leader="none"/>
          <w:tab w:val="center" w:pos="4536" w:leader="none"/>
          <w:tab w:val="right" w:pos="9072" w:leader="none"/>
        </w:tabs>
        <w:rPr>
          <w:rFonts w:ascii="Tahoma" w:hAnsi="Tahoma" w:cs="Tahoma"/>
        </w:rPr>
      </w:pPr>
      <w:r>
        <w:rPr>
          <w:rFonts w:cs="Tahoma" w:ascii="Tahoma" w:hAnsi="Tahoma"/>
        </w:rPr>
        <w:t>A. Cena jednostkowa śniadania  wynosi …………........… brutto zł PLN, …………………….</w:t>
      </w:r>
    </w:p>
    <w:p>
      <w:pPr>
        <w:pStyle w:val="Heading1"/>
        <w:numPr>
          <w:ilvl w:val="0"/>
          <w:numId w:val="2"/>
        </w:numPr>
        <w:tabs>
          <w:tab w:val="left" w:pos="0" w:leader="none"/>
          <w:tab w:val="center" w:pos="4536" w:leader="none"/>
          <w:tab w:val="right" w:pos="9072" w:leader="none"/>
        </w:tabs>
        <w:rPr>
          <w:rFonts w:ascii="Tahoma" w:hAnsi="Tahoma" w:cs="Tahoma"/>
        </w:rPr>
      </w:pPr>
      <w:r>
        <w:rPr>
          <w:rFonts w:cs="Tahoma" w:ascii="Tahoma" w:hAnsi="Tahoma"/>
        </w:rPr>
        <w:t xml:space="preserve">netto zł PLN , ………….%VAT zł. : w tym produkty - tzw. „wsad do kotła” : ……........….brutto zł,………. netto zł , ……….% VAT </w:t>
      </w:r>
    </w:p>
    <w:p>
      <w:pPr>
        <w:pStyle w:val="Heading1"/>
        <w:numPr>
          <w:ilvl w:val="0"/>
          <w:numId w:val="2"/>
        </w:numPr>
        <w:tabs>
          <w:tab w:val="left" w:pos="0" w:leader="none"/>
          <w:tab w:val="center" w:pos="4536" w:leader="none"/>
          <w:tab w:val="right" w:pos="9072" w:leader="none"/>
        </w:tabs>
        <w:rPr>
          <w:rFonts w:ascii="Tahoma" w:hAnsi="Tahoma" w:cs="Tahoma"/>
        </w:rPr>
      </w:pPr>
      <w:r>
        <w:rPr>
          <w:rFonts w:cs="Tahoma" w:ascii="Tahoma" w:hAnsi="Tahoma"/>
        </w:rPr>
        <w:t>i usługa cateringowa - przygotowanie posiłku, jego transport, koszty związane z myciem pojemników transportowych oraz usunięciem odpadków żywnościowych : ……........…. brutto zł,…………. netto zł , ……….% VAT.</w:t>
      </w:r>
    </w:p>
    <w:p>
      <w:pPr>
        <w:pStyle w:val="Heading1"/>
        <w:numPr>
          <w:ilvl w:val="0"/>
          <w:numId w:val="2"/>
        </w:numPr>
        <w:tabs>
          <w:tab w:val="left" w:pos="0" w:leader="none"/>
          <w:tab w:val="center" w:pos="4536" w:leader="none"/>
          <w:tab w:val="right" w:pos="9072" w:leader="none"/>
        </w:tabs>
        <w:rPr>
          <w:rFonts w:ascii="Tahoma" w:hAnsi="Tahoma" w:cs="Tahoma"/>
        </w:rPr>
      </w:pPr>
      <w:r>
        <w:rPr>
          <w:rFonts w:cs="Tahoma" w:ascii="Tahoma" w:hAnsi="Tahoma"/>
        </w:rPr>
      </w:r>
    </w:p>
    <w:p>
      <w:pPr>
        <w:pStyle w:val="Heading1"/>
        <w:numPr>
          <w:ilvl w:val="0"/>
          <w:numId w:val="2"/>
        </w:numPr>
        <w:tabs>
          <w:tab w:val="left" w:pos="0" w:leader="none"/>
          <w:tab w:val="center" w:pos="4536" w:leader="none"/>
          <w:tab w:val="right" w:pos="9072" w:leader="none"/>
        </w:tabs>
        <w:rPr>
          <w:rFonts w:ascii="Tahoma" w:hAnsi="Tahoma" w:cs="Tahoma"/>
        </w:rPr>
      </w:pPr>
      <w:r>
        <w:rPr>
          <w:rFonts w:cs="Tahoma" w:ascii="Tahoma" w:hAnsi="Tahoma"/>
        </w:rPr>
        <w:t xml:space="preserve">B. Cena jednostkowa zestawu obiadowego wynosi </w:t>
      </w:r>
      <w:r>
        <w:rPr>
          <w:rFonts w:cs="Tahoma" w:ascii="Tahoma" w:hAnsi="Tahoma"/>
          <w:b/>
          <w:bCs/>
        </w:rPr>
        <w:t xml:space="preserve"> </w:t>
      </w:r>
      <w:r>
        <w:rPr>
          <w:rFonts w:cs="Tahoma" w:ascii="Tahoma" w:hAnsi="Tahoma"/>
        </w:rPr>
        <w:t>(zupa, drugie danie obiadowe             i kompot) wynosi …………........ brutto zł PLN, …………… netto zł PLN , …………%VAT:              w tym produkty - tzw. „wsad do kotła” : ……........brutto zł, ………. netto zł , ………%VAT  i usługa cateringowa - przygotowanie posiłku, jego transport, koszty związane z myciem pojemników  transportowych oraz usunięciem odpadków żywnościowych : ……...... brutto zł,………….. netto zł………….. %VAT</w:t>
      </w:r>
    </w:p>
    <w:p>
      <w:pPr>
        <w:pStyle w:val="Heading1"/>
        <w:numPr>
          <w:ilvl w:val="0"/>
          <w:numId w:val="2"/>
        </w:numPr>
        <w:tabs>
          <w:tab w:val="left" w:pos="0" w:leader="none"/>
          <w:tab w:val="center" w:pos="4536" w:leader="none"/>
          <w:tab w:val="right" w:pos="9072" w:leader="none"/>
        </w:tabs>
        <w:rPr>
          <w:rFonts w:ascii="Tahoma" w:hAnsi="Tahoma" w:cs="Tahoma"/>
        </w:rPr>
      </w:pPr>
      <w:r>
        <w:rPr>
          <w:rFonts w:cs="Tahoma" w:ascii="Tahoma" w:hAnsi="Tahoma"/>
        </w:rPr>
      </w:r>
    </w:p>
    <w:p>
      <w:pPr>
        <w:pStyle w:val="Heading1"/>
        <w:numPr>
          <w:ilvl w:val="0"/>
          <w:numId w:val="2"/>
        </w:numPr>
        <w:tabs>
          <w:tab w:val="left" w:pos="0" w:leader="none"/>
          <w:tab w:val="center" w:pos="4536" w:leader="none"/>
          <w:tab w:val="right" w:pos="9072" w:leader="none"/>
        </w:tabs>
        <w:rPr>
          <w:rFonts w:ascii="Tahoma" w:hAnsi="Tahoma" w:cs="Tahoma"/>
        </w:rPr>
      </w:pPr>
      <w:r>
        <w:rPr>
          <w:rFonts w:cs="Tahoma" w:ascii="Tahoma" w:hAnsi="Tahoma"/>
        </w:rPr>
        <w:t xml:space="preserve">C. Cena jednostkowa podwieczorka </w:t>
      </w:r>
      <w:r>
        <w:rPr>
          <w:rFonts w:cs="Tahoma" w:ascii="Tahoma" w:hAnsi="Tahoma"/>
          <w:b/>
          <w:bCs/>
        </w:rPr>
        <w:t xml:space="preserve"> </w:t>
      </w:r>
      <w:r>
        <w:rPr>
          <w:rFonts w:cs="Tahoma" w:ascii="Tahoma" w:hAnsi="Tahoma"/>
        </w:rPr>
        <w:t>wynosi …………brutto zł PLN, …………netto zł PLN, ………….%VAT: w tym produkty - tzw. „wsad do kotła”: ……........…. brutto zł,</w:t>
      </w:r>
    </w:p>
    <w:p>
      <w:pPr>
        <w:pStyle w:val="Heading1"/>
        <w:numPr>
          <w:ilvl w:val="0"/>
          <w:numId w:val="2"/>
        </w:numPr>
        <w:tabs>
          <w:tab w:val="left" w:pos="0" w:leader="none"/>
          <w:tab w:val="center" w:pos="4536" w:leader="none"/>
          <w:tab w:val="right" w:pos="9072" w:leader="none"/>
        </w:tabs>
        <w:rPr>
          <w:rFonts w:ascii="Tahoma" w:hAnsi="Tahoma" w:cs="Tahoma"/>
        </w:rPr>
      </w:pPr>
      <w:r>
        <w:rPr>
          <w:rFonts w:cs="Tahoma" w:ascii="Tahoma" w:hAnsi="Tahoma"/>
        </w:rPr>
        <w:t>………</w:t>
      </w:r>
      <w:r>
        <w:rPr>
          <w:rFonts w:cs="Tahoma" w:ascii="Tahoma" w:hAnsi="Tahoma"/>
        </w:rPr>
        <w:t>. netto zł , ………. %VAT i usługa cateringowa - przygotowanie posiłku, jego transport, koszty związane z myciem pojemników  transportowych oraz usunięciem odpadków żywnościowych : ……........…. brutto zł,………….. netto…………….. %VAT</w:t>
      </w:r>
    </w:p>
    <w:p>
      <w:pPr>
        <w:pStyle w:val="Heading1"/>
        <w:numPr>
          <w:ilvl w:val="0"/>
          <w:numId w:val="2"/>
        </w:numPr>
        <w:tabs>
          <w:tab w:val="left" w:pos="0" w:leader="none"/>
          <w:tab w:val="center" w:pos="4536" w:leader="none"/>
          <w:tab w:val="right" w:pos="9072" w:leader="none"/>
        </w:tabs>
        <w:rPr>
          <w:rFonts w:ascii="Tahoma" w:hAnsi="Tahoma" w:cs="Tahoma"/>
        </w:rPr>
      </w:pPr>
      <w:r>
        <w:rPr>
          <w:rFonts w:cs="Tahoma" w:ascii="Tahoma" w:hAnsi="Tahoma"/>
        </w:rPr>
        <w:t>Cena jednostkowa brutto nie ulegnie zmianie w okresie obowiązywania umowy.</w:t>
      </w:r>
    </w:p>
    <w:p>
      <w:pPr>
        <w:pStyle w:val="Heading1"/>
        <w:numPr>
          <w:ilvl w:val="0"/>
          <w:numId w:val="2"/>
        </w:numPr>
        <w:tabs>
          <w:tab w:val="left" w:pos="0" w:leader="none"/>
          <w:tab w:val="center" w:pos="4536" w:leader="none"/>
          <w:tab w:val="right" w:pos="9072" w:leader="none"/>
        </w:tabs>
        <w:rPr>
          <w:rFonts w:ascii="Tahoma" w:hAnsi="Tahoma" w:cs="Tahoma"/>
        </w:rPr>
      </w:pPr>
      <w:r>
        <w:rPr>
          <w:rFonts w:cs="Tahoma" w:ascii="Tahoma" w:hAnsi="Tahoma"/>
        </w:rPr>
      </w:r>
    </w:p>
    <w:p>
      <w:pPr>
        <w:pStyle w:val="Heading1"/>
        <w:numPr>
          <w:ilvl w:val="0"/>
          <w:numId w:val="2"/>
        </w:numPr>
        <w:tabs>
          <w:tab w:val="left" w:pos="0" w:leader="none"/>
          <w:tab w:val="center" w:pos="4536" w:leader="none"/>
          <w:tab w:val="right" w:pos="9072" w:leader="none"/>
        </w:tabs>
        <w:rPr>
          <w:rFonts w:ascii="Tahoma" w:hAnsi="Tahoma" w:cs="Tahoma"/>
        </w:rPr>
      </w:pPr>
      <w:r>
        <w:rPr>
          <w:rFonts w:cs="Tahoma" w:ascii="Tahoma" w:hAnsi="Tahoma"/>
        </w:rPr>
        <w:t>3. Rozliczenia finansowe z Wykonawcą będą odbywały się w miesięcznych okresach rozliczeniowych na podstawie ilości dostarczonych posiłków przez Wykonawcę                   i płatne na rachunek Wykonawcy:</w:t>
      </w:r>
    </w:p>
    <w:p>
      <w:pPr>
        <w:pStyle w:val="Heading1"/>
        <w:numPr>
          <w:ilvl w:val="0"/>
          <w:numId w:val="2"/>
        </w:numPr>
        <w:tabs>
          <w:tab w:val="left" w:pos="0" w:leader="none"/>
          <w:tab w:val="center" w:pos="4536" w:leader="none"/>
          <w:tab w:val="right" w:pos="9072" w:leader="none"/>
        </w:tabs>
        <w:rPr>
          <w:rFonts w:ascii="Tahoma" w:hAnsi="Tahoma" w:cs="Tahoma"/>
        </w:rPr>
      </w:pPr>
      <w:r>
        <w:rPr>
          <w:rFonts w:cs="Tahoma" w:ascii="Tahoma" w:hAnsi="Tahoma"/>
        </w:rPr>
        <w:t>…………………………………………………</w:t>
      </w:r>
      <w:r>
        <w:rPr>
          <w:rFonts w:cs="Tahoma" w:ascii="Tahoma" w:hAnsi="Tahoma"/>
        </w:rPr>
        <w:t>.........................................................................</w:t>
      </w:r>
    </w:p>
    <w:p>
      <w:pPr>
        <w:pStyle w:val="BodyText"/>
        <w:rPr/>
      </w:pPr>
      <w:r>
        <w:rPr/>
      </w:r>
    </w:p>
    <w:p>
      <w:pPr>
        <w:pStyle w:val="Heading1"/>
        <w:numPr>
          <w:ilvl w:val="0"/>
          <w:numId w:val="2"/>
        </w:numPr>
        <w:tabs>
          <w:tab w:val="left" w:pos="0" w:leader="none"/>
          <w:tab w:val="center" w:pos="4536" w:leader="none"/>
          <w:tab w:val="right" w:pos="9072" w:leader="none"/>
        </w:tabs>
        <w:rPr>
          <w:rFonts w:ascii="Tahoma" w:hAnsi="Tahoma" w:cs="Tahoma"/>
        </w:rPr>
      </w:pPr>
      <w:r>
        <w:rPr>
          <w:rFonts w:cs="Tahoma" w:ascii="Tahoma" w:hAnsi="Tahoma"/>
        </w:rPr>
        <w:t>............................................................................................................................</w:t>
      </w:r>
    </w:p>
    <w:p>
      <w:pPr>
        <w:pStyle w:val="Heading1"/>
        <w:numPr>
          <w:ilvl w:val="0"/>
          <w:numId w:val="2"/>
        </w:numPr>
        <w:tabs>
          <w:tab w:val="left" w:pos="0" w:leader="none"/>
          <w:tab w:val="center" w:pos="4536" w:leader="none"/>
          <w:tab w:val="right" w:pos="9072" w:leader="none"/>
        </w:tabs>
        <w:rPr>
          <w:rFonts w:ascii="Tahoma" w:hAnsi="Tahoma" w:cs="Tahoma"/>
        </w:rPr>
      </w:pPr>
      <w:r>
        <w:rPr>
          <w:rFonts w:cs="Tahoma" w:ascii="Tahoma" w:hAnsi="Tahoma"/>
        </w:rPr>
        <w:t>w terminie 14 dni licząc od dnia otrzymania przez Zamawiającego prawidłowej pod względem formalnym i rachunkowym faktury VAT. Do faktury należy dołączyć wartości kaloryczne oraz normy dostarczonych posiłków.</w:t>
      </w:r>
    </w:p>
    <w:p>
      <w:pPr>
        <w:pStyle w:val="Normal"/>
        <w:rPr>
          <w:rFonts w:ascii="Tahoma" w:hAnsi="Tahoma"/>
        </w:rPr>
      </w:pPr>
      <w:r>
        <w:rPr>
          <w:rFonts w:ascii="Tahoma" w:hAnsi="Tahoma"/>
        </w:rPr>
      </w:r>
    </w:p>
    <w:p>
      <w:pPr>
        <w:pStyle w:val="Heading1"/>
        <w:keepNext w:val="true"/>
        <w:numPr>
          <w:ilvl w:val="0"/>
          <w:numId w:val="2"/>
        </w:numPr>
        <w:tabs>
          <w:tab w:val="left" w:pos="0" w:leader="none"/>
          <w:tab w:val="center" w:pos="4536" w:leader="none"/>
          <w:tab w:val="right" w:pos="9072" w:leader="none"/>
        </w:tabs>
        <w:spacing w:before="240" w:after="120"/>
        <w:rPr>
          <w:rFonts w:ascii="Tahoma" w:hAnsi="Tahoma" w:cs="Tahoma"/>
          <w:b/>
          <w:sz w:val="32"/>
          <w:szCs w:val="32"/>
        </w:rPr>
      </w:pPr>
      <w:bookmarkStart w:id="3" w:name="__RefHeading___Toc8715_2763663941"/>
      <w:bookmarkEnd w:id="3"/>
      <w:r>
        <w:rPr>
          <w:rFonts w:cs="Tahoma" w:ascii="Tahoma" w:hAnsi="Tahoma"/>
          <w:b/>
          <w:sz w:val="32"/>
          <w:szCs w:val="32"/>
        </w:rPr>
        <w:t>§ 4  Zatrudnienie na umowę o pracę</w:t>
      </w:r>
    </w:p>
    <w:p>
      <w:pPr>
        <w:pStyle w:val="Normal"/>
        <w:suppressAutoHyphens w:val="false"/>
        <w:jc w:val="both"/>
        <w:rPr/>
      </w:pPr>
      <w:r>
        <w:rPr>
          <w:rFonts w:eastAsia="Calibri" w:ascii="Tahoma" w:hAnsi="Tahoma" w:eastAsiaTheme="minorHAnsi"/>
          <w:lang w:eastAsia="en-US"/>
        </w:rPr>
        <w:t xml:space="preserve">1. </w:t>
      </w:r>
      <w:r>
        <w:rPr>
          <w:rFonts w:eastAsia="Calibri" w:ascii="Tahoma" w:hAnsi="Tahoma" w:eastAsiaTheme="minorHAnsi"/>
          <w:color w:val="000000"/>
          <w:lang w:eastAsia="en-US"/>
        </w:rPr>
        <w:t>Wykonawca zobowiązany jest na podstawie art. 95 ust. 1 ustawy Pzp do               zatrudnienia we własnym przedsiębiorstwie lub przez podwykonawcę, na                 podstawie umowy o pracę osób wykonujących czynności związane z pracą                 w kuchni i przygotowaniem posiłków.</w:t>
      </w:r>
    </w:p>
    <w:p>
      <w:pPr>
        <w:pStyle w:val="Normal"/>
        <w:suppressAutoHyphens w:val="false"/>
        <w:jc w:val="both"/>
        <w:rPr/>
      </w:pPr>
      <w:r>
        <w:rPr>
          <w:rFonts w:eastAsia="Calibri" w:ascii="Tahoma" w:hAnsi="Tahoma" w:eastAsiaTheme="minorHAnsi"/>
          <w:lang w:eastAsia="en-US"/>
        </w:rPr>
        <w:t>W przypadku rozwiązania stosunku pracy przed zakończeniem realizacji                        zamówienia Wykonawca będzie zobowiązany do niezwłocznego zatrudnienia na to miejsce innej osoby/osób.</w:t>
      </w:r>
    </w:p>
    <w:p>
      <w:pPr>
        <w:pStyle w:val="Normal"/>
        <w:suppressAutoHyphens w:val="false"/>
        <w:rPr/>
      </w:pPr>
      <w:r>
        <w:rPr>
          <w:rFonts w:eastAsia="Calibri" w:ascii="Tahoma" w:hAnsi="Tahoma" w:eastAsiaTheme="minorHAnsi"/>
          <w:lang w:eastAsia="en-US"/>
        </w:rPr>
        <w:t>2. Wykonawca zobowiązany jest do przedkładani</w:t>
      </w:r>
      <w:r>
        <w:rPr>
          <w:rFonts w:eastAsia="Calibri" w:ascii="Tahoma" w:hAnsi="Tahoma" w:eastAsiaTheme="minorHAnsi"/>
          <w:color w:val="000000"/>
          <w:lang w:eastAsia="en-US"/>
        </w:rPr>
        <w:t xml:space="preserve">a </w:t>
      </w:r>
      <w:r>
        <w:rPr>
          <w:rFonts w:eastAsia="Calibri" w:ascii="Tahoma" w:hAnsi="Tahoma" w:eastAsiaTheme="minorHAnsi"/>
          <w:lang w:eastAsia="en-US"/>
        </w:rPr>
        <w:t>Zamawiającemu na każde żądanie w wyznaczonym w wezwaniu terminie następujących dowodów potwierdzających spełnienie wymogu zatrudnienia na podstawie umowy o pracę przez wykonawcę lub podwykonawcę osób wykonujących wskazane w ust. 1 czynności w trakcie realizacji zamówienia, zawierających informacje, w tym dane osobowe niezbędne do weryfikacji zatrudnienia na podstawie umowy o pracę (w szczególności imię                        i nazwisko zatrudnionego pracownika, datę zawarcia umowy o pracę, rodzaj umowy           o pracę, zakres obowiązków pracownika):</w:t>
      </w:r>
    </w:p>
    <w:p>
      <w:pPr>
        <w:pStyle w:val="Normal"/>
        <w:suppressAutoHyphens w:val="false"/>
        <w:rPr/>
      </w:pPr>
      <w:r>
        <w:rPr>
          <w:rFonts w:eastAsia="Calibri" w:ascii="Tahoma" w:hAnsi="Tahoma" w:eastAsiaTheme="minorHAnsi"/>
          <w:color w:val="000000"/>
          <w:lang w:eastAsia="en-US"/>
        </w:rPr>
        <w:t xml:space="preserve">- oświadczenie wykonawcy lub podwykonawcy o zatrudnieniu na podstawie umowy  o pracę osób wykonujących czynności, których dotyczy wezwanie zamawiającego.                                  </w:t>
      </w:r>
    </w:p>
    <w:p>
      <w:pPr>
        <w:pStyle w:val="Normal"/>
        <w:suppressAutoHyphens w:val="false"/>
        <w:rPr/>
      </w:pPr>
      <w:r>
        <w:rPr>
          <w:rFonts w:eastAsia="Calibri" w:ascii="Tahoma" w:hAnsi="Tahoma" w:eastAsiaTheme="minorHAnsi"/>
          <w:color w:val="000000"/>
          <w:lang w:eastAsia="en-US"/>
        </w:rPr>
        <w:t>Oświadczenie to powinno zawierać w szczególności: dokładne określenie                   podmiotu składającego oświadczenie, datę złożenia oświadczenia, wskazanie, że           objęte wezwaniem czynności wykonują osoby zatrudnione na podstawie umowy              o pracę wraz ze wskazaniem liczby tych osób, imion i nazwisk tych osób, rodzaju umowy o pracę i wymiaru etatu oraz podpis osoby uprawnionej do składania  oświadczenia w imieniu wykonawcy lub podwykonawcy,</w:t>
      </w:r>
    </w:p>
    <w:p>
      <w:pPr>
        <w:pStyle w:val="Normal"/>
        <w:suppressAutoHyphens w:val="false"/>
        <w:rPr/>
      </w:pPr>
      <w:r>
        <w:rPr>
          <w:rFonts w:eastAsia="Calibri" w:ascii="Tahoma" w:hAnsi="Tahoma" w:eastAsiaTheme="minorHAnsi"/>
          <w:color w:val="000000"/>
          <w:lang w:eastAsia="en-US"/>
        </w:rPr>
        <w:t>- oświadczenia zatrudnionych pracowników zawierających informacje, w tym dane osobowe, niezbędne do weryfikacji zatrudnienia na podstawie umowy o pracę,               w szczególności imię i nazwisko zatrudnionego pracownika, datę zawarcia umowy               o pracę, rodzaj umowy o pracę i zakres obowiązków pracownika.</w:t>
      </w:r>
    </w:p>
    <w:p>
      <w:pPr>
        <w:pStyle w:val="Normal"/>
        <w:suppressAutoHyphens w:val="false"/>
        <w:rPr/>
      </w:pPr>
      <w:r>
        <w:rPr>
          <w:rFonts w:eastAsia="Calibri" w:ascii="Tahoma" w:hAnsi="Tahoma" w:eastAsiaTheme="minorHAnsi"/>
          <w:color w:val="000000"/>
          <w:lang w:eastAsia="en-US"/>
        </w:rPr>
        <w:t>- poświadczoną za zgodność z oryginałem odpowiednio przez wykonawcę lub                                podwykonawcę kopię umowy/umów o pracę osób wykonujących w trakcie                     realizacji zamówienia czynności, których dotyczy ww. oświadczenie wykonawcy lub podwykonawcy (wraz z dokumentem regulującym zakres obowiązków,                    jeżeli został sporządzony). Kopia umowy/umów powinna zostać                                     zanonimizowana w sposób zapewniający ochronę danych osobowych                              pracowników, zgodnie z przepisami rozporządzenia Parlamentu Europejskiego             i Rady (UE) 2016/679 z dnia 27 kwietnia 2016 r. w sprawie ochrony osób                    fizycznych w związku z przetwarzaniem danych osobowych i w sprawie                      swobodnego przepływu takich danych oraz uchylenia dyrektywy 95/46/WE                 (tj. w szczególności bez adresów, nr PESEL pracowników). Imię i nazwisko                  pracownika nie podlega anonimizacji. Informacje takie jak: data zawarcia umowy,           rodzaj umowy o pracę, zakres obowiązków i wymiar etatu muszą być możliwe do               zidentyfikowania,</w:t>
      </w:r>
    </w:p>
    <w:p>
      <w:pPr>
        <w:pStyle w:val="Normal"/>
        <w:suppressAutoHyphens w:val="false"/>
        <w:rPr/>
      </w:pPr>
      <w:r>
        <w:rPr>
          <w:rFonts w:eastAsia="Calibri" w:ascii="Tahoma" w:hAnsi="Tahoma" w:eastAsiaTheme="minorHAnsi"/>
          <w:color w:val="000000"/>
          <w:lang w:eastAsia="en-US"/>
        </w:rPr>
        <w:t>- zaświadczenie właściwego oddziału ZUS, potwierdzające opłacanie przez                    wykonawcę lub podwykonawcę składek na ubezpieczenie społeczne                           i zdrowotne z tytułu zatrudnienia na podstawie umów o pracę za ostatni okres                rozliczeniowy,</w:t>
      </w:r>
    </w:p>
    <w:p>
      <w:pPr>
        <w:pStyle w:val="Normal"/>
        <w:suppressAutoHyphens w:val="false"/>
        <w:rPr/>
      </w:pPr>
      <w:r>
        <w:rPr>
          <w:rFonts w:eastAsia="Calibri" w:ascii="Tahoma" w:hAnsi="Tahoma" w:eastAsiaTheme="minorHAnsi"/>
          <w:color w:val="000000"/>
          <w:lang w:eastAsia="en-US"/>
        </w:rPr>
        <w:t>- poświadczoną za zgodność z oryginałem odpowiednio przez wykonawcę lub podwykonawcę kopię dowodu potwierdzającego zgłoszenie pracownika przez pracodawcę do ubezpieczeń, zanonimizowaną w sposób zapewniający ochronę danych osobowych pracowników, zgodnie z przepisami rozporządzenia Parlamentu Europejskiego i Rady (UE) 2016/679 z dnia 27 kwietnia 2016r. w sprawie ochrony osób fizycznych w związku z przetwarzaniem danych osobowych i w sprawie swobodnego przepływu takich danych oraz uchylenia dyrektywy 95/46/WE.</w:t>
      </w:r>
    </w:p>
    <w:p>
      <w:pPr>
        <w:pStyle w:val="Normal"/>
        <w:suppressAutoHyphens w:val="false"/>
        <w:rPr>
          <w:rFonts w:ascii="Tahoma" w:hAnsi="Tahoma" w:eastAsia="Calibri" w:eastAsiaTheme="minorHAnsi"/>
          <w:color w:val="000000"/>
          <w:lang w:eastAsia="en-US"/>
        </w:rPr>
      </w:pPr>
      <w:r>
        <w:rPr>
          <w:rFonts w:eastAsia="Calibri" w:eastAsiaTheme="minorHAnsi" w:ascii="Tahoma" w:hAnsi="Tahoma"/>
          <w:color w:val="000000"/>
          <w:lang w:eastAsia="en-US"/>
        </w:rPr>
      </w:r>
    </w:p>
    <w:p>
      <w:pPr>
        <w:pStyle w:val="Normal"/>
        <w:suppressAutoHyphens w:val="false"/>
        <w:rPr>
          <w:rFonts w:ascii="Tahoma" w:hAnsi="Tahoma" w:eastAsia="Calibri" w:eastAsiaTheme="minorHAnsi"/>
          <w:color w:val="000000"/>
          <w:lang w:eastAsia="en-US"/>
        </w:rPr>
      </w:pPr>
      <w:r>
        <w:rPr>
          <w:rFonts w:eastAsia="Calibri" w:eastAsiaTheme="minorHAnsi" w:ascii="Tahoma" w:hAnsi="Tahoma"/>
          <w:color w:val="000000"/>
          <w:lang w:eastAsia="en-US"/>
        </w:rPr>
      </w:r>
    </w:p>
    <w:p>
      <w:pPr>
        <w:pStyle w:val="Standard"/>
        <w:spacing w:lineRule="auto" w:line="276"/>
        <w:rPr>
          <w:rFonts w:ascii="Tahoma" w:hAnsi="Tahoma" w:cs="Tahoma"/>
          <w:b/>
          <w:sz w:val="32"/>
          <w:szCs w:val="32"/>
        </w:rPr>
      </w:pPr>
      <w:r>
        <w:rPr>
          <w:rFonts w:cs="Tahoma" w:ascii="Tahoma" w:hAnsi="Tahoma"/>
          <w:b/>
          <w:sz w:val="32"/>
          <w:szCs w:val="32"/>
        </w:rPr>
        <w:t>§ 5*</w:t>
      </w:r>
    </w:p>
    <w:p>
      <w:pPr>
        <w:pStyle w:val="Standard"/>
        <w:spacing w:lineRule="auto" w:line="276"/>
        <w:rPr>
          <w:rFonts w:ascii="Tahoma" w:hAnsi="Tahoma" w:cs="Tahoma"/>
          <w:b/>
          <w:sz w:val="32"/>
          <w:szCs w:val="32"/>
        </w:rPr>
      </w:pPr>
      <w:r>
        <w:rPr>
          <w:rFonts w:cs="Tahoma" w:ascii="Tahoma" w:hAnsi="Tahoma"/>
          <w:b/>
          <w:sz w:val="32"/>
          <w:szCs w:val="32"/>
        </w:rPr>
        <w:t>Podwykonawcy</w:t>
      </w:r>
    </w:p>
    <w:p>
      <w:pPr>
        <w:pStyle w:val="Standard"/>
        <w:spacing w:lineRule="auto" w:line="276"/>
        <w:jc w:val="both"/>
        <w:rPr>
          <w:rFonts w:ascii="Tahoma" w:hAnsi="Tahoma" w:cs="Tahoma"/>
          <w:szCs w:val="24"/>
        </w:rPr>
      </w:pPr>
      <w:r>
        <w:rPr>
          <w:rFonts w:cs="Tahoma" w:ascii="Tahoma" w:hAnsi="Tahoma"/>
          <w:szCs w:val="24"/>
        </w:rPr>
        <w:t>Wykonawca wykona przedmiot umowy sam, bez udziału Podwykonawców.</w:t>
      </w:r>
    </w:p>
    <w:p>
      <w:pPr>
        <w:pStyle w:val="Standard"/>
        <w:spacing w:lineRule="auto" w:line="276"/>
        <w:rPr>
          <w:rFonts w:ascii="Tahoma" w:hAnsi="Tahoma" w:cs="Tahoma"/>
          <w:b/>
          <w:sz w:val="32"/>
          <w:szCs w:val="32"/>
        </w:rPr>
      </w:pPr>
      <w:r>
        <w:rPr>
          <w:rFonts w:cs="Tahoma" w:ascii="Tahoma" w:hAnsi="Tahoma"/>
          <w:b/>
          <w:sz w:val="32"/>
          <w:szCs w:val="32"/>
        </w:rPr>
        <w:t>§ 5*</w:t>
      </w:r>
    </w:p>
    <w:p>
      <w:pPr>
        <w:pStyle w:val="Standard"/>
        <w:spacing w:lineRule="auto" w:line="276"/>
        <w:rPr>
          <w:rFonts w:ascii="Tahoma" w:hAnsi="Tahoma" w:cs="Tahoma"/>
          <w:b/>
          <w:sz w:val="32"/>
          <w:szCs w:val="32"/>
        </w:rPr>
      </w:pPr>
      <w:r>
        <w:rPr>
          <w:rFonts w:cs="Tahoma" w:ascii="Tahoma" w:hAnsi="Tahoma"/>
          <w:b/>
          <w:sz w:val="32"/>
          <w:szCs w:val="32"/>
        </w:rPr>
        <w:t>Podwykonawcy</w:t>
      </w:r>
    </w:p>
    <w:p>
      <w:pPr>
        <w:pStyle w:val="Standard"/>
        <w:spacing w:lineRule="auto" w:line="240" w:before="0" w:after="0"/>
        <w:ind w:hanging="284" w:left="284"/>
        <w:jc w:val="both"/>
        <w:rPr>
          <w:rFonts w:ascii="Tahoma" w:hAnsi="Tahoma" w:eastAsia="Calibri" w:cs="Tahoma"/>
          <w:szCs w:val="24"/>
          <w:lang w:eastAsia="en-US"/>
        </w:rPr>
      </w:pPr>
      <w:r>
        <w:rPr>
          <w:rFonts w:eastAsia="Calibri" w:cs="Tahoma" w:ascii="Tahoma" w:hAnsi="Tahoma"/>
          <w:szCs w:val="24"/>
          <w:lang w:eastAsia="en-US"/>
        </w:rPr>
        <w:t>1. Wykonawca powierza don wykonania przez wykonawców, następujący zakres przedmiotu umowy ………………………………………………………………………………………..</w:t>
      </w:r>
    </w:p>
    <w:p>
      <w:pPr>
        <w:pStyle w:val="Standard"/>
        <w:spacing w:lineRule="auto" w:line="240" w:before="0" w:after="0"/>
        <w:ind w:hanging="284" w:left="284"/>
        <w:jc w:val="both"/>
        <w:rPr>
          <w:rFonts w:ascii="Tahoma" w:hAnsi="Tahoma" w:eastAsia="Calibri" w:cs="Tahoma"/>
          <w:szCs w:val="24"/>
          <w:lang w:eastAsia="en-US"/>
        </w:rPr>
      </w:pPr>
      <w:r>
        <w:rPr>
          <w:rFonts w:eastAsia="Calibri" w:cs="Tahoma" w:ascii="Tahoma" w:hAnsi="Tahoma"/>
          <w:szCs w:val="24"/>
          <w:lang w:eastAsia="en-US"/>
        </w:rPr>
        <w:t>2. Wykonawca odpowiada za działania i zaniechania przez Podwykonawców jak za swoje własne.</w:t>
      </w:r>
    </w:p>
    <w:p>
      <w:pPr>
        <w:pStyle w:val="Standard"/>
        <w:spacing w:lineRule="auto" w:line="240" w:before="0" w:after="0"/>
        <w:ind w:hanging="284" w:left="284"/>
        <w:jc w:val="both"/>
        <w:rPr>
          <w:rFonts w:ascii="Tahoma" w:hAnsi="Tahoma" w:eastAsia="Calibri" w:cs="Tahoma"/>
          <w:szCs w:val="24"/>
          <w:lang w:eastAsia="en-US"/>
        </w:rPr>
      </w:pPr>
      <w:r>
        <w:rPr>
          <w:rFonts w:eastAsia="Calibri" w:cs="Tahoma" w:ascii="Tahoma" w:hAnsi="Tahoma"/>
          <w:szCs w:val="24"/>
          <w:lang w:eastAsia="en-US"/>
        </w:rPr>
        <w:t>3. Powierzenie prac konkretnemu Podwykonawcy wymaga zgody Zamawiającego. Powierzenie Podwykonawcom jakichkolwiek prac innych niż wskazane w ofercie Wykonawcy wskazanych powyżej lub powierzenie prac innemu Podwykonawcy niż zaakceptowanemu przez Zamawiającego musi być uzasadnione przez Wykonawcę na piśmie i zaakceptowane przez Zamawiającego.</w:t>
      </w:r>
    </w:p>
    <w:p>
      <w:pPr>
        <w:pStyle w:val="Standard"/>
        <w:spacing w:lineRule="auto" w:line="240" w:before="0" w:after="0"/>
        <w:ind w:hanging="284" w:left="284"/>
        <w:jc w:val="both"/>
        <w:rPr>
          <w:rFonts w:ascii="Tahoma" w:hAnsi="Tahoma" w:eastAsia="Calibri" w:cs="Tahoma"/>
          <w:szCs w:val="24"/>
          <w:lang w:eastAsia="en-US"/>
        </w:rPr>
      </w:pPr>
      <w:r>
        <w:rPr>
          <w:rFonts w:eastAsia="Calibri" w:cs="Tahoma" w:ascii="Tahoma" w:hAnsi="Tahoma"/>
          <w:szCs w:val="24"/>
          <w:lang w:eastAsia="en-US"/>
        </w:rPr>
        <w:t>4. Zawarcie umowy o podwykonawstwo może nastąpić wyłącznie po akceptacji jej projektu przez Zamawiającego, a przystąpienie do jej realizacji przez Podwykonawcę może nastąpić wyłącznie po akceptacji umowy o podwykonawstwo przez Zamawiającego.</w:t>
      </w:r>
    </w:p>
    <w:p>
      <w:pPr>
        <w:pStyle w:val="Standard"/>
        <w:spacing w:lineRule="auto" w:line="276" w:before="0" w:after="0"/>
        <w:ind w:hanging="284" w:left="284"/>
        <w:jc w:val="both"/>
        <w:rPr>
          <w:rFonts w:ascii="Tahoma" w:hAnsi="Tahoma" w:eastAsia="Calibri" w:cs="Tahoma"/>
          <w:szCs w:val="24"/>
          <w:lang w:eastAsia="en-US"/>
        </w:rPr>
      </w:pPr>
      <w:r>
        <w:rPr>
          <w:rFonts w:eastAsia="Calibri" w:cs="Tahoma" w:ascii="Tahoma" w:hAnsi="Tahoma"/>
          <w:szCs w:val="24"/>
          <w:lang w:eastAsia="en-US"/>
        </w:rPr>
        <w:t xml:space="preserve">5. Zamawiający w ciągu 7 dni roboczych zgłasza w formie pisemnej sprzeciw do przedłożonego projektu umowy o podwykonawstwo, której przedmiotem są dostawy lub usługi w zakresie o którym mowa w ust. 1. </w:t>
      </w:r>
    </w:p>
    <w:p>
      <w:pPr>
        <w:pStyle w:val="Standard"/>
        <w:spacing w:lineRule="auto" w:line="240" w:before="0" w:after="0"/>
        <w:ind w:hanging="284" w:left="284"/>
        <w:jc w:val="both"/>
        <w:rPr>
          <w:rFonts w:ascii="Tahoma" w:hAnsi="Tahoma" w:eastAsia="Calibri" w:cs="Tahoma"/>
          <w:szCs w:val="24"/>
          <w:lang w:eastAsia="en-US"/>
        </w:rPr>
      </w:pPr>
      <w:r>
        <w:rPr>
          <w:rFonts w:eastAsia="Calibri" w:cs="Tahoma" w:ascii="Tahoma" w:hAnsi="Tahoma"/>
          <w:szCs w:val="24"/>
          <w:lang w:eastAsia="en-US"/>
        </w:rPr>
        <w:t xml:space="preserve">6. Nie zgłoszenie w formie pisemnej sprzeciwu do przedłożonego projektu umowy o podwykonawstwo, której przedmiotem są dostawy lub usługi w zakresie o którym mowa w ust. 1, w terminie określonym w ust. 5, uważa się za akceptację projektu umowy Zamawiającego. </w:t>
      </w:r>
    </w:p>
    <w:p>
      <w:pPr>
        <w:pStyle w:val="Standard"/>
        <w:spacing w:lineRule="auto" w:line="240" w:before="0" w:after="0"/>
        <w:jc w:val="both"/>
        <w:rPr>
          <w:rFonts w:ascii="Tahoma" w:hAnsi="Tahoma" w:eastAsia="Calibri" w:cs="Tahoma"/>
          <w:szCs w:val="24"/>
          <w:lang w:eastAsia="en-US"/>
        </w:rPr>
      </w:pPr>
      <w:r>
        <w:rPr>
          <w:rFonts w:eastAsia="Calibri" w:cs="Tahoma" w:ascii="Tahoma" w:hAnsi="Tahoma"/>
          <w:szCs w:val="24"/>
          <w:lang w:eastAsia="en-US"/>
        </w:rPr>
        <w:t>7. Zamawiający w ciągu 7 dni zgłasza w formie pisemnej sprzeciw do przedłożonej  umowy o podwykonawstwo, której przedmiotem są dostawy lub usługi w zakresie o którym mowa w ust. 1.</w:t>
      </w:r>
    </w:p>
    <w:p>
      <w:pPr>
        <w:pStyle w:val="Standard"/>
        <w:spacing w:lineRule="auto" w:line="240" w:before="0" w:after="0"/>
        <w:ind w:hanging="284" w:left="284"/>
        <w:jc w:val="both"/>
        <w:rPr>
          <w:rFonts w:ascii="Tahoma" w:hAnsi="Tahoma" w:eastAsia="Calibri" w:cs="Tahoma"/>
          <w:szCs w:val="24"/>
          <w:lang w:eastAsia="en-US"/>
        </w:rPr>
      </w:pPr>
      <w:r>
        <w:rPr>
          <w:rFonts w:eastAsia="Calibri" w:cs="Tahoma" w:ascii="Tahoma" w:hAnsi="Tahoma"/>
          <w:szCs w:val="24"/>
          <w:lang w:eastAsia="en-US"/>
        </w:rPr>
        <w:t xml:space="preserve">8. Nie zgłoszenie w formie pisemnej sprzeciwu do przedłożonej umowy                              o podwykonawstwo, której przedmiotem są dostawy lub usługi w zakresie o którym mowa w ust. 1, w terminie określonym w ust. 7, uważa się za akceptację umowy Zamawiającego. </w:t>
      </w:r>
    </w:p>
    <w:p>
      <w:pPr>
        <w:pStyle w:val="Standard"/>
        <w:spacing w:lineRule="auto" w:line="276" w:before="0" w:after="0"/>
        <w:ind w:hanging="284" w:left="284"/>
        <w:jc w:val="both"/>
        <w:rPr>
          <w:rFonts w:ascii="Tahoma" w:hAnsi="Tahoma" w:eastAsia="Calibri" w:cs="Tahoma"/>
          <w:szCs w:val="24"/>
          <w:lang w:eastAsia="en-US"/>
        </w:rPr>
      </w:pPr>
      <w:bookmarkStart w:id="4" w:name="__RefHeading___Toc8717_2763663941"/>
      <w:bookmarkEnd w:id="4"/>
      <w:r>
        <w:rPr>
          <w:rFonts w:eastAsia="Calibri" w:cs="Tahoma" w:ascii="Tahoma" w:hAnsi="Tahoma"/>
          <w:szCs w:val="24"/>
          <w:lang w:eastAsia="en-US"/>
        </w:rPr>
        <w:t xml:space="preserve">9. </w:t>
      </w:r>
      <w:bookmarkStart w:id="5" w:name="__RefHeading___Toc8492_3333468653"/>
      <w:bookmarkEnd w:id="5"/>
      <w:r>
        <w:rPr>
          <w:rFonts w:eastAsia="Calibri" w:cs="Tahoma" w:ascii="Tahoma" w:hAnsi="Tahoma"/>
          <w:szCs w:val="24"/>
          <w:lang w:eastAsia="en-US"/>
        </w:rPr>
        <w:t>Jakakolwiek przerwa w realizacji przedmiotu umowy, wynikająca z braku Podwykonawcy, będzie traktowana jako przerwa wynikająca z przyczyn zależnych od wykonawcy i nie może stanowić podstawy do zmiany terminów.</w:t>
      </w:r>
    </w:p>
    <w:p>
      <w:pPr>
        <w:pStyle w:val="Standard"/>
        <w:spacing w:lineRule="auto" w:line="276" w:before="0" w:after="0"/>
        <w:ind w:hanging="284" w:left="284"/>
        <w:jc w:val="both"/>
        <w:rPr>
          <w:rFonts w:ascii="Tahoma" w:hAnsi="Tahoma" w:eastAsia="Calibri" w:cs="Tahoma"/>
          <w:szCs w:val="24"/>
          <w:lang w:eastAsia="en-US"/>
        </w:rPr>
      </w:pPr>
      <w:r>
        <w:rPr>
          <w:rFonts w:eastAsia="Calibri" w:cs="Tahoma" w:ascii="Tahoma" w:hAnsi="Tahoma"/>
          <w:szCs w:val="24"/>
          <w:lang w:eastAsia="en-US"/>
        </w:rPr>
        <w:t>10. W przypadku powierzenia przez Wykonawcę realizacji przedmiotu umowy Podwykonawcy, Wykonawca jest zobowiązany do dokonania  we własnym zakresie zapłaty wymagalnego wynagrodzenia należnego Podwykonawcy z zachowaniem terminów płatności określonych w umowie z Podwykonawcą. Dla potwierdzenia dokonanej zapłaty, wraz z fakturą obejmującą wynagrodzenie za okres prac wykonanych przez Podwykonawcę, należy przekazać Zamawiającemu dowody potwierdzające dokonanie zapłaty całości należnego wymagalnego wynagrodzenia Podwykonawcy lub dalszego Podwykonawcy wraz z wydrukiem z rachunku bankowego Wykonawcy.</w:t>
      </w:r>
    </w:p>
    <w:p>
      <w:pPr>
        <w:pStyle w:val="Standard"/>
        <w:spacing w:lineRule="auto" w:line="276" w:before="0" w:after="0"/>
        <w:ind w:hanging="284" w:left="284"/>
        <w:jc w:val="both"/>
        <w:rPr>
          <w:rFonts w:ascii="Tahoma" w:hAnsi="Tahoma" w:eastAsia="Calibri" w:cs="Tahoma"/>
          <w:szCs w:val="24"/>
          <w:lang w:eastAsia="en-US"/>
        </w:rPr>
      </w:pPr>
      <w:r>
        <w:rPr>
          <w:rFonts w:eastAsia="Calibri" w:cs="Tahoma" w:ascii="Tahoma" w:hAnsi="Tahoma"/>
          <w:szCs w:val="24"/>
          <w:lang w:eastAsia="en-US"/>
        </w:rPr>
        <w:t>11. Zatrudnienie Podwykonawcy bez uzyskania zgody Zamawiającego stanowi podstawę odstąpienia od umowy Zamawiającego z winy Wykonawcy.</w:t>
      </w:r>
    </w:p>
    <w:p>
      <w:pPr>
        <w:pStyle w:val="Standard"/>
        <w:spacing w:lineRule="auto" w:line="276" w:before="0" w:after="0"/>
        <w:ind w:hanging="284" w:left="284"/>
        <w:jc w:val="both"/>
        <w:rPr>
          <w:rFonts w:ascii="Tahoma" w:hAnsi="Tahoma" w:eastAsia="Calibri" w:cs="Tahoma"/>
          <w:szCs w:val="24"/>
          <w:lang w:eastAsia="en-US"/>
        </w:rPr>
      </w:pPr>
      <w:r>
        <w:rPr>
          <w:rFonts w:eastAsia="Calibri" w:cs="Tahoma" w:ascii="Tahoma" w:hAnsi="Tahoma"/>
          <w:szCs w:val="24"/>
          <w:lang w:eastAsia="en-US"/>
        </w:rPr>
      </w:r>
    </w:p>
    <w:p>
      <w:pPr>
        <w:pStyle w:val="Standard"/>
        <w:spacing w:lineRule="auto" w:line="276" w:before="0" w:after="0"/>
        <w:ind w:hanging="284" w:left="284"/>
        <w:jc w:val="both"/>
        <w:rPr>
          <w:rFonts w:ascii="Tahoma" w:hAnsi="Tahoma" w:cs="Tahoma"/>
          <w:b/>
          <w:sz w:val="32"/>
          <w:szCs w:val="32"/>
        </w:rPr>
      </w:pPr>
      <w:r>
        <w:rPr>
          <w:rFonts w:cs="Tahoma" w:ascii="Tahoma" w:hAnsi="Tahoma"/>
          <w:b/>
          <w:sz w:val="32"/>
          <w:szCs w:val="32"/>
        </w:rPr>
        <w:t>§ 6 Kary umowne</w:t>
      </w:r>
    </w:p>
    <w:p>
      <w:pPr>
        <w:pStyle w:val="Normal"/>
        <w:rPr>
          <w:rFonts w:ascii="Tahoma" w:hAnsi="Tahoma"/>
          <w:b/>
          <w:bCs/>
          <w:sz w:val="16"/>
          <w:szCs w:val="16"/>
        </w:rPr>
      </w:pPr>
      <w:r>
        <w:rPr>
          <w:rFonts w:ascii="Tahoma" w:hAnsi="Tahoma"/>
          <w:b/>
          <w:bCs/>
          <w:sz w:val="16"/>
          <w:szCs w:val="16"/>
        </w:rPr>
      </w:r>
    </w:p>
    <w:p>
      <w:pPr>
        <w:pStyle w:val="Normal"/>
        <w:jc w:val="both"/>
        <w:rPr>
          <w:rFonts w:ascii="Tahoma" w:hAnsi="Tahoma"/>
        </w:rPr>
      </w:pPr>
      <w:r>
        <w:rPr>
          <w:rFonts w:ascii="Tahoma" w:hAnsi="Tahoma"/>
        </w:rPr>
        <w:t xml:space="preserve">1. Jeżeli Wykonawca nie dotrzyma terminu realizacji zamówienia w danym dniu            i dojdzie do opóźnienia w dostawie posiłku (powyżej 10 minut) – Zamawiającemu  przysługuje prawo naliczenia kary umownej w wysokości  </w:t>
      </w:r>
    </w:p>
    <w:p>
      <w:pPr>
        <w:pStyle w:val="Normal"/>
        <w:jc w:val="both"/>
        <w:rPr>
          <w:rFonts w:ascii="Tahoma" w:hAnsi="Tahoma"/>
        </w:rPr>
      </w:pPr>
      <w:r>
        <w:rPr>
          <w:rFonts w:ascii="Tahoma" w:hAnsi="Tahoma"/>
          <w:b/>
          <w:bCs/>
        </w:rPr>
        <w:t xml:space="preserve">2 000 zł </w:t>
      </w:r>
      <w:r>
        <w:rPr>
          <w:rFonts w:ascii="Tahoma" w:hAnsi="Tahoma"/>
        </w:rPr>
        <w:t>za każdą zwłokę.</w:t>
      </w:r>
    </w:p>
    <w:p>
      <w:pPr>
        <w:pStyle w:val="Normal"/>
        <w:jc w:val="both"/>
        <w:rPr>
          <w:rFonts w:ascii="Tahoma" w:hAnsi="Tahoma"/>
        </w:rPr>
      </w:pPr>
      <w:r>
        <w:rPr>
          <w:rFonts w:ascii="Tahoma" w:hAnsi="Tahoma"/>
        </w:rPr>
        <w:t xml:space="preserve">2. W przypadku niedostarczenia kompletnego posiłku pod względem ilościowym                  i wagowym Zamawiającemu przysługuje prawo naliczenia kary umownej w wysokości  </w:t>
      </w:r>
      <w:r>
        <w:rPr>
          <w:rFonts w:ascii="Tahoma" w:hAnsi="Tahoma"/>
          <w:b/>
          <w:bCs/>
        </w:rPr>
        <w:t xml:space="preserve">2 000 zł </w:t>
      </w:r>
      <w:r>
        <w:rPr>
          <w:rFonts w:ascii="Tahoma" w:hAnsi="Tahoma"/>
        </w:rPr>
        <w:t>za każde niedostarczenie.</w:t>
      </w:r>
    </w:p>
    <w:p>
      <w:pPr>
        <w:pStyle w:val="Normal"/>
        <w:jc w:val="both"/>
        <w:rPr>
          <w:rFonts w:ascii="Tahoma" w:hAnsi="Tahoma"/>
        </w:rPr>
      </w:pPr>
      <w:r>
        <w:rPr>
          <w:rFonts w:ascii="Tahoma" w:hAnsi="Tahoma"/>
        </w:rPr>
        <w:t xml:space="preserve">3. W przypadku niedostarczenia posiłku przez Wykonawcę, Zamawiającemu przysługuje prawo naliczenia kary umownej w wysokości </w:t>
      </w:r>
      <w:r>
        <w:rPr>
          <w:rFonts w:ascii="Tahoma" w:hAnsi="Tahoma"/>
          <w:b/>
          <w:bCs/>
        </w:rPr>
        <w:t xml:space="preserve">5 000 zł </w:t>
      </w:r>
      <w:r>
        <w:rPr>
          <w:rFonts w:ascii="Tahoma" w:hAnsi="Tahoma"/>
        </w:rPr>
        <w:t>za każde niedostarczenie.</w:t>
      </w:r>
    </w:p>
    <w:p>
      <w:pPr>
        <w:pStyle w:val="Normal"/>
        <w:jc w:val="both"/>
        <w:rPr>
          <w:rFonts w:ascii="Tahoma" w:hAnsi="Tahoma"/>
        </w:rPr>
      </w:pPr>
      <w:r>
        <w:rPr>
          <w:rFonts w:ascii="Tahoma" w:hAnsi="Tahoma"/>
        </w:rPr>
        <w:t xml:space="preserve">4. Wykonawca jest zobowiązany do zapłaty kary umownej w przypadku stwierdzenia wadliwości dostarczonych posiłków na skutek naruszenia norm żywnościowych, przepisów sanitarno – epidemiologicznych w wysokości </w:t>
      </w:r>
      <w:r>
        <w:rPr>
          <w:rFonts w:ascii="Tahoma" w:hAnsi="Tahoma"/>
          <w:b/>
          <w:bCs/>
        </w:rPr>
        <w:t xml:space="preserve">2 000 zł </w:t>
      </w:r>
      <w:r>
        <w:rPr>
          <w:rFonts w:ascii="Tahoma" w:hAnsi="Tahoma"/>
        </w:rPr>
        <w:t>w każdym stwierdzonym przypadku.</w:t>
      </w:r>
    </w:p>
    <w:p>
      <w:pPr>
        <w:pStyle w:val="Normal"/>
        <w:jc w:val="both"/>
        <w:rPr>
          <w:rFonts w:ascii="Tahoma" w:hAnsi="Tahoma"/>
        </w:rPr>
      </w:pPr>
      <w:r>
        <w:rPr>
          <w:rFonts w:ascii="Tahoma" w:hAnsi="Tahoma"/>
        </w:rPr>
        <w:t xml:space="preserve">5. Za niespełnienie wymogu zatrudnienia  na podstawie umowy o pracę we własnym przedsiębiorstwie lub przez podwykonawcę osoby/osób wykonujących czynności wskazane  w §1 ust.3 a Wykonawca zobowiązany jest do zapłacenia kary umownej   w wysokości </w:t>
      </w:r>
      <w:r>
        <w:rPr>
          <w:rFonts w:ascii="Tahoma" w:hAnsi="Tahoma"/>
          <w:b/>
        </w:rPr>
        <w:t>3 000 zł</w:t>
      </w:r>
      <w:r>
        <w:rPr>
          <w:rFonts w:ascii="Tahoma" w:hAnsi="Tahoma"/>
        </w:rPr>
        <w:t xml:space="preserve"> - za każdy stwierdzony przypadek niezatrudnienia pracownika, przy czym za niespełnienie powyższego wymogu traktowane będzie również nieprzedłożenie w wyznaczonym  przez Zamawiającego  terminie dowodów,                   o których mowa w § 4 ust. 2.  </w:t>
      </w:r>
    </w:p>
    <w:p>
      <w:pPr>
        <w:pStyle w:val="Normal"/>
        <w:jc w:val="both"/>
        <w:rPr>
          <w:rFonts w:ascii="Tahoma" w:hAnsi="Tahoma"/>
        </w:rPr>
      </w:pPr>
      <w:r>
        <w:rPr>
          <w:rFonts w:ascii="Tahoma" w:hAnsi="Tahoma"/>
        </w:rPr>
        <w:t>6. Za nieprzedłożenie kolejnej polisy ubezpieczeniowej na 3 dni przed upływem terminu ważności poprzedniej w wysokości 1 000 zł za każdy dzień zwłoki.</w:t>
      </w:r>
    </w:p>
    <w:p>
      <w:pPr>
        <w:pStyle w:val="Normal"/>
        <w:jc w:val="both"/>
        <w:rPr>
          <w:rFonts w:ascii="Tahoma" w:hAnsi="Tahoma"/>
        </w:rPr>
      </w:pPr>
      <w:r>
        <w:rPr>
          <w:rFonts w:ascii="Tahoma" w:hAnsi="Tahoma"/>
        </w:rPr>
        <w:t>7. W przypadku odstąpienia od umowy przez Wykonawcę lub Zamawiającego                     z przyczyn zawinionych przez Wykonawcę, Wykonawca zapłaci Zamawiającemu karę umowną w wysokości 50 000,00 zł.</w:t>
      </w:r>
    </w:p>
    <w:p>
      <w:pPr>
        <w:pStyle w:val="Normal"/>
        <w:jc w:val="both"/>
        <w:rPr>
          <w:rFonts w:ascii="Tahoma" w:hAnsi="Tahoma"/>
        </w:rPr>
      </w:pPr>
      <w:r>
        <w:rPr>
          <w:rFonts w:ascii="Tahoma" w:hAnsi="Tahoma"/>
        </w:rPr>
        <w:t>8. Łączna maksymalna wysokość kar umownych, których mogą dochodzić strony, nie może być większa niż 70 000,00 zł.</w:t>
      </w:r>
    </w:p>
    <w:p>
      <w:pPr>
        <w:pStyle w:val="Normal"/>
        <w:jc w:val="both"/>
        <w:rPr>
          <w:rFonts w:ascii="Tahoma" w:hAnsi="Tahoma"/>
        </w:rPr>
      </w:pPr>
      <w:r>
        <w:rPr>
          <w:rFonts w:ascii="Tahoma" w:hAnsi="Tahoma"/>
        </w:rPr>
        <w:t>9. Zamawiający będzie uprawniony do dochodzenia odszkodowania na zasadach ogólnych Kodeksu cywilnego do wysokości rzeczywiście poniesionej szkody.</w:t>
      </w:r>
    </w:p>
    <w:p>
      <w:pPr>
        <w:pStyle w:val="Normal"/>
        <w:jc w:val="both"/>
        <w:rPr>
          <w:rFonts w:ascii="Tahoma" w:hAnsi="Tahoma"/>
        </w:rPr>
      </w:pPr>
      <w:r>
        <w:rPr>
          <w:rFonts w:ascii="Tahoma" w:hAnsi="Tahoma"/>
        </w:rPr>
        <w:t>10. Zamawiający ma prawo potrącić kary umowne z wynagrodzenia, a Wykonawca wyraża na to zgodę.</w:t>
      </w:r>
    </w:p>
    <w:p>
      <w:pPr>
        <w:pStyle w:val="Normal"/>
        <w:jc w:val="both"/>
        <w:rPr>
          <w:rFonts w:ascii="Tahoma" w:hAnsi="Tahoma"/>
        </w:rPr>
      </w:pPr>
      <w:r>
        <w:rPr>
          <w:rFonts w:ascii="Tahoma" w:hAnsi="Tahoma"/>
        </w:rPr>
      </w:r>
    </w:p>
    <w:p>
      <w:pPr>
        <w:pStyle w:val="Heading1"/>
        <w:keepNext w:val="true"/>
        <w:numPr>
          <w:ilvl w:val="0"/>
          <w:numId w:val="0"/>
        </w:numPr>
        <w:tabs>
          <w:tab w:val="left" w:pos="0" w:leader="none"/>
          <w:tab w:val="center" w:pos="4536" w:leader="none"/>
          <w:tab w:val="right" w:pos="9072" w:leader="none"/>
        </w:tabs>
        <w:spacing w:lineRule="auto" w:line="360" w:before="240" w:after="120"/>
        <w:ind w:hanging="0" w:left="0"/>
        <w:rPr>
          <w:rFonts w:ascii="Tahoma" w:hAnsi="Tahoma" w:cs="Tahoma"/>
          <w:b/>
          <w:sz w:val="32"/>
          <w:szCs w:val="32"/>
        </w:rPr>
      </w:pPr>
      <w:bookmarkStart w:id="6" w:name="__RefHeading___Toc8721_2763663941"/>
      <w:bookmarkEnd w:id="6"/>
      <w:r>
        <w:rPr>
          <w:rFonts w:cs="Tahoma" w:ascii="Tahoma" w:hAnsi="Tahoma"/>
          <w:b/>
          <w:sz w:val="32"/>
          <w:szCs w:val="32"/>
        </w:rPr>
        <w:t>§ 7 Zmiany umowy</w:t>
      </w:r>
    </w:p>
    <w:p>
      <w:pPr>
        <w:pStyle w:val="Normal"/>
        <w:suppressAutoHyphens w:val="false"/>
        <w:jc w:val="both"/>
        <w:rPr/>
      </w:pPr>
      <w:r>
        <w:rPr>
          <w:rFonts w:eastAsia="Calibri" w:ascii="Tahoma" w:hAnsi="Tahoma" w:eastAsiaTheme="minorHAnsi"/>
          <w:color w:val="000000"/>
          <w:lang w:eastAsia="en-US"/>
        </w:rPr>
        <w:t>1. Wszelkie zmiany i uzupełnienia treści niniejszej umowy wymagają formy                    pisemnej pod rygorem ich nieważności.</w:t>
      </w:r>
    </w:p>
    <w:p>
      <w:pPr>
        <w:pStyle w:val="Normal"/>
        <w:suppressAutoHyphens w:val="false"/>
        <w:jc w:val="both"/>
        <w:rPr/>
      </w:pPr>
      <w:r>
        <w:rPr>
          <w:rFonts w:eastAsia="Calibri" w:ascii="Tahoma" w:hAnsi="Tahoma" w:eastAsiaTheme="minorHAnsi"/>
          <w:color w:val="000000"/>
          <w:lang w:eastAsia="en-US"/>
        </w:rPr>
        <w:t>2. Strony dopuszczają wprowadzenie do treści niniejszej umowy zmian jej                    postanowień w stosunku do treści oferty, na podstawie której dokonano                    wyboru Wykonawcy. Zmiany te mogą dotyczyć:</w:t>
      </w:r>
    </w:p>
    <w:p>
      <w:pPr>
        <w:pStyle w:val="Normal"/>
        <w:suppressAutoHyphens w:val="false"/>
        <w:jc w:val="both"/>
        <w:rPr>
          <w:u w:val="single"/>
        </w:rPr>
      </w:pPr>
      <w:r>
        <w:rPr>
          <w:rFonts w:eastAsia="Calibri" w:ascii="Tahoma" w:hAnsi="Tahoma" w:eastAsiaTheme="minorHAnsi"/>
          <w:color w:val="000000"/>
          <w:u w:val="single"/>
          <w:lang w:eastAsia="en-US"/>
        </w:rPr>
        <w:t>1) terminu zakończenia przedmiotu umowy w przypadku:</w:t>
      </w:r>
    </w:p>
    <w:p>
      <w:pPr>
        <w:pStyle w:val="Normal"/>
        <w:suppressAutoHyphens w:val="false"/>
        <w:jc w:val="both"/>
        <w:rPr/>
      </w:pPr>
      <w:r>
        <w:rPr>
          <w:rFonts w:eastAsia="Calibri" w:ascii="Tahoma" w:hAnsi="Tahoma" w:eastAsiaTheme="minorHAnsi"/>
          <w:color w:val="000000"/>
          <w:lang w:eastAsia="en-US"/>
        </w:rPr>
        <w:t xml:space="preserve">a) wystąpienia siły wyższej, to znaczy niezależnego od Stron losowego                       zdarzenia zewnętrznego, które było niemożliwe do przewidzenia w momencie                 zawarcia Umowy i któremu nie można było zapobiec mimo dochowania należytej        staranności. Strony uzgadniają, że pod pojęciem siły wyższej rozumieją: </w:t>
      </w:r>
    </w:p>
    <w:p>
      <w:pPr>
        <w:pStyle w:val="Normal"/>
        <w:suppressAutoHyphens w:val="false"/>
        <w:jc w:val="both"/>
        <w:rPr/>
      </w:pPr>
      <w:r>
        <w:rPr>
          <w:rFonts w:eastAsia="Calibri" w:ascii="Tahoma" w:hAnsi="Tahoma" w:eastAsiaTheme="minorHAnsi"/>
          <w:color w:val="000000"/>
          <w:lang w:eastAsia="en-US"/>
        </w:rPr>
        <w:t>kataklizmy spowodowane siłami natury np. trzęsienie ziemi, huragan, burza, powódź, pożar oraz wojnę, zamach terrorystyczny, strajk itp.,</w:t>
      </w:r>
    </w:p>
    <w:p>
      <w:pPr>
        <w:pStyle w:val="Normal"/>
        <w:suppressAutoHyphens w:val="false"/>
        <w:jc w:val="both"/>
        <w:rPr/>
      </w:pPr>
      <w:r>
        <w:rPr>
          <w:rFonts w:eastAsia="Calibri" w:ascii="Tahoma" w:hAnsi="Tahoma" w:eastAsiaTheme="minorHAnsi"/>
          <w:color w:val="000000"/>
          <w:lang w:eastAsia="en-US"/>
        </w:rPr>
        <w:t>b) zmiany powszechnie obowiązujących przepisów prawa w zakresie mającym wpływ na realizację przedmiotu zamówienia lub świadczenia Stron,</w:t>
      </w:r>
    </w:p>
    <w:p>
      <w:pPr>
        <w:pStyle w:val="Normal"/>
        <w:suppressAutoHyphens w:val="false"/>
        <w:jc w:val="both"/>
        <w:rPr/>
      </w:pPr>
      <w:r>
        <w:rPr>
          <w:rFonts w:eastAsia="Calibri" w:ascii="Tahoma" w:hAnsi="Tahoma" w:eastAsiaTheme="minorHAnsi"/>
          <w:color w:val="000000"/>
          <w:lang w:eastAsia="en-US"/>
        </w:rPr>
        <w:t>c) wystąpienia okoliczności wskazanych w pkt 2,</w:t>
      </w:r>
    </w:p>
    <w:p>
      <w:pPr>
        <w:pStyle w:val="Normal"/>
        <w:suppressAutoHyphens w:val="false"/>
        <w:jc w:val="both"/>
        <w:rPr>
          <w:u w:val="single"/>
        </w:rPr>
      </w:pPr>
      <w:r>
        <w:rPr>
          <w:rFonts w:eastAsia="Calibri" w:ascii="Tahoma" w:hAnsi="Tahoma" w:eastAsiaTheme="minorHAnsi"/>
          <w:color w:val="000000"/>
          <w:u w:val="single"/>
          <w:lang w:eastAsia="en-US"/>
        </w:rPr>
        <w:t>2) zakresu przedmiotu umowy w przypadku:</w:t>
      </w:r>
    </w:p>
    <w:p>
      <w:pPr>
        <w:pStyle w:val="Normal"/>
        <w:suppressAutoHyphens w:val="false"/>
        <w:jc w:val="both"/>
        <w:rPr/>
      </w:pPr>
      <w:r>
        <w:rPr>
          <w:rFonts w:eastAsia="Calibri" w:ascii="Tahoma" w:hAnsi="Tahoma" w:eastAsiaTheme="minorHAnsi"/>
          <w:color w:val="000000"/>
          <w:lang w:eastAsia="en-US"/>
        </w:rPr>
        <w:t>a) rezygnacji przez Zamawiającego z wykonania części przedmiotu umowy                  w razie uznania ich wykonania za zbędne, czego nie można było wcześniej przewidzieć,</w:t>
      </w:r>
    </w:p>
    <w:p>
      <w:pPr>
        <w:pStyle w:val="Normal"/>
        <w:suppressAutoHyphens w:val="false"/>
        <w:jc w:val="both"/>
        <w:rPr>
          <w:u w:val="single"/>
        </w:rPr>
      </w:pPr>
      <w:r>
        <w:rPr>
          <w:rFonts w:eastAsia="Calibri" w:ascii="Tahoma" w:hAnsi="Tahoma" w:eastAsiaTheme="minorHAnsi"/>
          <w:color w:val="000000"/>
          <w:u w:val="single"/>
          <w:lang w:eastAsia="en-US"/>
        </w:rPr>
        <w:t>3) wysokości wynagrodzenia, gdy w okresie obowiązywania umowy wystąpią następujące okoliczności mające wpływ na koszty wykonania umowy przez Wykonawcę:</w:t>
      </w:r>
    </w:p>
    <w:p>
      <w:pPr>
        <w:pStyle w:val="Normal"/>
        <w:suppressAutoHyphens w:val="false"/>
        <w:jc w:val="both"/>
        <w:rPr/>
      </w:pPr>
      <w:r>
        <w:rPr>
          <w:rFonts w:eastAsia="Calibri" w:ascii="Tahoma" w:hAnsi="Tahoma" w:eastAsiaTheme="minorHAnsi"/>
          <w:color w:val="000000"/>
          <w:lang w:eastAsia="en-US"/>
        </w:rPr>
        <w:t>a) zmiana stawki podatku VAT</w:t>
      </w:r>
    </w:p>
    <w:p>
      <w:pPr>
        <w:pStyle w:val="Normal"/>
        <w:suppressAutoHyphens w:val="false"/>
        <w:jc w:val="both"/>
        <w:rPr/>
      </w:pPr>
      <w:r>
        <w:rPr>
          <w:rFonts w:eastAsia="Calibri" w:ascii="Tahoma" w:hAnsi="Tahoma" w:eastAsiaTheme="minorHAnsi"/>
          <w:color w:val="000000"/>
          <w:lang w:eastAsia="en-US"/>
        </w:rPr>
        <w:t>b) okoliczności wskazane w ust. 2 pkt 2.</w:t>
      </w:r>
    </w:p>
    <w:p>
      <w:pPr>
        <w:pStyle w:val="Normal"/>
        <w:suppressAutoHyphens w:val="false"/>
        <w:jc w:val="both"/>
        <w:rPr/>
      </w:pPr>
      <w:r>
        <w:rPr>
          <w:rFonts w:eastAsia="Calibri" w:ascii="Tahoma" w:hAnsi="Tahoma" w:eastAsiaTheme="minorHAnsi"/>
          <w:color w:val="000000"/>
          <w:lang w:eastAsia="en-US"/>
        </w:rPr>
        <w:t>3. W razie wystąpienia istotnej zmiany okoliczności powodującej, że wykonanie Umowy nie leży w interesie publicznym, czego nie można było przewidzieć w chwili zawarcia Umowy, Zamawiający może odstąpić od Umowy w terminie miesiąca od powzięcia wiadomości o powyższych okolicznościach. W takim przypadku Wykonawcy przysługuje wynagrodzenie jedynie za zrealizowaną część zobowiązania, i nie przysługują mu żadne inne roszczenia  odszkodowawcze.</w:t>
      </w:r>
    </w:p>
    <w:p>
      <w:pPr>
        <w:pStyle w:val="Normal"/>
        <w:suppressAutoHyphens w:val="false"/>
        <w:rPr/>
      </w:pPr>
      <w:r>
        <w:rPr>
          <w:rFonts w:eastAsia="Calibri" w:ascii="Tahoma" w:hAnsi="Tahoma" w:eastAsiaTheme="minorHAnsi"/>
          <w:lang w:eastAsia="en-US"/>
        </w:rPr>
        <w:t xml:space="preserve">4. Zamawiający zastrzega wstrzymanie realizacji zamówienia w przypadku                       decyzji, </w:t>
      </w:r>
      <w:r>
        <w:rPr>
          <w:rFonts w:ascii="Tahoma" w:hAnsi="Tahoma"/>
        </w:rPr>
        <w:t>dyrektora Przedszkola lub Organu prowadzącego lub właściwych Organów administracji publicznej, w tym Ministra Edukacji Narodowej o zawieszeniu zajęć dydaktyczno- wychowawczych w szkołach i placówkach oświatowych.</w:t>
      </w:r>
    </w:p>
    <w:p>
      <w:pPr>
        <w:pStyle w:val="Normal"/>
        <w:suppressAutoHyphens w:val="false"/>
        <w:jc w:val="both"/>
        <w:rPr/>
      </w:pPr>
      <w:r>
        <w:rPr>
          <w:rFonts w:eastAsia="Calibri" w:ascii="Tahoma" w:hAnsi="Tahoma" w:eastAsiaTheme="minorHAnsi"/>
          <w:lang w:eastAsia="en-US"/>
        </w:rPr>
        <w:t xml:space="preserve">5. W przypadku wstrzymania realizacji zamówienia, o którym mowa w ust. 4,         Wykonawcy nie przysługuje za ten okres wynagrodzenie, o którym mowa w </w:t>
      </w:r>
      <w:r>
        <w:rPr>
          <w:rFonts w:eastAsia="Calibri" w:cs="Tahoma" w:ascii="Tahoma" w:hAnsi="Tahoma" w:eastAsiaTheme="minorHAnsi"/>
          <w:lang w:eastAsia="en-US"/>
        </w:rPr>
        <w:t>§</w:t>
      </w:r>
      <w:r>
        <w:rPr>
          <w:rFonts w:eastAsia="Calibri" w:ascii="Tahoma" w:hAnsi="Tahoma" w:eastAsiaTheme="minorHAnsi"/>
          <w:lang w:eastAsia="en-US"/>
        </w:rPr>
        <w:t xml:space="preserve"> 3.</w:t>
      </w:r>
    </w:p>
    <w:p>
      <w:pPr>
        <w:pStyle w:val="Normal"/>
        <w:suppressAutoHyphens w:val="false"/>
        <w:jc w:val="both"/>
        <w:rPr/>
      </w:pPr>
      <w:r>
        <w:rPr/>
      </w:r>
    </w:p>
    <w:p>
      <w:pPr>
        <w:pStyle w:val="Normal"/>
        <w:suppressAutoHyphens w:val="false"/>
        <w:jc w:val="both"/>
        <w:rPr/>
      </w:pPr>
      <w:r>
        <w:rPr/>
      </w:r>
    </w:p>
    <w:p>
      <w:pPr>
        <w:pStyle w:val="Normal"/>
        <w:suppressAutoHyphens w:val="false"/>
        <w:jc w:val="both"/>
        <w:rPr/>
      </w:pPr>
      <w:r>
        <w:rPr/>
      </w:r>
    </w:p>
    <w:p>
      <w:pPr>
        <w:pStyle w:val="Normal"/>
        <w:rPr>
          <w:rFonts w:ascii="Tahoma" w:hAnsi="Tahoma" w:cs="Tahoma"/>
          <w:b/>
          <w:bCs/>
          <w:color w:val="000000"/>
          <w:sz w:val="32"/>
          <w:szCs w:val="32"/>
        </w:rPr>
      </w:pPr>
      <w:r>
        <w:rPr>
          <w:rFonts w:eastAsia="Times-Roman" w:cs="Tahoma" w:ascii="Tahoma" w:hAnsi="Tahoma"/>
          <w:b/>
          <w:sz w:val="32"/>
          <w:szCs w:val="32"/>
        </w:rPr>
        <w:t>§ 8</w:t>
      </w:r>
      <w:r>
        <w:rPr>
          <w:rFonts w:cs="Tahoma" w:ascii="Tahoma" w:hAnsi="Tahoma"/>
          <w:b/>
          <w:bCs/>
          <w:color w:val="000000"/>
          <w:sz w:val="32"/>
          <w:szCs w:val="32"/>
        </w:rPr>
        <w:t>* Waloryzacja wynagrodzenia</w:t>
      </w:r>
    </w:p>
    <w:p>
      <w:pPr>
        <w:pStyle w:val="Normal"/>
        <w:rPr>
          <w:rFonts w:ascii="Tahoma" w:hAnsi="Tahoma" w:cs="Tahoma"/>
          <w:b/>
          <w:bCs/>
          <w:color w:val="000000"/>
          <w:sz w:val="32"/>
          <w:szCs w:val="32"/>
        </w:rPr>
      </w:pPr>
      <w:r>
        <w:rPr>
          <w:rFonts w:cs="Tahoma" w:ascii="Tahoma" w:hAnsi="Tahoma"/>
          <w:b/>
          <w:bCs/>
          <w:color w:val="000000"/>
          <w:sz w:val="32"/>
          <w:szCs w:val="32"/>
        </w:rPr>
      </w:r>
    </w:p>
    <w:p>
      <w:pPr>
        <w:pStyle w:val="Normal"/>
        <w:rPr>
          <w:rFonts w:ascii="Tahoma" w:hAnsi="Tahoma" w:eastAsia="Calibri" w:eastAsiaTheme="minorHAnsi"/>
          <w:lang w:eastAsia="en-US"/>
        </w:rPr>
      </w:pPr>
      <w:r>
        <w:rPr>
          <w:rFonts w:cs="Tahoma" w:ascii="Tahoma" w:hAnsi="Tahoma"/>
          <w:bCs/>
          <w:color w:val="000000"/>
        </w:rPr>
        <w:t xml:space="preserve">Stosownie do treści zapisu art. 439 ustawy Pzp Zamawiający przewiduje możliwość dokonania zmiany (dalej: „waloryzacji”) wynagrodzenia, o którym mowa w </w:t>
      </w:r>
      <w:r>
        <w:rPr>
          <w:rFonts w:eastAsia="Calibri" w:ascii="Tahoma" w:hAnsi="Tahoma" w:eastAsiaTheme="minorHAnsi"/>
          <w:lang w:eastAsia="en-US"/>
        </w:rPr>
        <w:t xml:space="preserve"> </w:t>
      </w:r>
      <w:r>
        <w:rPr>
          <w:rFonts w:eastAsia="Calibri" w:cs="Tahoma" w:ascii="Tahoma" w:hAnsi="Tahoma" w:eastAsiaTheme="minorHAnsi"/>
          <w:lang w:eastAsia="en-US"/>
        </w:rPr>
        <w:t>§</w:t>
      </w:r>
      <w:r>
        <w:rPr>
          <w:rFonts w:eastAsia="Calibri" w:ascii="Tahoma" w:hAnsi="Tahoma" w:eastAsiaTheme="minorHAnsi"/>
          <w:lang w:eastAsia="en-US"/>
        </w:rPr>
        <w:t xml:space="preserve"> 3 ust. 1 niniejszej umowy, w przypadku zmiany cen materiałów lub kosztów związanych z realizacją zamówienia, na następujących zasadach:</w:t>
      </w:r>
    </w:p>
    <w:p>
      <w:pPr>
        <w:pStyle w:val="Normal"/>
        <w:rPr>
          <w:rFonts w:ascii="Tahoma" w:hAnsi="Tahoma" w:eastAsia="Calibri" w:eastAsiaTheme="minorHAnsi"/>
          <w:lang w:eastAsia="en-US"/>
        </w:rPr>
      </w:pPr>
      <w:r>
        <w:rPr>
          <w:rFonts w:eastAsia="Calibri" w:ascii="Tahoma" w:hAnsi="Tahoma" w:eastAsiaTheme="minorHAnsi"/>
          <w:lang w:eastAsia="en-US"/>
        </w:rPr>
        <w:t xml:space="preserve">1. Strony w okresie obowiązywania niniejszej umowy mogą żądać waloryzacji wynagrodzenia. Wykonawca może złożyć wniosek po upływie 6 miesięcy licząc od daty  zawarcia umowy, bądź 3 miesięcy od daty ostatniej waloryzacji. Wniosek należy złożyć w terminie do 20 dnia danego miesiąca. Niezłożenie wniosku w terminie wskazanym w zdaniu poprzedzającym skutkować będzie brakiem waloryzacji wynagrodzenia w terminie wskazanym w </w:t>
      </w:r>
      <w:r>
        <w:rPr>
          <w:rFonts w:eastAsia="Calibri" w:cs="Tahoma" w:ascii="Tahoma" w:hAnsi="Tahoma" w:eastAsiaTheme="minorHAnsi"/>
          <w:lang w:eastAsia="en-US"/>
        </w:rPr>
        <w:t>§</w:t>
      </w:r>
      <w:r>
        <w:rPr>
          <w:rFonts w:eastAsia="Calibri" w:ascii="Tahoma" w:hAnsi="Tahoma" w:eastAsiaTheme="minorHAnsi"/>
          <w:lang w:eastAsia="en-US"/>
        </w:rPr>
        <w:t xml:space="preserve"> 8 pkt 4 niniejszej umowy.</w:t>
      </w:r>
    </w:p>
    <w:p>
      <w:pPr>
        <w:pStyle w:val="Normal"/>
        <w:rPr>
          <w:rFonts w:ascii="Tahoma" w:hAnsi="Tahoma" w:eastAsia="Calibri" w:eastAsiaTheme="minorHAnsi"/>
          <w:lang w:eastAsia="en-US"/>
        </w:rPr>
      </w:pPr>
      <w:r>
        <w:rPr>
          <w:rFonts w:eastAsia="Calibri" w:ascii="Tahoma" w:hAnsi="Tahoma" w:eastAsiaTheme="minorHAnsi"/>
          <w:lang w:eastAsia="en-US"/>
        </w:rPr>
        <w:t>2. Żądanie waloryzacji następuje w związku ze wzrostem lub obniżeniem cen określonym we wskaźniku cen towarów i usług konsumpcyjnych ogółem w ujęciu kwartał do poprzedniego kwartału ( dalej: wskaźnik GUS) ogłaszanym w formie komunikatu Prezesa Głównego Urzędu Statystycznego, o którym mowa w art. 25 ust. 11 ustawy z dnia 17 grudnia 1998 r. o emeryturach i rentach z Funduszu Ubezpieczeń Społecznych (Dz. U z 2024r., poz. 1631 z późn. zm.) Strony ustalają wskaźnik GUS za miernik ceny materiałów i kosztów związanych z realizacją zamówienia.</w:t>
      </w:r>
    </w:p>
    <w:p>
      <w:pPr>
        <w:pStyle w:val="Normal"/>
        <w:rPr>
          <w:rFonts w:ascii="Tahoma" w:hAnsi="Tahoma" w:eastAsia="Calibri" w:eastAsiaTheme="minorHAnsi"/>
          <w:lang w:eastAsia="en-US"/>
        </w:rPr>
      </w:pPr>
      <w:r>
        <w:rPr>
          <w:rFonts w:eastAsia="Calibri" w:ascii="Tahoma" w:hAnsi="Tahoma" w:eastAsiaTheme="minorHAnsi"/>
          <w:lang w:eastAsia="en-US"/>
        </w:rPr>
        <w:t>3. Wniosek, o którym mowa w pkt. 1 niniejszego ustępu winien zawierać uzasadnienie faktyczne i prawne zmiany wysokości wynagrodzenia, z uwzględnieniem poniższych warunków:</w:t>
      </w:r>
    </w:p>
    <w:p>
      <w:pPr>
        <w:pStyle w:val="Normal"/>
        <w:rPr>
          <w:rFonts w:ascii="Tahoma" w:hAnsi="Tahoma" w:eastAsia="Calibri" w:eastAsiaTheme="minorHAnsi"/>
          <w:lang w:eastAsia="en-US"/>
        </w:rPr>
      </w:pPr>
      <w:r>
        <w:rPr>
          <w:rFonts w:eastAsia="Calibri" w:ascii="Tahoma" w:hAnsi="Tahoma" w:eastAsiaTheme="minorHAnsi"/>
          <w:lang w:eastAsia="en-US"/>
        </w:rPr>
        <w:t xml:space="preserve">a) strony mogą żądać waloryzacji wyłącznie w przypadku, gdy wynik działania </w:t>
      </w:r>
      <w:r>
        <w:rPr>
          <w:rFonts w:eastAsia="Calibri" w:ascii="Tahoma" w:hAnsi="Tahoma" w:eastAsiaTheme="minorHAnsi"/>
          <w:b/>
          <w:lang w:eastAsia="en-US"/>
        </w:rPr>
        <w:t>[(W1+…Wn) – (n*100)]</w:t>
      </w:r>
      <w:r>
        <w:rPr>
          <w:rFonts w:eastAsia="Calibri" w:ascii="Tahoma" w:hAnsi="Tahoma" w:eastAsiaTheme="minorHAnsi"/>
          <w:lang w:eastAsia="en-US"/>
        </w:rPr>
        <w:t xml:space="preserve"> będzie mniejszy lub równy 97,0 (spadek cen o co najmniej 3%) lub większy lub równy 103,0 (wzrost cen o co namniej 3%); w przypadku, gdy wynik będzie mieścił się w zakresie powyżej 97 lub poniżej 103 waloryzacja nie odbędzie się;</w:t>
      </w:r>
    </w:p>
    <w:p>
      <w:pPr>
        <w:pStyle w:val="Normal"/>
        <w:rPr>
          <w:rFonts w:ascii="Tahoma" w:hAnsi="Tahoma" w:eastAsia="Calibri" w:eastAsiaTheme="minorHAnsi"/>
          <w:lang w:eastAsia="en-US"/>
        </w:rPr>
      </w:pPr>
      <w:r>
        <w:rPr>
          <w:rFonts w:eastAsia="Calibri" w:ascii="Tahoma" w:hAnsi="Tahoma" w:eastAsiaTheme="minorHAnsi"/>
          <w:lang w:eastAsia="en-US"/>
        </w:rPr>
        <w:t>b) waloryzacja oparta będzie o współczynnik waloryzacji (Pw) wynoszący:</w:t>
      </w:r>
    </w:p>
    <w:p>
      <w:pPr>
        <w:pStyle w:val="Normal"/>
        <w:rPr/>
      </w:pPr>
      <w:r>
        <w:rPr>
          <w:rFonts w:eastAsia="Calibri" w:ascii="Tahoma" w:hAnsi="Tahoma" w:eastAsiaTheme="minorHAnsi"/>
          <w:b/>
          <w:lang w:eastAsia="en-US"/>
        </w:rPr>
        <w:t>Pw =[(W1+…Wn)-(n*100)]/100</w:t>
      </w:r>
      <w:r>
        <w:rPr>
          <w:rFonts w:eastAsia="Calibri" w:ascii="Tahoma" w:hAnsi="Tahoma" w:eastAsiaTheme="minorHAnsi"/>
          <w:lang w:eastAsia="en-US"/>
        </w:rPr>
        <w:t xml:space="preserve"> (z dokładnością do 4. miejsca po przecinku) gdzie:</w:t>
      </w:r>
    </w:p>
    <w:p>
      <w:pPr>
        <w:pStyle w:val="Normal"/>
        <w:rPr>
          <w:rFonts w:ascii="Tahoma" w:hAnsi="Tahoma" w:eastAsia="Calibri" w:eastAsiaTheme="minorHAnsi"/>
          <w:lang w:eastAsia="en-US"/>
        </w:rPr>
      </w:pPr>
      <w:r>
        <w:rPr>
          <w:rFonts w:eastAsia="Calibri" w:ascii="Tahoma" w:hAnsi="Tahoma" w:eastAsiaTheme="minorHAnsi"/>
          <w:b/>
          <w:lang w:eastAsia="en-US"/>
        </w:rPr>
        <w:t>W1</w:t>
      </w:r>
      <w:r>
        <w:rPr>
          <w:rFonts w:eastAsia="Calibri" w:ascii="Tahoma" w:hAnsi="Tahoma" w:eastAsiaTheme="minorHAnsi"/>
          <w:lang w:eastAsia="en-US"/>
        </w:rPr>
        <w:t xml:space="preserve"> – to pierwszy Kwartalny wskaźnik cen towarów i usług konsumpcyjnych GUS (okres poprzedni =100), opublikowany po zawarciu umowy</w:t>
      </w:r>
    </w:p>
    <w:p>
      <w:pPr>
        <w:pStyle w:val="Normal"/>
        <w:rPr>
          <w:rFonts w:ascii="Tahoma" w:hAnsi="Tahoma" w:eastAsia="Calibri" w:eastAsiaTheme="minorHAnsi"/>
          <w:lang w:eastAsia="en-US"/>
        </w:rPr>
      </w:pPr>
      <w:r>
        <w:rPr>
          <w:rFonts w:eastAsia="Calibri" w:ascii="Tahoma" w:hAnsi="Tahoma" w:eastAsiaTheme="minorHAnsi"/>
          <w:b/>
          <w:lang w:eastAsia="en-US"/>
        </w:rPr>
        <w:t xml:space="preserve">Wn </w:t>
      </w:r>
      <w:r>
        <w:rPr>
          <w:rFonts w:eastAsia="Calibri" w:ascii="Tahoma" w:hAnsi="Tahoma" w:eastAsiaTheme="minorHAnsi"/>
          <w:lang w:eastAsia="en-US"/>
        </w:rPr>
        <w:t xml:space="preserve">– kolejne wskaźniki publikowane po W1 do momentu waloryzacji </w:t>
      </w:r>
    </w:p>
    <w:p>
      <w:pPr>
        <w:pStyle w:val="Normal"/>
        <w:rPr>
          <w:rFonts w:ascii="Tahoma" w:hAnsi="Tahoma" w:eastAsia="Calibri" w:eastAsiaTheme="minorHAnsi"/>
          <w:lang w:eastAsia="en-US"/>
        </w:rPr>
      </w:pPr>
      <w:r>
        <w:rPr>
          <w:rFonts w:eastAsia="Calibri" w:ascii="Tahoma" w:hAnsi="Tahoma" w:eastAsiaTheme="minorHAnsi"/>
          <w:b/>
          <w:lang w:eastAsia="en-US"/>
        </w:rPr>
        <w:t xml:space="preserve">n </w:t>
      </w:r>
      <w:r>
        <w:rPr>
          <w:rFonts w:eastAsia="Calibri" w:ascii="Tahoma" w:hAnsi="Tahoma" w:eastAsiaTheme="minorHAnsi"/>
          <w:lang w:eastAsia="en-US"/>
        </w:rPr>
        <w:t>– ilość wskaźników W</w:t>
      </w:r>
    </w:p>
    <w:p>
      <w:pPr>
        <w:pStyle w:val="Normal"/>
        <w:rPr>
          <w:rFonts w:ascii="Tahoma" w:hAnsi="Tahoma" w:eastAsia="Calibri" w:eastAsiaTheme="minorHAnsi"/>
          <w:lang w:eastAsia="en-US"/>
        </w:rPr>
      </w:pPr>
      <w:r>
        <w:rPr>
          <w:rFonts w:eastAsia="Calibri" w:ascii="Tahoma" w:hAnsi="Tahoma" w:eastAsiaTheme="minorHAnsi"/>
          <w:lang w:eastAsia="en-US"/>
        </w:rPr>
        <w:t>c) jednakową waloryzacją objęte zostaną ceny jednostkowe ujęte w Formularzu ofertowym według następującego wzoru:</w:t>
      </w:r>
    </w:p>
    <w:p>
      <w:pPr>
        <w:pStyle w:val="Normal"/>
        <w:rPr>
          <w:rFonts w:ascii="Tahoma" w:hAnsi="Tahoma" w:eastAsia="Calibri" w:eastAsiaTheme="minorHAnsi"/>
          <w:lang w:eastAsia="en-US"/>
        </w:rPr>
      </w:pPr>
      <w:r>
        <w:rPr>
          <w:rFonts w:eastAsia="Calibri" w:ascii="Tahoma" w:hAnsi="Tahoma" w:eastAsiaTheme="minorHAnsi"/>
          <w:b/>
          <w:lang w:eastAsia="en-US"/>
        </w:rPr>
        <w:t>Cw = Cp*(1+Pw)</w:t>
      </w:r>
      <w:r>
        <w:rPr>
          <w:rFonts w:eastAsia="Calibri" w:ascii="Tahoma" w:hAnsi="Tahoma" w:eastAsiaTheme="minorHAnsi"/>
          <w:lang w:eastAsia="en-US"/>
        </w:rPr>
        <w:t xml:space="preserve"> (z dokładnością do 2. miejsca po przecinku), gdzie:</w:t>
      </w:r>
    </w:p>
    <w:p>
      <w:pPr>
        <w:pStyle w:val="Normal"/>
        <w:rPr>
          <w:rFonts w:ascii="Tahoma" w:hAnsi="Tahoma" w:eastAsia="Calibri" w:eastAsiaTheme="minorHAnsi"/>
          <w:b/>
          <w:lang w:eastAsia="en-US"/>
        </w:rPr>
      </w:pPr>
      <w:r>
        <w:rPr>
          <w:rFonts w:eastAsia="Calibri" w:ascii="Tahoma" w:hAnsi="Tahoma" w:eastAsiaTheme="minorHAnsi"/>
          <w:b/>
          <w:lang w:eastAsia="en-US"/>
        </w:rPr>
        <w:t>Cw to cena po waloryzacji</w:t>
      </w:r>
    </w:p>
    <w:p>
      <w:pPr>
        <w:pStyle w:val="Normal"/>
        <w:rPr>
          <w:rFonts w:ascii="Tahoma" w:hAnsi="Tahoma" w:eastAsia="Calibri" w:eastAsiaTheme="minorHAnsi"/>
          <w:b/>
          <w:lang w:eastAsia="en-US"/>
        </w:rPr>
      </w:pPr>
      <w:r>
        <w:rPr>
          <w:rFonts w:eastAsia="Calibri" w:ascii="Tahoma" w:hAnsi="Tahoma" w:eastAsiaTheme="minorHAnsi"/>
          <w:b/>
          <w:lang w:eastAsia="en-US"/>
        </w:rPr>
        <w:t>Cp to cena wyjściowa ujęta w Formularzu ofertowym Wykonawcy</w:t>
      </w:r>
    </w:p>
    <w:p>
      <w:pPr>
        <w:pStyle w:val="Normal"/>
        <w:rPr>
          <w:rFonts w:ascii="Tahoma" w:hAnsi="Tahoma" w:eastAsia="Calibri" w:eastAsiaTheme="minorHAnsi"/>
          <w:b/>
          <w:lang w:eastAsia="en-US"/>
        </w:rPr>
      </w:pPr>
      <w:r>
        <w:rPr>
          <w:rFonts w:eastAsia="Calibri" w:ascii="Tahoma" w:hAnsi="Tahoma" w:eastAsiaTheme="minorHAnsi"/>
          <w:b/>
          <w:lang w:eastAsia="en-US"/>
        </w:rPr>
        <w:t>Pw to współczynnik waloryzacji ustalony zgodnie z pkt. b powyżej;</w:t>
      </w:r>
    </w:p>
    <w:p>
      <w:pPr>
        <w:pStyle w:val="Normal"/>
        <w:rPr>
          <w:rFonts w:ascii="Tahoma" w:hAnsi="Tahoma" w:eastAsia="Calibri" w:eastAsiaTheme="minorHAnsi"/>
          <w:lang w:eastAsia="en-US"/>
        </w:rPr>
      </w:pPr>
      <w:r>
        <w:rPr>
          <w:rFonts w:eastAsia="Calibri" w:ascii="Tahoma" w:hAnsi="Tahoma" w:eastAsiaTheme="minorHAnsi"/>
          <w:lang w:eastAsia="en-US"/>
        </w:rPr>
        <w:t>4. Dniem wejścia w życie waloryzacji będzie 01</w:t>
      </w:r>
      <w:r>
        <w:rPr>
          <w:rFonts w:eastAsia="Calibri" w:ascii="Tahoma" w:hAnsi="Tahoma" w:eastAsiaTheme="minorHAnsi"/>
          <w:b/>
          <w:lang w:eastAsia="en-US"/>
        </w:rPr>
        <w:t xml:space="preserve"> </w:t>
      </w:r>
      <w:r>
        <w:rPr>
          <w:rFonts w:eastAsia="Calibri" w:ascii="Tahoma" w:hAnsi="Tahoma" w:eastAsiaTheme="minorHAnsi"/>
          <w:lang w:eastAsia="en-US"/>
        </w:rPr>
        <w:t>dzień następnego miesiąca kalendarzowego od złożenia przez Wykonawcę wniosku, po jego zaakceptowaniu przez zamawiającego.</w:t>
      </w:r>
    </w:p>
    <w:p>
      <w:pPr>
        <w:pStyle w:val="Normal"/>
        <w:rPr>
          <w:rFonts w:ascii="Tahoma" w:hAnsi="Tahoma" w:eastAsia="Calibri" w:eastAsiaTheme="minorHAnsi"/>
          <w:lang w:eastAsia="en-US"/>
        </w:rPr>
      </w:pPr>
      <w:r>
        <w:rPr>
          <w:rFonts w:eastAsia="Calibri" w:ascii="Tahoma" w:hAnsi="Tahoma" w:eastAsiaTheme="minorHAnsi"/>
          <w:lang w:eastAsia="en-US"/>
        </w:rPr>
        <w:t>5. Zmiana wysokości wynagrodzenia, o którym mówi ust. 1 niniejszego paragrafu, ustalona zostanie w oparciu o zwaloryzowanie zgodnie z pkt 3 niniejszego ustępu</w:t>
      </w:r>
    </w:p>
    <w:p>
      <w:pPr>
        <w:pStyle w:val="Normal"/>
        <w:rPr>
          <w:rFonts w:ascii="Tahoma" w:hAnsi="Tahoma" w:eastAsia="Calibri" w:eastAsiaTheme="minorHAnsi"/>
          <w:lang w:eastAsia="en-US"/>
        </w:rPr>
      </w:pPr>
      <w:r>
        <w:rPr>
          <w:rFonts w:cs="Tahoma" w:ascii="Tahoma" w:hAnsi="Tahoma"/>
          <w:bCs/>
          <w:color w:val="000000"/>
        </w:rPr>
        <w:t xml:space="preserve">ceny jednostkowe oraz ilość przewidzianą do dostawy począwszy od  1 dnia miesiąca kalendarzowego po złożeniu przez Wykonawcę wniosku, po jego zaakceptowaniu przez Zamawiającego, stanowiącą różnicę pomiędzy ilościami wskazanymi w niniejszej umowie </w:t>
      </w:r>
      <w:r>
        <w:rPr>
          <w:rFonts w:eastAsia="Calibri" w:ascii="Tahoma" w:hAnsi="Tahoma" w:eastAsiaTheme="minorHAnsi"/>
          <w:lang w:eastAsia="en-US"/>
        </w:rPr>
        <w:t xml:space="preserve">w </w:t>
      </w:r>
      <w:r>
        <w:rPr>
          <w:rFonts w:eastAsia="Calibri" w:cs="Tahoma" w:ascii="Tahoma" w:hAnsi="Tahoma" w:eastAsiaTheme="minorHAnsi"/>
          <w:lang w:eastAsia="en-US"/>
        </w:rPr>
        <w:t>§</w:t>
      </w:r>
      <w:r>
        <w:rPr>
          <w:rFonts w:eastAsia="Calibri" w:ascii="Tahoma" w:hAnsi="Tahoma" w:eastAsiaTheme="minorHAnsi"/>
          <w:lang w:eastAsia="en-US"/>
        </w:rPr>
        <w:t xml:space="preserve"> 1 ust. 5, a ilościami dostarczonymi do ostatniego dnia miesiąca, w którym złożono wniosek o waloryzację.</w:t>
      </w:r>
    </w:p>
    <w:p>
      <w:pPr>
        <w:pStyle w:val="Normal"/>
        <w:rPr>
          <w:rFonts w:ascii="Tahoma" w:hAnsi="Tahoma" w:cs="Tahoma"/>
          <w:bCs/>
          <w:color w:val="000000"/>
        </w:rPr>
      </w:pPr>
      <w:r>
        <w:rPr>
          <w:rFonts w:eastAsia="Calibri" w:ascii="Tahoma" w:hAnsi="Tahoma" w:eastAsiaTheme="minorHAnsi"/>
          <w:lang w:eastAsia="en-US"/>
        </w:rPr>
        <w:t>6. Strona, która otrzyma wniosek o waloryzację, w terminie 10 dni od dnia otrzymania wniosku zweryfikuje jego zasadność oraz poprawność zawartych w nim kalkulacji i poinformuje drugą Stronę o wynikach weryfikacji oraz o zgodzie na waloryzację lub o braku takiej zgody. Za dzień przekazania stanowiska, uznaje się dzień jego wysłania na adres właściwy dla doręczeń PiS dla Wykonawcy lub adres poczty elektronicznej Wykonawcy.</w:t>
      </w:r>
    </w:p>
    <w:p>
      <w:pPr>
        <w:pStyle w:val="Normal"/>
        <w:suppressAutoHyphens w:val="false"/>
        <w:jc w:val="both"/>
        <w:rPr>
          <w:rFonts w:ascii="Tahoma" w:hAnsi="Tahoma" w:cs="Tahoma"/>
        </w:rPr>
      </w:pPr>
      <w:r>
        <w:rPr>
          <w:rFonts w:cs="Tahoma" w:ascii="Tahoma" w:hAnsi="Tahoma"/>
        </w:rPr>
        <w:t>7. Maksymalna wartość zmiany wynagrodzenia Wykonawcy dopuszczona przez Zamawiającego w efekcie zastosowania postanowień niniejszego ustępu wynosi +/-10% wynagrodzenia określonego w Ofercie Wykonawcy za przedmiot Umowy.</w:t>
      </w:r>
    </w:p>
    <w:p>
      <w:pPr>
        <w:pStyle w:val="Normal"/>
        <w:suppressAutoHyphens w:val="false"/>
        <w:jc w:val="both"/>
        <w:rPr>
          <w:rFonts w:ascii="Tahoma" w:hAnsi="Tahoma" w:cs="Tahoma"/>
        </w:rPr>
      </w:pPr>
      <w:r>
        <w:rPr>
          <w:rFonts w:cs="Tahoma" w:ascii="Tahoma" w:hAnsi="Tahoma"/>
        </w:rPr>
        <w:t>8. Zgodnie z art. 439 ust. 5 PZP Wykonawca, którego wynagrodzenie zostało zmienione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>
      <w:pPr>
        <w:pStyle w:val="Normal"/>
        <w:suppressAutoHyphens w:val="false"/>
        <w:jc w:val="both"/>
        <w:rPr>
          <w:rFonts w:ascii="Tahoma" w:hAnsi="Tahoma" w:cs="Tahoma"/>
        </w:rPr>
      </w:pPr>
      <w:r>
        <w:rPr>
          <w:rFonts w:cs="Tahoma" w:ascii="Tahoma" w:hAnsi="Tahoma"/>
        </w:rPr>
        <w:t>a) przedmiotem umowy są dostawy lub usługi</w:t>
      </w:r>
    </w:p>
    <w:p>
      <w:pPr>
        <w:pStyle w:val="Normal"/>
        <w:suppressAutoHyphens w:val="false"/>
        <w:jc w:val="both"/>
        <w:rPr>
          <w:rFonts w:ascii="Tahoma" w:hAnsi="Tahoma" w:cs="Tahoma"/>
        </w:rPr>
      </w:pPr>
      <w:r>
        <w:rPr>
          <w:rFonts w:cs="Tahoma" w:ascii="Tahoma" w:hAnsi="Tahoma"/>
        </w:rPr>
        <w:t>b) okres obowiązywania nie przekracza 6 miesięcy.</w:t>
      </w:r>
    </w:p>
    <w:p>
      <w:pPr>
        <w:pStyle w:val="Normal"/>
        <w:suppressAutoHyphens w:val="false"/>
        <w:jc w:val="both"/>
        <w:rPr>
          <w:rFonts w:ascii="Tahoma" w:hAnsi="Tahoma" w:cs="Tahoma"/>
        </w:rPr>
      </w:pPr>
      <w:r>
        <w:rPr>
          <w:rFonts w:cs="Tahoma" w:ascii="Tahoma" w:hAnsi="Tahoma"/>
        </w:rPr>
        <w:t>9. Zmiana wynagrodzenia zgodnie z niniejszym ustępem wyczerpuje roszczenia Wykonawcy związane ze zmianą ceny towarów lub Kostów związanych z realizacją przedmiotu Umowy.</w:t>
      </w:r>
    </w:p>
    <w:p>
      <w:pPr>
        <w:pStyle w:val="Normal"/>
        <w:suppressAutoHyphens w:val="false"/>
        <w:jc w:val="both"/>
        <w:rPr>
          <w:rFonts w:ascii="Tahoma" w:hAnsi="Tahoma" w:cs="Tahoma"/>
        </w:rPr>
      </w:pPr>
      <w:r>
        <w:rPr>
          <w:rFonts w:cs="Tahoma" w:ascii="Tahoma" w:hAnsi="Tahoma"/>
        </w:rPr>
        <w:t>10. Zmiana wynagrodzenia Wykonawcy w trybie określonym w niniejszym ustępie nastąpi pod rygorem nieważności, w formie pisemnego aneksu do Umowy.</w:t>
      </w:r>
    </w:p>
    <w:p>
      <w:pPr>
        <w:pStyle w:val="Normal"/>
        <w:suppressAutoHyphens w:val="false"/>
        <w:jc w:val="both"/>
        <w:rPr>
          <w:rFonts w:ascii="Tahoma" w:hAnsi="Tahoma" w:cs="Tahoma"/>
        </w:rPr>
      </w:pPr>
      <w:r>
        <w:rPr>
          <w:rFonts w:cs="Tahoma" w:ascii="Tahoma" w:hAnsi="Tahoma"/>
        </w:rPr>
        <w:t>11. Zamawiający zastrzega sobie prawo odmowy dokonania zmiany wysokości wynagrodzenia należnego Wykonawcy w przypadku, gdy jego wniosek nie będzie spełniał warunków opisanych w postanowieniach niniejszej Umowy.</w:t>
      </w:r>
    </w:p>
    <w:p>
      <w:pPr>
        <w:pStyle w:val="Normal"/>
        <w:suppressAutoHyphens w:val="false"/>
        <w:jc w:val="both"/>
        <w:rPr/>
      </w:pPr>
      <w:r>
        <w:rPr>
          <w:rFonts w:cs="Tahoma" w:ascii="Tahoma" w:hAnsi="Tahoma"/>
        </w:rPr>
        <w:t xml:space="preserve"> </w:t>
      </w:r>
    </w:p>
    <w:p>
      <w:pPr>
        <w:pStyle w:val="Normal"/>
        <w:suppressAutoHyphens w:val="false"/>
        <w:jc w:val="both"/>
        <w:rPr>
          <w:rFonts w:ascii="Tahoma" w:hAnsi="Tahoma" w:cs="Tahoma"/>
        </w:rPr>
      </w:pPr>
      <w:r>
        <w:rPr>
          <w:rFonts w:cs="Tahoma" w:ascii="Tahoma" w:hAnsi="Tahoma"/>
        </w:rPr>
      </w:r>
    </w:p>
    <w:p>
      <w:pPr>
        <w:pStyle w:val="Normal"/>
        <w:rPr>
          <w:rFonts w:ascii="Tahoma" w:hAnsi="Tahoma" w:cs="Tahoma"/>
          <w:b/>
          <w:bCs/>
          <w:color w:val="000000"/>
          <w:sz w:val="32"/>
          <w:szCs w:val="32"/>
        </w:rPr>
      </w:pPr>
      <w:bookmarkStart w:id="7" w:name="__RefHeading___Toc8723_2763663941"/>
      <w:bookmarkEnd w:id="7"/>
      <w:r>
        <w:rPr>
          <w:rFonts w:eastAsia="Times-Roman" w:cs="Tahoma" w:ascii="Tahoma" w:hAnsi="Tahoma"/>
          <w:b/>
          <w:sz w:val="32"/>
          <w:szCs w:val="32"/>
        </w:rPr>
        <w:t>§ 9</w:t>
      </w:r>
      <w:r>
        <w:rPr>
          <w:rFonts w:cs="Tahoma" w:ascii="Tahoma" w:hAnsi="Tahoma"/>
          <w:b/>
          <w:bCs/>
          <w:color w:val="000000"/>
          <w:sz w:val="32"/>
          <w:szCs w:val="32"/>
        </w:rPr>
        <w:t>* Podmiot udostępniający zasoby</w:t>
      </w:r>
    </w:p>
    <w:p>
      <w:pPr>
        <w:pStyle w:val="Normal"/>
        <w:rPr>
          <w:rFonts w:ascii="Tahoma" w:hAnsi="Tahoma" w:cs="Tahoma"/>
          <w:b/>
          <w:bCs/>
          <w:color w:val="000000"/>
          <w:sz w:val="32"/>
          <w:szCs w:val="32"/>
        </w:rPr>
      </w:pPr>
      <w:r>
        <w:rPr>
          <w:rFonts w:cs="Tahoma" w:ascii="Tahoma" w:hAnsi="Tahoma"/>
          <w:b/>
          <w:bCs/>
          <w:color w:val="000000"/>
          <w:sz w:val="32"/>
          <w:szCs w:val="32"/>
        </w:rPr>
      </w:r>
    </w:p>
    <w:p>
      <w:pPr>
        <w:pStyle w:val="Normal"/>
        <w:rPr/>
      </w:pPr>
      <w:r>
        <w:rPr>
          <w:rFonts w:cs="Tahoma" w:ascii="Tahoma" w:hAnsi="Tahoma"/>
          <w:color w:val="000000"/>
        </w:rPr>
        <w:t>Wykonawca wykona przedmiot umowy bez  udziału Podmiotu Udostępniającego Zasoby.</w:t>
      </w:r>
    </w:p>
    <w:p>
      <w:pPr>
        <w:pStyle w:val="Normal"/>
        <w:rPr>
          <w:rFonts w:ascii="Tahoma" w:hAnsi="Tahoma" w:cs="Tahoma"/>
          <w:color w:val="000000"/>
        </w:rPr>
      </w:pPr>
      <w:r>
        <w:rPr>
          <w:rFonts w:cs="Tahoma" w:ascii="Tahoma" w:hAnsi="Tahoma"/>
          <w:color w:val="000000"/>
        </w:rPr>
      </w:r>
    </w:p>
    <w:p>
      <w:pPr>
        <w:pStyle w:val="Standard"/>
        <w:spacing w:lineRule="auto" w:line="276"/>
        <w:rPr>
          <w:rFonts w:ascii="Tahoma" w:hAnsi="Tahoma" w:cs="Tahoma"/>
          <w:b/>
          <w:bCs/>
          <w:color w:val="000000"/>
          <w:sz w:val="32"/>
          <w:szCs w:val="32"/>
        </w:rPr>
      </w:pPr>
      <w:r>
        <w:rPr>
          <w:rFonts w:cs="Tahoma" w:ascii="Tahoma" w:hAnsi="Tahoma"/>
          <w:b/>
          <w:bCs/>
          <w:color w:val="000000"/>
          <w:sz w:val="32"/>
          <w:szCs w:val="32"/>
        </w:rPr>
        <w:t>§ 10* Podmiot udostępniający zasoby</w:t>
      </w:r>
    </w:p>
    <w:p>
      <w:pPr>
        <w:pStyle w:val="Standard"/>
        <w:spacing w:lineRule="auto" w:line="276" w:before="0" w:after="0"/>
        <w:ind w:hanging="227" w:left="227"/>
        <w:jc w:val="both"/>
        <w:rPr/>
      </w:pPr>
      <w:r>
        <w:rPr>
          <w:rFonts w:cs="Tahoma" w:ascii="Tahoma" w:hAnsi="Tahoma"/>
          <w:color w:val="000000"/>
          <w:szCs w:val="24"/>
        </w:rPr>
        <w:t>1. Wykonawca oświadcza, że podmiot udostępniający zasoby ………………………, na zasoby którego w zakresie/ach ……………. Wykonawca powoływał się składając ofertę celem wykazania spełniania warunków udziału w postępowaniu o udzielenie zamówienia publicznego, będzie realizował przedmiot umowy                                          w zakresie/ach …................................................…….</w:t>
      </w:r>
    </w:p>
    <w:p>
      <w:pPr>
        <w:pStyle w:val="Standard"/>
        <w:spacing w:lineRule="auto" w:line="276" w:before="0" w:after="0"/>
        <w:ind w:hanging="227" w:left="227"/>
        <w:jc w:val="both"/>
        <w:rPr>
          <w:rFonts w:ascii="Tahoma" w:hAnsi="Tahoma" w:cs="Tahoma"/>
          <w:color w:val="000000"/>
          <w:szCs w:val="24"/>
        </w:rPr>
      </w:pPr>
      <w:r>
        <w:rPr>
          <w:rFonts w:cs="Tahoma" w:ascii="Tahoma" w:hAnsi="Tahoma"/>
          <w:color w:val="000000"/>
          <w:szCs w:val="24"/>
        </w:rPr>
        <w:t>2. W przypadku udostępniania zasobów umowy przez ….…………………………………..     z jakichkolwiek przyczyn w powyższym zakresie Wykonawca będzie zobowiązany do zastąpienia tego podmiotu innym podmiotem, posiadającym zasoby co najmniej takie jak te, które stanowiły podstawę wykazania spełniania przez Wykonawcę warunków udziału w postępowaniu o udzielenie zamówienia publicznego przy udziale podmiotu udostępniającego zasoby, po uprzednim uzyskaniu pisemnej zgody Zamawiającego, lub Wykonawca wykaże, przedstawiając stosowne dokumenty, że samodzielnie spełnia je w stopniu nie mniejszym niż wymagany                 w trakcie postępowania o udzielenie zamówienia.</w:t>
      </w:r>
    </w:p>
    <w:p>
      <w:pPr>
        <w:pStyle w:val="Standard"/>
        <w:spacing w:lineRule="auto" w:line="276" w:before="0" w:after="0"/>
        <w:ind w:hanging="227" w:left="227"/>
        <w:jc w:val="both"/>
        <w:rPr/>
      </w:pPr>
      <w:r>
        <w:rPr>
          <w:rFonts w:cs="Tahoma" w:ascii="Tahoma" w:hAnsi="Tahoma"/>
          <w:color w:val="000000"/>
          <w:szCs w:val="24"/>
        </w:rPr>
        <w:t>3. Zamawiający jest uprawniony do odmowy akceptacji zmiany Podmiotu Udostępniającego Zasoby, w przypadku wątpliwości dotyczących w szczególności rzeczywistego udostępniania zasobów przez Podmiot Udostępniający Zasoby lub                       w zakresie sposobu ich udostępniania i okresu.</w:t>
      </w:r>
    </w:p>
    <w:p>
      <w:pPr>
        <w:pStyle w:val="Heading1"/>
        <w:keepNext w:val="true"/>
        <w:numPr>
          <w:ilvl w:val="0"/>
          <w:numId w:val="2"/>
        </w:numPr>
        <w:tabs>
          <w:tab w:val="left" w:pos="0" w:leader="none"/>
          <w:tab w:val="center" w:pos="4536" w:leader="none"/>
          <w:tab w:val="right" w:pos="9072" w:leader="none"/>
        </w:tabs>
        <w:spacing w:lineRule="auto" w:line="360" w:before="240" w:after="120"/>
        <w:rPr>
          <w:rFonts w:ascii="Tahoma" w:hAnsi="Tahoma" w:cs="Tahoma"/>
          <w:b/>
          <w:sz w:val="32"/>
          <w:szCs w:val="32"/>
        </w:rPr>
      </w:pPr>
      <w:r>
        <w:rPr>
          <w:rFonts w:cs="Tahoma" w:ascii="Tahoma" w:hAnsi="Tahoma"/>
          <w:b/>
          <w:sz w:val="32"/>
          <w:szCs w:val="32"/>
        </w:rPr>
        <w:t xml:space="preserve">§11 Siła Wyższa </w:t>
      </w:r>
    </w:p>
    <w:p>
      <w:pPr>
        <w:pStyle w:val="BodyText"/>
        <w:spacing w:before="0" w:after="0"/>
        <w:rPr>
          <w:rFonts w:ascii="Tahoma" w:hAnsi="Tahoma" w:cs="Tahoma"/>
        </w:rPr>
      </w:pPr>
      <w:r>
        <w:rPr>
          <w:rFonts w:cs="Tahoma" w:ascii="Tahoma" w:hAnsi="Tahoma"/>
        </w:rPr>
        <w:t xml:space="preserve"> </w:t>
      </w:r>
      <w:r>
        <w:rPr>
          <w:rFonts w:cs="Tahoma" w:ascii="Tahoma" w:hAnsi="Tahoma"/>
        </w:rPr>
        <w:t>1. Żadna ze Stron nie będzie odpowiedzialna za nienależyte  wykonanie zobowiązań wynikających z niniejszej Umowy z powodu siły wyższej.</w:t>
      </w:r>
    </w:p>
    <w:p>
      <w:pPr>
        <w:pStyle w:val="BodyText"/>
        <w:spacing w:before="0" w:after="0"/>
        <w:rPr/>
      </w:pPr>
      <w:r>
        <w:rPr>
          <w:rFonts w:cs="Tahoma" w:ascii="Tahoma" w:hAnsi="Tahoma"/>
        </w:rPr>
        <w:t xml:space="preserve">2. Przez siłę wyższą Strony będą rozumieć zdarzenie losowe lub wywołane przez czynniki zewnętrzne, których nie można było przewidzieć ani im zapobiec lub przezwyciężyć poprzez działanie z zachowaniem należytej staranności,                                w szczególności: powódź lub klęska żywiołowa, stan </w:t>
      </w:r>
      <w:r>
        <w:rPr>
          <w:rFonts w:cs="Tahoma" w:ascii="Tahoma" w:hAnsi="Tahoma"/>
          <w:color w:val="000000"/>
        </w:rPr>
        <w:t>epidemii oraz stan pandemii, wojna, zamieszki, zawieszenie działalności placówek oświatowych.</w:t>
      </w:r>
    </w:p>
    <w:p>
      <w:pPr>
        <w:pStyle w:val="BodyText"/>
        <w:spacing w:before="0" w:after="0"/>
        <w:rPr>
          <w:rFonts w:ascii="Tahoma" w:hAnsi="Tahoma" w:cs="Tahoma"/>
          <w:color w:val="000000"/>
        </w:rPr>
      </w:pPr>
      <w:r>
        <w:rPr>
          <w:rFonts w:cs="Tahoma" w:ascii="Tahoma" w:hAnsi="Tahoma"/>
          <w:color w:val="000000"/>
        </w:rPr>
        <w:t>3. Jeżeli siła wyższa spowoduje niemożliwość wykonania lub należytego wykonania Przedmiotu Umowy:</w:t>
      </w:r>
    </w:p>
    <w:p>
      <w:pPr>
        <w:pStyle w:val="BodyText"/>
        <w:spacing w:before="0" w:after="0"/>
        <w:rPr>
          <w:rFonts w:ascii="Tahoma" w:hAnsi="Tahoma" w:cs="Tahoma"/>
          <w:color w:val="000000"/>
        </w:rPr>
      </w:pPr>
      <w:r>
        <w:rPr>
          <w:rFonts w:cs="Tahoma" w:ascii="Tahoma" w:hAnsi="Tahoma"/>
          <w:color w:val="000000"/>
        </w:rPr>
        <w:t>a) Strona niezwłocznie zawiadomi drugą Stronę o powstaniu i ustaniu działania siły wyższej, przedstawiając dokumentację w tym zakresie,</w:t>
      </w:r>
    </w:p>
    <w:p>
      <w:pPr>
        <w:pStyle w:val="BodyText"/>
        <w:spacing w:before="0" w:after="0"/>
        <w:rPr>
          <w:rFonts w:ascii="Tahoma" w:hAnsi="Tahoma" w:cs="Tahoma"/>
          <w:color w:val="000000"/>
        </w:rPr>
      </w:pPr>
      <w:r>
        <w:rPr>
          <w:rFonts w:cs="Tahoma" w:ascii="Tahoma" w:hAnsi="Tahoma"/>
          <w:color w:val="000000"/>
        </w:rPr>
        <w:t>b) Strona niezwłocznie rozpocznie usuwanie skutków tego zdarzenia,</w:t>
      </w:r>
    </w:p>
    <w:p>
      <w:pPr>
        <w:pStyle w:val="BodyText"/>
        <w:spacing w:before="0" w:after="0"/>
        <w:rPr>
          <w:rFonts w:ascii="Tahoma" w:hAnsi="Tahoma" w:cs="Tahoma"/>
          <w:color w:val="000000"/>
        </w:rPr>
      </w:pPr>
      <w:r>
        <w:rPr>
          <w:rFonts w:cs="Tahoma" w:ascii="Tahoma" w:hAnsi="Tahoma"/>
          <w:color w:val="000000"/>
        </w:rPr>
        <w:t>c) Strony uzgodnią sposób realizacji wzajemnych zobowiązań,</w:t>
      </w:r>
    </w:p>
    <w:p>
      <w:pPr>
        <w:pStyle w:val="BodyText"/>
        <w:spacing w:before="0" w:after="0"/>
        <w:rPr>
          <w:rFonts w:ascii="Tahoma" w:hAnsi="Tahoma" w:cs="Tahoma"/>
          <w:color w:val="000000"/>
        </w:rPr>
      </w:pPr>
      <w:r>
        <w:rPr>
          <w:rFonts w:cs="Tahoma" w:ascii="Tahoma" w:hAnsi="Tahoma"/>
          <w:color w:val="000000"/>
        </w:rPr>
        <w:t>4. Każda ze Stron dołoży najwyższej staranności w celu należytego wykonania swoich zobowiązań pomimo  wystąpienia siły wyższej.</w:t>
      </w:r>
    </w:p>
    <w:p>
      <w:pPr>
        <w:pStyle w:val="BodyText"/>
        <w:spacing w:before="0" w:after="0"/>
        <w:rPr>
          <w:rFonts w:ascii="Tahoma" w:hAnsi="Tahoma" w:cs="Tahoma"/>
        </w:rPr>
      </w:pPr>
      <w:r>
        <w:rPr>
          <w:rFonts w:cs="Tahoma" w:ascii="Tahoma" w:hAnsi="Tahoma"/>
          <w:color w:val="000000"/>
        </w:rPr>
        <w:t>5. Jeżeli siła wyższa spowoduje niewykonanie lub nienależyte wykonanie zobowiązań przez Sprzedawcę, Zamawiający legitymowany jest do wstrzymania wykonania Przedmiotu umowy i powierzenia wykonania zastępczego do czasu ustania działania siły wyższej.</w:t>
      </w:r>
    </w:p>
    <w:p>
      <w:pPr>
        <w:pStyle w:val="Heading1"/>
        <w:keepNext w:val="true"/>
        <w:numPr>
          <w:ilvl w:val="0"/>
          <w:numId w:val="2"/>
        </w:numPr>
        <w:tabs>
          <w:tab w:val="left" w:pos="0" w:leader="none"/>
          <w:tab w:val="center" w:pos="4536" w:leader="none"/>
          <w:tab w:val="right" w:pos="9072" w:leader="none"/>
        </w:tabs>
        <w:spacing w:lineRule="auto" w:line="360" w:before="240" w:after="0"/>
        <w:rPr>
          <w:rFonts w:ascii="Tahoma" w:hAnsi="Tahoma" w:cs="Tahoma"/>
          <w:b/>
          <w:sz w:val="32"/>
          <w:szCs w:val="32"/>
        </w:rPr>
      </w:pPr>
      <w:bookmarkStart w:id="8" w:name="__RefHeading___Toc8727_2763663941"/>
      <w:bookmarkEnd w:id="8"/>
      <w:r>
        <w:rPr>
          <w:rFonts w:cs="Tahoma" w:ascii="Tahoma" w:hAnsi="Tahoma"/>
          <w:b/>
          <w:sz w:val="32"/>
          <w:szCs w:val="32"/>
        </w:rPr>
        <w:t>§ 12 Ochrona danych osobowych</w:t>
      </w:r>
    </w:p>
    <w:p>
      <w:pPr>
        <w:pStyle w:val="Normal"/>
        <w:suppressAutoHyphens w:val="false"/>
        <w:jc w:val="both"/>
        <w:rPr>
          <w:rFonts w:ascii="Tahoma" w:hAnsi="Tahoma"/>
        </w:rPr>
      </w:pPr>
      <w:r>
        <w:rPr>
          <w:rFonts w:eastAsia="Calibri" w:ascii="Tahoma" w:hAnsi="Tahoma" w:eastAsiaTheme="minorHAnsi"/>
          <w:lang w:eastAsia="en-US"/>
        </w:rPr>
        <w:t xml:space="preserve">1. W przypadku powstania konieczności powierzenia Wykonawcy                                 przetwarzania danych osobowych, zgodnie z przepisami rozporządzenia </w:t>
      </w:r>
    </w:p>
    <w:p>
      <w:pPr>
        <w:pStyle w:val="Normal"/>
        <w:suppressAutoHyphens w:val="false"/>
        <w:jc w:val="both"/>
        <w:rPr/>
      </w:pPr>
      <w:r>
        <w:rPr>
          <w:rFonts w:eastAsia="Calibri" w:ascii="Tahoma" w:hAnsi="Tahoma" w:eastAsiaTheme="minorHAnsi"/>
          <w:lang w:eastAsia="en-US"/>
        </w:rPr>
        <w:t>Parlamentu Europejskiego i Rady (UE) 2016/679 z dnia 27 kwietnia 2016r.                           w sprawie ochrony osób fizycznych w związku z przetwarzaniem danych                         osobowych i w sprawie swobodnego przepływu takich danych oraz uchylenia               dyrektywy 95/46/WE oraz zgodnie z przepisami ustawy z dnia 10 maja 2018r.                  o ochronie danych osobowych, zasady powierzenia przetwarzania tych danych zostaną uregulowane odrębną, nieodpłatną umową, gwarantującą spełnienie obowiązków wynikających ze wskazanych przepisów.</w:t>
      </w:r>
    </w:p>
    <w:p>
      <w:pPr>
        <w:pStyle w:val="Normal"/>
        <w:suppressAutoHyphens w:val="false"/>
        <w:jc w:val="both"/>
        <w:rPr/>
      </w:pPr>
      <w:r>
        <w:rPr>
          <w:rFonts w:eastAsia="Calibri" w:ascii="Tahoma" w:hAnsi="Tahoma" w:eastAsiaTheme="minorHAnsi"/>
          <w:lang w:eastAsia="en-US"/>
        </w:rPr>
        <w:t>2. W przypadku uchylania się przez Wykonawcę od podpisania umowy,                              o której mowa w ust.1. Wykonawca ponosi  pełną odpowiedzialność za                     następstwa tego uchylenia, w tym z tytułu powstałej szkody Zamawiającego (jako administratora danych) lub osoby trzeciej, oraz z tytułu związanego                                  z tym opóźnienia w realizacji przedmiotu niniejszej Umowy.</w:t>
      </w:r>
    </w:p>
    <w:p>
      <w:pPr>
        <w:pStyle w:val="Normal"/>
        <w:suppressAutoHyphens w:val="false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</w:r>
    </w:p>
    <w:p>
      <w:pPr>
        <w:pStyle w:val="Heading1"/>
        <w:keepNext w:val="true"/>
        <w:numPr>
          <w:ilvl w:val="0"/>
          <w:numId w:val="2"/>
        </w:numPr>
        <w:tabs>
          <w:tab w:val="left" w:pos="0" w:leader="none"/>
          <w:tab w:val="center" w:pos="4536" w:leader="none"/>
          <w:tab w:val="right" w:pos="9072" w:leader="none"/>
        </w:tabs>
        <w:spacing w:lineRule="auto" w:line="360" w:before="240" w:after="120"/>
        <w:rPr/>
      </w:pPr>
      <w:bookmarkStart w:id="9" w:name="__RefHeading___Toc8729_2763663941"/>
      <w:bookmarkEnd w:id="9"/>
      <w:r>
        <w:rPr>
          <w:rFonts w:cs="Tahoma" w:ascii="Tahoma" w:hAnsi="Tahoma"/>
          <w:b/>
          <w:sz w:val="32"/>
          <w:szCs w:val="32"/>
        </w:rPr>
        <w:t>§ 13 Postanowienia końcowe</w:t>
      </w:r>
    </w:p>
    <w:p>
      <w:pPr>
        <w:pStyle w:val="Normal"/>
        <w:suppressAutoHyphens w:val="false"/>
        <w:jc w:val="both"/>
        <w:rPr>
          <w:rFonts w:ascii="Tahoma" w:hAnsi="Tahoma" w:cs="Tahoma"/>
        </w:rPr>
      </w:pPr>
      <w:r>
        <w:rPr>
          <w:rFonts w:eastAsia="Calibri" w:cs="Tahoma" w:ascii="Tahoma" w:hAnsi="Tahoma" w:eastAsiaTheme="minorHAnsi"/>
          <w:lang w:eastAsia="en-US"/>
        </w:rPr>
        <w:t>1. W sprawach nieuregulowanych niniejszą umową mają zastosowanie                         odpowiednie przepisy Kodeksu Cywilnego oraz przepisy ustawy z dnia 11 września 2019r. Prawo zamówień publicznych.</w:t>
      </w:r>
    </w:p>
    <w:p>
      <w:pPr>
        <w:pStyle w:val="Normal"/>
        <w:suppressAutoHyphens w:val="false"/>
        <w:jc w:val="both"/>
        <w:rPr>
          <w:rFonts w:ascii="Tahoma" w:hAnsi="Tahoma" w:cs="Tahoma"/>
        </w:rPr>
      </w:pPr>
      <w:r>
        <w:rPr>
          <w:rFonts w:eastAsia="Calibri" w:cs="Tahoma" w:ascii="Tahoma" w:hAnsi="Tahoma" w:eastAsiaTheme="minorHAnsi"/>
          <w:lang w:eastAsia="en-US"/>
        </w:rPr>
        <w:t>2. Ewentualne spory powstałe na tle niniejszej umowy rozstrzygać będzie Sąd właściwy dla siedziby Zamawiającego.</w:t>
      </w:r>
    </w:p>
    <w:p>
      <w:pPr>
        <w:pStyle w:val="Normal"/>
        <w:suppressAutoHyphens w:val="false"/>
        <w:jc w:val="both"/>
        <w:rPr>
          <w:rFonts w:ascii="Tahoma" w:hAnsi="Tahoma" w:cs="Tahoma"/>
        </w:rPr>
      </w:pPr>
      <w:r>
        <w:rPr>
          <w:rFonts w:eastAsia="Calibri" w:cs="Tahoma" w:ascii="Tahoma" w:hAnsi="Tahoma" w:eastAsiaTheme="minorHAnsi"/>
          <w:lang w:eastAsia="en-US"/>
        </w:rPr>
        <w:t>3. Integralną częścią umowy jest SWZ oraz oferta Wykonawcy.</w:t>
      </w:r>
    </w:p>
    <w:p>
      <w:pPr>
        <w:pStyle w:val="Normal"/>
        <w:suppressAutoHyphens w:val="false"/>
        <w:rPr/>
      </w:pPr>
      <w:r>
        <w:rPr>
          <w:rFonts w:eastAsia="Calibri" w:cs="Tahoma" w:ascii="Tahoma" w:hAnsi="Tahoma" w:eastAsiaTheme="minorHAnsi"/>
          <w:lang w:eastAsia="en-US"/>
        </w:rPr>
        <w:t>4. Umowę sporządzono w trzech jednobrzmiących egzemplarzach, po 1 egzemplarzu dla Zamawiającego, Wykonawcy i Dyrektora Gminnego Zarządu Oświaty                            w Andrychowie.</w:t>
      </w:r>
    </w:p>
    <w:p>
      <w:pPr>
        <w:pStyle w:val="Normal"/>
        <w:suppressAutoHyphens w:val="false"/>
        <w:rPr>
          <w:rFonts w:ascii="Tahoma" w:hAnsi="Tahoma" w:eastAsia="Calibri" w:cs="Tahoma" w:eastAsiaTheme="minorHAnsi"/>
          <w:lang w:eastAsia="en-US"/>
        </w:rPr>
      </w:pPr>
      <w:r>
        <w:rPr>
          <w:rFonts w:eastAsia="Calibri" w:cs="Tahoma" w:eastAsiaTheme="minorHAnsi" w:ascii="Tahoma" w:hAnsi="Tahoma"/>
          <w:lang w:eastAsia="en-US"/>
        </w:rPr>
      </w:r>
    </w:p>
    <w:p>
      <w:pPr>
        <w:pStyle w:val="Normal"/>
        <w:suppressAutoHyphens w:val="false"/>
        <w:rPr>
          <w:rFonts w:ascii="Tahoma" w:hAnsi="Tahoma" w:eastAsia="Calibri" w:cs="Tahoma" w:eastAsiaTheme="minorHAnsi"/>
          <w:lang w:eastAsia="en-US"/>
        </w:rPr>
      </w:pPr>
      <w:r>
        <w:rPr>
          <w:rFonts w:eastAsia="Calibri" w:cs="Tahoma" w:eastAsiaTheme="minorHAnsi" w:ascii="Tahoma" w:hAnsi="Tahoma"/>
          <w:lang w:eastAsia="en-US"/>
        </w:rPr>
      </w:r>
    </w:p>
    <w:p>
      <w:pPr>
        <w:pStyle w:val="Normal"/>
        <w:jc w:val="both"/>
        <w:rPr>
          <w:rFonts w:ascii="Tahoma" w:hAnsi="Tahoma"/>
          <w:sz w:val="26"/>
          <w:szCs w:val="26"/>
        </w:rPr>
      </w:pPr>
      <w:r>
        <w:rPr>
          <w:rFonts w:ascii="Tahoma" w:hAnsi="Tahoma"/>
          <w:sz w:val="26"/>
          <w:szCs w:val="26"/>
        </w:rPr>
      </w:r>
    </w:p>
    <w:p>
      <w:pPr>
        <w:pStyle w:val="Normal"/>
        <w:rPr>
          <w:rFonts w:ascii="Tahoma" w:hAnsi="Tahoma"/>
        </w:rPr>
      </w:pPr>
      <w:r>
        <w:rPr>
          <w:rFonts w:ascii="Tahoma" w:hAnsi="Tahoma"/>
          <w:b/>
          <w:bCs/>
        </w:rPr>
        <w:t xml:space="preserve">    </w:t>
      </w:r>
      <w:r>
        <w:rPr>
          <w:rFonts w:ascii="Tahoma" w:hAnsi="Tahoma"/>
          <w:b/>
          <w:bCs/>
        </w:rPr>
        <w:t xml:space="preserve">Wykonawca                                                                     Zamawiający </w:t>
      </w:r>
    </w:p>
    <w:p>
      <w:pPr>
        <w:pStyle w:val="Normal"/>
        <w:rPr>
          <w:rFonts w:ascii="Tahoma" w:hAnsi="Tahoma"/>
        </w:rPr>
      </w:pPr>
      <w:r>
        <w:rPr>
          <w:rFonts w:ascii="Tahoma" w:hAnsi="Tahoma"/>
        </w:rPr>
      </w:r>
    </w:p>
    <w:p>
      <w:pPr>
        <w:pStyle w:val="Normal"/>
        <w:rPr>
          <w:rFonts w:ascii="Tahoma" w:hAnsi="Tahoma"/>
        </w:rPr>
      </w:pPr>
      <w:r>
        <w:rPr>
          <w:rFonts w:ascii="Tahoma" w:hAnsi="Tahoma"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rFonts w:ascii="Tahoma" w:hAnsi="Tahoma"/>
        </w:rPr>
      </w:pPr>
      <w:r>
        <w:rPr>
          <w:rFonts w:ascii="Tahoma" w:hAnsi="Tahoma"/>
          <w:b/>
          <w:bCs/>
        </w:rPr>
        <w:t xml:space="preserve"> </w:t>
      </w:r>
      <w:r>
        <w:rPr>
          <w:rFonts w:ascii="Tahoma" w:hAnsi="Tahoma"/>
        </w:rPr>
        <w:t>....…………..............……….                                        ………………………………..</w:t>
      </w:r>
    </w:p>
    <w:p>
      <w:pPr>
        <w:pStyle w:val="Normal"/>
        <w:rPr/>
      </w:pPr>
      <w:r>
        <w:rPr/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417" w:right="1417" w:gutter="0" w:header="0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48428286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48428286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kern w:val="2"/>
        <w:szCs w:val="24"/>
        <w:lang w:val="pl-PL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a65cc"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pl-PL" w:eastAsia="ar-SA" w:bidi="ar-SA"/>
    </w:rPr>
  </w:style>
  <w:style w:type="paragraph" w:styleId="Heading1" w:customStyle="1">
    <w:name w:val="heading 1"/>
    <w:basedOn w:val="Header"/>
    <w:qFormat/>
    <w:rsid w:val="00ca65cc"/>
    <w:pPr>
      <w:numPr>
        <w:ilvl w:val="0"/>
        <w:numId w:val="1"/>
      </w:numPr>
      <w:outlineLvl w:val="0"/>
    </w:pPr>
    <w:rPr/>
  </w:style>
  <w:style w:type="paragraph" w:styleId="Heading4" w:customStyle="1">
    <w:name w:val="heading 4"/>
    <w:basedOn w:val="Normal"/>
    <w:qFormat/>
    <w:rsid w:val="004e4500"/>
    <w:pPr>
      <w:keepNext w:val="true"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zeindeksu" w:customStyle="1">
    <w:name w:val="Łącze indeksu"/>
    <w:qFormat/>
    <w:rsid w:val="00ca65cc"/>
    <w:rPr/>
  </w:style>
  <w:style w:type="character" w:styleId="NagwekZnak" w:customStyle="1">
    <w:name w:val="Nagłówek Znak"/>
    <w:basedOn w:val="DefaultParagraphFont"/>
    <w:link w:val="Nagwek"/>
    <w:uiPriority w:val="99"/>
    <w:semiHidden/>
    <w:qFormat/>
    <w:rsid w:val="00ca65cc"/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TekstpodstawowyZnak" w:customStyle="1">
    <w:name w:val="Tekst podstawowy Znak"/>
    <w:basedOn w:val="DefaultParagraphFont"/>
    <w:uiPriority w:val="99"/>
    <w:qFormat/>
    <w:rsid w:val="00ca65cc"/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TekstdymkaZnak" w:customStyle="1">
    <w:name w:val="Tekst dymka Znak"/>
    <w:basedOn w:val="DefaultParagraphFont"/>
    <w:uiPriority w:val="99"/>
    <w:semiHidden/>
    <w:qFormat/>
    <w:rsid w:val="00ca65cc"/>
    <w:rPr>
      <w:rFonts w:ascii="Tahoma" w:hAnsi="Tahoma" w:eastAsia="Times New Roman" w:cs="Tahoma"/>
      <w:sz w:val="16"/>
      <w:szCs w:val="16"/>
      <w:lang w:eastAsia="ar-SA"/>
    </w:rPr>
  </w:style>
  <w:style w:type="character" w:styleId="StopkaZnak" w:customStyle="1">
    <w:name w:val="Stopka Znak"/>
    <w:basedOn w:val="DefaultParagraphFont"/>
    <w:uiPriority w:val="99"/>
    <w:qFormat/>
    <w:rsid w:val="00e20585"/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Domylnaczcionkaakapitu1" w:customStyle="1">
    <w:name w:val="Domyślna czcionka akapitu1"/>
    <w:qFormat/>
    <w:rsid w:val="004e4500"/>
    <w:rPr/>
  </w:style>
  <w:style w:type="character" w:styleId="Tekstpodstawowywcity2Znak" w:customStyle="1">
    <w:name w:val="Tekst podstawowy wcięty 2 Znak"/>
    <w:basedOn w:val="DefaultParagraphFont"/>
    <w:qFormat/>
    <w:rsid w:val="004e4500"/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Hyperlink" w:customStyle="1">
    <w:name w:val="Hyperlink"/>
    <w:basedOn w:val="DefaultParagraphFont"/>
    <w:rsid w:val="004e4500"/>
    <w:rPr>
      <w:color w:val="0000FF"/>
      <w:u w:val="single"/>
    </w:rPr>
  </w:style>
  <w:style w:type="character" w:styleId="Nagwek4Znak" w:customStyle="1">
    <w:name w:val="Nagłówek 4 Znak"/>
    <w:basedOn w:val="DefaultParagraphFont"/>
    <w:qFormat/>
    <w:rsid w:val="004e4500"/>
    <w:rPr>
      <w:rFonts w:ascii="Calibri" w:hAnsi="Calibri" w:eastAsia="Times New Roman" w:cs="Times New Roman"/>
      <w:b/>
      <w:bCs/>
      <w:sz w:val="28"/>
      <w:szCs w:val="28"/>
    </w:rPr>
  </w:style>
  <w:style w:type="character" w:styleId="Nagwek1Znak" w:customStyle="1">
    <w:name w:val="Nagłówek 1 Znak"/>
    <w:basedOn w:val="DefaultParagraphFont"/>
    <w:qFormat/>
    <w:rsid w:val="004e4500"/>
    <w:rPr>
      <w:rFonts w:ascii="Times New Roman" w:hAnsi="Times New Roman" w:eastAsia="Times New Roman" w:cs="Times New Roman"/>
      <w:b/>
      <w:bCs/>
      <w:i/>
      <w:iCs/>
      <w:color w:val="00000A"/>
      <w:sz w:val="27"/>
      <w:szCs w:val="27"/>
      <w:u w:val="single"/>
      <w:lang w:eastAsia="pl-PL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TekstpodstawowyZnak"/>
    <w:uiPriority w:val="99"/>
    <w:unhideWhenUsed/>
    <w:rsid w:val="00ca65cc"/>
    <w:pPr>
      <w:spacing w:before="0" w:after="120"/>
    </w:pPr>
    <w:rPr/>
  </w:style>
  <w:style w:type="paragraph" w:styleId="List">
    <w:name w:val="List"/>
    <w:basedOn w:val="BodyText"/>
    <w:rsid w:val="004e4500"/>
    <w:pPr/>
    <w:rPr>
      <w:rFonts w:cs="Arial"/>
    </w:rPr>
  </w:style>
  <w:style w:type="paragraph" w:styleId="Caption" w:customStyle="1">
    <w:name w:val="caption"/>
    <w:basedOn w:val="Normal"/>
    <w:qFormat/>
    <w:rsid w:val="004e4500"/>
    <w:pPr>
      <w:suppressLineNumbers/>
      <w:spacing w:before="120" w:after="120"/>
    </w:pPr>
    <w:rPr>
      <w:rFonts w:cs="Arial"/>
      <w:i/>
      <w:iCs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Gwkaistopka">
    <w:name w:val="Główka i stopka"/>
    <w:basedOn w:val="Normal"/>
    <w:qFormat/>
    <w:pPr/>
    <w:rPr/>
  </w:style>
  <w:style w:type="paragraph" w:styleId="Header" w:customStyle="1">
    <w:name w:val="header"/>
    <w:basedOn w:val="Normal"/>
    <w:link w:val="NagwekZnak"/>
    <w:uiPriority w:val="99"/>
    <w:semiHidden/>
    <w:unhideWhenUsed/>
    <w:rsid w:val="00ca65cc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 w:customStyle="1">
    <w:name w:val="Indeks (user)"/>
    <w:basedOn w:val="Normal"/>
    <w:qFormat/>
    <w:rsid w:val="004e4500"/>
    <w:pPr>
      <w:suppressLineNumbers/>
    </w:pPr>
    <w:rPr>
      <w:rFonts w:cs="Arial"/>
    </w:rPr>
  </w:style>
  <w:style w:type="paragraph" w:styleId="Gwkaistopkauser" w:customStyle="1">
    <w:name w:val="Główka i stopka (user)"/>
    <w:basedOn w:val="Normal"/>
    <w:qFormat/>
    <w:rsid w:val="004e4500"/>
    <w:pPr/>
    <w:rPr/>
  </w:style>
  <w:style w:type="paragraph" w:styleId="Standard" w:customStyle="1">
    <w:name w:val="Standard"/>
    <w:qFormat/>
    <w:rsid w:val="00ca65cc"/>
    <w:pPr>
      <w:widowControl/>
      <w:suppressAutoHyphens w:val="true"/>
      <w:overflowPunct w:val="false"/>
      <w:bidi w:val="0"/>
      <w:spacing w:lineRule="auto" w:line="252" w:before="0" w:after="160"/>
      <w:jc w:val="left"/>
    </w:pPr>
    <w:rPr>
      <w:rFonts w:ascii="Calibri" w:hAnsi="Calibri" w:eastAsia="Times New Roman" w:cs="Calibri" w:asciiTheme="minorHAnsi" w:hAnsiTheme="minorHAnsi"/>
      <w:color w:val="00000A"/>
      <w:kern w:val="2"/>
      <w:sz w:val="24"/>
      <w:szCs w:val="20"/>
      <w:lang w:val="pl-PL" w:eastAsia="zh-CN" w:bidi="ar-SA"/>
    </w:rPr>
  </w:style>
  <w:style w:type="paragraph" w:styleId="Normalny1" w:customStyle="1">
    <w:name w:val="Normalny1"/>
    <w:qFormat/>
    <w:rsid w:val="00ca65cc"/>
    <w:pPr>
      <w:widowControl/>
      <w:suppressAutoHyphens w:val="true"/>
      <w:overflowPunct w:val="false"/>
      <w:bidi w:val="0"/>
      <w:spacing w:before="0" w:after="0"/>
      <w:jc w:val="left"/>
    </w:pPr>
    <w:rPr>
      <w:rFonts w:ascii="Arial" w:hAnsi="Arial" w:eastAsia="Times New Roman" w:cs="Arial"/>
      <w:color w:val="000000"/>
      <w:kern w:val="0"/>
      <w:sz w:val="24"/>
      <w:szCs w:val="22"/>
      <w:lang w:val="pl-PL" w:eastAsia="pl-PL" w:bidi="ar-SA"/>
    </w:rPr>
  </w:style>
  <w:style w:type="paragraph" w:styleId="TOAHeading" w:customStyle="1">
    <w:name w:val="TOA Heading"/>
    <w:basedOn w:val="Normal"/>
    <w:qFormat/>
    <w:rsid w:val="00ca65cc"/>
    <w:pPr>
      <w:keepNext w:val="true"/>
      <w:suppressLineNumbers/>
      <w:spacing w:before="240" w:after="120"/>
    </w:pPr>
    <w:rPr>
      <w:rFonts w:ascii="Liberation Sans" w:hAnsi="Liberation Sans" w:eastAsia="Microsoft YaHei" w:cs="Arial"/>
      <w:b/>
      <w:bCs/>
      <w:sz w:val="32"/>
      <w:szCs w:val="32"/>
    </w:rPr>
  </w:style>
  <w:style w:type="paragraph" w:styleId="TOC1" w:customStyle="1">
    <w:name w:val="toc 1"/>
    <w:basedOn w:val="Normal"/>
    <w:rsid w:val="00ca65cc"/>
    <w:pPr>
      <w:suppressLineNumbers/>
      <w:tabs>
        <w:tab w:val="clear" w:pos="709"/>
        <w:tab w:val="right" w:pos="9072" w:leader="dot"/>
      </w:tabs>
    </w:pPr>
    <w:rPr>
      <w:rFonts w:cs="Arial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ca65cc"/>
    <w:pPr/>
    <w:rPr>
      <w:rFonts w:ascii="Tahoma" w:hAnsi="Tahoma" w:cs="Tahoma"/>
      <w:sz w:val="16"/>
      <w:szCs w:val="16"/>
    </w:rPr>
  </w:style>
  <w:style w:type="paragraph" w:styleId="Footer" w:customStyle="1">
    <w:name w:val="footer"/>
    <w:basedOn w:val="Normal"/>
    <w:link w:val="StopkaZnak"/>
    <w:uiPriority w:val="99"/>
    <w:unhideWhenUsed/>
    <w:rsid w:val="00e20585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Zawartoramkiuser" w:customStyle="1">
    <w:name w:val="Zawartość ramki (user)"/>
    <w:basedOn w:val="Normal"/>
    <w:qFormat/>
    <w:rsid w:val="004e4500"/>
    <w:pPr/>
    <w:rPr/>
  </w:style>
  <w:style w:type="paragraph" w:styleId="LO-normal1" w:customStyle="1">
    <w:name w:val="LO-normal1"/>
    <w:qFormat/>
    <w:rsid w:val="004e4500"/>
    <w:pPr>
      <w:widowControl/>
      <w:suppressAutoHyphens w:val="true"/>
      <w:overflowPunct w:val="false"/>
      <w:bidi w:val="0"/>
      <w:spacing w:lineRule="auto" w:line="276" w:before="0" w:after="0"/>
      <w:jc w:val="left"/>
      <w:textAlignment w:val="baseline"/>
    </w:pPr>
    <w:rPr>
      <w:rFonts w:ascii="Arial" w:hAnsi="Arial" w:eastAsia="Times New Roman" w:cs="Arial"/>
      <w:color w:val="000000"/>
      <w:kern w:val="2"/>
      <w:sz w:val="22"/>
      <w:szCs w:val="22"/>
      <w:lang w:val="pl-PL" w:eastAsia="zh-CN" w:bidi="ar-SA"/>
    </w:rPr>
  </w:style>
  <w:style w:type="paragraph" w:styleId="Textbody" w:customStyle="1">
    <w:name w:val="Text body"/>
    <w:qFormat/>
    <w:rsid w:val="004e4500"/>
    <w:pPr>
      <w:widowControl w:val="false"/>
      <w:overflowPunct w:val="false"/>
      <w:bidi w:val="0"/>
      <w:spacing w:before="0" w:after="120"/>
      <w:jc w:val="left"/>
    </w:pPr>
    <w:rPr>
      <w:rFonts w:ascii="Times New Roman" w:hAnsi="Times New Roman" w:eastAsia="Arial Unicode MS" w:cs="Times New Roman"/>
      <w:color w:val="00000A"/>
      <w:kern w:val="0"/>
      <w:sz w:val="22"/>
      <w:szCs w:val="22"/>
      <w:lang w:val="pl-PL" w:eastAsia="en-US" w:bidi="ar-SA"/>
    </w:rPr>
  </w:style>
  <w:style w:type="paragraph" w:styleId="LO-normal" w:customStyle="1">
    <w:name w:val="LO-normal"/>
    <w:qFormat/>
    <w:rsid w:val="004e4500"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Liberation Serif" w:cs="Liberation Serif"/>
      <w:color w:val="00000A"/>
      <w:kern w:val="0"/>
      <w:sz w:val="24"/>
      <w:szCs w:val="24"/>
      <w:lang w:val="pl-PL" w:eastAsia="zh-CN" w:bidi="ar-SA"/>
    </w:rPr>
  </w:style>
  <w:style w:type="paragraph" w:styleId="LO-normal3" w:customStyle="1">
    <w:name w:val="LO-normal3"/>
    <w:qFormat/>
    <w:rsid w:val="004e4500"/>
    <w:pPr>
      <w:widowControl/>
      <w:suppressAutoHyphens w:val="true"/>
      <w:overflowPunct w:val="false"/>
      <w:bidi w:val="0"/>
      <w:spacing w:lineRule="auto" w:line="276" w:before="0" w:after="0"/>
      <w:jc w:val="left"/>
    </w:pPr>
    <w:rPr>
      <w:rFonts w:ascii="Arial" w:hAnsi="Arial" w:eastAsia="Times New Roman" w:cs="Arial"/>
      <w:color w:val="000000"/>
      <w:kern w:val="0"/>
      <w:sz w:val="22"/>
      <w:szCs w:val="22"/>
      <w:lang w:val="pl-PL" w:eastAsia="pl-PL" w:bidi="ar-SA"/>
    </w:rPr>
  </w:style>
  <w:style w:type="paragraph" w:styleId="NormalnyWeb12" w:customStyle="1">
    <w:name w:val="Normalny (Web)12"/>
    <w:basedOn w:val="Normal"/>
    <w:qFormat/>
    <w:rsid w:val="004e4500"/>
    <w:pPr>
      <w:spacing w:lineRule="atLeast" w:line="360"/>
    </w:pPr>
    <w:rPr>
      <w:rFonts w:cs="Calibri"/>
      <w:color w:val="534E40"/>
      <w:kern w:val="2"/>
    </w:rPr>
  </w:style>
  <w:style w:type="paragraph" w:styleId="Tekstpodstawowy21" w:customStyle="1">
    <w:name w:val="Tekst podstawowy 21"/>
    <w:basedOn w:val="Normal"/>
    <w:qFormat/>
    <w:rsid w:val="004e4500"/>
    <w:pPr>
      <w:jc w:val="both"/>
    </w:pPr>
    <w:rPr>
      <w:rFonts w:cs="Calibri"/>
    </w:rPr>
  </w:style>
  <w:style w:type="paragraph" w:styleId="Nagwek1" w:customStyle="1">
    <w:name w:val="Nagłówek1"/>
    <w:basedOn w:val="Normal"/>
    <w:qFormat/>
    <w:rsid w:val="004e4500"/>
    <w:pPr>
      <w:keepNext w:val="true"/>
      <w:spacing w:before="240" w:after="120"/>
    </w:pPr>
    <w:rPr>
      <w:rFonts w:ascii="Arial" w:hAnsi="Arial" w:eastAsia="Lucida Sans Unicode" w:cs="Tahoma"/>
      <w:sz w:val="28"/>
      <w:szCs w:val="28"/>
    </w:rPr>
  </w:style>
  <w:style w:type="paragraph" w:styleId="BodyTextIndent2">
    <w:name w:val="Body Text Indent 2"/>
    <w:basedOn w:val="Normal"/>
    <w:qFormat/>
    <w:rsid w:val="004e4500"/>
    <w:pPr>
      <w:spacing w:lineRule="auto" w:line="480" w:before="0" w:after="120"/>
      <w:ind w:hanging="0" w:left="283"/>
    </w:pPr>
    <w:rPr/>
  </w:style>
  <w:style w:type="paragraph" w:styleId="NormalWeb">
    <w:name w:val="Normal (Web)"/>
    <w:basedOn w:val="Normal"/>
    <w:qFormat/>
    <w:rsid w:val="004e4500"/>
    <w:pPr>
      <w:spacing w:lineRule="auto" w:line="288" w:before="280" w:after="142"/>
    </w:pPr>
    <w:rPr>
      <w:lang w:eastAsia="pl-PL"/>
    </w:rPr>
  </w:style>
  <w:style w:type="paragraph" w:styleId="ListParagraph">
    <w:name w:val="List Paragraph"/>
    <w:basedOn w:val="Normal"/>
    <w:uiPriority w:val="34"/>
    <w:qFormat/>
    <w:rsid w:val="006c35ae"/>
    <w:pPr>
      <w:spacing w:before="0" w:after="0"/>
      <w:ind w:hanging="0" w:left="720"/>
      <w:contextualSpacing/>
    </w:pPr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ca65c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BF02EB-F21D-424D-9CA2-C7ABE5104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Application>LibreOffice/24.8.7.2$Windows_X86_64 LibreOffice_project/e07d0a63a46349d29051da79b1fde8160bab2a89</Application>
  <AppVersion>15.0000</AppVersion>
  <DocSecurity>0</DocSecurity>
  <Pages>16</Pages>
  <Words>5363</Words>
  <Characters>32274</Characters>
  <CharactersWithSpaces>39283</CharactersWithSpaces>
  <Paragraphs>322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2022-06-27T09:04:00Z</dcterms:created>
  <dc:creator>PRZEDSZKOLE</dc:creator>
  <dc:description/>
  <dc:language>pl-PL</dc:language>
  <cp:lastModifiedBy/>
  <cp:lastPrinted>2025-06-16T11:29:05Z</cp:lastPrinted>
  <dcterms:modified xsi:type="dcterms:W3CDTF">2025-06-23T10:06:05Z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