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A4344" w14:textId="77777777" w:rsidR="001D2F57" w:rsidRPr="001D2F57" w:rsidRDefault="001D2F57" w:rsidP="001D2F57"/>
    <w:p w14:paraId="031532B1" w14:textId="4E6BF8DB" w:rsidR="001D2F57" w:rsidRPr="001D2F57" w:rsidRDefault="001D2F57" w:rsidP="001D2F57">
      <w:pPr>
        <w:jc w:val="center"/>
        <w:rPr>
          <w:b/>
          <w:bCs/>
        </w:rPr>
      </w:pPr>
      <w:r w:rsidRPr="001D2F57">
        <w:rPr>
          <w:b/>
          <w:bCs/>
        </w:rPr>
        <w:t xml:space="preserve">SPECYFIKACJE TECHNICZNE WYKONANIA I ODBIORU ROBÓT </w:t>
      </w:r>
      <w:r w:rsidR="00CD2C88">
        <w:rPr>
          <w:b/>
          <w:bCs/>
        </w:rPr>
        <w:t xml:space="preserve">ZAGOSPODAROWANIA TERENU </w:t>
      </w:r>
      <w:r w:rsidRPr="001D2F57">
        <w:rPr>
          <w:b/>
          <w:bCs/>
        </w:rPr>
        <w:t>DLA ZADANIA:</w:t>
      </w:r>
    </w:p>
    <w:p w14:paraId="5F4661AD" w14:textId="77777777" w:rsidR="001D2F57" w:rsidRPr="006A7471" w:rsidRDefault="001D2F57" w:rsidP="001D2F57">
      <w:pPr>
        <w:jc w:val="center"/>
        <w:rPr>
          <w:b/>
        </w:rPr>
      </w:pPr>
      <w:bookmarkStart w:id="0" w:name="_Hlk129077297"/>
    </w:p>
    <w:bookmarkEnd w:id="0"/>
    <w:p w14:paraId="4D06C87B" w14:textId="7BE47D22" w:rsidR="001D2F57" w:rsidRPr="001E0545" w:rsidRDefault="001D2953" w:rsidP="001E0545">
      <w:pPr>
        <w:jc w:val="center"/>
        <w:rPr>
          <w:rFonts w:ascii="Calibri" w:hAnsi="Calibri" w:cs="Calibri"/>
        </w:rPr>
      </w:pPr>
      <w:r>
        <w:rPr>
          <w:rFonts w:ascii="Calibri" w:hAnsi="Calibri" w:cs="Calibri"/>
        </w:rPr>
        <w:t>„</w:t>
      </w:r>
      <w:r w:rsidR="001E0545">
        <w:rPr>
          <w:rFonts w:ascii="Calibri" w:hAnsi="Calibri" w:cs="Calibri"/>
        </w:rPr>
        <w:t>Budowa boiska wielofunkcyjnego wraz z zadaszeniem o stałej konstrukcji przy zespole szkolno-przedszkolnym w Kośmidrach</w:t>
      </w:r>
      <w:r>
        <w:rPr>
          <w:rFonts w:ascii="Calibri" w:hAnsi="Calibri" w:cs="Calibri"/>
        </w:rPr>
        <w:t>”</w:t>
      </w:r>
    </w:p>
    <w:sdt>
      <w:sdtPr>
        <w:rPr>
          <w:rFonts w:ascii="Arial Narrow" w:eastAsiaTheme="minorHAnsi" w:hAnsi="Arial Narrow" w:cstheme="minorBidi"/>
          <w:color w:val="auto"/>
          <w:sz w:val="20"/>
          <w:szCs w:val="22"/>
          <w:lang w:eastAsia="en-US"/>
        </w:rPr>
        <w:id w:val="353776953"/>
        <w:docPartObj>
          <w:docPartGallery w:val="Table of Contents"/>
          <w:docPartUnique/>
        </w:docPartObj>
      </w:sdtPr>
      <w:sdtEndPr>
        <w:rPr>
          <w:b/>
          <w:bCs/>
        </w:rPr>
      </w:sdtEndPr>
      <w:sdtContent>
        <w:p w14:paraId="79A2E9A1" w14:textId="73405BED" w:rsidR="005F7D79" w:rsidRDefault="002B2C4B" w:rsidP="00BC0966">
          <w:pPr>
            <w:pStyle w:val="Nagwekspisutreci"/>
            <w:rPr>
              <w:rFonts w:ascii="Arial Narrow" w:hAnsi="Arial Narrow"/>
              <w:b/>
              <w:bCs/>
              <w:color w:val="auto"/>
              <w:sz w:val="24"/>
              <w:szCs w:val="24"/>
            </w:rPr>
          </w:pPr>
          <w:r w:rsidRPr="009662A2">
            <w:rPr>
              <w:rFonts w:ascii="Arial Narrow" w:hAnsi="Arial Narrow"/>
              <w:b/>
              <w:bCs/>
              <w:color w:val="auto"/>
              <w:sz w:val="24"/>
              <w:szCs w:val="24"/>
            </w:rPr>
            <w:t>Spis treści</w:t>
          </w:r>
          <w:r w:rsidR="002A3A57">
            <w:rPr>
              <w:rFonts w:ascii="Arial Narrow" w:hAnsi="Arial Narrow"/>
              <w:b/>
              <w:bCs/>
              <w:color w:val="auto"/>
              <w:sz w:val="24"/>
              <w:szCs w:val="24"/>
            </w:rPr>
            <w:t xml:space="preserve"> </w:t>
          </w:r>
        </w:p>
        <w:p w14:paraId="14F2A38D" w14:textId="77777777" w:rsidR="00BC0966" w:rsidRPr="00BC0966" w:rsidRDefault="00BC0966" w:rsidP="00BC0966">
          <w:pPr>
            <w:rPr>
              <w:lang w:eastAsia="pl-PL"/>
            </w:rPr>
          </w:pPr>
        </w:p>
        <w:p w14:paraId="28E5C7AE" w14:textId="2F69D95C" w:rsidR="00BC0966" w:rsidRPr="00BC0966" w:rsidRDefault="009662A2">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fldChar w:fldCharType="begin"/>
          </w:r>
          <w:r w:rsidRPr="00BC0966">
            <w:instrText xml:space="preserve"> TOC \o "1-1" \u </w:instrText>
          </w:r>
          <w:r w:rsidRPr="00BC0966">
            <w:fldChar w:fldCharType="separate"/>
          </w:r>
          <w:r w:rsidR="00BC0966" w:rsidRPr="00BC0966">
            <w:rPr>
              <w:noProof/>
            </w:rPr>
            <w:t>ST- 00 WYMAGANIA OGÓLNE</w:t>
          </w:r>
          <w:r w:rsidR="00BC0966" w:rsidRPr="00BC0966">
            <w:rPr>
              <w:noProof/>
            </w:rPr>
            <w:tab/>
          </w:r>
          <w:r w:rsidR="00BC0966" w:rsidRPr="00BC0966">
            <w:rPr>
              <w:noProof/>
            </w:rPr>
            <w:fldChar w:fldCharType="begin"/>
          </w:r>
          <w:r w:rsidR="00BC0966" w:rsidRPr="00BC0966">
            <w:rPr>
              <w:noProof/>
            </w:rPr>
            <w:instrText xml:space="preserve"> PAGEREF _Toc164779717 \h </w:instrText>
          </w:r>
          <w:r w:rsidR="00BC0966" w:rsidRPr="00BC0966">
            <w:rPr>
              <w:noProof/>
            </w:rPr>
          </w:r>
          <w:r w:rsidR="00BC0966" w:rsidRPr="00BC0966">
            <w:rPr>
              <w:noProof/>
            </w:rPr>
            <w:fldChar w:fldCharType="separate"/>
          </w:r>
          <w:r w:rsidR="001D2953">
            <w:rPr>
              <w:noProof/>
            </w:rPr>
            <w:t>3</w:t>
          </w:r>
          <w:r w:rsidR="00BC0966" w:rsidRPr="00BC0966">
            <w:rPr>
              <w:noProof/>
            </w:rPr>
            <w:fldChar w:fldCharType="end"/>
          </w:r>
        </w:p>
        <w:p w14:paraId="122A22C6" w14:textId="2A022528"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rFonts w:eastAsiaTheme="majorEastAsia" w:cstheme="majorBidi"/>
              <w:noProof/>
              <w:color w:val="000000" w:themeColor="text1"/>
            </w:rPr>
            <w:t>SST- 01 ROBOTY ROZBIÓRKOWE I DEMONTAŻOWE</w:t>
          </w:r>
          <w:r w:rsidRPr="00BC0966">
            <w:rPr>
              <w:noProof/>
            </w:rPr>
            <w:tab/>
          </w:r>
          <w:r w:rsidRPr="00BC0966">
            <w:rPr>
              <w:noProof/>
            </w:rPr>
            <w:fldChar w:fldCharType="begin"/>
          </w:r>
          <w:r w:rsidRPr="00BC0966">
            <w:rPr>
              <w:noProof/>
            </w:rPr>
            <w:instrText xml:space="preserve"> PAGEREF _Toc164779718 \h </w:instrText>
          </w:r>
          <w:r w:rsidRPr="00BC0966">
            <w:rPr>
              <w:noProof/>
            </w:rPr>
          </w:r>
          <w:r w:rsidRPr="00BC0966">
            <w:rPr>
              <w:noProof/>
            </w:rPr>
            <w:fldChar w:fldCharType="separate"/>
          </w:r>
          <w:r w:rsidR="001D2953">
            <w:rPr>
              <w:noProof/>
            </w:rPr>
            <w:t>15</w:t>
          </w:r>
          <w:r w:rsidRPr="00BC0966">
            <w:rPr>
              <w:noProof/>
            </w:rPr>
            <w:fldChar w:fldCharType="end"/>
          </w:r>
        </w:p>
        <w:p w14:paraId="7584C11F" w14:textId="67E9DFDB"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noProof/>
            </w:rPr>
            <w:t>SST- 02 ROBOTY ZIEMNE</w:t>
          </w:r>
          <w:r w:rsidRPr="00BC0966">
            <w:rPr>
              <w:noProof/>
            </w:rPr>
            <w:tab/>
          </w:r>
          <w:r w:rsidRPr="00BC0966">
            <w:rPr>
              <w:noProof/>
            </w:rPr>
            <w:fldChar w:fldCharType="begin"/>
          </w:r>
          <w:r w:rsidRPr="00BC0966">
            <w:rPr>
              <w:noProof/>
            </w:rPr>
            <w:instrText xml:space="preserve"> PAGEREF _Toc164779719 \h </w:instrText>
          </w:r>
          <w:r w:rsidRPr="00BC0966">
            <w:rPr>
              <w:noProof/>
            </w:rPr>
          </w:r>
          <w:r w:rsidRPr="00BC0966">
            <w:rPr>
              <w:noProof/>
            </w:rPr>
            <w:fldChar w:fldCharType="separate"/>
          </w:r>
          <w:r w:rsidR="001D2953">
            <w:rPr>
              <w:noProof/>
            </w:rPr>
            <w:t>18</w:t>
          </w:r>
          <w:r w:rsidRPr="00BC0966">
            <w:rPr>
              <w:noProof/>
            </w:rPr>
            <w:fldChar w:fldCharType="end"/>
          </w:r>
        </w:p>
        <w:p w14:paraId="00F1AF23" w14:textId="664F2E95"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noProof/>
            </w:rPr>
            <w:t>SST- 03 PODBUDOWA Z KRUSZYW</w:t>
          </w:r>
          <w:r w:rsidRPr="00BC0966">
            <w:rPr>
              <w:noProof/>
            </w:rPr>
            <w:tab/>
          </w:r>
          <w:r w:rsidRPr="00BC0966">
            <w:rPr>
              <w:noProof/>
            </w:rPr>
            <w:fldChar w:fldCharType="begin"/>
          </w:r>
          <w:r w:rsidRPr="00BC0966">
            <w:rPr>
              <w:noProof/>
            </w:rPr>
            <w:instrText xml:space="preserve"> PAGEREF _Toc164779720 \h </w:instrText>
          </w:r>
          <w:r w:rsidRPr="00BC0966">
            <w:rPr>
              <w:noProof/>
            </w:rPr>
          </w:r>
          <w:r w:rsidRPr="00BC0966">
            <w:rPr>
              <w:noProof/>
            </w:rPr>
            <w:fldChar w:fldCharType="separate"/>
          </w:r>
          <w:r w:rsidR="001D2953">
            <w:rPr>
              <w:noProof/>
            </w:rPr>
            <w:t>24</w:t>
          </w:r>
          <w:r w:rsidRPr="00BC0966">
            <w:rPr>
              <w:noProof/>
            </w:rPr>
            <w:fldChar w:fldCharType="end"/>
          </w:r>
        </w:p>
        <w:p w14:paraId="52D88258" w14:textId="4E66091F"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noProof/>
            </w:rPr>
            <w:t>SST- 04 OBRZEŻA BETONOWE</w:t>
          </w:r>
          <w:r w:rsidRPr="00BC0966">
            <w:rPr>
              <w:noProof/>
            </w:rPr>
            <w:tab/>
          </w:r>
          <w:r w:rsidRPr="00BC0966">
            <w:rPr>
              <w:noProof/>
            </w:rPr>
            <w:fldChar w:fldCharType="begin"/>
          </w:r>
          <w:r w:rsidRPr="00BC0966">
            <w:rPr>
              <w:noProof/>
            </w:rPr>
            <w:instrText xml:space="preserve"> PAGEREF _Toc164779721 \h </w:instrText>
          </w:r>
          <w:r w:rsidRPr="00BC0966">
            <w:rPr>
              <w:noProof/>
            </w:rPr>
          </w:r>
          <w:r w:rsidRPr="00BC0966">
            <w:rPr>
              <w:noProof/>
            </w:rPr>
            <w:fldChar w:fldCharType="separate"/>
          </w:r>
          <w:r w:rsidR="001D2953">
            <w:rPr>
              <w:noProof/>
            </w:rPr>
            <w:t>30</w:t>
          </w:r>
          <w:r w:rsidRPr="00BC0966">
            <w:rPr>
              <w:noProof/>
            </w:rPr>
            <w:fldChar w:fldCharType="end"/>
          </w:r>
        </w:p>
        <w:p w14:paraId="570D3F63" w14:textId="255250BD"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noProof/>
            </w:rPr>
            <w:t>SST- 05 URZĄDZENIA SPORTOWE I MAŁA ARCHITEKTURA</w:t>
          </w:r>
          <w:r w:rsidRPr="00BC0966">
            <w:rPr>
              <w:noProof/>
            </w:rPr>
            <w:tab/>
          </w:r>
          <w:r w:rsidRPr="00BC0966">
            <w:rPr>
              <w:noProof/>
            </w:rPr>
            <w:fldChar w:fldCharType="begin"/>
          </w:r>
          <w:r w:rsidRPr="00BC0966">
            <w:rPr>
              <w:noProof/>
            </w:rPr>
            <w:instrText xml:space="preserve"> PAGEREF _Toc164779722 \h </w:instrText>
          </w:r>
          <w:r w:rsidRPr="00BC0966">
            <w:rPr>
              <w:noProof/>
            </w:rPr>
          </w:r>
          <w:r w:rsidRPr="00BC0966">
            <w:rPr>
              <w:noProof/>
            </w:rPr>
            <w:fldChar w:fldCharType="separate"/>
          </w:r>
          <w:r w:rsidR="001D2953">
            <w:rPr>
              <w:noProof/>
            </w:rPr>
            <w:t>36</w:t>
          </w:r>
          <w:r w:rsidRPr="00BC0966">
            <w:rPr>
              <w:noProof/>
            </w:rPr>
            <w:fldChar w:fldCharType="end"/>
          </w:r>
        </w:p>
        <w:p w14:paraId="3245A0F7" w14:textId="52FB4979"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noProof/>
            </w:rPr>
            <w:t>SST- 06 NAWIERZCHNIE Z KOSTKI BETONOWEJ</w:t>
          </w:r>
          <w:r w:rsidRPr="00BC0966">
            <w:rPr>
              <w:noProof/>
            </w:rPr>
            <w:tab/>
          </w:r>
          <w:r w:rsidRPr="00BC0966">
            <w:rPr>
              <w:noProof/>
            </w:rPr>
            <w:fldChar w:fldCharType="begin"/>
          </w:r>
          <w:r w:rsidRPr="00BC0966">
            <w:rPr>
              <w:noProof/>
            </w:rPr>
            <w:instrText xml:space="preserve"> PAGEREF _Toc164779723 \h </w:instrText>
          </w:r>
          <w:r w:rsidRPr="00BC0966">
            <w:rPr>
              <w:noProof/>
            </w:rPr>
          </w:r>
          <w:r w:rsidRPr="00BC0966">
            <w:rPr>
              <w:noProof/>
            </w:rPr>
            <w:fldChar w:fldCharType="separate"/>
          </w:r>
          <w:r w:rsidR="001D2953">
            <w:rPr>
              <w:noProof/>
            </w:rPr>
            <w:t>39</w:t>
          </w:r>
          <w:r w:rsidRPr="00BC0966">
            <w:rPr>
              <w:noProof/>
            </w:rPr>
            <w:fldChar w:fldCharType="end"/>
          </w:r>
        </w:p>
        <w:p w14:paraId="343D0211" w14:textId="3155E9FD"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rFonts w:eastAsia="Times New Roman"/>
              <w:noProof/>
              <w:lang w:eastAsia="ar-SA"/>
            </w:rPr>
            <w:t>SST-07 NAWIERZCHNIA POLIURETANOWA</w:t>
          </w:r>
          <w:r w:rsidRPr="00BC0966">
            <w:rPr>
              <w:noProof/>
            </w:rPr>
            <w:tab/>
          </w:r>
          <w:r w:rsidRPr="00BC0966">
            <w:rPr>
              <w:noProof/>
            </w:rPr>
            <w:fldChar w:fldCharType="begin"/>
          </w:r>
          <w:r w:rsidRPr="00BC0966">
            <w:rPr>
              <w:noProof/>
            </w:rPr>
            <w:instrText xml:space="preserve"> PAGEREF _Toc164779724 \h </w:instrText>
          </w:r>
          <w:r w:rsidRPr="00BC0966">
            <w:rPr>
              <w:noProof/>
            </w:rPr>
          </w:r>
          <w:r w:rsidRPr="00BC0966">
            <w:rPr>
              <w:noProof/>
            </w:rPr>
            <w:fldChar w:fldCharType="separate"/>
          </w:r>
          <w:r w:rsidR="001D2953">
            <w:rPr>
              <w:noProof/>
            </w:rPr>
            <w:t>45</w:t>
          </w:r>
          <w:r w:rsidRPr="00BC0966">
            <w:rPr>
              <w:noProof/>
            </w:rPr>
            <w:fldChar w:fldCharType="end"/>
          </w:r>
        </w:p>
        <w:p w14:paraId="238513F4" w14:textId="06DA15DB"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rFonts w:eastAsia="Times New Roman"/>
              <w:noProof/>
              <w:lang w:eastAsia="ar-SA"/>
            </w:rPr>
            <w:t xml:space="preserve">SST-08 </w:t>
          </w:r>
          <w:r w:rsidRPr="00BC0966">
            <w:rPr>
              <w:noProof/>
            </w:rPr>
            <w:t>OBIEKTY PREFABRYKOWANE</w:t>
          </w:r>
          <w:r w:rsidRPr="00BC0966">
            <w:rPr>
              <w:noProof/>
            </w:rPr>
            <w:tab/>
          </w:r>
          <w:r w:rsidRPr="00BC0966">
            <w:rPr>
              <w:noProof/>
            </w:rPr>
            <w:fldChar w:fldCharType="begin"/>
          </w:r>
          <w:r w:rsidRPr="00BC0966">
            <w:rPr>
              <w:noProof/>
            </w:rPr>
            <w:instrText xml:space="preserve"> PAGEREF _Toc164779725 \h </w:instrText>
          </w:r>
          <w:r w:rsidRPr="00BC0966">
            <w:rPr>
              <w:noProof/>
            </w:rPr>
          </w:r>
          <w:r w:rsidRPr="00BC0966">
            <w:rPr>
              <w:noProof/>
            </w:rPr>
            <w:fldChar w:fldCharType="separate"/>
          </w:r>
          <w:r w:rsidR="001D2953">
            <w:rPr>
              <w:noProof/>
            </w:rPr>
            <w:t>49</w:t>
          </w:r>
          <w:r w:rsidRPr="00BC0966">
            <w:rPr>
              <w:noProof/>
            </w:rPr>
            <w:fldChar w:fldCharType="end"/>
          </w:r>
        </w:p>
        <w:p w14:paraId="435B3FF2" w14:textId="4A4A765B" w:rsidR="00BC0966" w:rsidRPr="00BC0966" w:rsidRDefault="00BC0966">
          <w:pPr>
            <w:pStyle w:val="Spistreci1"/>
            <w:tabs>
              <w:tab w:val="right" w:leader="dot" w:pos="9062"/>
            </w:tabs>
            <w:rPr>
              <w:rFonts w:asciiTheme="minorHAnsi" w:eastAsiaTheme="minorEastAsia" w:hAnsiTheme="minorHAnsi"/>
              <w:noProof/>
              <w:kern w:val="2"/>
              <w:sz w:val="22"/>
              <w:lang w:eastAsia="pl-PL"/>
              <w14:ligatures w14:val="standardContextual"/>
            </w:rPr>
          </w:pPr>
          <w:r w:rsidRPr="00BC0966">
            <w:rPr>
              <w:rFonts w:eastAsia="Times New Roman"/>
              <w:noProof/>
              <w:lang w:eastAsia="ar-SA"/>
            </w:rPr>
            <w:t>SST-</w:t>
          </w:r>
          <w:r w:rsidRPr="00BC0966">
            <w:rPr>
              <w:noProof/>
            </w:rPr>
            <w:t>09 ZIELEŃ</w:t>
          </w:r>
          <w:r w:rsidRPr="00BC0966">
            <w:rPr>
              <w:noProof/>
            </w:rPr>
            <w:tab/>
          </w:r>
          <w:r w:rsidRPr="00BC0966">
            <w:rPr>
              <w:noProof/>
            </w:rPr>
            <w:fldChar w:fldCharType="begin"/>
          </w:r>
          <w:r w:rsidRPr="00BC0966">
            <w:rPr>
              <w:noProof/>
            </w:rPr>
            <w:instrText xml:space="preserve"> PAGEREF _Toc164779726 \h </w:instrText>
          </w:r>
          <w:r w:rsidRPr="00BC0966">
            <w:rPr>
              <w:noProof/>
            </w:rPr>
          </w:r>
          <w:r w:rsidRPr="00BC0966">
            <w:rPr>
              <w:noProof/>
            </w:rPr>
            <w:fldChar w:fldCharType="separate"/>
          </w:r>
          <w:r w:rsidR="001D2953">
            <w:rPr>
              <w:noProof/>
            </w:rPr>
            <w:t>52</w:t>
          </w:r>
          <w:r w:rsidRPr="00BC0966">
            <w:rPr>
              <w:noProof/>
            </w:rPr>
            <w:fldChar w:fldCharType="end"/>
          </w:r>
        </w:p>
        <w:p w14:paraId="444557C9" w14:textId="1EB10B9F" w:rsidR="00583CFB" w:rsidRDefault="009662A2" w:rsidP="001D2F57">
          <w:r w:rsidRPr="00BC0966">
            <w:fldChar w:fldCharType="end"/>
          </w:r>
        </w:p>
      </w:sdtContent>
    </w:sdt>
    <w:p w14:paraId="1D7F97DB" w14:textId="77777777" w:rsidR="00583CFB" w:rsidRDefault="00583CFB">
      <w:r>
        <w:br w:type="page"/>
      </w:r>
    </w:p>
    <w:p w14:paraId="6CB54947" w14:textId="77777777" w:rsidR="009662A2" w:rsidRDefault="00583CFB" w:rsidP="009662A2">
      <w:pPr>
        <w:pStyle w:val="Tytu"/>
        <w:jc w:val="right"/>
      </w:pPr>
      <w:r w:rsidRPr="00583CFB">
        <w:lastRenderedPageBreak/>
        <w:t xml:space="preserve">OGÓLNA SPECYFIKACJA TECHNICZNA </w:t>
      </w:r>
    </w:p>
    <w:p w14:paraId="26B729DB" w14:textId="78263467" w:rsidR="00583CFB" w:rsidRPr="00583CFB" w:rsidRDefault="00583CFB" w:rsidP="009662A2">
      <w:pPr>
        <w:pStyle w:val="Tytu"/>
        <w:jc w:val="right"/>
      </w:pPr>
      <w:r w:rsidRPr="00583CFB">
        <w:t xml:space="preserve">WYKONANIA I ODBIORU ROBÓT BUDOWLANYCH </w:t>
      </w:r>
    </w:p>
    <w:p w14:paraId="124D4879" w14:textId="34AC65B6" w:rsidR="00583CFB" w:rsidRDefault="00583CFB" w:rsidP="00583CFB">
      <w:pPr>
        <w:pStyle w:val="Nagwek1"/>
        <w:jc w:val="right"/>
      </w:pPr>
      <w:bookmarkStart w:id="1" w:name="_Toc164779717"/>
      <w:r w:rsidRPr="00583CFB">
        <w:t>ST- 00 WYMAGANIA OGÓLNE</w:t>
      </w:r>
      <w:bookmarkEnd w:id="1"/>
    </w:p>
    <w:p w14:paraId="5D5B29F8" w14:textId="5F34F6B5" w:rsidR="00642165" w:rsidRDefault="00642165" w:rsidP="00642165">
      <w:pPr>
        <w:pStyle w:val="Nagwek2"/>
        <w:numPr>
          <w:ilvl w:val="0"/>
          <w:numId w:val="1"/>
        </w:numPr>
      </w:pPr>
      <w:r>
        <w:t>WSTĘP</w:t>
      </w:r>
    </w:p>
    <w:p w14:paraId="11F08E5C" w14:textId="77777777" w:rsidR="00642165" w:rsidRPr="00642165" w:rsidRDefault="00642165" w:rsidP="00642165"/>
    <w:p w14:paraId="0D65EBDC" w14:textId="3859D4BB" w:rsidR="00642165" w:rsidRDefault="00642165" w:rsidP="00DD32CD">
      <w:pPr>
        <w:pStyle w:val="Akapitzlist"/>
        <w:numPr>
          <w:ilvl w:val="1"/>
          <w:numId w:val="1"/>
        </w:numPr>
      </w:pPr>
      <w:r>
        <w:t>Przedmiot Specyfikacji Technicznej</w:t>
      </w:r>
    </w:p>
    <w:p w14:paraId="1A160574" w14:textId="0ABF8F52" w:rsidR="00642165" w:rsidRDefault="00642165" w:rsidP="00642165">
      <w:r>
        <w:t>Specyfikacja Techniczna ST-0 Wymagania Ogólne odnosi się do wymagań wspólnych dla poszczególnych wymagań technicznych dotyczących wykonania i odbioru Robót, które zostaną wykonane w ramach zadania:</w:t>
      </w:r>
    </w:p>
    <w:p w14:paraId="070123A7" w14:textId="0277AEAD" w:rsidR="001D2953" w:rsidRPr="001D2953" w:rsidRDefault="001D2953" w:rsidP="001D2953">
      <w:r w:rsidRPr="001D2953">
        <w:t>„</w:t>
      </w:r>
      <w:r w:rsidR="00C23C6D" w:rsidRPr="00C23C6D">
        <w:t>Budowa boiska wielofunkcyjnego wraz z zadaszeniem o stałej konstrukcji przy zespole szkolno-przedszkolnym w Kośmidrach</w:t>
      </w:r>
      <w:r w:rsidRPr="001D2953">
        <w:t>”</w:t>
      </w:r>
    </w:p>
    <w:p w14:paraId="4D740C9E" w14:textId="77777777" w:rsidR="006A7471" w:rsidRPr="006A7471" w:rsidRDefault="006A7471" w:rsidP="006A7471">
      <w:pPr>
        <w:spacing w:after="0"/>
        <w:rPr>
          <w:b/>
          <w:bCs/>
        </w:rPr>
      </w:pPr>
    </w:p>
    <w:p w14:paraId="68C2B82D" w14:textId="296099FA" w:rsidR="00642165" w:rsidRDefault="00642165" w:rsidP="00DD32CD">
      <w:pPr>
        <w:pStyle w:val="Akapitzlist"/>
        <w:numPr>
          <w:ilvl w:val="1"/>
          <w:numId w:val="1"/>
        </w:numPr>
      </w:pPr>
      <w:r>
        <w:t>Zakres stosowania S</w:t>
      </w:r>
      <w:r w:rsidR="00AB656D">
        <w:t>T</w:t>
      </w:r>
    </w:p>
    <w:p w14:paraId="11207237" w14:textId="77777777" w:rsidR="00642165" w:rsidRDefault="00642165" w:rsidP="00642165">
      <w:r>
        <w:t>Specyfikacje Techniczne stanowią część Dokumentów Przetargowych i należy je stosować w zlecaniu i wykonaniu Robót opisanych w podpunkcie 1.1.</w:t>
      </w:r>
    </w:p>
    <w:p w14:paraId="24CA4F9F" w14:textId="32F1E815" w:rsidR="00642165" w:rsidRDefault="00642165" w:rsidP="00DD32CD">
      <w:pPr>
        <w:pStyle w:val="Akapitzlist"/>
        <w:numPr>
          <w:ilvl w:val="1"/>
          <w:numId w:val="1"/>
        </w:numPr>
      </w:pPr>
      <w:r>
        <w:t>Zakres Robót objętych ST</w:t>
      </w:r>
    </w:p>
    <w:p w14:paraId="3B1BADFA" w14:textId="77777777" w:rsidR="00C23C6D" w:rsidRDefault="00C23C6D" w:rsidP="00C23C6D">
      <w:pPr>
        <w:pStyle w:val="Akapitzlist"/>
        <w:ind w:left="1065"/>
      </w:pPr>
    </w:p>
    <w:p w14:paraId="094DDFAE" w14:textId="33D00D29" w:rsidR="00C23C6D" w:rsidRDefault="00C23C6D" w:rsidP="00C23C6D">
      <w:pPr>
        <w:pStyle w:val="Akapitzlist"/>
        <w:numPr>
          <w:ilvl w:val="0"/>
          <w:numId w:val="49"/>
        </w:numPr>
        <w:spacing w:line="276" w:lineRule="auto"/>
        <w:jc w:val="both"/>
      </w:pPr>
      <w:r>
        <w:t>Boisko zadaszone</w:t>
      </w:r>
    </w:p>
    <w:p w14:paraId="0B8AD2D5" w14:textId="77777777" w:rsidR="00C23C6D" w:rsidRDefault="00C23C6D" w:rsidP="00C23C6D">
      <w:pPr>
        <w:pStyle w:val="Akapitzlist"/>
        <w:numPr>
          <w:ilvl w:val="0"/>
          <w:numId w:val="49"/>
        </w:numPr>
        <w:spacing w:line="276" w:lineRule="auto"/>
        <w:jc w:val="both"/>
      </w:pPr>
      <w:r>
        <w:t>Zaplecze sanitarno-socjalne</w:t>
      </w:r>
    </w:p>
    <w:p w14:paraId="67C6E6D4" w14:textId="77777777" w:rsidR="00C23C6D" w:rsidRDefault="00C23C6D" w:rsidP="00C23C6D">
      <w:pPr>
        <w:pStyle w:val="Akapitzlist"/>
        <w:numPr>
          <w:ilvl w:val="0"/>
          <w:numId w:val="49"/>
        </w:numPr>
        <w:spacing w:line="276" w:lineRule="auto"/>
        <w:jc w:val="both"/>
      </w:pPr>
      <w:r>
        <w:t>Przebudowę i adaptację istniejącego budynku gospodarczego</w:t>
      </w:r>
    </w:p>
    <w:p w14:paraId="54924EB9" w14:textId="77777777" w:rsidR="00C23C6D" w:rsidRDefault="00C23C6D" w:rsidP="00C23C6D">
      <w:pPr>
        <w:pStyle w:val="Akapitzlist"/>
        <w:numPr>
          <w:ilvl w:val="0"/>
          <w:numId w:val="49"/>
        </w:numPr>
        <w:spacing w:line="276" w:lineRule="auto"/>
        <w:jc w:val="both"/>
      </w:pPr>
      <w:r>
        <w:t>Utwardzenia terenu (chodniki)</w:t>
      </w:r>
    </w:p>
    <w:p w14:paraId="0BE2E4C7" w14:textId="77777777" w:rsidR="00C23C6D" w:rsidRDefault="00C23C6D" w:rsidP="00C23C6D">
      <w:pPr>
        <w:pStyle w:val="Akapitzlist"/>
        <w:numPr>
          <w:ilvl w:val="0"/>
          <w:numId w:val="49"/>
        </w:numPr>
        <w:spacing w:line="276" w:lineRule="auto"/>
        <w:jc w:val="both"/>
      </w:pPr>
      <w:r>
        <w:t>Utwardzenie drogi pożarowej na terenie należącym do inwestora w miejscu istniejącego zjazdu</w:t>
      </w:r>
    </w:p>
    <w:p w14:paraId="1A6F6A68" w14:textId="77777777" w:rsidR="00C23C6D" w:rsidRDefault="00C23C6D" w:rsidP="00C23C6D">
      <w:pPr>
        <w:pStyle w:val="Akapitzlist"/>
        <w:numPr>
          <w:ilvl w:val="0"/>
          <w:numId w:val="49"/>
        </w:numPr>
        <w:spacing w:line="276" w:lineRule="auto"/>
        <w:jc w:val="both"/>
      </w:pPr>
      <w:r>
        <w:t>Przebudowę piłkochwytu</w:t>
      </w:r>
    </w:p>
    <w:p w14:paraId="3F51CF87" w14:textId="77777777" w:rsidR="00C23C6D" w:rsidRDefault="00C23C6D" w:rsidP="00C23C6D">
      <w:pPr>
        <w:pStyle w:val="Akapitzlist"/>
        <w:numPr>
          <w:ilvl w:val="0"/>
          <w:numId w:val="49"/>
        </w:numPr>
        <w:spacing w:line="276" w:lineRule="auto"/>
        <w:jc w:val="both"/>
      </w:pPr>
      <w:r>
        <w:t>Przebudowę sieci wodociągowej i istniejącego przyłącza</w:t>
      </w:r>
    </w:p>
    <w:p w14:paraId="40934D47" w14:textId="77777777" w:rsidR="00C23C6D" w:rsidRDefault="00C23C6D" w:rsidP="00C23C6D">
      <w:pPr>
        <w:pStyle w:val="Akapitzlist"/>
        <w:numPr>
          <w:ilvl w:val="0"/>
          <w:numId w:val="49"/>
        </w:numPr>
        <w:spacing w:line="276" w:lineRule="auto"/>
        <w:jc w:val="both"/>
      </w:pPr>
      <w:r>
        <w:t>Przyłącze wodociągowe do boiska zadaszonego i hydrantu</w:t>
      </w:r>
    </w:p>
    <w:p w14:paraId="6E087176" w14:textId="77777777" w:rsidR="00C23C6D" w:rsidRDefault="00C23C6D" w:rsidP="00C23C6D">
      <w:pPr>
        <w:pStyle w:val="Akapitzlist"/>
        <w:numPr>
          <w:ilvl w:val="0"/>
          <w:numId w:val="49"/>
        </w:numPr>
        <w:spacing w:line="276" w:lineRule="auto"/>
        <w:jc w:val="both"/>
      </w:pPr>
      <w:r>
        <w:t>Instalację kanalizacji sanitarnej</w:t>
      </w:r>
    </w:p>
    <w:p w14:paraId="54F59F72" w14:textId="77777777" w:rsidR="00C23C6D" w:rsidRPr="00C72D76" w:rsidRDefault="00C23C6D" w:rsidP="00C23C6D">
      <w:pPr>
        <w:pStyle w:val="Akapitzlist"/>
        <w:numPr>
          <w:ilvl w:val="0"/>
          <w:numId w:val="49"/>
        </w:numPr>
        <w:spacing w:line="276" w:lineRule="auto"/>
        <w:jc w:val="both"/>
      </w:pPr>
      <w:r>
        <w:t xml:space="preserve">Przyłącze kanalizacji deszczowej – </w:t>
      </w:r>
      <w:r w:rsidRPr="00E47C4C">
        <w:rPr>
          <w:u w:val="single"/>
        </w:rPr>
        <w:t xml:space="preserve">odcinek znajdujący się w obrębie działki 1055/147 objęty odrębnym opracowaniem </w:t>
      </w:r>
    </w:p>
    <w:p w14:paraId="6DF2C1B0" w14:textId="77777777" w:rsidR="00C23C6D" w:rsidRPr="00C72D76" w:rsidRDefault="00C23C6D" w:rsidP="00C23C6D">
      <w:pPr>
        <w:pStyle w:val="Akapitzlist"/>
        <w:numPr>
          <w:ilvl w:val="0"/>
          <w:numId w:val="49"/>
        </w:numPr>
        <w:spacing w:line="276" w:lineRule="auto"/>
        <w:jc w:val="both"/>
      </w:pPr>
      <w:r w:rsidRPr="00C72D76">
        <w:t>Instalacj</w:t>
      </w:r>
      <w:r>
        <w:t>e</w:t>
      </w:r>
      <w:r w:rsidRPr="00C72D76">
        <w:t xml:space="preserve"> kanalizacji deszczowej w obrębie działek 45, 355/48, 489/30, 490/30</w:t>
      </w:r>
      <w:r>
        <w:t xml:space="preserve"> wraz z drenażem</w:t>
      </w:r>
    </w:p>
    <w:p w14:paraId="14FD5EA6" w14:textId="77777777" w:rsidR="00C23C6D" w:rsidRDefault="00C23C6D" w:rsidP="00C23C6D">
      <w:pPr>
        <w:pStyle w:val="Akapitzlist"/>
        <w:numPr>
          <w:ilvl w:val="0"/>
          <w:numId w:val="49"/>
        </w:numPr>
        <w:spacing w:line="276" w:lineRule="auto"/>
        <w:jc w:val="both"/>
      </w:pPr>
      <w:r w:rsidRPr="00C72D76">
        <w:t>Budowę hydrantu</w:t>
      </w:r>
    </w:p>
    <w:p w14:paraId="5724B462" w14:textId="77777777" w:rsidR="00C23C6D" w:rsidRDefault="00C23C6D" w:rsidP="00C23C6D">
      <w:pPr>
        <w:pStyle w:val="Akapitzlist"/>
        <w:numPr>
          <w:ilvl w:val="0"/>
          <w:numId w:val="49"/>
        </w:numPr>
        <w:spacing w:line="276" w:lineRule="auto"/>
        <w:jc w:val="both"/>
      </w:pPr>
      <w:r>
        <w:t>Instalację kanalizacji teletechnicznej</w:t>
      </w:r>
    </w:p>
    <w:p w14:paraId="362908A4" w14:textId="77777777" w:rsidR="00C23C6D" w:rsidRDefault="00C23C6D" w:rsidP="00C23C6D">
      <w:pPr>
        <w:pStyle w:val="Akapitzlist"/>
        <w:numPr>
          <w:ilvl w:val="0"/>
          <w:numId w:val="49"/>
        </w:numPr>
        <w:spacing w:line="276" w:lineRule="auto"/>
        <w:jc w:val="both"/>
      </w:pPr>
      <w:r>
        <w:t>Instalację elektryczną wraz z przebudową instalacji oświetlenia i zmianą lokalizacji słupa oświetleniowego</w:t>
      </w:r>
    </w:p>
    <w:p w14:paraId="209C9DA8" w14:textId="5F3D4AC7" w:rsidR="001D2953" w:rsidRPr="00521A27" w:rsidRDefault="001D2953" w:rsidP="00C23C6D">
      <w:pPr>
        <w:spacing w:after="0"/>
      </w:pPr>
    </w:p>
    <w:p w14:paraId="789A14D7" w14:textId="35960035" w:rsidR="00642165" w:rsidRDefault="00642165" w:rsidP="00230232">
      <w:pPr>
        <w:pStyle w:val="Akapitzlist"/>
        <w:numPr>
          <w:ilvl w:val="2"/>
          <w:numId w:val="1"/>
        </w:numPr>
      </w:pPr>
      <w:r>
        <w:t>Wymagania ogólne należy rozumieć i stosować w powiązaniu z niżej wymienionymi Specyfikacjami Technicznymi:</w:t>
      </w:r>
    </w:p>
    <w:p w14:paraId="4A1E6C33" w14:textId="77777777" w:rsidR="00642165" w:rsidRPr="00DA777B" w:rsidRDefault="00642165" w:rsidP="0013079D">
      <w:r w:rsidRPr="00DA777B">
        <w:t>ST-00</w:t>
      </w:r>
      <w:r w:rsidRPr="00DA777B">
        <w:tab/>
        <w:t>Wymagania ogólne</w:t>
      </w:r>
    </w:p>
    <w:p w14:paraId="4ADC5C07" w14:textId="5A968901" w:rsidR="001E421B" w:rsidRPr="00255EFD" w:rsidRDefault="001E421B" w:rsidP="0013079D">
      <w:pPr>
        <w:pStyle w:val="Spistreci1"/>
        <w:tabs>
          <w:tab w:val="right" w:leader="dot" w:pos="9062"/>
        </w:tabs>
        <w:spacing w:after="160"/>
        <w:rPr>
          <w:rFonts w:asciiTheme="minorHAnsi" w:eastAsiaTheme="minorEastAsia" w:hAnsiTheme="minorHAnsi"/>
          <w:bCs/>
          <w:noProof/>
          <w:sz w:val="22"/>
          <w:lang w:eastAsia="pl-PL"/>
        </w:rPr>
      </w:pPr>
      <w:r w:rsidRPr="00255EFD">
        <w:rPr>
          <w:rFonts w:eastAsiaTheme="majorEastAsia" w:cstheme="majorBidi"/>
          <w:bCs/>
          <w:noProof/>
          <w:color w:val="000000" w:themeColor="text1"/>
        </w:rPr>
        <w:t>SST- 01 ROBOTY ROZBIÓRKOWE I DEMONTAŻOWE</w:t>
      </w:r>
    </w:p>
    <w:p w14:paraId="02C365A5" w14:textId="078D4008" w:rsidR="001E421B" w:rsidRPr="00255EFD" w:rsidRDefault="001E421B" w:rsidP="0013079D">
      <w:pPr>
        <w:pStyle w:val="Spistreci1"/>
        <w:tabs>
          <w:tab w:val="right" w:leader="dot" w:pos="9062"/>
        </w:tabs>
        <w:spacing w:after="160"/>
        <w:rPr>
          <w:bCs/>
          <w:noProof/>
        </w:rPr>
      </w:pPr>
      <w:r w:rsidRPr="00255EFD">
        <w:rPr>
          <w:bCs/>
          <w:noProof/>
        </w:rPr>
        <w:t>SST- 02 ROBOTY ZIEMNE</w:t>
      </w:r>
    </w:p>
    <w:p w14:paraId="1D1F0A0A" w14:textId="0E23FE7F" w:rsidR="001E421B" w:rsidRPr="00255EFD" w:rsidRDefault="001E421B" w:rsidP="0013079D">
      <w:pPr>
        <w:pStyle w:val="Spistreci1"/>
        <w:tabs>
          <w:tab w:val="right" w:leader="dot" w:pos="9062"/>
        </w:tabs>
        <w:spacing w:after="160"/>
        <w:rPr>
          <w:rFonts w:asciiTheme="minorHAnsi" w:eastAsiaTheme="minorEastAsia" w:hAnsiTheme="minorHAnsi"/>
          <w:bCs/>
          <w:noProof/>
          <w:sz w:val="22"/>
          <w:lang w:eastAsia="pl-PL"/>
        </w:rPr>
      </w:pPr>
      <w:r w:rsidRPr="00255EFD">
        <w:rPr>
          <w:bCs/>
          <w:noProof/>
        </w:rPr>
        <w:t>SST- 0</w:t>
      </w:r>
      <w:r w:rsidR="00E463C1">
        <w:rPr>
          <w:bCs/>
          <w:noProof/>
        </w:rPr>
        <w:t>3</w:t>
      </w:r>
      <w:r w:rsidRPr="00255EFD">
        <w:rPr>
          <w:bCs/>
          <w:noProof/>
        </w:rPr>
        <w:t xml:space="preserve"> PODBUDOWA Z KRUSZYW</w:t>
      </w:r>
    </w:p>
    <w:p w14:paraId="4AD0E3B9" w14:textId="58446C14" w:rsidR="001E421B" w:rsidRPr="00255EFD" w:rsidRDefault="001E421B" w:rsidP="0013079D">
      <w:pPr>
        <w:pStyle w:val="Spistreci1"/>
        <w:tabs>
          <w:tab w:val="right" w:leader="dot" w:pos="9062"/>
        </w:tabs>
        <w:spacing w:after="160"/>
        <w:rPr>
          <w:rFonts w:asciiTheme="minorHAnsi" w:eastAsiaTheme="minorEastAsia" w:hAnsiTheme="minorHAnsi"/>
          <w:bCs/>
          <w:noProof/>
          <w:sz w:val="22"/>
          <w:lang w:eastAsia="pl-PL"/>
        </w:rPr>
      </w:pPr>
      <w:r w:rsidRPr="00255EFD">
        <w:rPr>
          <w:bCs/>
          <w:noProof/>
        </w:rPr>
        <w:t>SST- 0</w:t>
      </w:r>
      <w:r w:rsidR="00E463C1">
        <w:rPr>
          <w:bCs/>
          <w:noProof/>
        </w:rPr>
        <w:t>4</w:t>
      </w:r>
      <w:r w:rsidRPr="00255EFD">
        <w:rPr>
          <w:bCs/>
          <w:noProof/>
        </w:rPr>
        <w:t xml:space="preserve"> OBRZEŻA BETONOWE</w:t>
      </w:r>
    </w:p>
    <w:p w14:paraId="501AACD5" w14:textId="32C7B897" w:rsidR="001E421B" w:rsidRPr="0071097A" w:rsidRDefault="001E421B" w:rsidP="0013079D">
      <w:pPr>
        <w:pStyle w:val="Spistreci1"/>
        <w:tabs>
          <w:tab w:val="right" w:leader="dot" w:pos="9062"/>
        </w:tabs>
        <w:spacing w:after="160"/>
        <w:rPr>
          <w:rFonts w:asciiTheme="minorHAnsi" w:eastAsiaTheme="minorEastAsia" w:hAnsiTheme="minorHAnsi"/>
          <w:bCs/>
          <w:noProof/>
          <w:sz w:val="22"/>
          <w:lang w:eastAsia="pl-PL"/>
        </w:rPr>
      </w:pPr>
      <w:r w:rsidRPr="0071097A">
        <w:rPr>
          <w:bCs/>
          <w:noProof/>
        </w:rPr>
        <w:t>SST- 0</w:t>
      </w:r>
      <w:r w:rsidR="00E463C1">
        <w:rPr>
          <w:bCs/>
          <w:noProof/>
        </w:rPr>
        <w:t>5</w:t>
      </w:r>
      <w:r w:rsidRPr="0071097A">
        <w:rPr>
          <w:bCs/>
          <w:noProof/>
        </w:rPr>
        <w:t xml:space="preserve"> URZĄDZENIA SPORTOWE I MAŁA ARCHITEKTURA</w:t>
      </w:r>
    </w:p>
    <w:p w14:paraId="0D18C9C4" w14:textId="17336332" w:rsidR="001E421B" w:rsidRPr="0071097A" w:rsidRDefault="001E421B" w:rsidP="0013079D">
      <w:pPr>
        <w:pStyle w:val="Spistreci1"/>
        <w:tabs>
          <w:tab w:val="right" w:leader="dot" w:pos="9062"/>
        </w:tabs>
        <w:spacing w:after="160"/>
        <w:rPr>
          <w:rFonts w:asciiTheme="minorHAnsi" w:eastAsiaTheme="minorEastAsia" w:hAnsiTheme="minorHAnsi"/>
          <w:bCs/>
          <w:noProof/>
          <w:sz w:val="22"/>
          <w:lang w:eastAsia="pl-PL"/>
        </w:rPr>
      </w:pPr>
      <w:r w:rsidRPr="0071097A">
        <w:rPr>
          <w:bCs/>
          <w:noProof/>
        </w:rPr>
        <w:t>SST- 0</w:t>
      </w:r>
      <w:r w:rsidR="000205AA">
        <w:rPr>
          <w:bCs/>
          <w:noProof/>
        </w:rPr>
        <w:t>6</w:t>
      </w:r>
      <w:r w:rsidRPr="0071097A">
        <w:rPr>
          <w:bCs/>
          <w:noProof/>
        </w:rPr>
        <w:t xml:space="preserve"> NAWIERZCHNIE Z KOSTKI BETONOWEJ</w:t>
      </w:r>
    </w:p>
    <w:p w14:paraId="0B010CF8" w14:textId="74F48FF7" w:rsidR="001E421B" w:rsidRPr="0071097A" w:rsidRDefault="001E421B" w:rsidP="0013079D">
      <w:pPr>
        <w:pStyle w:val="Spistreci1"/>
        <w:tabs>
          <w:tab w:val="right" w:leader="dot" w:pos="9062"/>
        </w:tabs>
        <w:spacing w:after="160"/>
        <w:rPr>
          <w:rFonts w:asciiTheme="minorHAnsi" w:eastAsiaTheme="minorEastAsia" w:hAnsiTheme="minorHAnsi"/>
          <w:bCs/>
          <w:noProof/>
          <w:sz w:val="22"/>
          <w:lang w:eastAsia="pl-PL"/>
        </w:rPr>
      </w:pPr>
      <w:r w:rsidRPr="0071097A">
        <w:rPr>
          <w:rFonts w:eastAsia="Times New Roman"/>
          <w:bCs/>
          <w:noProof/>
          <w:lang w:eastAsia="ar-SA"/>
        </w:rPr>
        <w:lastRenderedPageBreak/>
        <w:t>SST-</w:t>
      </w:r>
      <w:r w:rsidR="00255EFD" w:rsidRPr="0071097A">
        <w:rPr>
          <w:rFonts w:eastAsia="Times New Roman"/>
          <w:bCs/>
          <w:noProof/>
          <w:lang w:eastAsia="ar-SA"/>
        </w:rPr>
        <w:t xml:space="preserve"> </w:t>
      </w:r>
      <w:r w:rsidRPr="0071097A">
        <w:rPr>
          <w:rFonts w:eastAsia="Times New Roman"/>
          <w:bCs/>
          <w:noProof/>
          <w:lang w:eastAsia="ar-SA"/>
        </w:rPr>
        <w:t>0</w:t>
      </w:r>
      <w:r w:rsidR="000205AA">
        <w:rPr>
          <w:rFonts w:eastAsia="Times New Roman"/>
          <w:bCs/>
          <w:noProof/>
          <w:lang w:eastAsia="ar-SA"/>
        </w:rPr>
        <w:t>7</w:t>
      </w:r>
      <w:r w:rsidRPr="0071097A">
        <w:rPr>
          <w:rFonts w:eastAsia="Times New Roman"/>
          <w:bCs/>
          <w:noProof/>
          <w:lang w:eastAsia="ar-SA"/>
        </w:rPr>
        <w:t xml:space="preserve"> NAWIERZCHNIA POLIURETANOWA</w:t>
      </w:r>
    </w:p>
    <w:p w14:paraId="325C4BC8" w14:textId="3FFA5488" w:rsidR="0009161A" w:rsidRDefault="0009161A" w:rsidP="0013079D">
      <w:pPr>
        <w:pStyle w:val="Bezodstpw"/>
        <w:spacing w:after="160"/>
        <w:rPr>
          <w:rFonts w:asciiTheme="minorHAnsi" w:eastAsiaTheme="minorEastAsia" w:hAnsiTheme="minorHAnsi"/>
          <w:bCs/>
          <w:noProof/>
          <w:sz w:val="22"/>
          <w:lang w:eastAsia="pl-PL"/>
        </w:rPr>
      </w:pPr>
      <w:r w:rsidRPr="00663E70">
        <w:rPr>
          <w:noProof/>
          <w:lang w:eastAsia="ar-SA"/>
        </w:rPr>
        <w:t>SST-</w:t>
      </w:r>
      <w:r>
        <w:rPr>
          <w:noProof/>
          <w:lang w:eastAsia="ar-SA"/>
        </w:rPr>
        <w:t xml:space="preserve"> </w:t>
      </w:r>
      <w:r w:rsidR="000205AA">
        <w:rPr>
          <w:noProof/>
          <w:lang w:eastAsia="ar-SA"/>
        </w:rPr>
        <w:t>08</w:t>
      </w:r>
      <w:r w:rsidRPr="00663E70">
        <w:rPr>
          <w:noProof/>
          <w:lang w:eastAsia="ar-SA"/>
        </w:rPr>
        <w:t xml:space="preserve"> </w:t>
      </w:r>
      <w:r w:rsidR="00115DEF">
        <w:rPr>
          <w:noProof/>
        </w:rPr>
        <w:t xml:space="preserve">OBIEKTY PREFABRYKOWANE </w:t>
      </w:r>
    </w:p>
    <w:p w14:paraId="75E6FB5E" w14:textId="19BD08AC" w:rsidR="0009161A" w:rsidRDefault="0009161A" w:rsidP="0013079D">
      <w:pPr>
        <w:pStyle w:val="Bezodstpw"/>
        <w:spacing w:after="160"/>
        <w:rPr>
          <w:noProof/>
        </w:rPr>
      </w:pPr>
      <w:r w:rsidRPr="00663E70">
        <w:rPr>
          <w:noProof/>
          <w:lang w:eastAsia="ar-SA"/>
        </w:rPr>
        <w:t>SST-</w:t>
      </w:r>
      <w:r>
        <w:rPr>
          <w:noProof/>
        </w:rPr>
        <w:t xml:space="preserve"> </w:t>
      </w:r>
      <w:r w:rsidR="000205AA">
        <w:rPr>
          <w:noProof/>
        </w:rPr>
        <w:t>09</w:t>
      </w:r>
      <w:r>
        <w:rPr>
          <w:noProof/>
        </w:rPr>
        <w:t xml:space="preserve"> ZIELEŃ</w:t>
      </w:r>
    </w:p>
    <w:p w14:paraId="46D3906D" w14:textId="77777777" w:rsidR="0009161A" w:rsidRDefault="0009161A" w:rsidP="0009161A">
      <w:pPr>
        <w:spacing w:after="0"/>
      </w:pPr>
    </w:p>
    <w:p w14:paraId="130AF37C" w14:textId="6EB62446" w:rsidR="001E421B" w:rsidRPr="001E421B" w:rsidRDefault="006A7471" w:rsidP="0013079D">
      <w:pPr>
        <w:rPr>
          <w:bCs/>
          <w:noProof/>
        </w:rPr>
      </w:pPr>
      <w:r>
        <w:t xml:space="preserve"> </w:t>
      </w:r>
    </w:p>
    <w:p w14:paraId="4496EF76" w14:textId="68BCDF58" w:rsidR="00642165" w:rsidRDefault="00642165" w:rsidP="00230232">
      <w:pPr>
        <w:pStyle w:val="Akapitzlist"/>
        <w:numPr>
          <w:ilvl w:val="2"/>
          <w:numId w:val="1"/>
        </w:numPr>
      </w:pPr>
      <w:r>
        <w:t>Niezależnie od postanowień Warunków Szczególnych normy państwowe, instrukcje i przepisy wymienione w Specyfikacjach Technicznych będą stosowane przez Wykonawcę w języku polskim.</w:t>
      </w:r>
    </w:p>
    <w:p w14:paraId="6D6D69F1" w14:textId="02A6FA45" w:rsidR="00642165" w:rsidRDefault="00642165" w:rsidP="00230232">
      <w:pPr>
        <w:pStyle w:val="Akapitzlist"/>
        <w:numPr>
          <w:ilvl w:val="1"/>
          <w:numId w:val="1"/>
        </w:numPr>
      </w:pPr>
      <w:r>
        <w:t>Ogólne wymagania dotyczące Robót</w:t>
      </w:r>
    </w:p>
    <w:p w14:paraId="198627DB" w14:textId="77777777" w:rsidR="00642165" w:rsidRDefault="00642165" w:rsidP="00642165">
      <w:r>
        <w:t>(informacje dotyczące dokumentacji projektowej, organizacji robót budowlanych, terenu budowy)</w:t>
      </w:r>
    </w:p>
    <w:p w14:paraId="4AB3C636" w14:textId="77777777" w:rsidR="00642165" w:rsidRDefault="00642165" w:rsidP="00642165">
      <w:r>
        <w:t>Wykonawca Robót jest odpowiedzialny za jakość ich wykonania oraz za ich zgodność z Dokumentacją Projektową, ST i poleceniami inżyniera.</w:t>
      </w:r>
    </w:p>
    <w:p w14:paraId="6DC7F4A9" w14:textId="0F8C3785" w:rsidR="00642165" w:rsidRDefault="00642165" w:rsidP="00230232">
      <w:pPr>
        <w:pStyle w:val="Akapitzlist"/>
        <w:numPr>
          <w:ilvl w:val="2"/>
          <w:numId w:val="1"/>
        </w:numPr>
      </w:pPr>
      <w:r>
        <w:t>Przekazanie Terenu Budowy</w:t>
      </w:r>
    </w:p>
    <w:p w14:paraId="2B01D894" w14:textId="77777777" w:rsidR="00642165" w:rsidRDefault="00642165" w:rsidP="00642165">
      <w:r>
        <w:t>Zamawiający w terminie określonym w umowie przekaże Wykonawcy Teren Budowy wraz ze wszystkimi wymaganymi uzgodnieniami prawnymi i administracyjnymi, Dziennik Budowy oraz dwa egzemplarze Dokumentacji Projektowej i dwa komplety ST.</w:t>
      </w:r>
    </w:p>
    <w:p w14:paraId="00DE6FE0" w14:textId="6A8A0168" w:rsidR="00642165" w:rsidRDefault="00642165" w:rsidP="00230232">
      <w:pPr>
        <w:pStyle w:val="Akapitzlist"/>
        <w:numPr>
          <w:ilvl w:val="2"/>
          <w:numId w:val="1"/>
        </w:numPr>
      </w:pPr>
      <w:r>
        <w:t>Dokumentacja Projektowa</w:t>
      </w:r>
    </w:p>
    <w:p w14:paraId="70768A23" w14:textId="77777777" w:rsidR="00642165" w:rsidRDefault="00642165" w:rsidP="00642165">
      <w:r>
        <w:t>Przetargowa Dokumentacja Projektowa będzie zawierać:</w:t>
      </w:r>
    </w:p>
    <w:p w14:paraId="0E9E4F8A" w14:textId="77777777" w:rsidR="00642165" w:rsidRDefault="00642165" w:rsidP="00642165">
      <w:r>
        <w:t>•</w:t>
      </w:r>
      <w:r>
        <w:tab/>
        <w:t>Przedmiary robót</w:t>
      </w:r>
    </w:p>
    <w:p w14:paraId="6A5E12A8" w14:textId="77777777" w:rsidR="00642165" w:rsidRDefault="00642165" w:rsidP="00642165">
      <w:r>
        <w:t>•</w:t>
      </w:r>
      <w:r>
        <w:tab/>
        <w:t>Informację dotyczącą bezpieczeństwa i ochrony zdrowia.</w:t>
      </w:r>
    </w:p>
    <w:p w14:paraId="35FEB9B5" w14:textId="77777777" w:rsidR="00642165" w:rsidRDefault="00642165" w:rsidP="00642165">
      <w:r>
        <w:t>Dokumentacja Projektowa, którą Zamawiający przekaże Wykonawcy po podpisaniu Umowy będzie zawierać następujące części:</w:t>
      </w:r>
    </w:p>
    <w:p w14:paraId="08272634" w14:textId="77777777" w:rsidR="00642165" w:rsidRDefault="00642165" w:rsidP="00642165">
      <w:r>
        <w:t>•</w:t>
      </w:r>
      <w:r>
        <w:tab/>
        <w:t>Przedmiary robót</w:t>
      </w:r>
    </w:p>
    <w:p w14:paraId="60F15D60" w14:textId="77777777" w:rsidR="00642165" w:rsidRDefault="00642165" w:rsidP="00642165">
      <w:r>
        <w:t>•</w:t>
      </w:r>
      <w:r>
        <w:tab/>
        <w:t>Specyfikację techniczną wykonania i odbioru robót</w:t>
      </w:r>
    </w:p>
    <w:p w14:paraId="26980677" w14:textId="77777777" w:rsidR="00642165" w:rsidRDefault="00642165" w:rsidP="00642165">
      <w:r>
        <w:t>•</w:t>
      </w:r>
      <w:r>
        <w:tab/>
        <w:t>Sytuacja zadania na mapie geodezyjnej</w:t>
      </w:r>
    </w:p>
    <w:p w14:paraId="313CCDDC" w14:textId="77777777" w:rsidR="00642165" w:rsidRDefault="00642165" w:rsidP="00642165">
      <w:r>
        <w:t>Wykonawca zobowiązany jest w cenie umowy opracować dokumentację:</w:t>
      </w:r>
    </w:p>
    <w:p w14:paraId="04B24778" w14:textId="77777777" w:rsidR="00642165" w:rsidRDefault="00642165" w:rsidP="00642165">
      <w:r>
        <w:t>•</w:t>
      </w:r>
      <w:r>
        <w:tab/>
        <w:t>Projekt organizacji ruchu na czas prowadzenia Robót</w:t>
      </w:r>
    </w:p>
    <w:p w14:paraId="466C7234" w14:textId="77777777" w:rsidR="00642165" w:rsidRDefault="00642165" w:rsidP="00642165">
      <w:r>
        <w:t>•</w:t>
      </w:r>
      <w:r>
        <w:tab/>
        <w:t>Projekt objazdów tymczasowych na czas budowy dla poszczególnych odcinków</w:t>
      </w:r>
    </w:p>
    <w:p w14:paraId="496603CA" w14:textId="77777777" w:rsidR="00642165" w:rsidRDefault="00642165" w:rsidP="00642165">
      <w:r>
        <w:t>•</w:t>
      </w:r>
      <w:r>
        <w:tab/>
        <w:t>Projekt organizacji i harmonogram Robót</w:t>
      </w:r>
    </w:p>
    <w:p w14:paraId="69AC407C" w14:textId="77777777" w:rsidR="00642165" w:rsidRDefault="00642165" w:rsidP="00642165">
      <w:r>
        <w:t>•</w:t>
      </w:r>
      <w:r>
        <w:tab/>
        <w:t>Projekt zaplecza technicznego budowy</w:t>
      </w:r>
    </w:p>
    <w:p w14:paraId="1032C8AA" w14:textId="2F958021" w:rsidR="00642165" w:rsidRDefault="00642165" w:rsidP="00230232">
      <w:pPr>
        <w:pStyle w:val="Akapitzlist"/>
        <w:numPr>
          <w:ilvl w:val="2"/>
          <w:numId w:val="1"/>
        </w:numPr>
      </w:pPr>
      <w:r>
        <w:t>Zgodność Robót z Dokumentacją Projektową i ST</w:t>
      </w:r>
    </w:p>
    <w:p w14:paraId="0748DFA7" w14:textId="77777777" w:rsidR="00642165" w:rsidRDefault="00642165" w:rsidP="00642165">
      <w:r>
        <w:t>Dokumentacja Projektowa, Specyfikacje Techniczne oraz dodatkowe dokumenty przekazane przez Inżyniera Wykonawcy stanowią część umowy (kontraktu), a wymagania wyszczególnione choćby w jednym z nich są obowiązujące dla wykonawcy, tak jakby zawarte były w całej dokumentacji.</w:t>
      </w:r>
    </w:p>
    <w:p w14:paraId="11B8BE7F" w14:textId="77777777" w:rsidR="00642165" w:rsidRDefault="00642165" w:rsidP="00642165">
      <w:r>
        <w:t xml:space="preserve">Wykonawca nie może wykorzystać błędów lub </w:t>
      </w:r>
      <w:proofErr w:type="spellStart"/>
      <w:r>
        <w:t>opuszczeń</w:t>
      </w:r>
      <w:proofErr w:type="spellEnd"/>
      <w:r>
        <w:t xml:space="preserve"> w Dokumentacji Projektowej, a o ich wykryciu powinien natychmiast powiadomić Inżyniera, który dokona odpowiednich zmian lub poprawek. W przypadku rozbieżności opis wymiarów ważniejszy jest od odczytów ze skali rysunków. Wszystkie wykonane Roboty i dostarczone materiały będą zgodne z Dokumentacja Projektową i ST.</w:t>
      </w:r>
    </w:p>
    <w:p w14:paraId="7770C3C8" w14:textId="77777777" w:rsidR="00642165" w:rsidRDefault="00642165" w:rsidP="00642165">
      <w:r>
        <w:lastRenderedPageBreak/>
        <w:t>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14:paraId="3C13D1F5" w14:textId="77777777" w:rsidR="00642165" w:rsidRDefault="00642165" w:rsidP="00642165">
      <w:r>
        <w:t>W przypadku gdy materiały lub Roboty nie będą w pełni zgodne z Dokumentacją Projektową lub ST i wpłynie to na nie zadowalającą jakość elementu budowli, to także materiały będą niezwłocznie zastąpione innymi, a Roboty rozebrane na koszt wykonawcy.</w:t>
      </w:r>
    </w:p>
    <w:p w14:paraId="5F6A790C" w14:textId="35C796DE" w:rsidR="00642165" w:rsidRDefault="00642165" w:rsidP="00230232">
      <w:pPr>
        <w:pStyle w:val="Akapitzlist"/>
        <w:numPr>
          <w:ilvl w:val="2"/>
          <w:numId w:val="1"/>
        </w:numPr>
      </w:pPr>
      <w:r>
        <w:t>Zabezpieczenie Terenu Budowy</w:t>
      </w:r>
    </w:p>
    <w:p w14:paraId="12B2A16C" w14:textId="77777777" w:rsidR="00642165" w:rsidRDefault="00642165" w:rsidP="00642165">
      <w:r>
        <w:t>Wykonawca jest zobowiązany do zabezpieczenia Terenu Budowy w okresie trwania realizacji budowy, aż do zakończenia i odbioru ostatecznego Robót.</w:t>
      </w:r>
    </w:p>
    <w:p w14:paraId="69E75A77" w14:textId="77777777" w:rsidR="00642165" w:rsidRDefault="00642165" w:rsidP="00642165">
      <w:r>
        <w:t>Wykonawca dostarczy, zainstaluje i będzie utrzymywać tymczasowe urządzenia zabezpieczające, w tym ogrodzenia, poręcze, oświetlenie, sygnały i znaki ostrzegawcze, dozorców, wszelkie inne środki niezbędne do ochrony robót. Koszt zabezpieczenia Terenu Budowy nie podlega odrębnej zapłacie i przyjmuje się, że jest włączony w cenę umowną.</w:t>
      </w:r>
    </w:p>
    <w:p w14:paraId="6B8663D7" w14:textId="330C64E9" w:rsidR="00642165" w:rsidRDefault="00642165" w:rsidP="00230232">
      <w:pPr>
        <w:pStyle w:val="Akapitzlist"/>
        <w:numPr>
          <w:ilvl w:val="2"/>
          <w:numId w:val="1"/>
        </w:numPr>
      </w:pPr>
      <w:r>
        <w:t>Ochrona środowiska w czasie wykonywania Robót</w:t>
      </w:r>
    </w:p>
    <w:p w14:paraId="1DB11C6E" w14:textId="77777777" w:rsidR="00642165" w:rsidRDefault="00642165" w:rsidP="00642165">
      <w:r>
        <w:t>Wykonawca ma obowiązek znać i stosować w czasie prowadzenia Robót wszelkie przepisy dotyczące ochrony środowiska naturalnego. W okresie trwania budowy i wykańczania Robót Wykonawca będzie:</w:t>
      </w:r>
    </w:p>
    <w:p w14:paraId="2E9C5C0A" w14:textId="77777777" w:rsidR="00642165" w:rsidRDefault="00642165" w:rsidP="00642165">
      <w:r>
        <w:t>-</w:t>
      </w:r>
      <w:r>
        <w:tab/>
        <w:t>utrzymywać Teren Budowy i wykopy stanie bez wody stojącej,</w:t>
      </w:r>
    </w:p>
    <w:p w14:paraId="3F83A853" w14:textId="77777777" w:rsidR="00642165" w:rsidRDefault="00642165" w:rsidP="00642165">
      <w:r>
        <w:t>-</w:t>
      </w:r>
      <w:r>
        <w:tab/>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38DD56F0" w14:textId="77777777" w:rsidR="00642165" w:rsidRDefault="00642165" w:rsidP="00642165">
      <w:r>
        <w:t>Stosując się do tych wymagań, będzie miał szczególny wzgląd na:</w:t>
      </w:r>
    </w:p>
    <w:p w14:paraId="1E5D066A" w14:textId="77777777" w:rsidR="00642165" w:rsidRDefault="00642165" w:rsidP="00642165">
      <w:r>
        <w:t>Lokalizację baz, warsztatów, magazynów, składowisk i dróg dojazdowych.</w:t>
      </w:r>
    </w:p>
    <w:p w14:paraId="71CBC016" w14:textId="77777777" w:rsidR="00642165" w:rsidRDefault="00642165" w:rsidP="00642165">
      <w:r>
        <w:t>Środki ostrożności i zabezpieczenia przed:</w:t>
      </w:r>
    </w:p>
    <w:p w14:paraId="3094F2F2" w14:textId="77777777" w:rsidR="00642165" w:rsidRDefault="00642165" w:rsidP="00642165">
      <w:r>
        <w:t>a)</w:t>
      </w:r>
      <w:r>
        <w:tab/>
        <w:t>zanieczyszczeniem zbiorników i cieków wodnych pyłami lub substancjami toksycznymi,</w:t>
      </w:r>
    </w:p>
    <w:p w14:paraId="5D38F791" w14:textId="77777777" w:rsidR="00642165" w:rsidRDefault="00642165" w:rsidP="00642165">
      <w:r>
        <w:t>b)</w:t>
      </w:r>
      <w:r>
        <w:tab/>
        <w:t>zanieczyszczeniem powietrza pyłami i gazami,</w:t>
      </w:r>
    </w:p>
    <w:p w14:paraId="6D7E64B8" w14:textId="77777777" w:rsidR="00642165" w:rsidRDefault="00642165" w:rsidP="00642165">
      <w:r>
        <w:t>c)</w:t>
      </w:r>
      <w:r>
        <w:tab/>
        <w:t>możliwością powstania pożaru.</w:t>
      </w:r>
    </w:p>
    <w:p w14:paraId="24EAC807" w14:textId="65C09AAE" w:rsidR="00642165" w:rsidRDefault="00642165" w:rsidP="00230232">
      <w:pPr>
        <w:pStyle w:val="Akapitzlist"/>
        <w:numPr>
          <w:ilvl w:val="2"/>
          <w:numId w:val="1"/>
        </w:numPr>
      </w:pPr>
      <w:r>
        <w:t>Ochrona przeciwpożarowa</w:t>
      </w:r>
    </w:p>
    <w:p w14:paraId="5E087EA5" w14:textId="77777777" w:rsidR="00642165" w:rsidRDefault="00642165" w:rsidP="00642165">
      <w:r>
        <w:t>Wykonawca będzie przestrzegać przepisów ochrony przeciwpożarowej.</w:t>
      </w:r>
    </w:p>
    <w:p w14:paraId="06EF7270" w14:textId="77777777" w:rsidR="00642165" w:rsidRDefault="00642165" w:rsidP="00642165">
      <w:r>
        <w:t>Wykonawca będzie utrzymywać sprawny sprzęt przeciwpożarowy wymagany przez odpowiednie przepisy na terenie baz produkcyjnych, w pomieszczeniach biurowych, mieszkalnych i magazynowych oraz maszynach i pojazdach.</w:t>
      </w:r>
    </w:p>
    <w:p w14:paraId="2B05D4C8" w14:textId="77777777" w:rsidR="00642165" w:rsidRDefault="00642165" w:rsidP="00642165">
      <w:r>
        <w:t>Materiały łatwopalne będą składowane w sposób zgodny z odpowiednimi przepisami i zabezpieczone przed dostępem osób trzecich.</w:t>
      </w:r>
    </w:p>
    <w:p w14:paraId="19C0C8F0" w14:textId="77777777" w:rsidR="00642165" w:rsidRDefault="00642165" w:rsidP="00642165">
      <w:r>
        <w:t>Wykonawca będzie odpowiedzialny za wszelkie straty spowodowane pożarem wywołanym jako rezultat realizacji Robót albo przez personel Wykonawcy.</w:t>
      </w:r>
    </w:p>
    <w:p w14:paraId="13E94F38" w14:textId="3ACE20F9" w:rsidR="00642165" w:rsidRDefault="00642165" w:rsidP="00230232">
      <w:pPr>
        <w:pStyle w:val="Akapitzlist"/>
        <w:numPr>
          <w:ilvl w:val="2"/>
          <w:numId w:val="1"/>
        </w:numPr>
      </w:pPr>
      <w:r>
        <w:t>Materiały szkodliwe dla otoczenia</w:t>
      </w:r>
    </w:p>
    <w:p w14:paraId="7890DB60" w14:textId="77777777" w:rsidR="00642165" w:rsidRDefault="00642165" w:rsidP="00642165">
      <w: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683CEF61" w14:textId="77777777" w:rsidR="00642165" w:rsidRDefault="00642165" w:rsidP="00642165">
      <w:r>
        <w:lastRenderedPageBreak/>
        <w:t>Wszelkie materiały odpadowe użyte do Robót będą miały świadectwa dopuszczenia, wydane przez uprawnioną jednostkę, jednoznacznie określające brak szkodliwego oddziaływania tych materiałów na środowisko.</w:t>
      </w:r>
    </w:p>
    <w:p w14:paraId="04B83FAC" w14:textId="77777777" w:rsidR="00642165" w:rsidRDefault="00642165" w:rsidP="00642165">
      <w: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2B6F5E63" w14:textId="290A6B4C" w:rsidR="00642165" w:rsidRDefault="00642165" w:rsidP="00230232">
      <w:pPr>
        <w:pStyle w:val="Akapitzlist"/>
        <w:numPr>
          <w:ilvl w:val="2"/>
          <w:numId w:val="1"/>
        </w:numPr>
      </w:pPr>
      <w:r>
        <w:t>Ochrona własności publicznej i prywatnej</w:t>
      </w:r>
    </w:p>
    <w:p w14:paraId="6A84B894" w14:textId="77777777" w:rsidR="00642165" w:rsidRDefault="00642165" w:rsidP="00642165">
      <w:r>
        <w:t>Wykonawca odpowiada za ochronę instalacji na powierzchni i za urządzenia podziemne, taki jak rurociągi, kable itp. oraz uzyska od odpowiednich władz, będących właścicielami tych urządzeń, potwierdzenie informacji dostarczonych mu przez Zamawiającego w ramach planu ich lokalizacji. Wykonawca zapewni właściwe oznaczenie i zabezpieczenie przed szkodzeniem tych instalacji urządzeń w czasie trwania budowy.</w:t>
      </w:r>
    </w:p>
    <w:p w14:paraId="00AA03F3" w14:textId="77777777" w:rsidR="00642165" w:rsidRDefault="00642165" w:rsidP="00642165">
      <w:r>
        <w:t>Wykonawca jest zobowiązany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przez Zamawiającego.</w:t>
      </w:r>
    </w:p>
    <w:p w14:paraId="15663043" w14:textId="77777777" w:rsidR="00642165" w:rsidRPr="004C24E0" w:rsidRDefault="00642165" w:rsidP="00642165">
      <w:pPr>
        <w:rPr>
          <w:b/>
          <w:bCs/>
        </w:rPr>
      </w:pPr>
      <w:r w:rsidRPr="004C24E0">
        <w:rPr>
          <w:b/>
          <w:bCs/>
        </w:rPr>
        <w:t>Określenia podstawowe</w:t>
      </w:r>
    </w:p>
    <w:p w14:paraId="0C56298D" w14:textId="77777777" w:rsidR="00642165" w:rsidRDefault="00642165" w:rsidP="00642165">
      <w:r w:rsidRPr="004C24E0">
        <w:rPr>
          <w:b/>
          <w:bCs/>
        </w:rPr>
        <w:t>Inżynier (Inspektor Nadzoru)</w:t>
      </w:r>
      <w:r>
        <w:t xml:space="preserve"> – osoba wyznaczona przez Zamawiającego, upoważniona do nadzoru nad realizacją Robót i do występowania w jego imieniu w sprawach realizacji umowy.</w:t>
      </w:r>
    </w:p>
    <w:p w14:paraId="6084AF78" w14:textId="77777777" w:rsidR="00642165" w:rsidRDefault="00642165" w:rsidP="00642165">
      <w:r w:rsidRPr="004C24E0">
        <w:rPr>
          <w:b/>
          <w:bCs/>
        </w:rPr>
        <w:t>Kierownik budowy</w:t>
      </w:r>
      <w:r>
        <w:t xml:space="preserve"> – osoba wyznaczona przez Wykonawcę, upoważniona do kierowania Robotami i do występowania w jego imieniu w sprawach realizacji umowy.</w:t>
      </w:r>
    </w:p>
    <w:p w14:paraId="5D4C7B5A" w14:textId="77777777" w:rsidR="00642165" w:rsidRDefault="00642165" w:rsidP="00642165">
      <w:r w:rsidRPr="004C24E0">
        <w:rPr>
          <w:b/>
          <w:bCs/>
        </w:rPr>
        <w:t>Dziennik budowy</w:t>
      </w:r>
      <w:r>
        <w:t xml:space="preserve"> – dziennik wydany przez właściwy organ zgodnie z obowiązującymi przepisami, stanowiący urzędowy dokument przebiegu robót budowlanych oraz zdarzeń i okoliczności zachodzących w czasie wykonywania robót.</w:t>
      </w:r>
    </w:p>
    <w:p w14:paraId="5A250B4D" w14:textId="77777777" w:rsidR="00642165" w:rsidRDefault="00642165" w:rsidP="00642165">
      <w:r w:rsidRPr="004C24E0">
        <w:rPr>
          <w:b/>
          <w:bCs/>
        </w:rPr>
        <w:t>Rejestr obmiarów</w:t>
      </w:r>
      <w:r>
        <w:t xml:space="preserve"> –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14:paraId="5A2F807B" w14:textId="77777777" w:rsidR="00642165" w:rsidRDefault="00642165" w:rsidP="00642165">
      <w:r w:rsidRPr="004C24E0">
        <w:rPr>
          <w:b/>
          <w:bCs/>
        </w:rPr>
        <w:t>Laboratorium</w:t>
      </w:r>
      <w:r>
        <w:t xml:space="preserve"> – laboratorium badawcze, zaakceptowane przez Zamawiającego, niezbędne do przeprowadzenia wszelkich badań i prób związanych z ocena jakości materiałów oraz Robót.</w:t>
      </w:r>
    </w:p>
    <w:p w14:paraId="6B60E405" w14:textId="77777777" w:rsidR="00642165" w:rsidRDefault="00642165" w:rsidP="00642165">
      <w:r w:rsidRPr="004C24E0">
        <w:rPr>
          <w:b/>
          <w:bCs/>
        </w:rPr>
        <w:t xml:space="preserve">Materiały </w:t>
      </w:r>
      <w:r>
        <w:t>– wszelkie tworzywa niezbędne do wykonania Robót, zgodne z Dokumentacja projektową i Specyfikacjami Technicznymi, zaakceptowane przez Inżyniera.</w:t>
      </w:r>
    </w:p>
    <w:p w14:paraId="7F187EE3" w14:textId="77777777" w:rsidR="00642165" w:rsidRDefault="00642165" w:rsidP="00642165">
      <w:r w:rsidRPr="004C24E0">
        <w:rPr>
          <w:b/>
          <w:bCs/>
        </w:rPr>
        <w:t>Polecenie Inżyniera</w:t>
      </w:r>
      <w:r>
        <w:t xml:space="preserve"> – wszelkie polecenia przekazane Wykonawcy przez Inżyniera w formie pisemnej dotyczące sposobu realizacji Robót lub innych spraw związanych z prowadzeniem budowy.</w:t>
      </w:r>
    </w:p>
    <w:p w14:paraId="69C8BA08" w14:textId="77777777" w:rsidR="00642165" w:rsidRDefault="00642165" w:rsidP="00642165">
      <w:r w:rsidRPr="004C24E0">
        <w:rPr>
          <w:b/>
          <w:bCs/>
        </w:rPr>
        <w:t>Projektant</w:t>
      </w:r>
      <w:r>
        <w:t xml:space="preserve"> – uprawniona osoba prawna lub fizyczna, będąca autorem Dokumentacji Projektowej.</w:t>
      </w:r>
    </w:p>
    <w:p w14:paraId="5495B094" w14:textId="77777777" w:rsidR="00642165" w:rsidRDefault="00642165" w:rsidP="00642165">
      <w:r w:rsidRPr="004C24E0">
        <w:rPr>
          <w:b/>
          <w:bCs/>
        </w:rPr>
        <w:t>Przedmiar robót</w:t>
      </w:r>
      <w:r>
        <w:t xml:space="preserve"> – zestawienie przewidzianych do wykonania robót według technologicznej kolejności ich wykonania wraz z obliczeniem i podaniem ilości robót w ustalonych jednostkach przedmiarowych.</w:t>
      </w:r>
    </w:p>
    <w:p w14:paraId="0DA3F848" w14:textId="77777777" w:rsidR="00642165" w:rsidRDefault="00642165" w:rsidP="00642165">
      <w:r w:rsidRPr="004C24E0">
        <w:rPr>
          <w:b/>
          <w:bCs/>
        </w:rPr>
        <w:t>Ślepy kosztorys</w:t>
      </w:r>
      <w:r>
        <w:t xml:space="preserve"> – wykaz Robót z podaniem ich ilości (przedmiar) w kolejności technologicznej ich wykonania.</w:t>
      </w:r>
    </w:p>
    <w:p w14:paraId="6678A5D1" w14:textId="77777777" w:rsidR="00642165" w:rsidRDefault="00642165" w:rsidP="00642165">
      <w:r w:rsidRPr="004C24E0">
        <w:rPr>
          <w:b/>
          <w:bCs/>
        </w:rPr>
        <w:t>Aprobata techniczna</w:t>
      </w:r>
      <w:r>
        <w:t xml:space="preserve"> – pozytywna ocena techniczna wyrobu, stwierdzającą jego przydatność do stosowania w budownictwie.</w:t>
      </w:r>
    </w:p>
    <w:p w14:paraId="3D7E1D97" w14:textId="77777777" w:rsidR="00642165" w:rsidRDefault="00642165" w:rsidP="00642165">
      <w:r w:rsidRPr="004C24E0">
        <w:rPr>
          <w:b/>
          <w:bCs/>
        </w:rPr>
        <w:t>Certyfikat zgodności</w:t>
      </w:r>
      <w:r>
        <w:t xml:space="preserve"> – dokument wydany zgodnie z zasadami systemu certyfikacji wykazujący, że zapewniono odpowiedni stopień zaufania, iż należycie zidentyfikowano wyrób, proces lub usługa są zgodne z określoną normą lub innymi </w:t>
      </w:r>
      <w:r>
        <w:lastRenderedPageBreak/>
        <w:t>dokumentami normatywnymi w odniesieniu do wyrobów dopuszczonych do obrotu i stosowania. W budownictwie (zgodnie z Ustawą z dnia 7 lipca 1994 r. Prawo budowlane, art. 10) certyfikat zgodności wykazuje, że zapewniono zgodność wyrobu z PN lub aprobatę techniczną (w wypadku wyrobów, dla których nie ustalono PN).</w:t>
      </w:r>
    </w:p>
    <w:p w14:paraId="2A41FB74" w14:textId="3056D74A" w:rsidR="00642165" w:rsidRDefault="00642165" w:rsidP="00642165">
      <w:r w:rsidRPr="004C24E0">
        <w:rPr>
          <w:b/>
          <w:bCs/>
        </w:rPr>
        <w:t>Znak zgodności</w:t>
      </w:r>
      <w:r>
        <w:t xml:space="preserve"> – zastrzeżony znak, nadawany lub stosowany zgodnie z zasadami systemu certyfikacji, wskazujący, że zapewniono odpowiedni stopień zaufania, iż dany wyrób, proces lub usługa są zgodne z określoną normą lub innym dokumentem normatywnym.</w:t>
      </w:r>
    </w:p>
    <w:p w14:paraId="0E8E0FD9" w14:textId="77777777" w:rsidR="00230232" w:rsidRDefault="00230232" w:rsidP="00642165"/>
    <w:p w14:paraId="34A77763" w14:textId="0A3A6E59" w:rsidR="00230232" w:rsidRDefault="00642165" w:rsidP="00230232">
      <w:pPr>
        <w:pStyle w:val="Nagwek2"/>
        <w:numPr>
          <w:ilvl w:val="0"/>
          <w:numId w:val="1"/>
        </w:numPr>
      </w:pPr>
      <w:r>
        <w:t>MATERIAŁY</w:t>
      </w:r>
    </w:p>
    <w:p w14:paraId="2F2B161E" w14:textId="77777777" w:rsidR="00230232" w:rsidRPr="00230232" w:rsidRDefault="00230232" w:rsidP="00230232"/>
    <w:p w14:paraId="19F05DA9" w14:textId="22FC395E" w:rsidR="00642165" w:rsidRDefault="00642165" w:rsidP="00230232">
      <w:pPr>
        <w:pStyle w:val="Akapitzlist"/>
        <w:numPr>
          <w:ilvl w:val="1"/>
          <w:numId w:val="1"/>
        </w:numPr>
      </w:pPr>
      <w:r>
        <w:t>Źródła uzyskania materiałów</w:t>
      </w:r>
    </w:p>
    <w:p w14:paraId="3545E7C6" w14:textId="77777777" w:rsidR="00642165" w:rsidRDefault="00642165" w:rsidP="00642165">
      <w:r>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 Zatwierdzenie partii (części) materiałów z danego źródła nie oznacza automatycznie, że wszelkie materiały z danego źródła uzyskają zatwierdzenie.</w:t>
      </w:r>
    </w:p>
    <w:p w14:paraId="55D9666D" w14:textId="77777777" w:rsidR="00642165" w:rsidRDefault="00642165" w:rsidP="00642165">
      <w:r>
        <w:t>Wykonawca zobowiązany jest do prowadzenia badań w celu udokumentowania, że materiały uzyskane z dopuszczonego źródła sposób ciągły spełniają wymagania Specyfikacji Technicznych w czasie postępu Robót.</w:t>
      </w:r>
    </w:p>
    <w:p w14:paraId="103B5917" w14:textId="64250FEE" w:rsidR="00642165" w:rsidRDefault="00642165" w:rsidP="00230232">
      <w:pPr>
        <w:pStyle w:val="Akapitzlist"/>
        <w:numPr>
          <w:ilvl w:val="1"/>
          <w:numId w:val="1"/>
        </w:numPr>
      </w:pPr>
      <w:r>
        <w:t>Pozyskiwanie materiałów miejscowych</w:t>
      </w:r>
    </w:p>
    <w:p w14:paraId="4FD573A3" w14:textId="77777777" w:rsidR="00642165" w:rsidRDefault="00642165" w:rsidP="00642165">
      <w: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4AC21B77" w14:textId="77777777" w:rsidR="00642165" w:rsidRDefault="00642165" w:rsidP="00642165">
      <w:r>
        <w:t>Wykonawca przedstawi dokumentację zawierającą raporty z badań terenowych i laboratoryjnych oraz proponowaną przez siebie metodę wydobycia i selekcji do zatwierdzenia Inżynierowi. Wykonawca ponosi odpowiedzialność za spełnienie wymagań ilościowych i jakościowych materiałów z jakiegokolwiek źródła.</w:t>
      </w:r>
    </w:p>
    <w:p w14:paraId="13A4899D" w14:textId="77777777" w:rsidR="00642165" w:rsidRDefault="00642165" w:rsidP="00642165">
      <w:r>
        <w:t>Wykonawca poniesie wszystkie koszty a w tym: opłaty, wynagrodzenia i jakiekolwiek inne koszty związane z dostarczeniem materiałów do Robót.</w:t>
      </w:r>
    </w:p>
    <w:p w14:paraId="2A3FF64C" w14:textId="3F748879" w:rsidR="00642165" w:rsidRDefault="00642165" w:rsidP="00230232">
      <w:pPr>
        <w:pStyle w:val="Akapitzlist"/>
        <w:numPr>
          <w:ilvl w:val="1"/>
          <w:numId w:val="1"/>
        </w:numPr>
      </w:pPr>
      <w:r>
        <w:t>Przechowywanie i składowanie materiałów</w:t>
      </w:r>
    </w:p>
    <w:p w14:paraId="72D8862A" w14:textId="77777777" w:rsidR="00642165" w:rsidRDefault="00642165" w:rsidP="00642165">
      <w:r>
        <w:t xml:space="preserve">Wykonawca zapewni, aby tymczasowo składowane materiały, do </w:t>
      </w:r>
      <w:proofErr w:type="gramStart"/>
      <w:r>
        <w:t>czasu</w:t>
      </w:r>
      <w:proofErr w:type="gramEnd"/>
      <w:r>
        <w:t xml:space="preserve"> gdy będą one potrzebne do Robót, były zabezpieczone przed zanieczyszczeniem, zachowały swoją jakość i właściwość do Robót i były dostępne do kontroli przez Inżyniera.</w:t>
      </w:r>
    </w:p>
    <w:p w14:paraId="77A0012D" w14:textId="77777777" w:rsidR="00642165" w:rsidRDefault="00642165" w:rsidP="00642165">
      <w:r>
        <w:t>Miejsca czasowego składowania będą zlokalizowane w obrębie Terenu Budowy w miejscach uzgodnionych z Inżynierem lub poza Terenem Budowy w miejscach zorganizowanych przez Wykonawcę.</w:t>
      </w:r>
    </w:p>
    <w:p w14:paraId="505A085E" w14:textId="7EF2D649" w:rsidR="00642165" w:rsidRDefault="00642165" w:rsidP="00230232">
      <w:pPr>
        <w:pStyle w:val="Akapitzlist"/>
        <w:numPr>
          <w:ilvl w:val="1"/>
          <w:numId w:val="1"/>
        </w:numPr>
      </w:pPr>
      <w:r>
        <w:t>Materiały nie odpowiadające wymaganiom</w:t>
      </w:r>
    </w:p>
    <w:p w14:paraId="28FFE314" w14:textId="77777777" w:rsidR="00642165" w:rsidRDefault="00642165" w:rsidP="00642165">
      <w:r>
        <w:t xml:space="preserve">Materiały nie odpowiadające wymaganiom zostaną przez Wykonawcę wywiezione z Terenu </w:t>
      </w:r>
      <w:proofErr w:type="gramStart"/>
      <w:r>
        <w:t>Budowy,</w:t>
      </w:r>
      <w:proofErr w:type="gramEnd"/>
      <w:r>
        <w:t xml:space="preserve"> bądź złożone w miejscu wskazanym przez Inżyniera. Jeśli Inżynier zezwoli Wykonawcy na użycie tych materiałów do innych robót niż te, dla których zostały zakupione to koszt tych materiałów zostanie przewartościowany przez Inżyniera.</w:t>
      </w:r>
    </w:p>
    <w:p w14:paraId="7BB74370" w14:textId="77777777" w:rsidR="00642165" w:rsidRDefault="00642165" w:rsidP="00642165">
      <w:r>
        <w:t>Każdy rodzaj Robót, w którym znajdują się niezbadane i nie zaakceptowane materiały, Wykonawca wykonuje na własne ryzyko, licząc się z jego ni przyjęciem i niezapłaceniem.</w:t>
      </w:r>
    </w:p>
    <w:p w14:paraId="40A32356" w14:textId="62C58709" w:rsidR="00642165" w:rsidRDefault="00642165" w:rsidP="00230232">
      <w:pPr>
        <w:pStyle w:val="Akapitzlist"/>
        <w:numPr>
          <w:ilvl w:val="1"/>
          <w:numId w:val="1"/>
        </w:numPr>
      </w:pPr>
      <w:r>
        <w:t>Wariantowe stosowanie materiałów</w:t>
      </w:r>
    </w:p>
    <w:p w14:paraId="4D8F79A0" w14:textId="43A9CF19" w:rsidR="00642165" w:rsidRDefault="00642165" w:rsidP="00642165">
      <w:r>
        <w:t>Jeśli Dokumentacja Projektowa lub ST przewidują możliwość wariantowego zastosowania rodzaju materiałów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14:paraId="647ABEE2" w14:textId="77777777" w:rsidR="00230232" w:rsidRDefault="00230232" w:rsidP="00642165"/>
    <w:p w14:paraId="1439D1BC" w14:textId="2049E2FA" w:rsidR="00642165" w:rsidRDefault="00642165" w:rsidP="00230232">
      <w:pPr>
        <w:pStyle w:val="Nagwek2"/>
        <w:numPr>
          <w:ilvl w:val="0"/>
          <w:numId w:val="1"/>
        </w:numPr>
      </w:pPr>
      <w:r>
        <w:t>SPRZĘT</w:t>
      </w:r>
    </w:p>
    <w:p w14:paraId="3003EC32" w14:textId="77777777" w:rsidR="00230232" w:rsidRPr="00230232" w:rsidRDefault="00230232" w:rsidP="00230232"/>
    <w:p w14:paraId="092FCE46" w14:textId="77777777" w:rsidR="00642165" w:rsidRDefault="00642165" w:rsidP="00642165">
      <w:r>
        <w:t>Wykonawca zobowiązany jest do używania tylko takiego sprzętu, który nie spowoduje niekorzystnego wpływu na jakość wykonywanych Robót. Sprzęt używany do Robót powinien być zgodny z ofertą Wykonawcy i odpowiadać pod względem typów i ilości wskazaniom zawartym w ST lub projekcie organizacji Robót zaakceptowanym przez Inżyniera:</w:t>
      </w:r>
    </w:p>
    <w:p w14:paraId="0A091705" w14:textId="77777777" w:rsidR="00642165" w:rsidRDefault="00642165" w:rsidP="00642165">
      <w:r>
        <w:t>w przypadku braku ustaleń w takich dokumentach sprzęt powinien być uzgodniony i zaakceptowany przez Inżyniera.</w:t>
      </w:r>
    </w:p>
    <w:p w14:paraId="19C4C827" w14:textId="77777777" w:rsidR="00642165" w:rsidRDefault="00642165" w:rsidP="00642165">
      <w:r>
        <w:t>Liczba i wydajność sprzętu będzie gwarantować przeprowadzenie Robót zgodnie z zasadami określonymi w Dokumentacji Projektowej, ST i wskazaniach Inżyniera w terminie przewidzianym umową.</w:t>
      </w:r>
    </w:p>
    <w:p w14:paraId="2D3F2F86" w14:textId="77777777" w:rsidR="00642165" w:rsidRDefault="00642165" w:rsidP="00642165">
      <w:r>
        <w:t xml:space="preserve">Sprzęt będący własnością Wykonawcy lub wynajęty do wykonania Robót m być utrzymywany w dobrym stanie i gotowości do pracy. Będzie on zgodny z normami ochrony środowiska i przepisami dotyczącymi jego użytkowania. Wykonawca dostarczy Inżynierowi kopie dokumentów potwierdzających dopuszczenie sprzętu do użytkowania, </w:t>
      </w:r>
      <w:proofErr w:type="gramStart"/>
      <w:r>
        <w:t>tam</w:t>
      </w:r>
      <w:proofErr w:type="gramEnd"/>
      <w:r>
        <w:t xml:space="preserve"> gdzie jest to wymagane przepisami.</w:t>
      </w:r>
    </w:p>
    <w:p w14:paraId="6C0EF9B9" w14:textId="77777777" w:rsidR="00642165" w:rsidRDefault="00642165" w:rsidP="00642165">
      <w:r>
        <w:t>Jeżeli Dokumentacja Projektowa lub ST przewidują możliwość wariantowego użycia sprzętu przy wykonywanych Robotach, Wykonawca powiadomi Inżyniera, o swoim zamiarze wyboru i uzyska jego akceptację przed użyciem sprzętu. Wybrany sprzęt, po akceptacji Inżyniera, może być później zmieniany bez jego zgody.</w:t>
      </w:r>
    </w:p>
    <w:p w14:paraId="158F2A71" w14:textId="77777777" w:rsidR="00642165" w:rsidRDefault="00642165" w:rsidP="00642165">
      <w:r>
        <w:t>Jakikolwiek sprzęt, maszyny, urządzenia i narzędzia nie gwarantujące zachowania warunków umowy zostaną przez Inżyniera zdyskwalifikowane i niedopuszczone do Robót.</w:t>
      </w:r>
    </w:p>
    <w:p w14:paraId="305BEAD2" w14:textId="72E6DA85" w:rsidR="00642165" w:rsidRDefault="00642165" w:rsidP="00230232">
      <w:pPr>
        <w:pStyle w:val="Nagwek2"/>
        <w:numPr>
          <w:ilvl w:val="0"/>
          <w:numId w:val="1"/>
        </w:numPr>
      </w:pPr>
      <w:r>
        <w:t>TRANSPORT</w:t>
      </w:r>
    </w:p>
    <w:p w14:paraId="22CE5C2B" w14:textId="77777777" w:rsidR="00230232" w:rsidRPr="00230232" w:rsidRDefault="00230232" w:rsidP="00230232"/>
    <w:p w14:paraId="514C55DA" w14:textId="77777777" w:rsidR="00642165" w:rsidRDefault="00642165" w:rsidP="00642165">
      <w: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14:paraId="788664AF" w14:textId="77777777" w:rsidR="00642165" w:rsidRDefault="00642165" w:rsidP="00642165">
      <w:r>
        <w:t>Wykonawca jest zobowiązany do stosowania tylko takich środków transportu, które nie wpłyną niekorzystnie na jakość wykonywanych Robót i właściwości przewożonych materiałów.</w:t>
      </w:r>
    </w:p>
    <w:p w14:paraId="56D17B45" w14:textId="77777777" w:rsidR="00642165" w:rsidRDefault="00642165" w:rsidP="00642165">
      <w:r>
        <w:t>Liczba środków transportu będzie zapewniać prowadzenia Robót zgodnie z zasadami określonymi w Dokumentacji Projektowej, ST i wskazaniach Inżyniera, w terminie przewidzianym umową.</w:t>
      </w:r>
    </w:p>
    <w:p w14:paraId="3D72DCE9" w14:textId="77777777" w:rsidR="00642165" w:rsidRDefault="00642165" w:rsidP="00642165">
      <w:r>
        <w:t>Środki transportu nie odpowiadające warunkom dopuszczalnych obciążeń na osie mogą być użyte przez Wykonawcę pod warunkiem przywrócenia do stanu pierwotnego użytkowanych dróg publicznych na koszt Wykonawcy.</w:t>
      </w:r>
    </w:p>
    <w:p w14:paraId="7A919E1F" w14:textId="6CF36956" w:rsidR="00642165" w:rsidRDefault="00642165" w:rsidP="00642165">
      <w:r>
        <w:t>Wykonawca będzie usuwać na bieżąco, na własny koszt, wszelkie zanieczyszczenia spowodowane jego pojazdami na drogach publicznych oraz dojazdach do Terenu Budowy.</w:t>
      </w:r>
    </w:p>
    <w:p w14:paraId="511CFE1B" w14:textId="77777777" w:rsidR="004C24E0" w:rsidRDefault="004C24E0" w:rsidP="00642165"/>
    <w:p w14:paraId="3F6C1667" w14:textId="7060DF52" w:rsidR="00642165" w:rsidRDefault="00642165" w:rsidP="004C24E0">
      <w:pPr>
        <w:pStyle w:val="Nagwek2"/>
        <w:numPr>
          <w:ilvl w:val="0"/>
          <w:numId w:val="1"/>
        </w:numPr>
      </w:pPr>
      <w:r>
        <w:t>WYKONYWANIE ROBÓT</w:t>
      </w:r>
    </w:p>
    <w:p w14:paraId="09F82358" w14:textId="77777777" w:rsidR="004C24E0" w:rsidRPr="004C24E0" w:rsidRDefault="004C24E0" w:rsidP="004C24E0"/>
    <w:p w14:paraId="30A45319" w14:textId="0F70A3BD" w:rsidR="00642165" w:rsidRDefault="00642165" w:rsidP="00642165">
      <w:r>
        <w:t>Wykonawca jest odpowiedzialny za prowadzenie Robót zgodnie z Umową oraz za jakość zastosowanych materiałów i wykonywanych Robót, za ich zgodność z Dokumentacją Projektową wymaganiami ST, projektu organizacji Robot oraz poleceniami Inżyniera.</w:t>
      </w:r>
    </w:p>
    <w:p w14:paraId="2B14AC37" w14:textId="77777777" w:rsidR="00642165" w:rsidRDefault="00642165" w:rsidP="00642165">
      <w:r>
        <w:t>Wykonawca ponosi odpowiedzialność za dokładne wytyczenie w planie i wyznaczenie wysokości wszystkich elementów Robót zgodnie z wymiarami i rzędnymi określonymi w Dokumentacji Projektowej lub przekazanymi na piśmie przez Inżyniera.</w:t>
      </w:r>
    </w:p>
    <w:p w14:paraId="531F946B" w14:textId="77777777" w:rsidR="00642165" w:rsidRDefault="00642165" w:rsidP="00642165">
      <w:r>
        <w:t xml:space="preserve">Następstwa jakiegokolwiek błędu spowodowanego przez Wykonawcę w wytyczeniu i wyznaczaniu Robót zostaną, jeśli wymagać tego będzie Inżynier, poprawione przez Wykonawcę na własny koszt. Sprawdzenie wytyczenia Robót lub wyznaczenia wysokości przez inżyniera nie zwalnia Wykonawcy od odpowiedzialności za ich dokładność. Decyzje Inżyniera </w:t>
      </w:r>
      <w:r>
        <w:lastRenderedPageBreak/>
        <w:t>dotyczące akceptacji lub odrzucenia materiałów i elementów Robót będą oparte na wymaganiach sformułowanych w Kontrakcie, Dokumentacji Projektowej i w ST, a także w normach i wytycznych.</w:t>
      </w:r>
    </w:p>
    <w:p w14:paraId="7D8DAFEC" w14:textId="0231F97B" w:rsidR="00642165" w:rsidRDefault="00642165" w:rsidP="00642165">
      <w:r>
        <w:t>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niż w czasie przez niego wyznaczonym, po ich otrzymaniu przez Wykonawcę, pod groźbą zatrzymania Robót. Skutki finansowe z tego tytułu ponosi Wykonawca.</w:t>
      </w:r>
    </w:p>
    <w:p w14:paraId="523CA4B8" w14:textId="77777777" w:rsidR="004C24E0" w:rsidRDefault="004C24E0" w:rsidP="00642165"/>
    <w:p w14:paraId="3FA2F5E2" w14:textId="539F48DB" w:rsidR="00642165" w:rsidRDefault="00642165" w:rsidP="004C24E0">
      <w:pPr>
        <w:pStyle w:val="Nagwek2"/>
        <w:numPr>
          <w:ilvl w:val="0"/>
          <w:numId w:val="1"/>
        </w:numPr>
      </w:pPr>
      <w:r>
        <w:t>KONTROLA JAKOŚCI ROBÓT</w:t>
      </w:r>
    </w:p>
    <w:p w14:paraId="2F607648" w14:textId="77777777" w:rsidR="004C24E0" w:rsidRPr="004C24E0" w:rsidRDefault="004C24E0" w:rsidP="004C24E0"/>
    <w:p w14:paraId="69BFB066" w14:textId="055DF335" w:rsidR="00642165" w:rsidRDefault="00642165" w:rsidP="004C24E0">
      <w:pPr>
        <w:pStyle w:val="Akapitzlist"/>
        <w:numPr>
          <w:ilvl w:val="1"/>
          <w:numId w:val="1"/>
        </w:numPr>
      </w:pPr>
      <w:r>
        <w:t>Zasady kontroli jakości Robót</w:t>
      </w:r>
    </w:p>
    <w:p w14:paraId="79DF15F6" w14:textId="77777777" w:rsidR="00642165" w:rsidRDefault="00642165" w:rsidP="00642165">
      <w: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7E5A878F" w14:textId="77777777" w:rsidR="00642165" w:rsidRDefault="00642165" w:rsidP="00642165">
      <w:r>
        <w:t>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 Wykonawca dostarczy Inżynierowi świadectwa, że wszystkie stosowane urządzenia i sprzęt badawczy posiadają ważną legalizację, zostały prawidłowo wykalibrowane i odpowiadają</w:t>
      </w:r>
    </w:p>
    <w:p w14:paraId="720F6944" w14:textId="77777777" w:rsidR="00642165" w:rsidRDefault="00642165" w:rsidP="00642165">
      <w:r>
        <w:t>wymaganiom norm określających procedury badań. 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54463A55" w14:textId="77777777" w:rsidR="00642165" w:rsidRDefault="00642165" w:rsidP="00642165">
      <w:r>
        <w:t>Wszystkie koszty związane z organizowaniem i prowadzeniem badań materiałów ponosi Wykonawca.</w:t>
      </w:r>
    </w:p>
    <w:p w14:paraId="2538A69F" w14:textId="6F63FC46" w:rsidR="00642165" w:rsidRDefault="00642165" w:rsidP="00D35C51">
      <w:pPr>
        <w:pStyle w:val="Akapitzlist"/>
        <w:numPr>
          <w:ilvl w:val="1"/>
          <w:numId w:val="1"/>
        </w:numPr>
      </w:pPr>
      <w:r>
        <w:t>Pobieranie próbek</w:t>
      </w:r>
    </w:p>
    <w:p w14:paraId="095CF024" w14:textId="77777777" w:rsidR="00642165" w:rsidRDefault="00642165" w:rsidP="00642165">
      <w:r>
        <w:t>Próbki będą pobierane losowo. Zaleca się stosowanie statystycznych metod pobierania próbek, opartych na zasadzie, że wszystkie jednostkowe elementy produkcji mogą być z jednakowym prawdopodobieństwem wytypowane do badań.</w:t>
      </w:r>
    </w:p>
    <w:p w14:paraId="4D754867" w14:textId="77777777" w:rsidR="00642165" w:rsidRDefault="00642165" w:rsidP="00642165">
      <w:r>
        <w:t>Inżynier będzie mieć zapewnioną możliwość udziału w pobieraniu próbek.</w:t>
      </w:r>
    </w:p>
    <w:p w14:paraId="27678185" w14:textId="77777777" w:rsidR="00642165" w:rsidRDefault="00642165" w:rsidP="00642165">
      <w: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48E08696" w14:textId="77777777" w:rsidR="00642165" w:rsidRDefault="00642165" w:rsidP="00642165">
      <w:r>
        <w:t>Pojemniki do pobierania próbek będą, dostarczone przez Wykonawcę i zatwierdzone przez Inżyniera. Próbki dostarczone przez Wykonawcę do badań wykonywanych przez Inżyniera będą odpowiednio opisane i oznakowane, w sposób zaakceptowany przez Inżyniera.</w:t>
      </w:r>
    </w:p>
    <w:p w14:paraId="6897F5F7" w14:textId="099D1ED9" w:rsidR="00642165" w:rsidRDefault="00642165" w:rsidP="00D35C51">
      <w:pPr>
        <w:pStyle w:val="Akapitzlist"/>
        <w:numPr>
          <w:ilvl w:val="1"/>
          <w:numId w:val="1"/>
        </w:numPr>
      </w:pPr>
      <w:r>
        <w:t>Badania i pomiary</w:t>
      </w:r>
    </w:p>
    <w:p w14:paraId="28C3FDE4" w14:textId="77777777" w:rsidR="00642165" w:rsidRDefault="00642165" w:rsidP="00642165">
      <w:r>
        <w:t xml:space="preserve">Wszystkie badania i pomiary będą przeprowadzone zgodnie z wymaganiami norm. W przypadku, gdy normy nie obejmują jakiegokolwiek badania wymaganego w ST, można stosować wytyczne </w:t>
      </w:r>
      <w:proofErr w:type="gramStart"/>
      <w:r>
        <w:t>krajowe,</w:t>
      </w:r>
      <w:proofErr w:type="gramEnd"/>
      <w:r>
        <w:t xml:space="preserve"> albo inne procedury, zaakceptowane przez Inżyniera.</w:t>
      </w:r>
    </w:p>
    <w:p w14:paraId="01EFE2A8" w14:textId="77777777" w:rsidR="00642165" w:rsidRDefault="00642165" w:rsidP="00642165">
      <w:r>
        <w:lastRenderedPageBreak/>
        <w:t>Przed przystąpieniem do pomiarów lub badań, Wykonawca powiadomi Inżyniera o rodzaju miejscu i terminie pomiaru lub badania. Po wykonaniu pomiaru lub badania, Wykonawca przedstawi na piśmie ich wyniki do akceptacji Inżyniera.</w:t>
      </w:r>
    </w:p>
    <w:p w14:paraId="6AD6FDCD" w14:textId="174B0E97" w:rsidR="00642165" w:rsidRDefault="00642165" w:rsidP="00D35C51">
      <w:pPr>
        <w:pStyle w:val="Akapitzlist"/>
        <w:numPr>
          <w:ilvl w:val="1"/>
          <w:numId w:val="1"/>
        </w:numPr>
      </w:pPr>
      <w:r>
        <w:t>Raporty z badań</w:t>
      </w:r>
    </w:p>
    <w:p w14:paraId="54D39936" w14:textId="77777777" w:rsidR="00642165" w:rsidRDefault="00642165" w:rsidP="00642165">
      <w:r>
        <w:t>Wykonawca będzie przekazywać Inżynierowi kopie raportów z wynikami badań jak najszybciej, jednak nie później niż w terminie określonym w programie zapewnienia jakości.</w:t>
      </w:r>
    </w:p>
    <w:p w14:paraId="54A98136" w14:textId="77777777" w:rsidR="00642165" w:rsidRDefault="00642165" w:rsidP="00642165">
      <w:r>
        <w:t>Wyniki badań (kopie) będą przekazywane Inżynierowi na formularzach według dostarczonego przez niego wzoru lub innych, zaaprobowanych przez niego.</w:t>
      </w:r>
    </w:p>
    <w:p w14:paraId="05CED13C" w14:textId="59D8C2C6" w:rsidR="00642165" w:rsidRDefault="00642165" w:rsidP="00D35C51">
      <w:pPr>
        <w:pStyle w:val="Akapitzlist"/>
        <w:numPr>
          <w:ilvl w:val="1"/>
          <w:numId w:val="1"/>
        </w:numPr>
      </w:pPr>
      <w:r>
        <w:t>Certyfikaty i deklaracje</w:t>
      </w:r>
    </w:p>
    <w:p w14:paraId="6A3D8B63" w14:textId="77777777" w:rsidR="00642165" w:rsidRDefault="00642165" w:rsidP="00642165">
      <w:r>
        <w:t>Inżynier może dopuścić do użycia tylko te materiały, które posiadają:</w:t>
      </w:r>
    </w:p>
    <w:p w14:paraId="561955B1" w14:textId="77777777" w:rsidR="00642165" w:rsidRDefault="00642165" w:rsidP="00642165">
      <w:r>
        <w:t>•</w:t>
      </w:r>
      <w:r>
        <w:tab/>
        <w:t xml:space="preserve">certyfikat na znak bezpieczeństwa, </w:t>
      </w:r>
      <w:proofErr w:type="gramStart"/>
      <w:r>
        <w:t>wykazujący</w:t>
      </w:r>
      <w:proofErr w:type="gramEnd"/>
      <w:r>
        <w:t xml:space="preserve"> że zapewniono zgodność z kryteriami technicznymi określonymi na podstawie Polskich Norm, aprobat technicznych oraz właściwych przepisów i dokumentów technicznych,</w:t>
      </w:r>
    </w:p>
    <w:p w14:paraId="24F94364" w14:textId="77777777" w:rsidR="00642165" w:rsidRDefault="00642165" w:rsidP="00642165">
      <w:r>
        <w:t>•</w:t>
      </w:r>
      <w:r>
        <w:tab/>
        <w:t>deklarację zgodności lub certyfikat zgodności z:</w:t>
      </w:r>
    </w:p>
    <w:p w14:paraId="099B0FE0" w14:textId="77777777" w:rsidR="00642165" w:rsidRDefault="00642165" w:rsidP="00642165">
      <w:r>
        <w:t>•</w:t>
      </w:r>
      <w:r>
        <w:tab/>
        <w:t>Polską normą lub</w:t>
      </w:r>
    </w:p>
    <w:p w14:paraId="1CBCAEDD" w14:textId="77777777" w:rsidR="00642165" w:rsidRDefault="00642165" w:rsidP="00642165">
      <w:r>
        <w:t>•</w:t>
      </w:r>
      <w:r>
        <w:tab/>
        <w:t>aprobatą techniczną, w przypadku wyrobów, dla których nie ustanowiono Polskiej Normy, jeżeli nie są objęte certyfikacją określoną w pkt 1. i które spełniają wymogi Specyfikacji Technicznej.</w:t>
      </w:r>
    </w:p>
    <w:p w14:paraId="0D8D0764" w14:textId="77777777" w:rsidR="00642165" w:rsidRDefault="00642165" w:rsidP="00642165">
      <w:r>
        <w:t>W przypadku materiałów, dla których ww. dokumenty są wymagane przez ST, każda partia dostarczona do Robót będzie posiadać te dokumenty, określające w sposób jednoznaczny jej cechy.</w:t>
      </w:r>
    </w:p>
    <w:p w14:paraId="76613628" w14:textId="77777777" w:rsidR="00642165" w:rsidRDefault="00642165" w:rsidP="00642165">
      <w:r>
        <w:t>Produkty przemysłowe muszą posiadać ww. dokumenty wydane przez producenta, a w razie potrzeby poparte wynikami badań wykonanych przez niego. Kopie wyników tych badań będą dostarczone przez Wykonawcę Inżynierowi.</w:t>
      </w:r>
    </w:p>
    <w:p w14:paraId="0A678A88" w14:textId="77777777" w:rsidR="00642165" w:rsidRDefault="00642165" w:rsidP="00642165">
      <w:r>
        <w:t>Jakiekolwiek materiały, które nie spełniają tych wymagań będą odrzucone.</w:t>
      </w:r>
    </w:p>
    <w:p w14:paraId="413A2965" w14:textId="79EE1106" w:rsidR="00642165" w:rsidRDefault="00642165" w:rsidP="00D35C51">
      <w:pPr>
        <w:pStyle w:val="Akapitzlist"/>
        <w:numPr>
          <w:ilvl w:val="1"/>
          <w:numId w:val="1"/>
        </w:numPr>
      </w:pPr>
      <w:r>
        <w:t>Dokumenty budowy</w:t>
      </w:r>
    </w:p>
    <w:p w14:paraId="6F52E50D" w14:textId="77777777" w:rsidR="00642165" w:rsidRDefault="00642165" w:rsidP="00642165">
      <w:r>
        <w:t>a)</w:t>
      </w:r>
      <w:r>
        <w:tab/>
        <w:t>Dziennik Budowy</w:t>
      </w:r>
    </w:p>
    <w:p w14:paraId="5A2A0A00" w14:textId="77777777" w:rsidR="00642165" w:rsidRDefault="00642165" w:rsidP="00642165">
      <w: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19CE7998" w14:textId="77777777" w:rsidR="00642165" w:rsidRDefault="00642165" w:rsidP="00642165">
      <w:r>
        <w:t>Zapisy w Dzienniku Budowy będą dokonywane na bieżąco i będą dotyczyć przebiegu Robót, stanu bezpieczeństwa ludzi i mienia oraz technicznej i gospodarczej strony budowy.</w:t>
      </w:r>
    </w:p>
    <w:p w14:paraId="211B7CA9" w14:textId="77777777" w:rsidR="00642165" w:rsidRDefault="00642165" w:rsidP="00642165">
      <w: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14:paraId="368A1AF7" w14:textId="77777777" w:rsidR="00642165" w:rsidRDefault="00642165" w:rsidP="00642165">
      <w:r>
        <w:t>Załączam do Dziennika Budowy protokoły i inne dokumenty będą oznaczone kolejnym numerem załącznika i opatrzone datą i podpisem Wykonawcy i Inżyniera.</w:t>
      </w:r>
    </w:p>
    <w:p w14:paraId="6B3938B7" w14:textId="77777777" w:rsidR="00642165" w:rsidRDefault="00642165" w:rsidP="00642165">
      <w:r>
        <w:t>Do Dziennika Budowy należy wpisywać w szczególności:</w:t>
      </w:r>
    </w:p>
    <w:p w14:paraId="0D41AD29" w14:textId="77777777" w:rsidR="00642165" w:rsidRDefault="00642165" w:rsidP="00642165">
      <w:r>
        <w:t>•</w:t>
      </w:r>
      <w:r>
        <w:tab/>
        <w:t>datę przekazania Wykonawcy terenu Budowy,</w:t>
      </w:r>
    </w:p>
    <w:p w14:paraId="2B9CA7EE" w14:textId="77777777" w:rsidR="00642165" w:rsidRDefault="00642165" w:rsidP="00642165">
      <w:r>
        <w:t>•</w:t>
      </w:r>
      <w:r>
        <w:tab/>
        <w:t>datę przekazania przez Zamawiającego Dokumentacji Projektowej,</w:t>
      </w:r>
    </w:p>
    <w:p w14:paraId="33E32B7B" w14:textId="77777777" w:rsidR="00642165" w:rsidRDefault="00642165" w:rsidP="00642165">
      <w:r>
        <w:t>•</w:t>
      </w:r>
      <w:r>
        <w:tab/>
        <w:t>uzgodnienie przez Inżyniera programu zapewnienia jakości i harmonogramów Robót,</w:t>
      </w:r>
    </w:p>
    <w:p w14:paraId="2D07D53E" w14:textId="77777777" w:rsidR="00642165" w:rsidRDefault="00642165" w:rsidP="00642165">
      <w:r>
        <w:t>•</w:t>
      </w:r>
      <w:r>
        <w:tab/>
        <w:t>terminy rozpoczęcia i zakończenia poszczególnych elementów Robót,</w:t>
      </w:r>
    </w:p>
    <w:p w14:paraId="208C70E9" w14:textId="77777777" w:rsidR="00642165" w:rsidRDefault="00642165" w:rsidP="00642165">
      <w:r>
        <w:t>•</w:t>
      </w:r>
      <w:r>
        <w:tab/>
        <w:t>przebieg Robót, trudności i przeszkody w ich prowadzenia, okresy i przyczyny przerw w Robotach,</w:t>
      </w:r>
    </w:p>
    <w:p w14:paraId="46D455C3" w14:textId="77777777" w:rsidR="00642165" w:rsidRDefault="00642165" w:rsidP="00642165">
      <w:r>
        <w:lastRenderedPageBreak/>
        <w:t>•</w:t>
      </w:r>
      <w:r>
        <w:tab/>
        <w:t>uwagi i polecenia Inżyniera,</w:t>
      </w:r>
    </w:p>
    <w:p w14:paraId="5AEAFFBE" w14:textId="77777777" w:rsidR="00642165" w:rsidRDefault="00642165" w:rsidP="00642165">
      <w:r>
        <w:t>•</w:t>
      </w:r>
      <w:r>
        <w:tab/>
        <w:t>daty zarządzania wstrzymania Robót, z podaniem powodu,</w:t>
      </w:r>
    </w:p>
    <w:p w14:paraId="0461F711" w14:textId="77777777" w:rsidR="00642165" w:rsidRDefault="00642165" w:rsidP="00642165">
      <w:r>
        <w:t>•</w:t>
      </w:r>
      <w:r>
        <w:tab/>
        <w:t>zgłoszenia i daty odbiorów Robót zanikających i ulegających zakryciu, częściowych i ostatecznych odbiorów Robót,</w:t>
      </w:r>
    </w:p>
    <w:p w14:paraId="3D4FEEE3" w14:textId="77777777" w:rsidR="00642165" w:rsidRDefault="00642165" w:rsidP="00642165">
      <w:r>
        <w:t>•</w:t>
      </w:r>
      <w:r>
        <w:tab/>
        <w:t>wyjaśnienia, uwagi i propozycje wykonawcy,</w:t>
      </w:r>
    </w:p>
    <w:p w14:paraId="3E8C5EA5" w14:textId="77777777" w:rsidR="00642165" w:rsidRDefault="00642165" w:rsidP="00642165">
      <w:r>
        <w:t>•</w:t>
      </w:r>
      <w:r>
        <w:tab/>
        <w:t>stan pogody i temperaturę powietrza w okresie wykonywania Robót podlegających ograniczeniom lub wymaganiom szczególnym w związku z warunkami klimatycznymi,</w:t>
      </w:r>
    </w:p>
    <w:p w14:paraId="2A17B42A" w14:textId="77777777" w:rsidR="00642165" w:rsidRDefault="00642165" w:rsidP="00642165">
      <w:r>
        <w:t>•</w:t>
      </w:r>
      <w:r>
        <w:tab/>
        <w:t>zgodność rzeczywistych warunków geotechnicznych z ich opisem w Dokumentacji Projektowej,</w:t>
      </w:r>
    </w:p>
    <w:p w14:paraId="6A676906" w14:textId="77777777" w:rsidR="00642165" w:rsidRDefault="00642165" w:rsidP="00642165">
      <w:r>
        <w:t>•</w:t>
      </w:r>
      <w:r>
        <w:tab/>
        <w:t>dane dotyczące czynności geodezyjnej (pomiarowych) dokonywanych przed i w trakcie wykonywania Robót,</w:t>
      </w:r>
    </w:p>
    <w:p w14:paraId="1C350D1C" w14:textId="77777777" w:rsidR="00642165" w:rsidRDefault="00642165" w:rsidP="00642165">
      <w:r>
        <w:t>•</w:t>
      </w:r>
      <w:r>
        <w:tab/>
        <w:t>dane dotyczące jakości materiałów, pobierania próbek oraz wyniki przeprowadzonych badań z podaniem, kto je przeprowadzał,</w:t>
      </w:r>
    </w:p>
    <w:p w14:paraId="3A449D4D" w14:textId="77777777" w:rsidR="00642165" w:rsidRDefault="00642165" w:rsidP="00642165">
      <w:r>
        <w:t>•</w:t>
      </w:r>
      <w:r>
        <w:tab/>
        <w:t>wyniki prób poszczególnych elementów budowli z podaniem, kto je przeprowadzał,</w:t>
      </w:r>
    </w:p>
    <w:p w14:paraId="75535A4D" w14:textId="77777777" w:rsidR="00642165" w:rsidRDefault="00642165" w:rsidP="00642165">
      <w:r>
        <w:t>•</w:t>
      </w:r>
      <w:r>
        <w:tab/>
        <w:t>inne istotne informacje o przebiegu Robót.</w:t>
      </w:r>
    </w:p>
    <w:p w14:paraId="19BC392E" w14:textId="77777777" w:rsidR="00642165" w:rsidRDefault="00642165" w:rsidP="00642165">
      <w:r>
        <w:t>Propozycje, uwagi i wyjaśnienia Wykonawcy wpisane do Dziennika Budowy będą przedłożone Inżynierowi do ustosunkowania się.</w:t>
      </w:r>
    </w:p>
    <w:p w14:paraId="64EA6144" w14:textId="77777777" w:rsidR="00642165" w:rsidRDefault="00642165" w:rsidP="00642165">
      <w:r>
        <w:t>Wpis projektanta do Dziennika Budowy obliguje Inżyniera do ustosunkowania się. Projektant nie jest jednak stroną umowy i nie ma uprawnień do wydawania poleceń Wykonawcy Robót.</w:t>
      </w:r>
    </w:p>
    <w:p w14:paraId="0EA25974" w14:textId="77777777" w:rsidR="00642165" w:rsidRDefault="00642165" w:rsidP="00642165">
      <w:r>
        <w:t>b)</w:t>
      </w:r>
      <w:r>
        <w:tab/>
        <w:t>Dokumenty laboratoryjne</w:t>
      </w:r>
    </w:p>
    <w:p w14:paraId="054E7243" w14:textId="77777777" w:rsidR="00642165" w:rsidRDefault="00642165" w:rsidP="00642165">
      <w:r>
        <w:t>Dzienniki laboratoryjne, deklaracje zgodności lub certyfikaty zgodności materiałów, atesty materiałów, orzeczenia o jakości materiałów, recepty robocze i kontrolne wyniki badań Wykonawcy będą gromadzone. Dokumenty te stanowią załączniki do odbioru Robót. Winny być udostępnione na każde Życzenie Inspektora Nadzoru.</w:t>
      </w:r>
    </w:p>
    <w:p w14:paraId="2D8233E1" w14:textId="77777777" w:rsidR="00642165" w:rsidRDefault="00642165" w:rsidP="00642165">
      <w:r>
        <w:t>d)</w:t>
      </w:r>
      <w:r>
        <w:tab/>
        <w:t>Pozostałe dokumenty budowy</w:t>
      </w:r>
    </w:p>
    <w:p w14:paraId="770D19C6" w14:textId="77777777" w:rsidR="00642165" w:rsidRDefault="00642165" w:rsidP="00642165">
      <w:r>
        <w:t>Do dokumentów budowy zalicza się, oprócz wymienionych w pkt. (a)-(b) następujące dokumenty:</w:t>
      </w:r>
    </w:p>
    <w:p w14:paraId="4CA2B55E" w14:textId="77777777" w:rsidR="00642165" w:rsidRDefault="00642165" w:rsidP="00642165">
      <w:r>
        <w:t>1.</w:t>
      </w:r>
      <w:r>
        <w:tab/>
        <w:t>pozwolenie na budowę wraz z załączonym projektem budowlanym lub zgłoszenie robót;</w:t>
      </w:r>
    </w:p>
    <w:p w14:paraId="1914BB7B" w14:textId="77777777" w:rsidR="00642165" w:rsidRDefault="00642165" w:rsidP="00642165">
      <w:r>
        <w:t>2.</w:t>
      </w:r>
      <w:r>
        <w:tab/>
        <w:t>protokoły przekazania Terenu Budowy;</w:t>
      </w:r>
    </w:p>
    <w:p w14:paraId="4B69197A" w14:textId="77777777" w:rsidR="00642165" w:rsidRDefault="00642165" w:rsidP="00642165">
      <w:r>
        <w:t>3.</w:t>
      </w:r>
      <w:r>
        <w:tab/>
        <w:t>umowy cywilno-prawne z osobami trzecimi i inne umowy cywilno-prawne;</w:t>
      </w:r>
    </w:p>
    <w:p w14:paraId="1A033537" w14:textId="77777777" w:rsidR="00642165" w:rsidRDefault="00642165" w:rsidP="00642165">
      <w:r>
        <w:t>4.</w:t>
      </w:r>
      <w:r>
        <w:tab/>
        <w:t>protokoły odbioru Robót;</w:t>
      </w:r>
    </w:p>
    <w:p w14:paraId="081D34EF" w14:textId="77777777" w:rsidR="00642165" w:rsidRDefault="00642165" w:rsidP="00642165">
      <w:r>
        <w:t>5.</w:t>
      </w:r>
      <w:r>
        <w:tab/>
        <w:t>protokoły z narad i ustaleń;</w:t>
      </w:r>
    </w:p>
    <w:p w14:paraId="63845FE8" w14:textId="77777777" w:rsidR="00642165" w:rsidRDefault="00642165" w:rsidP="00642165">
      <w:r>
        <w:t>6.</w:t>
      </w:r>
      <w:r>
        <w:tab/>
        <w:t>plan bezpieczeństwa i ochrony zdrowia;</w:t>
      </w:r>
    </w:p>
    <w:p w14:paraId="68603220" w14:textId="77777777" w:rsidR="00642165" w:rsidRDefault="00642165" w:rsidP="00642165">
      <w:r>
        <w:t>7.</w:t>
      </w:r>
      <w:r>
        <w:tab/>
        <w:t>operaty geodezyjne;</w:t>
      </w:r>
    </w:p>
    <w:p w14:paraId="4D6FF693" w14:textId="77777777" w:rsidR="00642165" w:rsidRDefault="00642165" w:rsidP="00642165">
      <w:r>
        <w:t>8.</w:t>
      </w:r>
      <w:r>
        <w:tab/>
        <w:t>korespondencję na budowie;</w:t>
      </w:r>
    </w:p>
    <w:p w14:paraId="5B535665" w14:textId="77777777" w:rsidR="00642165" w:rsidRDefault="00642165" w:rsidP="00642165">
      <w:r>
        <w:t>e)</w:t>
      </w:r>
      <w:r>
        <w:tab/>
        <w:t>Przechowywanie dokumentów</w:t>
      </w:r>
    </w:p>
    <w:p w14:paraId="2726373C" w14:textId="77777777" w:rsidR="00642165" w:rsidRDefault="00642165" w:rsidP="00642165">
      <w:r>
        <w:t>Dokumenty budowy będą przechowywane na Terenie Budowy w miejscu odpowiednio zabezpieczonym. Zaginięcie któregokolwiek z dokumentów budowy spowoduje jego natychmiastowe odtworzenie w formie przewidzianej prawem.</w:t>
      </w:r>
    </w:p>
    <w:p w14:paraId="0021CAC6" w14:textId="2130E97A" w:rsidR="00642165" w:rsidRDefault="00642165" w:rsidP="00642165">
      <w:r>
        <w:t>Wszelkie dokumenty budowy będą zawsze dostępne dla Inspektora nadzoru i przedstawiane do wglądu na życzenie Zamawiającego.</w:t>
      </w:r>
    </w:p>
    <w:p w14:paraId="6C79BAF2" w14:textId="77777777" w:rsidR="00D35C51" w:rsidRDefault="00D35C51" w:rsidP="00642165"/>
    <w:p w14:paraId="2B6CB678" w14:textId="394FA0DA" w:rsidR="00642165" w:rsidRDefault="00642165" w:rsidP="00D35C51">
      <w:pPr>
        <w:pStyle w:val="Nagwek2"/>
        <w:numPr>
          <w:ilvl w:val="0"/>
          <w:numId w:val="1"/>
        </w:numPr>
      </w:pPr>
      <w:r>
        <w:lastRenderedPageBreak/>
        <w:t>ODBIÓR ROBÓT</w:t>
      </w:r>
    </w:p>
    <w:p w14:paraId="173CC4F7" w14:textId="77777777" w:rsidR="00D35C51" w:rsidRDefault="00D35C51" w:rsidP="00642165"/>
    <w:p w14:paraId="04A0D757" w14:textId="7BB1B848" w:rsidR="00642165" w:rsidRDefault="00642165" w:rsidP="00D35C51">
      <w:pPr>
        <w:pStyle w:val="Akapitzlist"/>
        <w:numPr>
          <w:ilvl w:val="1"/>
          <w:numId w:val="1"/>
        </w:numPr>
      </w:pPr>
      <w:r>
        <w:t>Rodzaje odbiorów Robót</w:t>
      </w:r>
    </w:p>
    <w:p w14:paraId="2971D9E2" w14:textId="77777777" w:rsidR="00642165" w:rsidRDefault="00642165" w:rsidP="00642165">
      <w:r>
        <w:t>W zależności od ustaleń odpowiednich Szczegółowych Specyfikacji Technicznych, Roboty podlegają następującym etapom odbioru, dokonywanym przez Inspektora Nadzoru przy udziale Wykonawcy:</w:t>
      </w:r>
    </w:p>
    <w:p w14:paraId="0FC06C33" w14:textId="77777777" w:rsidR="00642165" w:rsidRDefault="00642165" w:rsidP="00642165">
      <w:r>
        <w:t>a)</w:t>
      </w:r>
      <w:r>
        <w:tab/>
        <w:t>odbiór Robót zanikających i ulegających zakryciu;</w:t>
      </w:r>
    </w:p>
    <w:p w14:paraId="6403A3BC" w14:textId="77777777" w:rsidR="00642165" w:rsidRDefault="00642165" w:rsidP="00642165">
      <w:r>
        <w:t>b)</w:t>
      </w:r>
      <w:r>
        <w:tab/>
        <w:t>odbiorowi częściowemu;</w:t>
      </w:r>
    </w:p>
    <w:p w14:paraId="7AAD60E0" w14:textId="77777777" w:rsidR="00642165" w:rsidRDefault="00642165" w:rsidP="00642165">
      <w:r>
        <w:t>c)</w:t>
      </w:r>
      <w:r>
        <w:tab/>
        <w:t xml:space="preserve">odbiorowi ostatecznemu </w:t>
      </w:r>
      <w:proofErr w:type="gramStart"/>
      <w:r>
        <w:t>( końcowemu</w:t>
      </w:r>
      <w:proofErr w:type="gramEnd"/>
      <w:r>
        <w:t xml:space="preserve"> );</w:t>
      </w:r>
    </w:p>
    <w:p w14:paraId="686A5BB2" w14:textId="77777777" w:rsidR="00642165" w:rsidRDefault="00642165" w:rsidP="00642165">
      <w:r>
        <w:t>d)</w:t>
      </w:r>
      <w:r>
        <w:tab/>
        <w:t>odbiorowi pogwarancyjnemu.</w:t>
      </w:r>
    </w:p>
    <w:p w14:paraId="534CB246" w14:textId="37C70A70" w:rsidR="00642165" w:rsidRDefault="00642165" w:rsidP="00D35C51">
      <w:pPr>
        <w:pStyle w:val="Akapitzlist"/>
        <w:numPr>
          <w:ilvl w:val="1"/>
          <w:numId w:val="1"/>
        </w:numPr>
      </w:pPr>
      <w:r>
        <w:t>Odbiór Robót zanikających i ulegających zakryciu</w:t>
      </w:r>
    </w:p>
    <w:p w14:paraId="406015E0" w14:textId="77777777" w:rsidR="00642165" w:rsidRDefault="00642165" w:rsidP="00642165">
      <w: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w:t>
      </w:r>
    </w:p>
    <w:p w14:paraId="4134022D" w14:textId="77777777" w:rsidR="00642165" w:rsidRDefault="00642165" w:rsidP="00642165">
      <w:r>
        <w:t>Odbioru Robót dokonuje Inspektor Nadzoru.</w:t>
      </w:r>
    </w:p>
    <w:p w14:paraId="03443CFC" w14:textId="77777777" w:rsidR="00642165" w:rsidRDefault="00642165" w:rsidP="00642165">
      <w:r>
        <w:t>Gotowość danej części Robót do odbioru zgłasza Wykonawca wpisem do Dziennika Budowy z jednoczesnym powiadomieniem Inspektora Nadzoru. Odbiór będzie przeprowadzony niezwłocznie, nie później jednak niż w ciągu 3 dni od daty zgłoszenia wpisem do Dziennika Budowy i powiadomienia o tym fakcie Inspektora Nadzoru.</w:t>
      </w:r>
    </w:p>
    <w:p w14:paraId="6BE451B5" w14:textId="77777777" w:rsidR="00642165" w:rsidRDefault="00642165" w:rsidP="00642165">
      <w: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311F7582" w14:textId="783DF38C" w:rsidR="00642165" w:rsidRDefault="00642165" w:rsidP="00D35C51">
      <w:pPr>
        <w:pStyle w:val="Akapitzlist"/>
        <w:numPr>
          <w:ilvl w:val="1"/>
          <w:numId w:val="1"/>
        </w:numPr>
      </w:pPr>
      <w:r>
        <w:t>Odbiór częściowy</w:t>
      </w:r>
    </w:p>
    <w:p w14:paraId="1EEBC43C" w14:textId="77777777" w:rsidR="00642165" w:rsidRDefault="00642165" w:rsidP="00642165">
      <w:r>
        <w:t>Odbiór częściowy polega na ocenie ilości i jakości wykonywanych części Robót. Odbioru częściowego Robót dokonuje się dla zakresu Robót określonego w dokumentach umownych wg zasad jak przy odbiorze ostatecznym Robót. Odbioru robót dokonuje Inspektor Nadzoru.</w:t>
      </w:r>
    </w:p>
    <w:p w14:paraId="55D3FAA0" w14:textId="2058ECFF" w:rsidR="00642165" w:rsidRDefault="00642165" w:rsidP="00D35C51">
      <w:pPr>
        <w:pStyle w:val="Akapitzlist"/>
        <w:numPr>
          <w:ilvl w:val="1"/>
          <w:numId w:val="1"/>
        </w:numPr>
      </w:pPr>
      <w:r>
        <w:t>Odbiór ostateczny Robót (końcowy)</w:t>
      </w:r>
    </w:p>
    <w:p w14:paraId="4042BB3E" w14:textId="50C42447" w:rsidR="00642165" w:rsidRDefault="00642165" w:rsidP="00D35C51">
      <w:pPr>
        <w:pStyle w:val="Akapitzlist"/>
        <w:numPr>
          <w:ilvl w:val="2"/>
          <w:numId w:val="1"/>
        </w:numPr>
      </w:pPr>
      <w:r>
        <w:t>Zasady odbioru ostatecznego Robót</w:t>
      </w:r>
    </w:p>
    <w:p w14:paraId="5B1621AC" w14:textId="77777777" w:rsidR="00642165" w:rsidRDefault="00642165" w:rsidP="00642165">
      <w:r>
        <w:t>Odbiór ostateczny polega na finalnej ocenie rzeczywistego wykonania Robót w odniesieniu do zakresu (ilości) oraz jakości.</w:t>
      </w:r>
    </w:p>
    <w:p w14:paraId="7B16AFC1" w14:textId="77777777" w:rsidR="00642165" w:rsidRDefault="00642165" w:rsidP="00642165">
      <w:r>
        <w:t xml:space="preserve">Całkowite zakończenie Robót oraz gotowość do odbioru ostatecznego </w:t>
      </w:r>
      <w:proofErr w:type="gramStart"/>
      <w:r>
        <w:t>będzie</w:t>
      </w:r>
      <w:proofErr w:type="gramEnd"/>
      <w:r>
        <w:t xml:space="preserve"> stwierdzona przez Wykonawcę wpisem do Dziennika Budowy.</w:t>
      </w:r>
    </w:p>
    <w:p w14:paraId="30616B03" w14:textId="77777777" w:rsidR="00642165" w:rsidRDefault="00642165" w:rsidP="00642165">
      <w:r>
        <w:t>Odbiór ostateczny Robót nastąpi w terminie ustalonym w dokumentach umowy, licząc od dnia potwierdzenia przez Inspektora Nadzoru zakończenia Robót i przyjęcia dokumentów, o których mowa w punkcie 7.4.2.</w:t>
      </w:r>
    </w:p>
    <w:p w14:paraId="24531B26" w14:textId="77777777" w:rsidR="00642165" w:rsidRDefault="00642165" w:rsidP="00642165">
      <w: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14:paraId="2345381B" w14:textId="77777777" w:rsidR="00642165" w:rsidRDefault="00642165" w:rsidP="00642165">
      <w:r>
        <w:t xml:space="preserve">W toku odbioru ostatecznego Robót, komisja zapozna się z realizacją ustaleń przyjętych w trakcie odbiorów Robót zanikających i ulegających zakryciu oraz odbiorów częściowych, zwłaszcza w zakresie wykonania Robót uzupełniających i Robót poprawkowych. W przypadku </w:t>
      </w:r>
      <w:proofErr w:type="gramStart"/>
      <w:r>
        <w:t>nie wykonania</w:t>
      </w:r>
      <w:proofErr w:type="gramEnd"/>
      <w:r>
        <w:t xml:space="preserve"> wyznaczonych Robót poprawkowych lub</w:t>
      </w:r>
    </w:p>
    <w:p w14:paraId="3186193C" w14:textId="77777777" w:rsidR="00642165" w:rsidRDefault="00642165" w:rsidP="00642165">
      <w:r>
        <w:t>Robót uzupełniających w poszczególnych elementach konstrukcyjnych i wykończeniowych oraz instalacyjnych, komisja przerwie swoje czynności i ustali nowy termin odbioru ostatecznego.</w:t>
      </w:r>
    </w:p>
    <w:p w14:paraId="0082D9D5" w14:textId="77777777" w:rsidR="00642165" w:rsidRDefault="00642165" w:rsidP="00642165">
      <w:r>
        <w:t xml:space="preserve">W przypadku stwierdzenia przez komisję, że jakość wykonywanych Robót w poszczególnych asortymentach nieznacznie odbiega od wymaganej Dokumentacją Projektową i SST z uwzględnieniem tolerancji i nie ma większego wpływu na cechy </w:t>
      </w:r>
      <w:r>
        <w:lastRenderedPageBreak/>
        <w:t>eksploatacyjne obiektu, komisja oceni pomniejszoną wartość wykonywanych Robót w stosunku do wymagań przyjętych w dokumentach umowy.</w:t>
      </w:r>
    </w:p>
    <w:p w14:paraId="36EB7B59" w14:textId="1BE5D694" w:rsidR="00642165" w:rsidRDefault="00642165" w:rsidP="00D35C51">
      <w:pPr>
        <w:pStyle w:val="Akapitzlist"/>
        <w:numPr>
          <w:ilvl w:val="2"/>
          <w:numId w:val="1"/>
        </w:numPr>
      </w:pPr>
      <w:r>
        <w:t xml:space="preserve">Dokumenty do odbioru ostatecznego </w:t>
      </w:r>
      <w:proofErr w:type="gramStart"/>
      <w:r>
        <w:t>( końcowe</w:t>
      </w:r>
      <w:proofErr w:type="gramEnd"/>
      <w:r>
        <w:t xml:space="preserve"> )</w:t>
      </w:r>
    </w:p>
    <w:p w14:paraId="02E7DD4E" w14:textId="77777777" w:rsidR="00642165" w:rsidRDefault="00642165" w:rsidP="00642165">
      <w:r>
        <w:t>Podstawowym dokumentem do dokonania odbioru końcowego Robót jest protokół odbioru ostatecznego Robót, sporządzony wg wzoru ustalonego przez Zamawiającego.</w:t>
      </w:r>
    </w:p>
    <w:p w14:paraId="14219B5B" w14:textId="7B0CEEDD" w:rsidR="00642165" w:rsidRDefault="00642165" w:rsidP="00D35C51">
      <w:pPr>
        <w:pStyle w:val="Akapitzlist"/>
        <w:numPr>
          <w:ilvl w:val="1"/>
          <w:numId w:val="1"/>
        </w:numPr>
      </w:pPr>
      <w:r>
        <w:t>Odbiór pogwarancyjny</w:t>
      </w:r>
    </w:p>
    <w:p w14:paraId="6851B75E" w14:textId="77777777" w:rsidR="00642165" w:rsidRDefault="00642165" w:rsidP="00642165">
      <w:r>
        <w:t>Odbiór pogwarancyjny polega na ocenie wykonanych Robót związanych z usunięciem wad, które ujawnią się w okresie gwarancyjnym i rękojmi.</w:t>
      </w:r>
    </w:p>
    <w:p w14:paraId="21F482AB" w14:textId="77777777" w:rsidR="00642165" w:rsidRDefault="00642165" w:rsidP="00642165">
      <w:r>
        <w:t>Odbiór pogwarancyjny będzie dokonany na podstawie oceny wizualnej obiektu z uwzględnieniem zasad opisanych</w:t>
      </w:r>
    </w:p>
    <w:p w14:paraId="3C4594B7" w14:textId="75B473A7" w:rsidR="00642165" w:rsidRDefault="00642165" w:rsidP="00642165">
      <w:r>
        <w:t xml:space="preserve">w punkcie 7.4. </w:t>
      </w:r>
      <w:proofErr w:type="gramStart"/>
      <w:r>
        <w:t>„ Odbiór</w:t>
      </w:r>
      <w:proofErr w:type="gramEnd"/>
      <w:r>
        <w:t xml:space="preserve"> ostateczny Robót ”</w:t>
      </w:r>
    </w:p>
    <w:p w14:paraId="26C5BF09" w14:textId="77777777" w:rsidR="002B2C4B" w:rsidRDefault="002B2C4B" w:rsidP="00642165"/>
    <w:p w14:paraId="54670BF8" w14:textId="61C92E28" w:rsidR="00642165" w:rsidRDefault="00642165" w:rsidP="002B2C4B">
      <w:pPr>
        <w:pStyle w:val="Nagwek2"/>
        <w:numPr>
          <w:ilvl w:val="0"/>
          <w:numId w:val="1"/>
        </w:numPr>
      </w:pPr>
      <w:r>
        <w:t>PODSTAWA PŁATNOŚCI</w:t>
      </w:r>
    </w:p>
    <w:p w14:paraId="7A0ECD7B" w14:textId="77777777" w:rsidR="002B2C4B" w:rsidRDefault="002B2C4B" w:rsidP="00642165"/>
    <w:p w14:paraId="1042FA9E" w14:textId="74AAA7B2" w:rsidR="00642165" w:rsidRDefault="00642165" w:rsidP="002B2C4B">
      <w:pPr>
        <w:pStyle w:val="Akapitzlist"/>
        <w:numPr>
          <w:ilvl w:val="1"/>
          <w:numId w:val="1"/>
        </w:numPr>
      </w:pPr>
      <w:r>
        <w:t>Ustalenia ogólne</w:t>
      </w:r>
    </w:p>
    <w:p w14:paraId="74954AD9" w14:textId="77777777" w:rsidR="00642165" w:rsidRDefault="00642165" w:rsidP="00642165">
      <w:r>
        <w:t>Podstawą płatności Robót wycenionych jako jednostkowe jest wartość (kwota) skalkulowana i podana przez Wykonawcę i przyjęta przez zamawiającego w dokumentach umowy (ofercie).</w:t>
      </w:r>
    </w:p>
    <w:p w14:paraId="1E6563AA" w14:textId="77777777" w:rsidR="00642165" w:rsidRDefault="00642165" w:rsidP="00642165">
      <w:r>
        <w:t>Wynagrodzenie będzie uwzględniać wszystkie czynności, wymagania i badania składające się na jej wykonanie, określone dla tej Roboty w SST i w Dokumentacji Projektowej. Wynagrodzenie Robót będzie obejmować:</w:t>
      </w:r>
    </w:p>
    <w:p w14:paraId="32AD3BE9" w14:textId="415B123C" w:rsidR="00642165" w:rsidRDefault="00642165" w:rsidP="009C57D5">
      <w:pPr>
        <w:pStyle w:val="Akapitzlist"/>
        <w:numPr>
          <w:ilvl w:val="0"/>
          <w:numId w:val="2"/>
        </w:numPr>
      </w:pPr>
      <w:r>
        <w:t>Robociznę bezpośrednią wraz z narzutami;</w:t>
      </w:r>
    </w:p>
    <w:p w14:paraId="3AE03A9A" w14:textId="093BCCEA" w:rsidR="00642165" w:rsidRDefault="00642165" w:rsidP="009C57D5">
      <w:pPr>
        <w:pStyle w:val="Akapitzlist"/>
        <w:numPr>
          <w:ilvl w:val="0"/>
          <w:numId w:val="2"/>
        </w:numPr>
      </w:pPr>
      <w:r>
        <w:t xml:space="preserve">Wartość zużytych materiałów wraz z kosztami ich zakupu, magazynowania, ewentualnych ubytków </w:t>
      </w:r>
      <w:proofErr w:type="spellStart"/>
      <w:r>
        <w:t>itransportu</w:t>
      </w:r>
      <w:proofErr w:type="spellEnd"/>
      <w:r>
        <w:t xml:space="preserve"> na Teren Budowy;</w:t>
      </w:r>
    </w:p>
    <w:p w14:paraId="4735016F" w14:textId="70325AC8" w:rsidR="00642165" w:rsidRDefault="00642165" w:rsidP="009C57D5">
      <w:pPr>
        <w:pStyle w:val="Akapitzlist"/>
        <w:numPr>
          <w:ilvl w:val="0"/>
          <w:numId w:val="2"/>
        </w:numPr>
      </w:pPr>
      <w:r>
        <w:t xml:space="preserve">Wartość pracy sprzętu wraz z kosztami </w:t>
      </w:r>
      <w:proofErr w:type="gramStart"/>
      <w:r>
        <w:t>jednorazowymi,</w:t>
      </w:r>
      <w:proofErr w:type="gramEnd"/>
      <w:r>
        <w:t xml:space="preserve"> (sprowadzenie sprzętu na Teren Budowy i z powrotem, montaż i demontaż na stanowisku pracy, narzuty);</w:t>
      </w:r>
    </w:p>
    <w:p w14:paraId="5784D0D8" w14:textId="5CB72C2F" w:rsidR="00642165" w:rsidRDefault="00642165" w:rsidP="009C57D5">
      <w:pPr>
        <w:pStyle w:val="Akapitzlist"/>
        <w:numPr>
          <w:ilvl w:val="0"/>
          <w:numId w:val="2"/>
        </w:numPr>
      </w:pPr>
      <w:r>
        <w:t>Koszty pośrednie, w skład, których wchodzą: płace personelu i kierownictwa budowy, pracowników nadzoru i laboratorium, koszty urządzenia i eksploatacji zaplecza budowy; baraki socjalne, utwardzenie i ogrodzenie terenu zaplecza budowy i placu budowy (w tym doprowadzenie energii i wody, budowa dróg dojazdowych itp.), koszty dotyczące oznakowana Robót, wydatki dotyczące bhp, usługi obce na rzecz budowy, opłaty za dzierżawę placów, ekspertyzy dotyczące wykonanych Robót, ubezpieczenia oraz koszty zarządu przedsiębiorstwa Wykonawcy;</w:t>
      </w:r>
    </w:p>
    <w:p w14:paraId="1D4CE04A" w14:textId="6EA2A2FC" w:rsidR="00642165" w:rsidRDefault="00642165" w:rsidP="009C57D5">
      <w:pPr>
        <w:pStyle w:val="Akapitzlist"/>
        <w:numPr>
          <w:ilvl w:val="0"/>
          <w:numId w:val="2"/>
        </w:numPr>
      </w:pPr>
      <w:r>
        <w:t>Zysk kalkulacyjny zawierający ewentualne ryzyko Wykonawcy z tytułu innych wydatków mogących wystąpić w czasie realizacji Robót w okresie gwarancyjnym;</w:t>
      </w:r>
    </w:p>
    <w:p w14:paraId="294526FD" w14:textId="5E73F337" w:rsidR="00642165" w:rsidRDefault="00642165" w:rsidP="009C57D5">
      <w:pPr>
        <w:pStyle w:val="Akapitzlist"/>
        <w:numPr>
          <w:ilvl w:val="0"/>
          <w:numId w:val="2"/>
        </w:numPr>
      </w:pPr>
      <w:r>
        <w:t>Podatki obliczane zgodnie z obowiązującymi przepisami. Do cen jednostkowych nie należy wliczać podatku VAT;</w:t>
      </w:r>
    </w:p>
    <w:p w14:paraId="5CF582E9" w14:textId="77777777" w:rsidR="00642165" w:rsidRDefault="00642165" w:rsidP="00642165">
      <w:r>
        <w:t>Wartość wynagrodzenia zaproponowana przez Wykonawcę jest ostateczna i niezmienna oraz wyklucza możliwość żądania dodatkowej zapłaty za wykonanie Robót objętych realizacją przedmiotu Umowy.</w:t>
      </w:r>
    </w:p>
    <w:p w14:paraId="51AC1E07" w14:textId="38C9B0F4" w:rsidR="00642165" w:rsidRDefault="00642165" w:rsidP="002B2C4B">
      <w:pPr>
        <w:pStyle w:val="Akapitzlist"/>
        <w:numPr>
          <w:ilvl w:val="1"/>
          <w:numId w:val="1"/>
        </w:numPr>
      </w:pPr>
      <w:r>
        <w:t>Zaplecze Zamawiającego</w:t>
      </w:r>
    </w:p>
    <w:p w14:paraId="5308D646" w14:textId="235E275A" w:rsidR="00642165" w:rsidRDefault="00642165" w:rsidP="00642165">
      <w:r>
        <w:t>Wykonawca w ramach Kontraktu jest zobowiązany zapewnić Zamawiającemu pomieszczenie do przeprowadzenia narad roboczych z udziałem 6 osób. Koszty związane ze spełnieniem tego wymagania Wykonawca uwzględni w ramach wynagrodzenia jednostkowego.</w:t>
      </w:r>
    </w:p>
    <w:p w14:paraId="6E18782A" w14:textId="77777777" w:rsidR="002B2C4B" w:rsidRDefault="002B2C4B" w:rsidP="00642165"/>
    <w:p w14:paraId="15110C35" w14:textId="191FC46C" w:rsidR="00642165" w:rsidRDefault="00642165" w:rsidP="002B2C4B">
      <w:pPr>
        <w:pStyle w:val="Nagwek2"/>
        <w:numPr>
          <w:ilvl w:val="0"/>
          <w:numId w:val="1"/>
        </w:numPr>
      </w:pPr>
      <w:r>
        <w:t>PRZEPISY ZWIĄZANE</w:t>
      </w:r>
    </w:p>
    <w:p w14:paraId="1447E710" w14:textId="77777777" w:rsidR="002B2C4B" w:rsidRDefault="002B2C4B" w:rsidP="002B2C4B"/>
    <w:p w14:paraId="4A0DF963" w14:textId="77777777" w:rsidR="00642165" w:rsidRDefault="00642165" w:rsidP="00642165">
      <w:r>
        <w:t>Specyfikacje Techniczne w różnych miejscach powołują się na Polskie Normy (PN), przepisy branżowe, instrukcje. Należy je traktować jako integralną część i należy je czytać łącznie z Rysunkami i Specyfikacjami, jak gdyby tam one występowały. Rozumie się, iż Wykonawca jest w pełni zaznajomiony z ich zawartością i wymaganiami.</w:t>
      </w:r>
    </w:p>
    <w:p w14:paraId="15252448" w14:textId="77777777" w:rsidR="00642165" w:rsidRDefault="00642165" w:rsidP="00642165">
      <w:r>
        <w:lastRenderedPageBreak/>
        <w:t>Zastosowanie będą miały ostatnie wydania Polskich Norm (datowane nie później niż 30 dni przed datą składania ofert), o ile nie postanowiono inaczej. Roboty będą wykonywane w bezpieczny sposób, ściśle w zgodzie z Polskimi Normami (PN) i przepisami obowiązującymi w Polsce.</w:t>
      </w:r>
    </w:p>
    <w:p w14:paraId="4CEDA56A" w14:textId="77777777" w:rsidR="00642165" w:rsidRDefault="00642165" w:rsidP="00642165">
      <w:r>
        <w:t>Wykonawca jest zobowiązany do przestrzegania innych norm krajowych, które obowiązują w związku z wykonaniem prac objętych Umową i stosowania ich postanowień na równi z wszystkimi innymi wymaganiami, zawartymi w Szczegółowych Specyfikacjach Technicznych.</w:t>
      </w:r>
    </w:p>
    <w:p w14:paraId="53EFA361" w14:textId="77777777" w:rsidR="00642165" w:rsidRDefault="00642165" w:rsidP="00642165">
      <w:r>
        <w:t>Zakłada się, że Wykonawca dogłębnie zaznajomił się z treścią i wymaganiami tych norm.</w:t>
      </w:r>
    </w:p>
    <w:p w14:paraId="2B5BB235" w14:textId="77777777" w:rsidR="00642165" w:rsidRDefault="00642165" w:rsidP="00642165">
      <w:r>
        <w:t>1.</w:t>
      </w:r>
      <w:r>
        <w:tab/>
        <w:t xml:space="preserve">Ustawa z dnia 7 lipca 1994 r. - Prawo budowlane (Dz. U. z 2013 r. poz. 1409, z 2014 r. poz. 40, 768, 822, 1133, 1200, z 2015 r. poz. 151, 200, 443, 528, 774, 1165, 1265, 1549, 1642, </w:t>
      </w:r>
      <w:proofErr w:type="gramStart"/>
      <w:r>
        <w:t>1777 )</w:t>
      </w:r>
      <w:proofErr w:type="gramEnd"/>
      <w:r>
        <w:t>.</w:t>
      </w:r>
    </w:p>
    <w:p w14:paraId="77D0594B" w14:textId="77777777" w:rsidR="00642165" w:rsidRDefault="00642165" w:rsidP="00642165">
      <w:r>
        <w:t>2.</w:t>
      </w:r>
      <w:r>
        <w:tab/>
        <w:t>Rozporządzenie Ministra Infrastruktury z dnia 26.062002 r. w sprawie dziennika budowy, montażu i rozbiórki tablicy informacyjnej oraz ogłoszenia zawierającego dane dotyczące bezpieczeństwa pracy i ochrony zdrowia (Dz. U. z 2002 r. Nr 108 poz. 953).</w:t>
      </w:r>
    </w:p>
    <w:p w14:paraId="0EFE7B60" w14:textId="77777777" w:rsidR="00642165" w:rsidRDefault="00642165" w:rsidP="00642165">
      <w:r>
        <w:t>3.</w:t>
      </w:r>
      <w:r>
        <w:tab/>
        <w:t>Ustawa z dnia 21 marca 1985 r. o drogach publicznych (Dz. U. z 2000 r. Nr 71 poz. 838 z późniejszymi zmianami).</w:t>
      </w:r>
    </w:p>
    <w:p w14:paraId="53CFBF5B" w14:textId="77777777" w:rsidR="00642165" w:rsidRDefault="00642165" w:rsidP="00642165">
      <w:r>
        <w:t>4.</w:t>
      </w:r>
      <w:r>
        <w:tab/>
        <w:t>Rozporządzenie Ministra Infrastruktury z dnia 6 lutego 2003 r. w sprawie bezpieczeństwa i higieny pracy podczas wykonywania robót budowlanych (Dz. U. z 2003 r. Nr 48 doz. 401).</w:t>
      </w:r>
    </w:p>
    <w:p w14:paraId="63ECE9B6" w14:textId="77777777" w:rsidR="00642165" w:rsidRDefault="00642165" w:rsidP="00642165">
      <w:r>
        <w:t>5.</w:t>
      </w:r>
      <w:r>
        <w:tab/>
        <w:t>Rozporządzenie Ministra Rozwoju z dnia 11 września 2020 r. w sprawie szczegółowego zakresu i formy projektu budowlanego (Dz.U. z 2020 r. poz. 1609)</w:t>
      </w:r>
    </w:p>
    <w:p w14:paraId="19BFA6A6" w14:textId="2967239B" w:rsidR="00140BAB" w:rsidRDefault="00642165" w:rsidP="00642165">
      <w:r>
        <w:t> </w:t>
      </w:r>
    </w:p>
    <w:p w14:paraId="4BD9C24A" w14:textId="77777777" w:rsidR="00281878" w:rsidRPr="00281878" w:rsidRDefault="00140BAB" w:rsidP="00281878">
      <w:pPr>
        <w:pStyle w:val="Tytu"/>
        <w:jc w:val="right"/>
      </w:pPr>
      <w:r>
        <w:br w:type="page"/>
      </w:r>
      <w:r w:rsidR="00281878" w:rsidRPr="00281878">
        <w:lastRenderedPageBreak/>
        <w:t xml:space="preserve">SZCZEGÓŁOWA SPECYFIKACJA TECHNICZNA </w:t>
      </w:r>
    </w:p>
    <w:p w14:paraId="7BFF743C" w14:textId="45ED285E" w:rsidR="00281878" w:rsidRPr="00281878" w:rsidRDefault="00281878" w:rsidP="00281878">
      <w:pPr>
        <w:keepNext/>
        <w:keepLines/>
        <w:spacing w:before="240" w:after="0" w:line="240" w:lineRule="auto"/>
        <w:jc w:val="right"/>
        <w:outlineLvl w:val="0"/>
        <w:rPr>
          <w:rFonts w:eastAsiaTheme="majorEastAsia" w:cstheme="majorBidi"/>
          <w:b/>
          <w:color w:val="000000" w:themeColor="text1"/>
          <w:sz w:val="22"/>
          <w:szCs w:val="32"/>
        </w:rPr>
      </w:pPr>
      <w:bookmarkStart w:id="2" w:name="_Toc164779718"/>
      <w:r w:rsidRPr="00281878">
        <w:rPr>
          <w:rFonts w:eastAsiaTheme="majorEastAsia" w:cstheme="majorBidi"/>
          <w:b/>
          <w:color w:val="000000" w:themeColor="text1"/>
          <w:sz w:val="22"/>
          <w:szCs w:val="32"/>
        </w:rPr>
        <w:t>SST- 01 ROBOTY ROZBIÓRKOWE I DEMONTAŻOWE</w:t>
      </w:r>
      <w:bookmarkEnd w:id="2"/>
    </w:p>
    <w:p w14:paraId="082A2F60" w14:textId="77777777" w:rsidR="00281878" w:rsidRDefault="00281878" w:rsidP="00281878">
      <w:pPr>
        <w:spacing w:after="0" w:line="360" w:lineRule="auto"/>
        <w:contextualSpacing/>
        <w:jc w:val="right"/>
        <w:rPr>
          <w:rFonts w:eastAsiaTheme="majorEastAsia" w:cstheme="majorBidi"/>
          <w:b/>
          <w:spacing w:val="-10"/>
          <w:kern w:val="28"/>
          <w:sz w:val="22"/>
          <w:szCs w:val="56"/>
        </w:rPr>
      </w:pPr>
      <w:r w:rsidRPr="00281878">
        <w:rPr>
          <w:rFonts w:eastAsiaTheme="majorEastAsia" w:cstheme="majorBidi"/>
          <w:b/>
          <w:spacing w:val="-10"/>
          <w:kern w:val="28"/>
          <w:sz w:val="22"/>
          <w:szCs w:val="56"/>
        </w:rPr>
        <w:t>CPV – 45110000 – 1</w:t>
      </w:r>
    </w:p>
    <w:p w14:paraId="791766F5" w14:textId="77777777" w:rsidR="00281878" w:rsidRDefault="00281878" w:rsidP="00281878">
      <w:pPr>
        <w:pStyle w:val="Nagwek2"/>
        <w:numPr>
          <w:ilvl w:val="0"/>
          <w:numId w:val="3"/>
        </w:numPr>
      </w:pPr>
      <w:r>
        <w:t>WSTĘP</w:t>
      </w:r>
    </w:p>
    <w:p w14:paraId="11D5C702" w14:textId="77777777" w:rsidR="00281878" w:rsidRPr="00642165" w:rsidRDefault="00281878" w:rsidP="00281878"/>
    <w:p w14:paraId="514050E5" w14:textId="77777777" w:rsidR="00281878" w:rsidRDefault="00281878" w:rsidP="00281878">
      <w:pPr>
        <w:pStyle w:val="Akapitzlist"/>
        <w:numPr>
          <w:ilvl w:val="1"/>
          <w:numId w:val="3"/>
        </w:numPr>
      </w:pPr>
      <w:r>
        <w:t>Przedmiot SST</w:t>
      </w:r>
    </w:p>
    <w:p w14:paraId="59D73E8E" w14:textId="09607E8B" w:rsidR="00281878" w:rsidRPr="00281878" w:rsidRDefault="00281878" w:rsidP="00281878">
      <w:pPr>
        <w:spacing w:after="0" w:line="360" w:lineRule="auto"/>
        <w:contextualSpacing/>
      </w:pPr>
      <w:r>
        <w:t xml:space="preserve">Przedmiotem niniejszej Szczegółowej Specyfikacji Technicznej (SST) </w:t>
      </w:r>
      <w:r w:rsidRPr="00281878">
        <w:t>są wymagania dotyczące wykonania robót rozbiórkowych i demontażowych</w:t>
      </w:r>
      <w:r>
        <w:t>.</w:t>
      </w:r>
    </w:p>
    <w:p w14:paraId="3187B271" w14:textId="77777777" w:rsidR="00281878" w:rsidRPr="00281878" w:rsidRDefault="00281878" w:rsidP="00491BD1">
      <w:pPr>
        <w:numPr>
          <w:ilvl w:val="1"/>
          <w:numId w:val="14"/>
        </w:numPr>
        <w:spacing w:after="0" w:line="360" w:lineRule="auto"/>
        <w:contextualSpacing/>
        <w:rPr>
          <w:b/>
          <w:bCs/>
        </w:rPr>
      </w:pPr>
      <w:r w:rsidRPr="00281878">
        <w:rPr>
          <w:b/>
          <w:bCs/>
        </w:rPr>
        <w:t>Zakres stosowania SST</w:t>
      </w:r>
    </w:p>
    <w:p w14:paraId="3DD55F42" w14:textId="77777777" w:rsidR="00281878" w:rsidRPr="00281878" w:rsidRDefault="00281878" w:rsidP="00281878">
      <w:pPr>
        <w:spacing w:after="0" w:line="360" w:lineRule="auto"/>
        <w:contextualSpacing/>
      </w:pPr>
      <w:r w:rsidRPr="00281878">
        <w:t>Szczegółowa specyfikacja techniczna (SST) jest stosowana jako dokument przetargowy i kontraktowy przy zlecaniu i realizacji robót wymienionych w pkt. 1.1.</w:t>
      </w:r>
    </w:p>
    <w:p w14:paraId="3DB44862" w14:textId="77777777" w:rsidR="00281878" w:rsidRPr="00281878" w:rsidRDefault="00281878" w:rsidP="00491BD1">
      <w:pPr>
        <w:numPr>
          <w:ilvl w:val="1"/>
          <w:numId w:val="14"/>
        </w:numPr>
        <w:spacing w:after="0" w:line="360" w:lineRule="auto"/>
        <w:contextualSpacing/>
        <w:rPr>
          <w:b/>
          <w:bCs/>
        </w:rPr>
      </w:pPr>
      <w:r w:rsidRPr="00281878">
        <w:rPr>
          <w:b/>
          <w:bCs/>
        </w:rPr>
        <w:t>Zakres robót objętych SST</w:t>
      </w:r>
    </w:p>
    <w:p w14:paraId="4849B689" w14:textId="77777777" w:rsidR="00281878" w:rsidRPr="00281878" w:rsidRDefault="00281878" w:rsidP="00281878">
      <w:pPr>
        <w:spacing w:after="0" w:line="360" w:lineRule="auto"/>
        <w:contextualSpacing/>
      </w:pPr>
      <w:r w:rsidRPr="00281878">
        <w:t>Roboty, których dotyczy specyfikacja obejmują wszystkie czynności umożliwiające i mające na celu wykonanie rozbiórek i demontaży.</w:t>
      </w:r>
    </w:p>
    <w:p w14:paraId="6EDBFC41" w14:textId="77777777" w:rsidR="00281878" w:rsidRPr="00281878" w:rsidRDefault="00281878" w:rsidP="00491BD1">
      <w:pPr>
        <w:numPr>
          <w:ilvl w:val="1"/>
          <w:numId w:val="14"/>
        </w:numPr>
        <w:spacing w:after="0" w:line="360" w:lineRule="auto"/>
        <w:contextualSpacing/>
        <w:rPr>
          <w:b/>
          <w:bCs/>
        </w:rPr>
      </w:pPr>
      <w:r w:rsidRPr="00281878">
        <w:rPr>
          <w:b/>
          <w:bCs/>
        </w:rPr>
        <w:t>Określenia podstawowe</w:t>
      </w:r>
    </w:p>
    <w:p w14:paraId="086936CA" w14:textId="77777777" w:rsidR="00281878" w:rsidRPr="00281878" w:rsidRDefault="00281878" w:rsidP="00281878">
      <w:pPr>
        <w:spacing w:after="0" w:line="360" w:lineRule="auto"/>
        <w:contextualSpacing/>
      </w:pPr>
      <w:r w:rsidRPr="00281878">
        <w:t>Określenia podane w niniejszej SST są zgodne z definicjami zawartymi w odpowiednich normach i wytycznych oraz określeniami podanymi w ST-00 „Wymagania ogólne” punkt 1.4.</w:t>
      </w:r>
    </w:p>
    <w:p w14:paraId="47678985" w14:textId="77777777" w:rsidR="00281878" w:rsidRPr="00281878" w:rsidRDefault="00281878" w:rsidP="00491BD1">
      <w:pPr>
        <w:numPr>
          <w:ilvl w:val="1"/>
          <w:numId w:val="14"/>
        </w:numPr>
        <w:spacing w:after="0" w:line="360" w:lineRule="auto"/>
        <w:contextualSpacing/>
        <w:rPr>
          <w:b/>
          <w:bCs/>
        </w:rPr>
      </w:pPr>
      <w:r w:rsidRPr="00281878">
        <w:rPr>
          <w:b/>
          <w:bCs/>
        </w:rPr>
        <w:t>Ogólne wymagania dotyczące robót</w:t>
      </w:r>
    </w:p>
    <w:p w14:paraId="6A139E9D" w14:textId="55E36247" w:rsidR="00281878" w:rsidRDefault="00281878" w:rsidP="00281878">
      <w:pPr>
        <w:spacing w:after="0" w:line="360" w:lineRule="auto"/>
        <w:contextualSpacing/>
      </w:pPr>
      <w:r w:rsidRPr="00281878">
        <w:t>Wykonawca jest odpowiedzialny za jakość wykonania robót, bezpieczeństwo wszelkich czynności na terenie budowy, metody użyte przy budowie oraz za ich zgodność z dokumentacją projektową, SST i poleceniami Inspektora Nadzoru. Ogólne wymagania dotyczące robót podano w ST-00 „Wymagania ogólne” punkt 1.5</w:t>
      </w:r>
    </w:p>
    <w:p w14:paraId="0F3E1816" w14:textId="77777777" w:rsidR="00281878" w:rsidRPr="00281878" w:rsidRDefault="00281878" w:rsidP="00281878">
      <w:pPr>
        <w:spacing w:after="0" w:line="360" w:lineRule="auto"/>
        <w:contextualSpacing/>
      </w:pPr>
    </w:p>
    <w:p w14:paraId="0DB8CB13" w14:textId="46DC938F" w:rsidR="00281878" w:rsidRDefault="00281878" w:rsidP="00491BD1">
      <w:pPr>
        <w:numPr>
          <w:ilvl w:val="0"/>
          <w:numId w:val="14"/>
        </w:numPr>
        <w:spacing w:after="0" w:line="360" w:lineRule="auto"/>
        <w:contextualSpacing/>
        <w:rPr>
          <w:b/>
        </w:rPr>
      </w:pPr>
      <w:bookmarkStart w:id="3" w:name="_Toc81385658"/>
      <w:r w:rsidRPr="00281878">
        <w:rPr>
          <w:b/>
        </w:rPr>
        <w:t>MATERIAŁY</w:t>
      </w:r>
      <w:bookmarkEnd w:id="3"/>
    </w:p>
    <w:p w14:paraId="1715A62D" w14:textId="77777777" w:rsidR="00281878" w:rsidRPr="00281878" w:rsidRDefault="00281878" w:rsidP="009516C7">
      <w:pPr>
        <w:spacing w:after="0" w:line="360" w:lineRule="auto"/>
        <w:contextualSpacing/>
        <w:rPr>
          <w:b/>
        </w:rPr>
      </w:pPr>
    </w:p>
    <w:p w14:paraId="055349CF" w14:textId="523A2885" w:rsidR="00281878" w:rsidRDefault="00281878" w:rsidP="00281878">
      <w:pPr>
        <w:spacing w:after="0" w:line="360" w:lineRule="auto"/>
        <w:contextualSpacing/>
      </w:pPr>
      <w:r w:rsidRPr="00281878">
        <w:t>Prace nie przewidują wbudowania materiałów.</w:t>
      </w:r>
    </w:p>
    <w:p w14:paraId="1C31630A" w14:textId="77777777" w:rsidR="00281878" w:rsidRPr="00281878" w:rsidRDefault="00281878" w:rsidP="00281878">
      <w:pPr>
        <w:spacing w:after="0" w:line="360" w:lineRule="auto"/>
        <w:contextualSpacing/>
      </w:pPr>
    </w:p>
    <w:p w14:paraId="5B13E296" w14:textId="71533BED" w:rsidR="009516C7" w:rsidRPr="00281878" w:rsidRDefault="00281878" w:rsidP="00491BD1">
      <w:pPr>
        <w:numPr>
          <w:ilvl w:val="0"/>
          <w:numId w:val="14"/>
        </w:numPr>
        <w:spacing w:after="0" w:line="360" w:lineRule="auto"/>
        <w:contextualSpacing/>
        <w:rPr>
          <w:b/>
        </w:rPr>
      </w:pPr>
      <w:bookmarkStart w:id="4" w:name="_Toc81385659"/>
      <w:r w:rsidRPr="00281878">
        <w:rPr>
          <w:b/>
        </w:rPr>
        <w:t>SPRZĘT</w:t>
      </w:r>
      <w:bookmarkEnd w:id="4"/>
    </w:p>
    <w:p w14:paraId="0DDFEF00" w14:textId="77777777" w:rsidR="009516C7" w:rsidRDefault="009516C7" w:rsidP="00281878">
      <w:pPr>
        <w:spacing w:after="0" w:line="360" w:lineRule="auto"/>
        <w:contextualSpacing/>
      </w:pPr>
    </w:p>
    <w:p w14:paraId="1979A955" w14:textId="40DD8910" w:rsidR="00281878" w:rsidRPr="00281878" w:rsidRDefault="00281878" w:rsidP="00281878">
      <w:pPr>
        <w:spacing w:after="0" w:line="360" w:lineRule="auto"/>
        <w:contextualSpacing/>
      </w:pPr>
      <w:r w:rsidRPr="00281878">
        <w:t>Rodzaje sprzętu używanego do robót rozbiórkowych i demontażowych pozostawia się do uznania wykonawcy, po uzgodnieniu z zarządzającym realizacją umowy.</w:t>
      </w:r>
    </w:p>
    <w:p w14:paraId="6B61E83C" w14:textId="77777777" w:rsidR="00281878" w:rsidRPr="00281878" w:rsidRDefault="00281878" w:rsidP="00281878">
      <w:pPr>
        <w:spacing w:after="0" w:line="360" w:lineRule="auto"/>
        <w:contextualSpacing/>
      </w:pPr>
      <w:r w:rsidRPr="00281878">
        <w:t>Jakikolwiek sprzęt, maszyny lub narzędzia nie gwarantujące zachowania wymagań jakościowych robót i przepisów BIOZ zostaną przez zarządzającego realizacja umowy zdyskwalifikowane i nie dopuszczone do robót.</w:t>
      </w:r>
    </w:p>
    <w:p w14:paraId="26173524" w14:textId="77777777" w:rsidR="00281878" w:rsidRPr="00281878" w:rsidRDefault="00281878" w:rsidP="00281878">
      <w:pPr>
        <w:spacing w:after="0" w:line="360" w:lineRule="auto"/>
        <w:contextualSpacing/>
      </w:pPr>
      <w:r w:rsidRPr="00281878">
        <w:t>Wykonawca powinien dysponować następującym sprzętem:</w:t>
      </w:r>
    </w:p>
    <w:p w14:paraId="635E7CEB" w14:textId="77777777" w:rsidR="00281878" w:rsidRPr="00281878" w:rsidRDefault="00281878" w:rsidP="00491BD1">
      <w:pPr>
        <w:numPr>
          <w:ilvl w:val="0"/>
          <w:numId w:val="15"/>
        </w:numPr>
        <w:spacing w:after="0" w:line="360" w:lineRule="auto"/>
        <w:contextualSpacing/>
      </w:pPr>
      <w:r w:rsidRPr="00281878">
        <w:t>młotami wyburzeniowymi,</w:t>
      </w:r>
    </w:p>
    <w:p w14:paraId="3AEB3137" w14:textId="77777777" w:rsidR="00281878" w:rsidRPr="00281878" w:rsidRDefault="00281878" w:rsidP="00491BD1">
      <w:pPr>
        <w:numPr>
          <w:ilvl w:val="0"/>
          <w:numId w:val="15"/>
        </w:numPr>
        <w:spacing w:after="0" w:line="360" w:lineRule="auto"/>
        <w:contextualSpacing/>
      </w:pPr>
      <w:r w:rsidRPr="00281878">
        <w:t>młotami kującymi,</w:t>
      </w:r>
    </w:p>
    <w:p w14:paraId="6BCBEFC2" w14:textId="77777777" w:rsidR="00281878" w:rsidRPr="00281878" w:rsidRDefault="00281878" w:rsidP="00491BD1">
      <w:pPr>
        <w:numPr>
          <w:ilvl w:val="0"/>
          <w:numId w:val="15"/>
        </w:numPr>
        <w:spacing w:after="0" w:line="360" w:lineRule="auto"/>
        <w:contextualSpacing/>
      </w:pPr>
      <w:r w:rsidRPr="00281878">
        <w:t>odkurzaczem przemysłowym,</w:t>
      </w:r>
    </w:p>
    <w:p w14:paraId="09B9CB15" w14:textId="77777777" w:rsidR="00281878" w:rsidRPr="00281878" w:rsidRDefault="00281878" w:rsidP="00491BD1">
      <w:pPr>
        <w:numPr>
          <w:ilvl w:val="0"/>
          <w:numId w:val="15"/>
        </w:numPr>
        <w:spacing w:after="0" w:line="360" w:lineRule="auto"/>
        <w:contextualSpacing/>
      </w:pPr>
      <w:r w:rsidRPr="00281878">
        <w:t>wyciągiem budowlanym do pionowego transportu odpadów lub innym urządzeniem o podobnym zastosowaniu,</w:t>
      </w:r>
    </w:p>
    <w:p w14:paraId="37B0A3CB" w14:textId="77777777" w:rsidR="00281878" w:rsidRPr="00281878" w:rsidRDefault="00281878" w:rsidP="00491BD1">
      <w:pPr>
        <w:numPr>
          <w:ilvl w:val="0"/>
          <w:numId w:val="15"/>
        </w:numPr>
        <w:spacing w:after="0" w:line="360" w:lineRule="auto"/>
        <w:contextualSpacing/>
      </w:pPr>
      <w:r w:rsidRPr="00281878">
        <w:t>samochodami do wywozu odpadów,</w:t>
      </w:r>
    </w:p>
    <w:p w14:paraId="0E88814F" w14:textId="77777777" w:rsidR="00281878" w:rsidRPr="00281878" w:rsidRDefault="00281878" w:rsidP="00491BD1">
      <w:pPr>
        <w:numPr>
          <w:ilvl w:val="0"/>
          <w:numId w:val="15"/>
        </w:numPr>
        <w:spacing w:after="0" w:line="360" w:lineRule="auto"/>
        <w:contextualSpacing/>
      </w:pPr>
      <w:r w:rsidRPr="00281878">
        <w:lastRenderedPageBreak/>
        <w:t>kontenerami do gromadzenia odpadów na placu budowy,</w:t>
      </w:r>
    </w:p>
    <w:p w14:paraId="25D57005" w14:textId="77777777" w:rsidR="00281878" w:rsidRPr="00281878" w:rsidRDefault="00281878" w:rsidP="00491BD1">
      <w:pPr>
        <w:numPr>
          <w:ilvl w:val="0"/>
          <w:numId w:val="15"/>
        </w:numPr>
        <w:spacing w:after="0" w:line="360" w:lineRule="auto"/>
        <w:contextualSpacing/>
      </w:pPr>
      <w:r w:rsidRPr="00281878">
        <w:t>rusztowaniami,</w:t>
      </w:r>
    </w:p>
    <w:p w14:paraId="08372BC3" w14:textId="77777777" w:rsidR="00281878" w:rsidRPr="00281878" w:rsidRDefault="00281878" w:rsidP="00491BD1">
      <w:pPr>
        <w:numPr>
          <w:ilvl w:val="0"/>
          <w:numId w:val="15"/>
        </w:numPr>
        <w:spacing w:after="0" w:line="360" w:lineRule="auto"/>
        <w:contextualSpacing/>
      </w:pPr>
      <w:r w:rsidRPr="00281878">
        <w:t>drobnym sprzętem pomocniczym.</w:t>
      </w:r>
    </w:p>
    <w:p w14:paraId="4796974E" w14:textId="77777777" w:rsidR="00281878" w:rsidRPr="00281878" w:rsidRDefault="00281878" w:rsidP="00281878">
      <w:pPr>
        <w:spacing w:after="0" w:line="360" w:lineRule="auto"/>
        <w:contextualSpacing/>
      </w:pPr>
      <w:r w:rsidRPr="00281878">
        <w:t>Stosowany sprzęt nie może spowodować niekorzystnego wpływu na właściwości gruntu podłoża.</w:t>
      </w:r>
    </w:p>
    <w:p w14:paraId="77375F67" w14:textId="77777777" w:rsidR="00281878" w:rsidRPr="00281878" w:rsidRDefault="00281878" w:rsidP="00281878">
      <w:pPr>
        <w:spacing w:after="0" w:line="360" w:lineRule="auto"/>
        <w:contextualSpacing/>
      </w:pPr>
      <w:r w:rsidRPr="00281878">
        <w:t>Sprzęt wykorzystywany przez Wykonawcę powinien być sprawny technicznie i spełniać wymagania techniczne w zakresie BHP.</w:t>
      </w:r>
    </w:p>
    <w:p w14:paraId="2253EAFB" w14:textId="3494BBEE" w:rsidR="00281878" w:rsidRDefault="00281878" w:rsidP="00281878">
      <w:pPr>
        <w:spacing w:after="0" w:line="360" w:lineRule="auto"/>
        <w:contextualSpacing/>
      </w:pPr>
      <w:r w:rsidRPr="00281878">
        <w:t>Ogólne wymagania dotyczące sprzętu podano w ST-00 "Wymagania ogólne" punkt 3.</w:t>
      </w:r>
    </w:p>
    <w:p w14:paraId="48FA5A0D" w14:textId="77777777" w:rsidR="00281878" w:rsidRPr="00281878" w:rsidRDefault="00281878" w:rsidP="00281878">
      <w:pPr>
        <w:spacing w:after="0" w:line="360" w:lineRule="auto"/>
        <w:contextualSpacing/>
      </w:pPr>
    </w:p>
    <w:p w14:paraId="086A5CB4" w14:textId="475D6E3A" w:rsidR="00281878" w:rsidRDefault="00281878" w:rsidP="00491BD1">
      <w:pPr>
        <w:numPr>
          <w:ilvl w:val="0"/>
          <w:numId w:val="14"/>
        </w:numPr>
        <w:spacing w:after="0" w:line="360" w:lineRule="auto"/>
        <w:contextualSpacing/>
        <w:rPr>
          <w:b/>
        </w:rPr>
      </w:pPr>
      <w:bookmarkStart w:id="5" w:name="_Toc81385660"/>
      <w:r w:rsidRPr="00281878">
        <w:rPr>
          <w:b/>
        </w:rPr>
        <w:t>TRANSPORT I SKŁADOWANIE</w:t>
      </w:r>
      <w:bookmarkEnd w:id="5"/>
    </w:p>
    <w:p w14:paraId="665A882D" w14:textId="77777777" w:rsidR="00281878" w:rsidRPr="00281878" w:rsidRDefault="00281878" w:rsidP="00281878">
      <w:pPr>
        <w:spacing w:after="0" w:line="360" w:lineRule="auto"/>
        <w:ind w:left="428"/>
        <w:contextualSpacing/>
        <w:rPr>
          <w:b/>
        </w:rPr>
      </w:pPr>
    </w:p>
    <w:p w14:paraId="73731DBC" w14:textId="77777777" w:rsidR="00281878" w:rsidRPr="00281878" w:rsidRDefault="00281878" w:rsidP="00281878">
      <w:pPr>
        <w:spacing w:after="0" w:line="360" w:lineRule="auto"/>
        <w:contextualSpacing/>
      </w:pPr>
      <w:r w:rsidRPr="00281878">
        <w:t>Materiały z rozbiórek i demontażu mogą być przewożone dowolnymi środkami transportu, dopuszczonymi do wykonywania zamierzonych robót. Przewożony ładunek zabezpieczyć przed spadaniem lub przesuwaniem. Zalecany jest transport w szczelnie zamkniętych kontenerach. Wszelkie zanieczyszczenia lub uszkodzenia dróg publicznych i dojazdów do terenu budowy Wykonawca będzie usuwał na bieżąco i na własny koszt.</w:t>
      </w:r>
    </w:p>
    <w:p w14:paraId="2248A5EB" w14:textId="77777777" w:rsidR="00281878" w:rsidRPr="00281878" w:rsidRDefault="00281878" w:rsidP="00281878">
      <w:pPr>
        <w:spacing w:after="0" w:line="360" w:lineRule="auto"/>
        <w:contextualSpacing/>
      </w:pPr>
      <w:r w:rsidRPr="00281878">
        <w:t>Wykonawca robót będący posiadaczem odpadów (wytwórca) zobowiązany jest posiadać stosowne pozwolenia na prowadzenie gospodarki odpadami w tym na ich transport (Ustawa z dnia 14 grudnia 2012 r. o odpadach).</w:t>
      </w:r>
    </w:p>
    <w:p w14:paraId="5811DC25" w14:textId="77777777" w:rsidR="00281878" w:rsidRPr="00281878" w:rsidRDefault="00281878" w:rsidP="00281878">
      <w:pPr>
        <w:spacing w:after="0" w:line="360" w:lineRule="auto"/>
        <w:contextualSpacing/>
      </w:pPr>
      <w:r w:rsidRPr="00281878">
        <w:t>Środki transportu wykorzystywane przez Wykonawcę powinny być sprawne technicznie i spełniać wymagania techniczne w zakresie BHP oraz przepisów o ruchu drogowym.</w:t>
      </w:r>
    </w:p>
    <w:p w14:paraId="403764FD" w14:textId="2CC39651" w:rsidR="00281878" w:rsidRDefault="00281878" w:rsidP="00281878">
      <w:pPr>
        <w:spacing w:after="0" w:line="360" w:lineRule="auto"/>
        <w:contextualSpacing/>
      </w:pPr>
      <w:r w:rsidRPr="00281878">
        <w:t>Ogólne wymagania dotyczące transportu podano w ST-00 " Wymagania ogólne” punkt 4.</w:t>
      </w:r>
    </w:p>
    <w:p w14:paraId="666A7F16" w14:textId="77777777" w:rsidR="009516C7" w:rsidRPr="00281878" w:rsidRDefault="009516C7" w:rsidP="00281878">
      <w:pPr>
        <w:spacing w:after="0" w:line="360" w:lineRule="auto"/>
        <w:contextualSpacing/>
      </w:pPr>
    </w:p>
    <w:p w14:paraId="282A06D1" w14:textId="77777777" w:rsidR="00281878" w:rsidRPr="00281878" w:rsidRDefault="00281878" w:rsidP="00491BD1">
      <w:pPr>
        <w:numPr>
          <w:ilvl w:val="0"/>
          <w:numId w:val="14"/>
        </w:numPr>
        <w:spacing w:after="0" w:line="360" w:lineRule="auto"/>
        <w:contextualSpacing/>
        <w:rPr>
          <w:b/>
        </w:rPr>
      </w:pPr>
      <w:bookmarkStart w:id="6" w:name="_Toc81385661"/>
      <w:r w:rsidRPr="00281878">
        <w:rPr>
          <w:b/>
        </w:rPr>
        <w:t>WYKONANIE ROBÓT</w:t>
      </w:r>
      <w:bookmarkEnd w:id="6"/>
    </w:p>
    <w:p w14:paraId="6F544FA6" w14:textId="62E091B7" w:rsidR="00281878" w:rsidRPr="00281878" w:rsidRDefault="00281878" w:rsidP="00491BD1">
      <w:pPr>
        <w:numPr>
          <w:ilvl w:val="1"/>
          <w:numId w:val="14"/>
        </w:numPr>
        <w:spacing w:after="0" w:line="360" w:lineRule="auto"/>
        <w:contextualSpacing/>
        <w:rPr>
          <w:b/>
          <w:bCs/>
        </w:rPr>
      </w:pPr>
      <w:r w:rsidRPr="00281878">
        <w:rPr>
          <w:b/>
          <w:bCs/>
        </w:rPr>
        <w:t>Wymagania ogólne</w:t>
      </w:r>
    </w:p>
    <w:p w14:paraId="10807756" w14:textId="77777777" w:rsidR="00281878" w:rsidRPr="00281878" w:rsidRDefault="00281878" w:rsidP="00281878">
      <w:pPr>
        <w:spacing w:after="0" w:line="360" w:lineRule="auto"/>
        <w:contextualSpacing/>
      </w:pPr>
      <w:r w:rsidRPr="00281878">
        <w:t>Ogólne wymagania dotyczące wykonania robót podano w ST-00 "Wymagania ogólne" punkt 5.1.</w:t>
      </w:r>
    </w:p>
    <w:p w14:paraId="2B6EE49A" w14:textId="77777777" w:rsidR="00281878" w:rsidRPr="00281878" w:rsidRDefault="00281878" w:rsidP="00491BD1">
      <w:pPr>
        <w:numPr>
          <w:ilvl w:val="1"/>
          <w:numId w:val="14"/>
        </w:numPr>
        <w:spacing w:after="0" w:line="360" w:lineRule="auto"/>
        <w:contextualSpacing/>
        <w:rPr>
          <w:b/>
          <w:bCs/>
        </w:rPr>
      </w:pPr>
      <w:r w:rsidRPr="00281878">
        <w:rPr>
          <w:b/>
          <w:bCs/>
        </w:rPr>
        <w:t>Roboty przygotowawcze</w:t>
      </w:r>
    </w:p>
    <w:p w14:paraId="5844B0ED" w14:textId="77777777" w:rsidR="00281878" w:rsidRPr="00281878" w:rsidRDefault="00281878" w:rsidP="00281878">
      <w:pPr>
        <w:spacing w:after="0" w:line="360" w:lineRule="auto"/>
        <w:contextualSpacing/>
      </w:pPr>
      <w:r w:rsidRPr="00281878">
        <w:t>Przed przystąpieniem do robót rozbiórkowych i demontażowych należy:</w:t>
      </w:r>
    </w:p>
    <w:p w14:paraId="5E444ACA" w14:textId="77777777" w:rsidR="00281878" w:rsidRPr="00281878" w:rsidRDefault="00281878" w:rsidP="00281878">
      <w:pPr>
        <w:spacing w:after="0" w:line="360" w:lineRule="auto"/>
        <w:contextualSpacing/>
      </w:pPr>
      <w:r w:rsidRPr="00281878">
        <w:t>Na podstawie dokumentacji projektowej należy wyznaczyć obszar prac oraz oznakować i zabezpieczyć go zgodnie z wymogami przepisów BHP:</w:t>
      </w:r>
    </w:p>
    <w:p w14:paraId="7CF6074A" w14:textId="77777777" w:rsidR="00281878" w:rsidRPr="00281878" w:rsidRDefault="00281878" w:rsidP="00491BD1">
      <w:pPr>
        <w:numPr>
          <w:ilvl w:val="0"/>
          <w:numId w:val="15"/>
        </w:numPr>
        <w:spacing w:after="0" w:line="360" w:lineRule="auto"/>
        <w:contextualSpacing/>
      </w:pPr>
      <w:r w:rsidRPr="00281878">
        <w:t>teren ogrodzić i oznakować zgodnie z wymogami BHP,</w:t>
      </w:r>
    </w:p>
    <w:p w14:paraId="05828EE8" w14:textId="77777777" w:rsidR="00281878" w:rsidRPr="00281878" w:rsidRDefault="00281878" w:rsidP="00491BD1">
      <w:pPr>
        <w:numPr>
          <w:ilvl w:val="0"/>
          <w:numId w:val="15"/>
        </w:numPr>
        <w:spacing w:after="0" w:line="360" w:lineRule="auto"/>
        <w:contextualSpacing/>
      </w:pPr>
      <w:r w:rsidRPr="00281878">
        <w:t>wykonać wstępne przekopy w celu namierzenia podziemnych instalacji w rejonie boiska</w:t>
      </w:r>
    </w:p>
    <w:p w14:paraId="7CB118D8" w14:textId="77777777" w:rsidR="00281878" w:rsidRPr="00281878" w:rsidRDefault="00281878" w:rsidP="00491BD1">
      <w:pPr>
        <w:numPr>
          <w:ilvl w:val="0"/>
          <w:numId w:val="15"/>
        </w:numPr>
        <w:spacing w:after="0" w:line="360" w:lineRule="auto"/>
        <w:contextualSpacing/>
      </w:pPr>
      <w:r w:rsidRPr="00281878">
        <w:t>zdemontować istniejącą linię zasilająca oświetlenie terenu i latarnię będącą w kolizji</w:t>
      </w:r>
    </w:p>
    <w:p w14:paraId="31130A02" w14:textId="77777777" w:rsidR="00281878" w:rsidRPr="00281878" w:rsidRDefault="00281878" w:rsidP="00491BD1">
      <w:pPr>
        <w:numPr>
          <w:ilvl w:val="1"/>
          <w:numId w:val="14"/>
        </w:numPr>
        <w:spacing w:after="0" w:line="360" w:lineRule="auto"/>
        <w:contextualSpacing/>
        <w:rPr>
          <w:b/>
          <w:bCs/>
        </w:rPr>
      </w:pPr>
      <w:r w:rsidRPr="00281878">
        <w:rPr>
          <w:b/>
          <w:bCs/>
        </w:rPr>
        <w:t>Roboty rozbiórkowe</w:t>
      </w:r>
    </w:p>
    <w:p w14:paraId="4273CC2A" w14:textId="1E9A4AC8" w:rsidR="00281878" w:rsidRDefault="00281878" w:rsidP="00281878">
      <w:pPr>
        <w:spacing w:after="0" w:line="360" w:lineRule="auto"/>
        <w:contextualSpacing/>
      </w:pPr>
      <w:r w:rsidRPr="00281878">
        <w:t>Roboty prowadzić zgodnie z Rozporządzeniem Ministra Infrastruktury z dnia 06 lutego 2003r. (Dz.U. Nr47 poz. 401) w sprawie bezpieczeństwa i higieny pracy podczas wykonywania robót budowlanych.</w:t>
      </w:r>
    </w:p>
    <w:p w14:paraId="2033A1B1" w14:textId="77777777" w:rsidR="009516C7" w:rsidRPr="00281878" w:rsidRDefault="009516C7" w:rsidP="00281878">
      <w:pPr>
        <w:spacing w:after="0" w:line="360" w:lineRule="auto"/>
        <w:contextualSpacing/>
      </w:pPr>
    </w:p>
    <w:p w14:paraId="6F6C2E23" w14:textId="77777777" w:rsidR="00281878" w:rsidRPr="00281878" w:rsidRDefault="00281878" w:rsidP="00491BD1">
      <w:pPr>
        <w:numPr>
          <w:ilvl w:val="0"/>
          <w:numId w:val="14"/>
        </w:numPr>
        <w:spacing w:after="0" w:line="360" w:lineRule="auto"/>
        <w:contextualSpacing/>
        <w:rPr>
          <w:b/>
        </w:rPr>
      </w:pPr>
      <w:bookmarkStart w:id="7" w:name="_Toc81385662"/>
      <w:r w:rsidRPr="00281878">
        <w:rPr>
          <w:b/>
        </w:rPr>
        <w:t>KONTROLA JAKOŚCI ROBÓT</w:t>
      </w:r>
      <w:bookmarkEnd w:id="7"/>
    </w:p>
    <w:p w14:paraId="6F6F45D7" w14:textId="77777777" w:rsidR="009516C7" w:rsidRDefault="009516C7" w:rsidP="00281878">
      <w:pPr>
        <w:spacing w:after="0" w:line="360" w:lineRule="auto"/>
        <w:contextualSpacing/>
      </w:pPr>
    </w:p>
    <w:p w14:paraId="2432EE7A" w14:textId="7C33EF46" w:rsidR="00281878" w:rsidRPr="00281878" w:rsidRDefault="00281878" w:rsidP="00281878">
      <w:pPr>
        <w:spacing w:after="0" w:line="360" w:lineRule="auto"/>
        <w:contextualSpacing/>
      </w:pPr>
      <w:r w:rsidRPr="00281878">
        <w:t>Bieżąca kontrola obejmuje wizualne sprawdzenie wszystkich elementów procesu technologicznego, a w tym ich zgodność z dokumentacją projektową i obowiązującymi przepisami. Na żądanie Inspektora, Wykonawca przedstawi świadectwa utylizacji odpadów.</w:t>
      </w:r>
    </w:p>
    <w:p w14:paraId="50F3783D" w14:textId="590D5756" w:rsidR="00281878" w:rsidRDefault="00281878" w:rsidP="00281878">
      <w:pPr>
        <w:spacing w:after="0" w:line="360" w:lineRule="auto"/>
        <w:contextualSpacing/>
      </w:pPr>
      <w:r w:rsidRPr="00281878">
        <w:lastRenderedPageBreak/>
        <w:t>Ogólne wymagania dotyczące kontroli jakości robót podano w ST-0 „Wymagania ogólne" punkt 6.</w:t>
      </w:r>
    </w:p>
    <w:p w14:paraId="6FDC5981" w14:textId="77777777" w:rsidR="009516C7" w:rsidRPr="00281878" w:rsidRDefault="009516C7" w:rsidP="00281878">
      <w:pPr>
        <w:spacing w:after="0" w:line="360" w:lineRule="auto"/>
        <w:contextualSpacing/>
      </w:pPr>
    </w:p>
    <w:p w14:paraId="2758A5A9" w14:textId="77777777" w:rsidR="00281878" w:rsidRPr="00281878" w:rsidRDefault="00281878" w:rsidP="00491BD1">
      <w:pPr>
        <w:numPr>
          <w:ilvl w:val="0"/>
          <w:numId w:val="14"/>
        </w:numPr>
        <w:spacing w:after="0" w:line="360" w:lineRule="auto"/>
        <w:contextualSpacing/>
        <w:rPr>
          <w:b/>
        </w:rPr>
      </w:pPr>
      <w:bookmarkStart w:id="8" w:name="_Toc81385663"/>
      <w:r w:rsidRPr="00281878">
        <w:rPr>
          <w:b/>
        </w:rPr>
        <w:t>ODBIÓR ROBÓT</w:t>
      </w:r>
      <w:bookmarkEnd w:id="8"/>
    </w:p>
    <w:p w14:paraId="4E07C5C2" w14:textId="77777777" w:rsidR="009516C7" w:rsidRDefault="009516C7" w:rsidP="00281878">
      <w:pPr>
        <w:spacing w:after="0" w:line="360" w:lineRule="auto"/>
        <w:contextualSpacing/>
      </w:pPr>
    </w:p>
    <w:p w14:paraId="0ED814A5" w14:textId="1AD73B39" w:rsidR="00281878" w:rsidRDefault="00281878" w:rsidP="00281878">
      <w:pPr>
        <w:spacing w:after="0" w:line="360" w:lineRule="auto"/>
        <w:contextualSpacing/>
      </w:pPr>
      <w:r w:rsidRPr="00281878">
        <w:t>Ogólne wymagania dotyczące odbioru robót podano w ST-</w:t>
      </w:r>
      <w:proofErr w:type="gramStart"/>
      <w:r w:rsidRPr="00281878">
        <w:t>0 ”Wymagania</w:t>
      </w:r>
      <w:proofErr w:type="gramEnd"/>
      <w:r w:rsidRPr="00281878">
        <w:t xml:space="preserve"> ogólne” punkt 8. Wszystkie roboty objęte specyfikacją podlegają zasadom odbioru robót zanikających.</w:t>
      </w:r>
    </w:p>
    <w:p w14:paraId="0C01F09E" w14:textId="77777777" w:rsidR="009516C7" w:rsidRPr="00281878" w:rsidRDefault="009516C7" w:rsidP="00281878">
      <w:pPr>
        <w:spacing w:after="0" w:line="360" w:lineRule="auto"/>
        <w:contextualSpacing/>
      </w:pPr>
    </w:p>
    <w:p w14:paraId="129CC607" w14:textId="77777777" w:rsidR="00281878" w:rsidRPr="00281878" w:rsidRDefault="00281878" w:rsidP="00491BD1">
      <w:pPr>
        <w:numPr>
          <w:ilvl w:val="0"/>
          <w:numId w:val="14"/>
        </w:numPr>
        <w:spacing w:after="0" w:line="360" w:lineRule="auto"/>
        <w:contextualSpacing/>
        <w:rPr>
          <w:b/>
        </w:rPr>
      </w:pPr>
      <w:bookmarkStart w:id="9" w:name="_Toc81385664"/>
      <w:r w:rsidRPr="00281878">
        <w:rPr>
          <w:b/>
        </w:rPr>
        <w:t>PODSTAWA PŁATNOŚCI</w:t>
      </w:r>
      <w:bookmarkEnd w:id="9"/>
    </w:p>
    <w:p w14:paraId="2FFFE5EA" w14:textId="77777777" w:rsidR="009516C7" w:rsidRDefault="009516C7" w:rsidP="00281878">
      <w:pPr>
        <w:spacing w:after="0" w:line="360" w:lineRule="auto"/>
        <w:contextualSpacing/>
      </w:pPr>
    </w:p>
    <w:p w14:paraId="2365A3FB" w14:textId="1B3A8B54" w:rsidR="00281878" w:rsidRDefault="00281878" w:rsidP="00281878">
      <w:pPr>
        <w:spacing w:after="0" w:line="360" w:lineRule="auto"/>
        <w:contextualSpacing/>
      </w:pPr>
      <w:r w:rsidRPr="00281878">
        <w:t>Ogólne wymagania dotyczące podstawy płatności podano w ST-</w:t>
      </w:r>
      <w:proofErr w:type="gramStart"/>
      <w:r w:rsidRPr="00281878">
        <w:t>00 ”Wymagania</w:t>
      </w:r>
      <w:proofErr w:type="gramEnd"/>
      <w:r w:rsidRPr="00281878">
        <w:t xml:space="preserve"> ogólne" w pkt 9.</w:t>
      </w:r>
    </w:p>
    <w:p w14:paraId="6E9CF2D9" w14:textId="77777777" w:rsidR="009516C7" w:rsidRPr="00281878" w:rsidRDefault="009516C7" w:rsidP="00281878">
      <w:pPr>
        <w:spacing w:after="0" w:line="360" w:lineRule="auto"/>
        <w:contextualSpacing/>
      </w:pPr>
    </w:p>
    <w:p w14:paraId="0D5098D2" w14:textId="77777777" w:rsidR="00281878" w:rsidRPr="00281878" w:rsidRDefault="00281878" w:rsidP="00491BD1">
      <w:pPr>
        <w:numPr>
          <w:ilvl w:val="0"/>
          <w:numId w:val="14"/>
        </w:numPr>
        <w:spacing w:after="0" w:line="360" w:lineRule="auto"/>
        <w:contextualSpacing/>
        <w:rPr>
          <w:b/>
        </w:rPr>
      </w:pPr>
      <w:bookmarkStart w:id="10" w:name="_Toc81385665"/>
      <w:r w:rsidRPr="00281878">
        <w:rPr>
          <w:b/>
        </w:rPr>
        <w:t>PRZEPISY ZWIĄZAN</w:t>
      </w:r>
      <w:bookmarkEnd w:id="10"/>
      <w:r w:rsidRPr="00281878">
        <w:rPr>
          <w:b/>
        </w:rPr>
        <w:t>E</w:t>
      </w:r>
    </w:p>
    <w:p w14:paraId="68037273" w14:textId="77777777" w:rsidR="00281878" w:rsidRPr="00281878" w:rsidRDefault="00281878" w:rsidP="00491BD1">
      <w:pPr>
        <w:numPr>
          <w:ilvl w:val="1"/>
          <w:numId w:val="14"/>
        </w:numPr>
        <w:spacing w:after="0" w:line="360" w:lineRule="auto"/>
        <w:contextualSpacing/>
      </w:pPr>
      <w:r w:rsidRPr="00281878">
        <w:t>Normy</w:t>
      </w:r>
    </w:p>
    <w:p w14:paraId="674A8E86" w14:textId="77777777" w:rsidR="00281878" w:rsidRPr="00281878" w:rsidRDefault="00281878" w:rsidP="00491BD1">
      <w:pPr>
        <w:numPr>
          <w:ilvl w:val="0"/>
          <w:numId w:val="13"/>
        </w:numPr>
        <w:spacing w:after="0" w:line="360" w:lineRule="auto"/>
        <w:contextualSpacing/>
      </w:pPr>
      <w:r w:rsidRPr="00281878">
        <w:t>Ustawa z dnia 14 grudnia 2012 r. o odpadach (Dz.U. 2013 poz. 21 ze zmianami),</w:t>
      </w:r>
    </w:p>
    <w:p w14:paraId="324AA856" w14:textId="77777777" w:rsidR="00281878" w:rsidRPr="00281878" w:rsidRDefault="00281878" w:rsidP="00491BD1">
      <w:pPr>
        <w:numPr>
          <w:ilvl w:val="0"/>
          <w:numId w:val="13"/>
        </w:numPr>
        <w:spacing w:after="0" w:line="360" w:lineRule="auto"/>
        <w:contextualSpacing/>
      </w:pPr>
      <w:r w:rsidRPr="00281878">
        <w:t>Rozporządzenie Ministra Środowiska z dnia 9 grudnia 2014 r. w sprawie katalogu odpadów (Dz.U. 2014poz. 1923),</w:t>
      </w:r>
    </w:p>
    <w:p w14:paraId="7528B62B" w14:textId="77777777" w:rsidR="00281878" w:rsidRPr="00281878" w:rsidRDefault="00281878" w:rsidP="00491BD1">
      <w:pPr>
        <w:numPr>
          <w:ilvl w:val="0"/>
          <w:numId w:val="13"/>
        </w:numPr>
        <w:spacing w:after="0" w:line="360" w:lineRule="auto"/>
        <w:contextualSpacing/>
      </w:pPr>
      <w:r w:rsidRPr="00281878">
        <w:t>Rozporządzenie Ministra Pracy i Polityki Socjalnej z dnia 26 września 1997r. w sprawie ogólnych przepisów bezpieczeństwa i higieny pracy (tekst jednolity: Dz. U. z 2003 r, Nr 169, poz. 1650),</w:t>
      </w:r>
    </w:p>
    <w:p w14:paraId="35E1820A" w14:textId="77777777" w:rsidR="00281878" w:rsidRPr="00281878" w:rsidRDefault="00281878" w:rsidP="00491BD1">
      <w:pPr>
        <w:numPr>
          <w:ilvl w:val="0"/>
          <w:numId w:val="13"/>
        </w:numPr>
        <w:spacing w:after="0" w:line="360" w:lineRule="auto"/>
        <w:contextualSpacing/>
      </w:pPr>
      <w:r w:rsidRPr="00281878">
        <w:t>Rozporządzenie Ministra Infrastruktury z dnia 6 lutego 2003 r. w sprawie bezpieczeństwa i higieny pracy podczas wykonywania robót budowlanych (Dz. U.2003 Nr 47, poz. 401),</w:t>
      </w:r>
    </w:p>
    <w:p w14:paraId="27467B32" w14:textId="77777777" w:rsidR="00281878" w:rsidRPr="00281878" w:rsidRDefault="00281878" w:rsidP="00281878">
      <w:pPr>
        <w:spacing w:after="0" w:line="360" w:lineRule="auto"/>
        <w:contextualSpacing/>
      </w:pPr>
    </w:p>
    <w:p w14:paraId="62FD56E0" w14:textId="55F10488" w:rsidR="00140BAB" w:rsidRDefault="00281878" w:rsidP="00281878">
      <w:pPr>
        <w:spacing w:after="0" w:line="360" w:lineRule="auto"/>
        <w:contextualSpacing/>
      </w:pPr>
      <w:r>
        <w:br w:type="page"/>
      </w:r>
    </w:p>
    <w:p w14:paraId="07617067" w14:textId="137133C4" w:rsidR="00140BAB" w:rsidRDefault="00140BAB" w:rsidP="00140BAB">
      <w:pPr>
        <w:pStyle w:val="Tytu"/>
        <w:jc w:val="right"/>
      </w:pPr>
      <w:bookmarkStart w:id="11" w:name="_Hlk106792961"/>
      <w:r>
        <w:lastRenderedPageBreak/>
        <w:t xml:space="preserve">SZCZEGÓŁOWA SPECYFIKACJA TECHNICZNA </w:t>
      </w:r>
    </w:p>
    <w:p w14:paraId="42113691" w14:textId="7F88A036" w:rsidR="00583CFB" w:rsidRDefault="00140BAB" w:rsidP="00140BAB">
      <w:pPr>
        <w:pStyle w:val="Nagwek1"/>
        <w:jc w:val="right"/>
      </w:pPr>
      <w:bookmarkStart w:id="12" w:name="_Toc164779719"/>
      <w:r>
        <w:t>SST- 0</w:t>
      </w:r>
      <w:r w:rsidR="000A33FE">
        <w:t>2</w:t>
      </w:r>
      <w:r>
        <w:t xml:space="preserve"> ROBOTY ZIEMNE</w:t>
      </w:r>
      <w:bookmarkEnd w:id="12"/>
    </w:p>
    <w:p w14:paraId="7D5B0E4C" w14:textId="5ED407E4" w:rsidR="00140BAB" w:rsidRDefault="00140BAB" w:rsidP="00000B3F">
      <w:pPr>
        <w:pStyle w:val="Tytu"/>
        <w:jc w:val="right"/>
      </w:pPr>
      <w:r w:rsidRPr="00140BAB">
        <w:t>CPV – 45236100-1</w:t>
      </w:r>
    </w:p>
    <w:p w14:paraId="66A7133B" w14:textId="77777777" w:rsidR="00000B3F" w:rsidRDefault="00000B3F" w:rsidP="00491BD1">
      <w:pPr>
        <w:pStyle w:val="Nagwek2"/>
        <w:numPr>
          <w:ilvl w:val="0"/>
          <w:numId w:val="16"/>
        </w:numPr>
      </w:pPr>
      <w:bookmarkStart w:id="13" w:name="_Hlk106793053"/>
      <w:bookmarkStart w:id="14" w:name="_Hlk89149236"/>
      <w:bookmarkEnd w:id="11"/>
      <w:r>
        <w:t>WSTĘP</w:t>
      </w:r>
    </w:p>
    <w:p w14:paraId="3299BCC4" w14:textId="77777777" w:rsidR="00000B3F" w:rsidRPr="00642165" w:rsidRDefault="00000B3F" w:rsidP="00000B3F"/>
    <w:p w14:paraId="4EEB681F" w14:textId="4D790602" w:rsidR="00000B3F" w:rsidRDefault="00000B3F" w:rsidP="00491BD1">
      <w:pPr>
        <w:pStyle w:val="Akapitzlist"/>
        <w:numPr>
          <w:ilvl w:val="1"/>
          <w:numId w:val="16"/>
        </w:numPr>
      </w:pPr>
      <w:r>
        <w:t>Przedmiot SST</w:t>
      </w:r>
    </w:p>
    <w:p w14:paraId="6A23B7D2" w14:textId="4B746E76" w:rsidR="00000B3F" w:rsidRDefault="00000B3F" w:rsidP="00000B3F">
      <w:r>
        <w:t xml:space="preserve">Przedmiotem niniejszej Szczegółowej Specyfikacji Technicznej (SST) </w:t>
      </w:r>
      <w:bookmarkEnd w:id="13"/>
      <w:r>
        <w:t xml:space="preserve">są wymagania dotyczące wykonania </w:t>
      </w:r>
      <w:bookmarkEnd w:id="14"/>
      <w:r>
        <w:t>robót ziemnych.</w:t>
      </w:r>
    </w:p>
    <w:p w14:paraId="774FE1CE" w14:textId="3DCEF2B8" w:rsidR="00000B3F" w:rsidRDefault="00000B3F" w:rsidP="00491BD1">
      <w:pPr>
        <w:pStyle w:val="Akapitzlist"/>
        <w:numPr>
          <w:ilvl w:val="1"/>
          <w:numId w:val="16"/>
        </w:numPr>
      </w:pPr>
      <w:r>
        <w:t>Zakres stosowania SST</w:t>
      </w:r>
    </w:p>
    <w:p w14:paraId="4E9698F7" w14:textId="77777777" w:rsidR="00000B3F" w:rsidRDefault="00000B3F" w:rsidP="00000B3F">
      <w:r>
        <w:t>Szczegółowa specyfikacja techniczna (SST) jest stosowana jako dokument przetargowy i kontraktowy przy zlecaniu i realizacji robót wymienionych w pkt. 1.1.</w:t>
      </w:r>
    </w:p>
    <w:p w14:paraId="027722C3" w14:textId="5C80B0DB" w:rsidR="00000B3F" w:rsidRDefault="00000B3F" w:rsidP="00491BD1">
      <w:pPr>
        <w:pStyle w:val="Akapitzlist"/>
        <w:numPr>
          <w:ilvl w:val="1"/>
          <w:numId w:val="16"/>
        </w:numPr>
      </w:pPr>
      <w:r>
        <w:t>Zakres robót objętych SST</w:t>
      </w:r>
    </w:p>
    <w:p w14:paraId="2F7D3CF3" w14:textId="77777777" w:rsidR="00000B3F" w:rsidRDefault="00000B3F" w:rsidP="00000B3F">
      <w:r>
        <w:t>Roboty, których dotyczy specyfikacja obejmują wszystkie czynności umożliwiające i mające na celu wykonanie wykopów.</w:t>
      </w:r>
    </w:p>
    <w:p w14:paraId="72981343" w14:textId="22DD62D8" w:rsidR="00000B3F" w:rsidRDefault="00000B3F" w:rsidP="00491BD1">
      <w:pPr>
        <w:pStyle w:val="Akapitzlist"/>
        <w:numPr>
          <w:ilvl w:val="1"/>
          <w:numId w:val="16"/>
        </w:numPr>
      </w:pPr>
      <w:r>
        <w:t>Określenia podstawowe</w:t>
      </w:r>
    </w:p>
    <w:p w14:paraId="4F27F224" w14:textId="77777777" w:rsidR="00000B3F" w:rsidRDefault="00000B3F" w:rsidP="00000B3F">
      <w:r>
        <w:t>Określenia podane w niniejszej SST są zgodne z definicjami zawartymi w odpowiednich normach i wytycznych oraz określeniami podanymi w ST-0 „Wymagania ogólne” punkt 1.4.</w:t>
      </w:r>
    </w:p>
    <w:p w14:paraId="4A813235" w14:textId="2D384D92" w:rsidR="00000B3F" w:rsidRDefault="00000B3F" w:rsidP="00491BD1">
      <w:pPr>
        <w:pStyle w:val="Akapitzlist"/>
        <w:numPr>
          <w:ilvl w:val="1"/>
          <w:numId w:val="16"/>
        </w:numPr>
      </w:pPr>
      <w:r>
        <w:t>Ogólne wymagania dotyczące robót</w:t>
      </w:r>
    </w:p>
    <w:p w14:paraId="59700101" w14:textId="5B6594A1" w:rsidR="00000B3F" w:rsidRDefault="00000B3F" w:rsidP="00000B3F">
      <w:r>
        <w:t>Wykonawca jest odpowiedzialny za jakość wykonania robót, bezpieczeństwo wszelkich czynności na terenie budowy, metody użyte przy budowie oraz za ich zgodność z dokumentacją projektową, SST i poleceniami Inspektora Nadzoru. Ogólne wymagania dotyczące robót podano w ST-0 „Wymagania ogólne” punkt 1.5</w:t>
      </w:r>
    </w:p>
    <w:p w14:paraId="6303DBEC" w14:textId="77777777" w:rsidR="00F63C41" w:rsidRDefault="00F63C41" w:rsidP="00000B3F"/>
    <w:p w14:paraId="38E376D4" w14:textId="10A9EBDF" w:rsidR="00000B3F" w:rsidRPr="00F63C41" w:rsidRDefault="00000B3F" w:rsidP="00491BD1">
      <w:pPr>
        <w:pStyle w:val="Nagwek2"/>
        <w:numPr>
          <w:ilvl w:val="0"/>
          <w:numId w:val="16"/>
        </w:numPr>
      </w:pPr>
      <w:r w:rsidRPr="00F63C41">
        <w:t>MATERIAŁY</w:t>
      </w:r>
    </w:p>
    <w:p w14:paraId="229A63A4" w14:textId="77777777" w:rsidR="00F63C41" w:rsidRDefault="00F63C41" w:rsidP="00F63C41"/>
    <w:p w14:paraId="09527956" w14:textId="1F536F8F" w:rsidR="00000B3F" w:rsidRDefault="00000B3F" w:rsidP="00491BD1">
      <w:pPr>
        <w:pStyle w:val="Akapitzlist"/>
        <w:numPr>
          <w:ilvl w:val="1"/>
          <w:numId w:val="16"/>
        </w:numPr>
      </w:pPr>
      <w:r>
        <w:t>Wymagania ogólne</w:t>
      </w:r>
    </w:p>
    <w:p w14:paraId="3C05954F" w14:textId="77777777" w:rsidR="00000B3F" w:rsidRDefault="00000B3F" w:rsidP="00000B3F">
      <w:r>
        <w:t>Wszystkie materiały stosowane do wykonania robót muszą być zgodne z wymaganiami niniejszej SST i dokumentacji projektowej.</w:t>
      </w:r>
    </w:p>
    <w:p w14:paraId="3D3DD2F6" w14:textId="77777777" w:rsidR="00000B3F" w:rsidRDefault="00000B3F" w:rsidP="00000B3F">
      <w:r>
        <w:t>Do wykonania robót mogą być stosowane wyroby budowlane spełniające warunki określone w:</w:t>
      </w:r>
    </w:p>
    <w:p w14:paraId="07D30A5A" w14:textId="77777777" w:rsidR="00000B3F" w:rsidRDefault="00000B3F" w:rsidP="00000B3F">
      <w:r>
        <w:t>-</w:t>
      </w:r>
      <w:r>
        <w:tab/>
        <w:t>Ustawie z dnia 7 lipca 1994 r. Prawo budowlane</w:t>
      </w:r>
    </w:p>
    <w:p w14:paraId="4640D026" w14:textId="77777777" w:rsidR="00000B3F" w:rsidRDefault="00000B3F" w:rsidP="00000B3F">
      <w:r>
        <w:t>-</w:t>
      </w:r>
      <w:r>
        <w:tab/>
        <w:t>Ustawie z dnia 16 kwietnia 2004 r o wyrobach budowlanych (Dz. U. z 2004r., Nr 92. poz. 881);</w:t>
      </w:r>
    </w:p>
    <w:p w14:paraId="3F7E1726" w14:textId="77777777" w:rsidR="00000B3F" w:rsidRDefault="00000B3F" w:rsidP="00000B3F">
      <w:r>
        <w:t>-</w:t>
      </w:r>
      <w:r>
        <w:tab/>
        <w:t>Ustawie z dnia 30 sierpnia 2002 r. o systemie oceny zgodności (tekst jednolity Dz. U. z 2014 r. poz. 1645, 1662, z 2015 r. poz. 1223,1918)</w:t>
      </w:r>
    </w:p>
    <w:p w14:paraId="634AE25F" w14:textId="77777777" w:rsidR="00000B3F" w:rsidRDefault="00000B3F" w:rsidP="00000B3F">
      <w:r>
        <w:t>Na Wykonawcy spoczywa obowiązek posiadania dokumentacji wyrobu budowlanego wymaganej przez w/w ustawy lub rozporządzenia wydane na podstawie tych ustaw.</w:t>
      </w:r>
    </w:p>
    <w:p w14:paraId="4ADB40FC" w14:textId="77777777" w:rsidR="00000B3F" w:rsidRDefault="00000B3F" w:rsidP="00000B3F">
      <w:r>
        <w:t>Ogólne wymagania dotyczące stosowanych materiałów podano w ST -00 „Wymagania ogólne” punkt 2.</w:t>
      </w:r>
    </w:p>
    <w:p w14:paraId="5858E1A8" w14:textId="15C5DBE7" w:rsidR="00000B3F" w:rsidRDefault="00000B3F" w:rsidP="00491BD1">
      <w:pPr>
        <w:pStyle w:val="Akapitzlist"/>
        <w:numPr>
          <w:ilvl w:val="1"/>
          <w:numId w:val="16"/>
        </w:numPr>
      </w:pPr>
      <w:r>
        <w:t>Wymagania szczegółowe</w:t>
      </w:r>
    </w:p>
    <w:p w14:paraId="64D5C943" w14:textId="7ED98FF9" w:rsidR="00000B3F" w:rsidRDefault="00000B3F" w:rsidP="00000B3F">
      <w:r>
        <w:t>Przy wykonaniu robót ziemnych związanych z wykonaniem wykopów materiały występują jako zabezpieczenie skarp wykopów i elementy odwodnienia.</w:t>
      </w:r>
    </w:p>
    <w:p w14:paraId="7B754155" w14:textId="77777777" w:rsidR="00551754" w:rsidRDefault="00551754" w:rsidP="00000B3F"/>
    <w:p w14:paraId="78970A5E" w14:textId="7C40A75D" w:rsidR="00000B3F" w:rsidRDefault="00000B3F" w:rsidP="00491BD1">
      <w:pPr>
        <w:pStyle w:val="Nagwek2"/>
        <w:numPr>
          <w:ilvl w:val="0"/>
          <w:numId w:val="16"/>
        </w:numPr>
      </w:pPr>
      <w:r>
        <w:lastRenderedPageBreak/>
        <w:t>SPRZĘT</w:t>
      </w:r>
    </w:p>
    <w:p w14:paraId="57618B67" w14:textId="77777777" w:rsidR="00551754" w:rsidRPr="00551754" w:rsidRDefault="00551754" w:rsidP="00551754"/>
    <w:p w14:paraId="5575C217" w14:textId="77777777" w:rsidR="00000B3F" w:rsidRDefault="00000B3F" w:rsidP="00000B3F">
      <w:r>
        <w:t xml:space="preserve">Roboty ziemne mogą być wykonywane ręcznie lub mechanicznie przy użyciu dowolnego sprzętu przeznaczonego do wykonywania zamierzonych robót, </w:t>
      </w:r>
      <w:proofErr w:type="spellStart"/>
      <w:r>
        <w:t>np</w:t>
      </w:r>
      <w:proofErr w:type="spellEnd"/>
      <w:r>
        <w:t>:</w:t>
      </w:r>
    </w:p>
    <w:p w14:paraId="21A3D5A2" w14:textId="77777777" w:rsidR="00000B3F" w:rsidRDefault="00000B3F" w:rsidP="00000B3F">
      <w:r>
        <w:t>-</w:t>
      </w:r>
      <w:r>
        <w:tab/>
        <w:t>koparki</w:t>
      </w:r>
    </w:p>
    <w:p w14:paraId="25476332" w14:textId="77777777" w:rsidR="00000B3F" w:rsidRDefault="00000B3F" w:rsidP="00000B3F">
      <w:r>
        <w:t>-</w:t>
      </w:r>
      <w:r>
        <w:tab/>
        <w:t>równiarki lub spycharki uniwersalne;</w:t>
      </w:r>
    </w:p>
    <w:p w14:paraId="3EB5499C" w14:textId="77777777" w:rsidR="00000B3F" w:rsidRDefault="00000B3F" w:rsidP="00000B3F">
      <w:r>
        <w:t>-</w:t>
      </w:r>
      <w:r>
        <w:tab/>
        <w:t>walce statyczne, wibracyjne lub płyty wibracyjne;</w:t>
      </w:r>
    </w:p>
    <w:p w14:paraId="4BD5B459" w14:textId="77777777" w:rsidR="00000B3F" w:rsidRDefault="00000B3F" w:rsidP="00000B3F">
      <w:r>
        <w:t>Stosowany sprzęt nie może spowodować niekorzystnego wpływu na właściwości gruntu podłoża.</w:t>
      </w:r>
    </w:p>
    <w:p w14:paraId="60748988" w14:textId="77777777" w:rsidR="00000B3F" w:rsidRDefault="00000B3F" w:rsidP="00000B3F">
      <w:r>
        <w:t>Sprzęt wykorzystywany przez Wykonawcę powinien być sprawny technicznie i spełniać wymagania techniczne w zakresie BHP.</w:t>
      </w:r>
    </w:p>
    <w:p w14:paraId="71CD0005" w14:textId="542DC88E" w:rsidR="00000B3F" w:rsidRDefault="00000B3F" w:rsidP="00000B3F">
      <w:r>
        <w:t>Ogólne wymagania dotyczące sprzętu podano w ST-00 "Wymagania ogólne" punkt 3.</w:t>
      </w:r>
    </w:p>
    <w:p w14:paraId="7B73DD21" w14:textId="77777777" w:rsidR="00551754" w:rsidRDefault="00551754" w:rsidP="00000B3F"/>
    <w:p w14:paraId="6086A2F2" w14:textId="3B427B16" w:rsidR="00000B3F" w:rsidRDefault="00000B3F" w:rsidP="00491BD1">
      <w:pPr>
        <w:pStyle w:val="Nagwek2"/>
        <w:numPr>
          <w:ilvl w:val="0"/>
          <w:numId w:val="16"/>
        </w:numPr>
      </w:pPr>
      <w:r>
        <w:t>TRANSPORT I SKŁADOWANIE</w:t>
      </w:r>
    </w:p>
    <w:p w14:paraId="731CF5C6" w14:textId="77777777" w:rsidR="00551754" w:rsidRDefault="00551754" w:rsidP="00000B3F"/>
    <w:p w14:paraId="282603BE" w14:textId="77777777" w:rsidR="00000B3F" w:rsidRDefault="00000B3F" w:rsidP="00000B3F">
      <w:r>
        <w:t>Materiały z wykopów mogą być przewożone dowolnymi środkami transportu, dopuszczonymi do wykonywania zamierzonych robót. Urobek należy umieścić równomiernie na całej powierzchni ładunkowej i zabezpieczyć przed spadaniem lub przesuwaniem. Wszelkie zanieczyszczenia lub uszkodzenia dróg publicznych i dojazdów do terenu budowy Wykonawca będzie usuwał na bieżąco i na własny koszt.</w:t>
      </w:r>
    </w:p>
    <w:p w14:paraId="556A6418" w14:textId="77777777" w:rsidR="00000B3F" w:rsidRDefault="00000B3F" w:rsidP="00000B3F">
      <w:r>
        <w:t>Wykonawca robót będący posiadaczem odpadów (wytwórca) zobowiązany jest posiadać stosowne pozwolenia na prowadzenie gospodarki odpadami w tym na ich transport (Ustawa z dnia 27.04.2001 r. o odpadach - Dz. U. nr 62 poz. 628 z późniejszymi zmianami).</w:t>
      </w:r>
    </w:p>
    <w:p w14:paraId="6D8EBEEA" w14:textId="77777777" w:rsidR="00000B3F" w:rsidRDefault="00000B3F" w:rsidP="00000B3F">
      <w:r>
        <w:t>Środki transportu wykorzystywane przez Wykonawcę powinny być sprawne technicznie i spełniać wymagania techniczne w zakresie BHP oraz przepisów o ruchu drogowym.</w:t>
      </w:r>
    </w:p>
    <w:p w14:paraId="183EFAD1" w14:textId="7F75F426" w:rsidR="00000B3F" w:rsidRDefault="00000B3F" w:rsidP="00000B3F">
      <w:r>
        <w:t>Ogólne wymagania dotyczące transportu podano w ST-00 " Wymagania ogólne” punkt 4.</w:t>
      </w:r>
    </w:p>
    <w:p w14:paraId="6B245D59" w14:textId="77777777" w:rsidR="00551754" w:rsidRDefault="00551754" w:rsidP="00000B3F"/>
    <w:p w14:paraId="4328D54E" w14:textId="23172BB6" w:rsidR="00000B3F" w:rsidRDefault="00000B3F" w:rsidP="00491BD1">
      <w:pPr>
        <w:pStyle w:val="Nagwek2"/>
        <w:numPr>
          <w:ilvl w:val="0"/>
          <w:numId w:val="16"/>
        </w:numPr>
      </w:pPr>
      <w:r>
        <w:t>WYKONANIE ROBÓT</w:t>
      </w:r>
    </w:p>
    <w:p w14:paraId="3550F7AD" w14:textId="77777777" w:rsidR="00551754" w:rsidRDefault="00551754" w:rsidP="00000B3F"/>
    <w:p w14:paraId="108BDFB7" w14:textId="5154D2BE" w:rsidR="00000B3F" w:rsidRDefault="00000B3F" w:rsidP="00491BD1">
      <w:pPr>
        <w:pStyle w:val="Akapitzlist"/>
        <w:numPr>
          <w:ilvl w:val="1"/>
          <w:numId w:val="16"/>
        </w:numPr>
      </w:pPr>
      <w:r>
        <w:t>Wymagania ogólne</w:t>
      </w:r>
    </w:p>
    <w:p w14:paraId="611222CE" w14:textId="77777777" w:rsidR="00000B3F" w:rsidRDefault="00000B3F" w:rsidP="00000B3F">
      <w:r>
        <w:t>Ogólne wymagania dotyczące wykonania robót podano w ST-00 "Wymagania ogólne" punkt 5.1. Wykonanie robót powinno być zgodne normami PN-EN 1997-1:2008, PN-EN 1997-2:2009, PN-S-02205:1998</w:t>
      </w:r>
    </w:p>
    <w:p w14:paraId="0FCE22F0" w14:textId="02411756" w:rsidR="00000B3F" w:rsidRDefault="00000B3F" w:rsidP="00491BD1">
      <w:pPr>
        <w:pStyle w:val="Akapitzlist"/>
        <w:numPr>
          <w:ilvl w:val="1"/>
          <w:numId w:val="16"/>
        </w:numPr>
      </w:pPr>
      <w:r>
        <w:t>Sprawdzenie zgodności warunków terenowych z projektowymi</w:t>
      </w:r>
    </w:p>
    <w:p w14:paraId="721F0C74" w14:textId="77777777" w:rsidR="00000B3F" w:rsidRDefault="00000B3F" w:rsidP="00000B3F">
      <w:r>
        <w:t>Przed przystąpieniem do wykonywania niwelacji, należy sprawdzić zgodność rzędnych terenu z danymi podanymi w projekcie. W tym celu należy wykonać kontrolny pomiar sytuacyjno-wysokościowy. W trakcie realizacji konieczne jest kontrolowanie warunków gruntowych w nawiązaniu do badań geologicznych.</w:t>
      </w:r>
    </w:p>
    <w:p w14:paraId="2C2DB1FB" w14:textId="77777777" w:rsidR="00000B3F" w:rsidRDefault="00000B3F" w:rsidP="00000B3F">
      <w:r>
        <w:t>W przypadku wystąpienia odmiennych warunków gruntowych od uwidocznionych w projekcie budowlanym Wykonawca powinien powiadomić o tym fakcie Inspektora Nadzoru i Projektanta oraz wstrzymać prowadzenie robót, jeżeli dalsze ich prowadzenie może wpłynąć na bezpieczeństwo konstrukcji lub robót.</w:t>
      </w:r>
    </w:p>
    <w:p w14:paraId="7011BD20" w14:textId="77777777" w:rsidR="00000B3F" w:rsidRDefault="00000B3F" w:rsidP="00000B3F">
      <w:r>
        <w:t>Zgodę na wznowienie robót wydaje Inspektora Nadzoru na wniosek Wykonawcy po przedłożeniu przez Wykonawcę:</w:t>
      </w:r>
    </w:p>
    <w:p w14:paraId="739177BF" w14:textId="77777777" w:rsidR="00000B3F" w:rsidRDefault="00000B3F" w:rsidP="00000B3F">
      <w:r>
        <w:t>-</w:t>
      </w:r>
      <w:r>
        <w:tab/>
        <w:t>opinii Projektanta co do sposobu dalszego prowadzenia robót oraz wprowadzenia ewentualnych zmian konstrukcyjnych;</w:t>
      </w:r>
    </w:p>
    <w:p w14:paraId="2EABD5CC" w14:textId="77777777" w:rsidR="00000B3F" w:rsidRDefault="00000B3F" w:rsidP="00000B3F">
      <w:r>
        <w:lastRenderedPageBreak/>
        <w:t>-</w:t>
      </w:r>
      <w:r>
        <w:tab/>
        <w:t>skutków finansowych wynikających z wykonania dalszych robót w sposób i w zakresie odmiennym od pierwotnego;</w:t>
      </w:r>
    </w:p>
    <w:p w14:paraId="1135ACE2" w14:textId="37ADB6D6" w:rsidR="00000B3F" w:rsidRDefault="00000B3F" w:rsidP="00491BD1">
      <w:pPr>
        <w:pStyle w:val="Akapitzlist"/>
        <w:numPr>
          <w:ilvl w:val="1"/>
          <w:numId w:val="16"/>
        </w:numPr>
      </w:pPr>
      <w:r>
        <w:t>Roboty przygotowawcze</w:t>
      </w:r>
    </w:p>
    <w:p w14:paraId="53360F4D" w14:textId="77777777" w:rsidR="00000B3F" w:rsidRDefault="00000B3F" w:rsidP="00000B3F">
      <w:r>
        <w:t>Przed rozpoczęciem robót związanych z budową obiektu inżynieryjnego powinno być wykonane przygotowanie terenu pod budowę.</w:t>
      </w:r>
    </w:p>
    <w:p w14:paraId="5BF5D576" w14:textId="77777777" w:rsidR="00000B3F" w:rsidRDefault="00000B3F" w:rsidP="00000B3F">
      <w:r>
        <w:t>Sposób wykonania dojazdu do obiektu powinien zawierać projekt organizacji robót opracowany przez Wykonawcę i zaakceptowany przez Inspektora Nadzoru.</w:t>
      </w:r>
    </w:p>
    <w:p w14:paraId="010AFD91" w14:textId="77777777" w:rsidR="00000B3F" w:rsidRDefault="00000B3F" w:rsidP="00000B3F">
      <w:r>
        <w:t>Roboty ziemne związane z wykonywaniem wykopów należy poprzedzić wykonaniem przekopów kontrolnych w celu zlokalizowania infrastruktury podziemnej w rejonie prowadzonych robót. Urządzenia usytuowane w najbliższym sąsiedztwie wykopów należy zabezpieczyć przed uszkodzeniem. Sposób zabezpieczenia powinien być zgodny z dokumentacją projektową, a jeżeli dokumentacja projektowa nie zawiera takiej informacji to sposób zabezpieczenia powinien byt zaakceptowany przez Inspektora Nadzoru. Przed rozpoczęciem i w trakcie wykonywania wykopów należy wykonywać pomiary geodezyjne związane z:</w:t>
      </w:r>
    </w:p>
    <w:p w14:paraId="1DAE5428" w14:textId="77777777" w:rsidR="00000B3F" w:rsidRDefault="00000B3F" w:rsidP="00000B3F">
      <w:r>
        <w:t>-</w:t>
      </w:r>
      <w:r>
        <w:tab/>
        <w:t>wyznaczeniem osi i ustawieniem kołków kierunkowych;</w:t>
      </w:r>
    </w:p>
    <w:p w14:paraId="43DF4A04" w14:textId="77777777" w:rsidR="00000B3F" w:rsidRDefault="00000B3F" w:rsidP="00000B3F">
      <w:r>
        <w:t>-</w:t>
      </w:r>
      <w:r>
        <w:tab/>
        <w:t>ustawieniem law wysokościowych i reperów pomocniczych;</w:t>
      </w:r>
    </w:p>
    <w:p w14:paraId="6827455E" w14:textId="77777777" w:rsidR="00000B3F" w:rsidRDefault="00000B3F" w:rsidP="00000B3F">
      <w:r>
        <w:t>-</w:t>
      </w:r>
      <w:r>
        <w:tab/>
        <w:t>wyznaczeniem krawędzi i załamań wykopów</w:t>
      </w:r>
    </w:p>
    <w:p w14:paraId="459D1B70" w14:textId="77777777" w:rsidR="00000B3F" w:rsidRDefault="00000B3F" w:rsidP="00000B3F">
      <w:r>
        <w:t>-</w:t>
      </w:r>
      <w:r>
        <w:tab/>
        <w:t>niwelacją kontrolną robót ziemnych i dna wykopu.</w:t>
      </w:r>
    </w:p>
    <w:p w14:paraId="37326DEE" w14:textId="7B161F53" w:rsidR="00000B3F" w:rsidRDefault="00000B3F" w:rsidP="00491BD1">
      <w:pPr>
        <w:pStyle w:val="Akapitzlist"/>
        <w:numPr>
          <w:ilvl w:val="1"/>
          <w:numId w:val="16"/>
        </w:numPr>
      </w:pPr>
      <w:r>
        <w:t>Zasady wykonywania wykopów</w:t>
      </w:r>
    </w:p>
    <w:p w14:paraId="24B01FED" w14:textId="77777777" w:rsidR="00000B3F" w:rsidRDefault="00000B3F" w:rsidP="00000B3F">
      <w:r>
        <w:t>W trakcie prowadzenia prac budowlanych Wykonawca zobowiązany jest uwzględnić ochronę środowiska na obszarze prowadzenia prac, a w szczególności ochronę gleby, zieleni naturalnego ukształtowania terenu i stosunków wodnych (Ustawa 27.04.2001r. Prawo ochrony środowiska Dz.U. 2001 Nr 62 poz. 627 – tekst jednolity Dz.U. z 2013 r. poz. 1232, 1238, z 2014r. Poz. 40, 47, 457, 822, 1101, 1146,1322, 1662, z 2015r. poz. 122, 151,277, 478, 774, 881,933, 1045, 1223,1434, 1593, 1688.).</w:t>
      </w:r>
    </w:p>
    <w:p w14:paraId="13C5801F" w14:textId="77777777" w:rsidR="00000B3F" w:rsidRDefault="00000B3F" w:rsidP="00000B3F">
      <w:r>
        <w:t>Wykopy powinny być wykonywane bez naruszenia naturalnej struktury gruntu poniżej projektowanego poziomu posadowienia. Ściany wykopów należy tak kształtować lub obudować, aby nie nastąpiło obsunięcie się gruntu.</w:t>
      </w:r>
    </w:p>
    <w:p w14:paraId="1AD0E182" w14:textId="77777777" w:rsidR="00000B3F" w:rsidRDefault="00000B3F" w:rsidP="00000B3F">
      <w:r>
        <w:t>Technologia wykonywania wykopu musi umożliwiać jego odwodnienie w sposób zgodny ze zwyczajową praktyką inżynierską w całym okresie trwania robót ziemnych.</w:t>
      </w:r>
    </w:p>
    <w:p w14:paraId="5A67ED33" w14:textId="77777777" w:rsidR="00000B3F" w:rsidRDefault="00000B3F" w:rsidP="00000B3F">
      <w:r>
        <w:t>Przyjęty sposób odwodnienia wykopu nie może powodować powstania w gruncie zjawisk niekorzystnych, np. takich jak:</w:t>
      </w:r>
    </w:p>
    <w:p w14:paraId="6003A779" w14:textId="77777777" w:rsidR="00000B3F" w:rsidRDefault="00000B3F" w:rsidP="00000B3F">
      <w:r>
        <w:t>-</w:t>
      </w:r>
      <w:r>
        <w:tab/>
        <w:t>wytworzenie głębokich lejów depresyjnych w gruntach zagrożonych sufozją;</w:t>
      </w:r>
    </w:p>
    <w:p w14:paraId="073CC705" w14:textId="77777777" w:rsidR="00000B3F" w:rsidRDefault="00000B3F" w:rsidP="00000B3F">
      <w:r>
        <w:t>-</w:t>
      </w:r>
      <w:r>
        <w:tab/>
        <w:t>„</w:t>
      </w:r>
      <w:proofErr w:type="spellStart"/>
      <w:r>
        <w:t>rozpompowanie</w:t>
      </w:r>
      <w:proofErr w:type="spellEnd"/>
      <w:r>
        <w:t>” warstwy wodonośnej;</w:t>
      </w:r>
    </w:p>
    <w:p w14:paraId="41ABBA2C" w14:textId="77777777" w:rsidR="00000B3F" w:rsidRDefault="00000B3F" w:rsidP="00000B3F">
      <w:r>
        <w:t>-</w:t>
      </w:r>
      <w:r>
        <w:tab/>
        <w:t>zmiana kierunków przepływu wód gruntowych;</w:t>
      </w:r>
    </w:p>
    <w:p w14:paraId="7411FC07" w14:textId="77777777" w:rsidR="00000B3F" w:rsidRDefault="00000B3F" w:rsidP="00000B3F">
      <w:r>
        <w:t>-</w:t>
      </w:r>
      <w:r>
        <w:tab/>
        <w:t>zwiększenie współczynnika filtracji gruntów;</w:t>
      </w:r>
    </w:p>
    <w:p w14:paraId="70FE94C5" w14:textId="77777777" w:rsidR="00000B3F" w:rsidRDefault="00000B3F" w:rsidP="00000B3F">
      <w:r>
        <w:t>Wykonywanie wykopów powinno postępować w kierunku podnoszenia się niwelety, aby umożliwić odpływ wód z wykopu. Wodę z wykopu należy odprowadzać poza teren robót. Należy przeciwdziałać powstawaniu zastoisk wody w wykopie oraz rozmywaniu skarp wykopu.</w:t>
      </w:r>
    </w:p>
    <w:p w14:paraId="719E500F" w14:textId="77777777" w:rsidR="00000B3F" w:rsidRDefault="00000B3F" w:rsidP="00000B3F">
      <w:r>
        <w:t>W przypadku przegłębienia wykopu poniżej przewidzianego poziomu, a zwłaszcza poniżej poziomu projektowanego posadowienia wg dokumentacji projektowej, należy porozumieć się z Inspektorem Nadzoru celem podjęcia odpowiednich decyzji.</w:t>
      </w:r>
    </w:p>
    <w:p w14:paraId="61725173" w14:textId="15A95626" w:rsidR="00000B3F" w:rsidRDefault="00000B3F" w:rsidP="00491BD1">
      <w:pPr>
        <w:pStyle w:val="Akapitzlist"/>
        <w:numPr>
          <w:ilvl w:val="1"/>
          <w:numId w:val="16"/>
        </w:numPr>
      </w:pPr>
      <w:r>
        <w:t>Odwodnienie wykopów</w:t>
      </w:r>
    </w:p>
    <w:p w14:paraId="79AB884F" w14:textId="77777777" w:rsidR="00000B3F" w:rsidRDefault="00000B3F" w:rsidP="00000B3F">
      <w:r>
        <w:t xml:space="preserve">Wykonawca robót powinien zastosować urządzenia, które zapewnią odprowadzenie wód gruntowych i opadowych poza obszar wykopu. W tym celu, w zależności od warunków gruntowych, może zastosować systemy igłofiltrów lub drenaż opaskowy ze studniami zbiorczymi, z których woda będzie odpompowywana poza wykop. Niedopuszczalne jest </w:t>
      </w:r>
      <w:r>
        <w:lastRenderedPageBreak/>
        <w:t>pompowanie wody bezpośrednio z wykopu. Odprowadzenie wód do istniejących zbiorników naturalnych i urządzeń odwadniających musi być poprzedzone uzgodnieniami z odpowiednimi instytucjami.</w:t>
      </w:r>
    </w:p>
    <w:p w14:paraId="44992F3E" w14:textId="3FE871D7" w:rsidR="00000B3F" w:rsidRDefault="00000B3F" w:rsidP="00491BD1">
      <w:pPr>
        <w:pStyle w:val="Akapitzlist"/>
        <w:numPr>
          <w:ilvl w:val="1"/>
          <w:numId w:val="16"/>
        </w:numPr>
      </w:pPr>
      <w:r>
        <w:t>Tolerancje wykonywania wykopów:</w:t>
      </w:r>
    </w:p>
    <w:p w14:paraId="43B630C5" w14:textId="77777777" w:rsidR="00000B3F" w:rsidRDefault="00000B3F" w:rsidP="00000B3F">
      <w:r>
        <w:t>Dopuszczalne odchyłki w wykonywaniu wykopów wynoszą:</w:t>
      </w:r>
    </w:p>
    <w:p w14:paraId="3F79C7D7" w14:textId="77777777" w:rsidR="00000B3F" w:rsidRDefault="00000B3F" w:rsidP="00000B3F">
      <w:r>
        <w:t>·</w:t>
      </w:r>
      <w:r>
        <w:tab/>
        <w:t>±15 cm - dla wymiarów wykopów w planie;</w:t>
      </w:r>
    </w:p>
    <w:p w14:paraId="3DF44784" w14:textId="77777777" w:rsidR="00000B3F" w:rsidRDefault="00000B3F" w:rsidP="00000B3F">
      <w:r>
        <w:t>·</w:t>
      </w:r>
      <w:r>
        <w:tab/>
        <w:t>± 2 cm - dla ostatecznej rzędnej dna wykopu;</w:t>
      </w:r>
    </w:p>
    <w:p w14:paraId="5F686692" w14:textId="77777777" w:rsidR="00000B3F" w:rsidRDefault="00000B3F" w:rsidP="00000B3F">
      <w:r>
        <w:t>·</w:t>
      </w:r>
      <w:r>
        <w:tab/>
        <w:t>± 10 % - dla nachylenia skarp wykopów;</w:t>
      </w:r>
    </w:p>
    <w:p w14:paraId="4333E427" w14:textId="711558C3" w:rsidR="00000B3F" w:rsidRDefault="00000B3F" w:rsidP="00491BD1">
      <w:pPr>
        <w:pStyle w:val="Akapitzlist"/>
        <w:numPr>
          <w:ilvl w:val="1"/>
          <w:numId w:val="16"/>
        </w:numPr>
      </w:pPr>
      <w:r>
        <w:t>Zagęszczenie dna wykopu</w:t>
      </w:r>
    </w:p>
    <w:p w14:paraId="38C48256" w14:textId="77777777" w:rsidR="00000B3F" w:rsidRDefault="00000B3F" w:rsidP="00000B3F">
      <w:r>
        <w:t>Bezpośrednio po profilowaniu podłoża należy przystąpić do jego zagęszczenia. Zagęszczenie podłoża należ kontynuować do osiągnięcia wskaźnika zagęszczonego nie niniejszego od podanego. Wskaźnik zagęszczenia należy określić zgodnie z BN-77/8931-12. W przypadku, gdy gruboziarnisty materiał tworzący podłoże uniemożliwia przeprowadzenie zagęszczenia, kontrole zagęszczenia należy oprzeć na metodzie obciążeń płytowych. Należy określić wtórny moduł odkształcenia podłoża. Wilgotność gruntu podłoża podczas zagęszczania powinna być równa wilgotności optymalnej z tolerancją od -20% do +20%.</w:t>
      </w:r>
    </w:p>
    <w:p w14:paraId="65C8F2BC" w14:textId="7B1F729F" w:rsidR="00000B3F" w:rsidRDefault="00000B3F" w:rsidP="00491BD1">
      <w:pPr>
        <w:pStyle w:val="Akapitzlist"/>
        <w:numPr>
          <w:ilvl w:val="1"/>
          <w:numId w:val="16"/>
        </w:numPr>
      </w:pPr>
      <w:r>
        <w:t>Utrzymanie koryta oraz wyprofilowanego i zagęszczonego podłoża</w:t>
      </w:r>
    </w:p>
    <w:p w14:paraId="6914F9CD" w14:textId="77777777" w:rsidR="00000B3F" w:rsidRDefault="00000B3F" w:rsidP="00000B3F">
      <w:r>
        <w:t>Podłoże (koryto) po wyprofilowaniu i zagęszczeniu powinno być utrzymane w dobrym stanie.</w:t>
      </w:r>
    </w:p>
    <w:p w14:paraId="64C00FB4" w14:textId="77777777" w:rsidR="00000B3F" w:rsidRDefault="00000B3F" w:rsidP="00000B3F">
      <w:r>
        <w:t>Jeżeli po wykonaniu robot związanych z profilowaniem i zagęszczaniem podłoża nastąpi przerwa w robotach i Wykonawca nie przystąpi natychmiast do układania warstw nawierzchni, to powinien on zabezpieczyć podłoże przed nadmiernym zawilgoceniem, na przykład przed rozłożeniem folii lub w inny sposób zaakceptowany przez Inspektora Nadzoru.</w:t>
      </w:r>
    </w:p>
    <w:p w14:paraId="37274B40" w14:textId="77777777" w:rsidR="00000B3F" w:rsidRDefault="00000B3F" w:rsidP="00000B3F">
      <w:r>
        <w:t>Jeżeli wyprofilowane i zagęszczone podłoże uległo nadmiernemu zawilgoceniu, to do układania kolejnej warstwy można przystąpić dopiero po jego naturalnym osuszeniu.</w:t>
      </w:r>
    </w:p>
    <w:p w14:paraId="797EAE70" w14:textId="77777777" w:rsidR="00000B3F" w:rsidRDefault="00000B3F" w:rsidP="00000B3F">
      <w:r>
        <w:t>Po osuszeniu podłoża Inspektor Nadzoru oceni stan i ewentualnie zleci wykonanie niezbędnych napraw. Jeżeli zawilgocenie nastąpiło wskutek zaniedbania Wykonawcy, to naprawę wykona on na własny koszt.</w:t>
      </w:r>
    </w:p>
    <w:p w14:paraId="0BF6F6E0" w14:textId="006989EA" w:rsidR="00000B3F" w:rsidRDefault="00000B3F" w:rsidP="00491BD1">
      <w:pPr>
        <w:pStyle w:val="Akapitzlist"/>
        <w:numPr>
          <w:ilvl w:val="1"/>
          <w:numId w:val="16"/>
        </w:numPr>
      </w:pPr>
      <w:r>
        <w:t>Podsypki</w:t>
      </w:r>
    </w:p>
    <w:p w14:paraId="1C69B057" w14:textId="77777777" w:rsidR="00000B3F" w:rsidRDefault="00000B3F" w:rsidP="00000B3F">
      <w:r>
        <w:t>Wykonawca może przystąpić do zasypywania wykopów po uzyskaniu zezwolenia Inspektora Nadzoru, co powinno być potwierdzone wpisem do dziennika budowy.</w:t>
      </w:r>
    </w:p>
    <w:p w14:paraId="1D9EBF97" w14:textId="77777777" w:rsidR="00000B3F" w:rsidRDefault="00000B3F" w:rsidP="00000B3F">
      <w:r>
        <w:t>Warunki wykonania zasypki:</w:t>
      </w:r>
    </w:p>
    <w:p w14:paraId="6E28D05B" w14:textId="77777777" w:rsidR="00000B3F" w:rsidRDefault="00000B3F" w:rsidP="00000B3F">
      <w:r>
        <w:t>-</w:t>
      </w:r>
      <w:r>
        <w:tab/>
        <w:t>Zasypanie wykopów powinno być wykonane bezpośrednio po zakończeniu przewidzianych w nim robót;</w:t>
      </w:r>
    </w:p>
    <w:p w14:paraId="2ECE1E5B" w14:textId="77777777" w:rsidR="00000B3F" w:rsidRDefault="00000B3F" w:rsidP="00000B3F">
      <w:r>
        <w:t>-</w:t>
      </w:r>
      <w:r>
        <w:tab/>
        <w:t>Przed rozpoczęciem zasypywania dno wykopu powinno być oczyszczone z odpadków materiałów budowlanych i śmieci;</w:t>
      </w:r>
    </w:p>
    <w:p w14:paraId="346F6718" w14:textId="77777777" w:rsidR="00000B3F" w:rsidRDefault="00000B3F" w:rsidP="00000B3F">
      <w:r>
        <w:t>-</w:t>
      </w:r>
      <w:r>
        <w:tab/>
        <w:t>Układanie i zagęszczanie gruntów powinno być wykonane warstwami o grubości:</w:t>
      </w:r>
    </w:p>
    <w:p w14:paraId="30D2DBFC" w14:textId="77777777" w:rsidR="00000B3F" w:rsidRDefault="00000B3F" w:rsidP="00000B3F">
      <w:r>
        <w:t>0,25 m – przy stosowaniu ubijaków ręcznych;</w:t>
      </w:r>
    </w:p>
    <w:p w14:paraId="244E2B57" w14:textId="77777777" w:rsidR="00000B3F" w:rsidRDefault="00000B3F" w:rsidP="00000B3F">
      <w:r>
        <w:t>0,50–1,00 m – przy ubijaniu ubijakami obrotowo-udarowymi lub ciężkimi tarczami;</w:t>
      </w:r>
    </w:p>
    <w:p w14:paraId="65E16572" w14:textId="77777777" w:rsidR="00000B3F" w:rsidRDefault="00000B3F" w:rsidP="00000B3F">
      <w:r>
        <w:t>0,40 m – przy zagęszczaniu urządzeniami wibracyjnymi;</w:t>
      </w:r>
    </w:p>
    <w:p w14:paraId="12FDB323" w14:textId="50541D94" w:rsidR="00000B3F" w:rsidRDefault="00000B3F" w:rsidP="00000B3F">
      <w:r>
        <w:t xml:space="preserve">Wskaźnik zagęszczenia gruntu wg dokumentacji technicznej, lecz nie mniejszy niż </w:t>
      </w:r>
      <w:proofErr w:type="spellStart"/>
      <w:r>
        <w:t>Js</w:t>
      </w:r>
      <w:proofErr w:type="spellEnd"/>
      <w:r>
        <w:t xml:space="preserve"> = 0,95 wg próby normalnej </w:t>
      </w:r>
      <w:proofErr w:type="spellStart"/>
      <w:r>
        <w:t>Proctora</w:t>
      </w:r>
      <w:proofErr w:type="spellEnd"/>
      <w:r>
        <w:t>;</w:t>
      </w:r>
    </w:p>
    <w:p w14:paraId="45FF8D62" w14:textId="77777777" w:rsidR="00551754" w:rsidRDefault="00551754" w:rsidP="00000B3F"/>
    <w:p w14:paraId="29CE0EB2" w14:textId="53557D82" w:rsidR="00000B3F" w:rsidRDefault="00000B3F" w:rsidP="00491BD1">
      <w:pPr>
        <w:pStyle w:val="Nagwek2"/>
        <w:numPr>
          <w:ilvl w:val="0"/>
          <w:numId w:val="16"/>
        </w:numPr>
      </w:pPr>
      <w:r>
        <w:t>KONTROLA JAKOŚCI ROBÓT</w:t>
      </w:r>
    </w:p>
    <w:p w14:paraId="5E10BC46" w14:textId="77777777" w:rsidR="00551754" w:rsidRDefault="00551754" w:rsidP="00000B3F"/>
    <w:p w14:paraId="6116995B" w14:textId="77777777" w:rsidR="00000B3F" w:rsidRDefault="00000B3F" w:rsidP="00000B3F">
      <w:r>
        <w:lastRenderedPageBreak/>
        <w:t>Wymagania dla robót ziemnych związanych z wykonaniem wykopów i zasypki; podano w punkcie 5. Sprawdzenie jakościowe i odbiór robót ziemnych powinny być wykonane zgodnie z normami wyszczególnionymi w pkt. 10.</w:t>
      </w:r>
    </w:p>
    <w:p w14:paraId="3B0617F8" w14:textId="77777777" w:rsidR="00000B3F" w:rsidRDefault="00000B3F" w:rsidP="00000B3F">
      <w:r>
        <w:t>Sprawdzenie i kontrola w czasie wykonywania robót oraz po ich zakończeniu powinny obejmować:</w:t>
      </w:r>
    </w:p>
    <w:p w14:paraId="73D24BC0" w14:textId="77777777" w:rsidR="00000B3F" w:rsidRDefault="00000B3F" w:rsidP="00000B3F">
      <w:r>
        <w:t>-</w:t>
      </w:r>
      <w:r>
        <w:tab/>
        <w:t>sprawdzenie zgodność wykonania robót z dokumentacją;</w:t>
      </w:r>
    </w:p>
    <w:p w14:paraId="65B0E99A" w14:textId="77777777" w:rsidR="00000B3F" w:rsidRDefault="00000B3F" w:rsidP="00000B3F">
      <w:r>
        <w:t>-</w:t>
      </w:r>
      <w:r>
        <w:tab/>
        <w:t>kontrolę prawidłowość wytyczenie robót w terenie;</w:t>
      </w:r>
    </w:p>
    <w:p w14:paraId="4EFEA5AA" w14:textId="77777777" w:rsidR="00000B3F" w:rsidRDefault="00000B3F" w:rsidP="00000B3F">
      <w:r>
        <w:t>-</w:t>
      </w:r>
      <w:r>
        <w:tab/>
        <w:t>sprawdzenie przygotowania terenu;</w:t>
      </w:r>
    </w:p>
    <w:p w14:paraId="1A265A1B" w14:textId="77777777" w:rsidR="00000B3F" w:rsidRDefault="00000B3F" w:rsidP="00000B3F">
      <w:r>
        <w:t>-</w:t>
      </w:r>
      <w:r>
        <w:tab/>
        <w:t>kontrolę rodzaju i stanu gruntu w podłożu;</w:t>
      </w:r>
    </w:p>
    <w:p w14:paraId="4C5B6E23" w14:textId="77777777" w:rsidR="00000B3F" w:rsidRDefault="00000B3F" w:rsidP="00000B3F">
      <w:r>
        <w:t>-</w:t>
      </w:r>
      <w:r>
        <w:tab/>
        <w:t>sprawdzenie wymiarów wykopów;</w:t>
      </w:r>
    </w:p>
    <w:p w14:paraId="6A9D149F" w14:textId="77777777" w:rsidR="00000B3F" w:rsidRDefault="00000B3F" w:rsidP="00000B3F">
      <w:r>
        <w:t>-</w:t>
      </w:r>
      <w:r>
        <w:tab/>
        <w:t>sprawdzenie zabezpieczenia i odwodnienia wykopów</w:t>
      </w:r>
    </w:p>
    <w:p w14:paraId="272D04C9" w14:textId="77777777" w:rsidR="00000B3F" w:rsidRDefault="00000B3F" w:rsidP="00000B3F">
      <w:r>
        <w:t>-</w:t>
      </w:r>
      <w:r>
        <w:tab/>
        <w:t>ocena poszczególnych etapów robót potwierdzana jest wpisem do Dziennika Budowy.</w:t>
      </w:r>
    </w:p>
    <w:p w14:paraId="051D5183" w14:textId="77777777" w:rsidR="00000B3F" w:rsidRDefault="00000B3F" w:rsidP="00000B3F"/>
    <w:p w14:paraId="50CCD4CC" w14:textId="5B07E2CF" w:rsidR="00000B3F" w:rsidRDefault="00000B3F" w:rsidP="00000B3F">
      <w:r>
        <w:t>Ogólne wymagania dotyczące kontroli jakości robót podano w ST-0 „Wymagania ogólne" punkt 6.</w:t>
      </w:r>
    </w:p>
    <w:p w14:paraId="5894F31E" w14:textId="77777777" w:rsidR="00551754" w:rsidRDefault="00551754" w:rsidP="00000B3F"/>
    <w:p w14:paraId="5D0C7784" w14:textId="400D4CA2" w:rsidR="00000B3F" w:rsidRPr="00551754" w:rsidRDefault="00000B3F" w:rsidP="00491BD1">
      <w:pPr>
        <w:pStyle w:val="Nagwek2"/>
        <w:numPr>
          <w:ilvl w:val="0"/>
          <w:numId w:val="16"/>
        </w:numPr>
      </w:pPr>
      <w:r w:rsidRPr="00551754">
        <w:t>OBMIAR ROBÓT</w:t>
      </w:r>
    </w:p>
    <w:p w14:paraId="5763CA5D" w14:textId="77777777" w:rsidR="00551754" w:rsidRDefault="00551754" w:rsidP="00000B3F"/>
    <w:p w14:paraId="4251E1E3" w14:textId="52B33931" w:rsidR="00000B3F" w:rsidRDefault="00000B3F" w:rsidP="00000B3F">
      <w:r>
        <w:t>Ogólne wymagania dotyczące obmiaru robót podano w ST-0 „Wymagania ogólne” punkt 7. Jednostką obmiarową jest m3 (metr sześcienny) wykonanych wykopów.</w:t>
      </w:r>
    </w:p>
    <w:p w14:paraId="40A5EAA6" w14:textId="77777777" w:rsidR="00551754" w:rsidRDefault="00551754" w:rsidP="00000B3F"/>
    <w:p w14:paraId="5A53A09F" w14:textId="3D83D7A1" w:rsidR="00000B3F" w:rsidRDefault="00000B3F" w:rsidP="00491BD1">
      <w:pPr>
        <w:pStyle w:val="Nagwek2"/>
        <w:numPr>
          <w:ilvl w:val="0"/>
          <w:numId w:val="16"/>
        </w:numPr>
      </w:pPr>
      <w:r>
        <w:t>ODBIÓR ROBÓT</w:t>
      </w:r>
    </w:p>
    <w:p w14:paraId="677248B9" w14:textId="77777777" w:rsidR="00551754" w:rsidRDefault="00551754" w:rsidP="00000B3F"/>
    <w:p w14:paraId="5545E7D3" w14:textId="77777777" w:rsidR="00000B3F" w:rsidRDefault="00000B3F" w:rsidP="00000B3F">
      <w:r>
        <w:t>Ogólne wymagania dotyczące odbioru robót podano w ST-</w:t>
      </w:r>
      <w:proofErr w:type="gramStart"/>
      <w:r>
        <w:t>0 ”Wymagania</w:t>
      </w:r>
      <w:proofErr w:type="gramEnd"/>
      <w:r>
        <w:t xml:space="preserve"> ogólne” punkt 8.</w:t>
      </w:r>
    </w:p>
    <w:p w14:paraId="75DB715A" w14:textId="674DD392" w:rsidR="00000B3F" w:rsidRDefault="00000B3F" w:rsidP="00000B3F">
      <w:r>
        <w:t>Roboty ziemne związane z wykonaniem wykopów uznaje się za wykonane zgodnie z dokumentacją projektową, niniejszą SST i wymaganiami Inspektora Nadzoru, jeżeli wszystkie pomiary i badania z zachowaniem tolerancji podanych w dokumentacji projektowej lub w punktach 5 i 6 niniejszej SST dały wyniki pozytywne.</w:t>
      </w:r>
    </w:p>
    <w:p w14:paraId="2FBA8791" w14:textId="77777777" w:rsidR="00551754" w:rsidRDefault="00551754" w:rsidP="00000B3F"/>
    <w:p w14:paraId="7E987284" w14:textId="71CC3138" w:rsidR="00000B3F" w:rsidRDefault="00000B3F" w:rsidP="00491BD1">
      <w:pPr>
        <w:pStyle w:val="Nagwek2"/>
        <w:numPr>
          <w:ilvl w:val="0"/>
          <w:numId w:val="16"/>
        </w:numPr>
      </w:pPr>
      <w:r>
        <w:t>PODSTAWA PŁATNOŚCI</w:t>
      </w:r>
    </w:p>
    <w:p w14:paraId="52CEF706" w14:textId="77777777" w:rsidR="007509E7" w:rsidRDefault="007509E7" w:rsidP="00000B3F"/>
    <w:p w14:paraId="396E36A7" w14:textId="5B34850E" w:rsidR="00000B3F" w:rsidRDefault="00000B3F" w:rsidP="00000B3F">
      <w:r>
        <w:t>Ogólne wymagania dotyczące podstawy płatności podano w ST-</w:t>
      </w:r>
      <w:proofErr w:type="gramStart"/>
      <w:r>
        <w:t>00 ”Wymagania</w:t>
      </w:r>
      <w:proofErr w:type="gramEnd"/>
      <w:r>
        <w:t xml:space="preserve"> ogólne" w pkt 9.</w:t>
      </w:r>
    </w:p>
    <w:p w14:paraId="08E15982" w14:textId="77777777" w:rsidR="007509E7" w:rsidRDefault="007509E7" w:rsidP="00000B3F"/>
    <w:p w14:paraId="54337284" w14:textId="6E193942" w:rsidR="00000B3F" w:rsidRDefault="00000B3F" w:rsidP="00491BD1">
      <w:pPr>
        <w:pStyle w:val="Nagwek2"/>
        <w:numPr>
          <w:ilvl w:val="0"/>
          <w:numId w:val="16"/>
        </w:numPr>
      </w:pPr>
      <w:r>
        <w:t>PRZEPISY ZWIĄZANE</w:t>
      </w:r>
    </w:p>
    <w:p w14:paraId="7BE2FB77" w14:textId="77777777" w:rsidR="007509E7" w:rsidRDefault="007509E7" w:rsidP="00000B3F"/>
    <w:p w14:paraId="54BD2797" w14:textId="52694712" w:rsidR="00000B3F" w:rsidRDefault="00000B3F" w:rsidP="00491BD1">
      <w:pPr>
        <w:pStyle w:val="Akapitzlist"/>
        <w:numPr>
          <w:ilvl w:val="1"/>
          <w:numId w:val="16"/>
        </w:numPr>
      </w:pPr>
      <w:r>
        <w:t>Normy i Rozporządzenia</w:t>
      </w:r>
    </w:p>
    <w:p w14:paraId="77A4AC6F" w14:textId="77777777" w:rsidR="00000B3F" w:rsidRDefault="00000B3F" w:rsidP="00000B3F">
      <w:r>
        <w:t>1.) PN-EN ISO 14688-1:2018-05 Rozpoznanie i badania geotechniczne. Oznaczanie i klasyfikowanie gruntów. Część 1: Oznaczanie i opis</w:t>
      </w:r>
    </w:p>
    <w:p w14:paraId="037823B3" w14:textId="77777777" w:rsidR="00000B3F" w:rsidRDefault="00000B3F" w:rsidP="00000B3F">
      <w:r>
        <w:t>2.) PN-EN ISO 14688-2:2018-05 Rozpoznanie i badania geotechniczne. Oznaczanie i klasyfikowanie gruntów. Część 2: Zasady klasyfikowania.</w:t>
      </w:r>
    </w:p>
    <w:p w14:paraId="32FE49CB" w14:textId="77777777" w:rsidR="00000B3F" w:rsidRDefault="00000B3F" w:rsidP="00000B3F">
      <w:r>
        <w:t xml:space="preserve">3.) PN-EN 1997-1:2008 </w:t>
      </w:r>
      <w:proofErr w:type="spellStart"/>
      <w:r>
        <w:t>Eurokod</w:t>
      </w:r>
      <w:proofErr w:type="spellEnd"/>
      <w:r>
        <w:t xml:space="preserve"> 7. Projektowanie geotechniczne. Część 1: Zasady ogólne</w:t>
      </w:r>
    </w:p>
    <w:p w14:paraId="6061BA53" w14:textId="77777777" w:rsidR="00000B3F" w:rsidRDefault="00000B3F" w:rsidP="00000B3F">
      <w:r>
        <w:lastRenderedPageBreak/>
        <w:t xml:space="preserve">4.) PN-EN 1997-2:2009 </w:t>
      </w:r>
      <w:proofErr w:type="spellStart"/>
      <w:r>
        <w:t>Eurokod</w:t>
      </w:r>
      <w:proofErr w:type="spellEnd"/>
      <w:r>
        <w:t xml:space="preserve"> 7. Projektowanie geotechniczne. Część 2: Rozpoznanie i badanie podłoża gruntowego</w:t>
      </w:r>
    </w:p>
    <w:p w14:paraId="2035EA3B" w14:textId="77777777" w:rsidR="00000B3F" w:rsidRDefault="00000B3F" w:rsidP="00000B3F">
      <w:r>
        <w:t>5.) PN-EN 12063:2001 Wykonawstwo specjalnych robot geotechnicznych. Ścianki Szczelne</w:t>
      </w:r>
    </w:p>
    <w:p w14:paraId="4F67985F" w14:textId="77777777" w:rsidR="00000B3F" w:rsidRDefault="00000B3F" w:rsidP="00000B3F">
      <w:r>
        <w:t xml:space="preserve">6.) PN-EN 13252:2016-11 </w:t>
      </w:r>
      <w:proofErr w:type="spellStart"/>
      <w:r>
        <w:t>Geotekstylia</w:t>
      </w:r>
      <w:proofErr w:type="spellEnd"/>
      <w:r>
        <w:t xml:space="preserve"> i wyroby pokrewne. Właściwości wymagane w odniesieniu do wyrobów stosowanych w systemach drenażowych</w:t>
      </w:r>
    </w:p>
    <w:p w14:paraId="544D6487" w14:textId="77777777" w:rsidR="00000B3F" w:rsidRDefault="00000B3F" w:rsidP="00000B3F">
      <w:r>
        <w:t>7.) PN-EN 13043:2004 Kruszywa do mieszanek bitumicznych i powierzchniowych utrwaleń stosowanych na drogach, lotniskach i innych powierzchniach przeznaczonych do ruchu</w:t>
      </w:r>
    </w:p>
    <w:p w14:paraId="38167E16" w14:textId="6B296C76" w:rsidR="00000B3F" w:rsidRDefault="00000B3F" w:rsidP="00491BD1">
      <w:pPr>
        <w:pStyle w:val="Akapitzlist"/>
        <w:numPr>
          <w:ilvl w:val="1"/>
          <w:numId w:val="16"/>
        </w:numPr>
      </w:pPr>
      <w:r>
        <w:t>Inne dokumenty</w:t>
      </w:r>
    </w:p>
    <w:p w14:paraId="51EFF32C" w14:textId="77777777" w:rsidR="00000B3F" w:rsidRDefault="00000B3F" w:rsidP="00000B3F">
      <w:r>
        <w:t>1.) Ustawa z dnia 7 lipca 1994 r. Prawo budowlane (tekst jednolity: Dz. U. z 2003 r., Nr 207, poz.2016; z późniejszymi zmianami),</w:t>
      </w:r>
    </w:p>
    <w:p w14:paraId="7D50CF60" w14:textId="77777777" w:rsidR="00000B3F" w:rsidRDefault="00000B3F" w:rsidP="00000B3F">
      <w:r>
        <w:t>2.) Ustawa z dnia 16 kwietnia 2004 r. o wyrobach budowlanych (Dz. U. z 2004 r., Nr 92, poz. 881),</w:t>
      </w:r>
    </w:p>
    <w:p w14:paraId="20308166" w14:textId="77777777" w:rsidR="00000B3F" w:rsidRDefault="00000B3F" w:rsidP="00000B3F">
      <w:r>
        <w:t>3.) Ustawa z dnia 30 sierpnia 2002 r. o systemie oceny zgodności (Dz. U. z 2002 r., Nr 166, poz.1360, z późniejszymi zmianami),</w:t>
      </w:r>
    </w:p>
    <w:p w14:paraId="7FE0F2B4" w14:textId="77777777" w:rsidR="00000B3F" w:rsidRDefault="00000B3F" w:rsidP="00000B3F">
      <w:r>
        <w:t>4.) Ustawa z dnia 14 grudnia 2012 r. o odpadach (Dz.U. 2013 poz. 21; z późniejszymi zmianami),</w:t>
      </w:r>
    </w:p>
    <w:p w14:paraId="73CBDC9F" w14:textId="77777777" w:rsidR="00000B3F" w:rsidRDefault="00000B3F" w:rsidP="00000B3F">
      <w:r>
        <w:t>5.) Ustawa z dnia 27.04.2001 r. Prawo ochrony środowiska (Dz. U. z 2001 r., Nr 62, tekst jednolity Dz.U. z 2013 r. poz.1232, 1238, z 2014r. poz. 40, 47, 457,822, 1101, 1146,1322, 1662, z 2015r. Poz. 122, 151,277, 478, 774, 881,933, 1045, 1223, 1434, 1593, 1688.),</w:t>
      </w:r>
    </w:p>
    <w:p w14:paraId="6EDBBC11" w14:textId="77777777" w:rsidR="00000B3F" w:rsidRDefault="00000B3F" w:rsidP="00000B3F">
      <w:r>
        <w:t xml:space="preserve">6.) </w:t>
      </w:r>
      <w:proofErr w:type="spellStart"/>
      <w:r>
        <w:t>WTWiO</w:t>
      </w:r>
      <w:proofErr w:type="spellEnd"/>
      <w:r>
        <w:t xml:space="preserve"> </w:t>
      </w:r>
      <w:proofErr w:type="spellStart"/>
      <w:r>
        <w:t>ITB</w:t>
      </w:r>
      <w:proofErr w:type="spellEnd"/>
      <w:r>
        <w:t xml:space="preserve"> A1:2018 Warunki techniczne wykonania i odbioru robót budowlanych. Roboty ziemne. </w:t>
      </w:r>
    </w:p>
    <w:p w14:paraId="073F9F55" w14:textId="1E6EA861" w:rsidR="0063627B" w:rsidRDefault="0063627B">
      <w:r>
        <w:br w:type="page"/>
      </w:r>
    </w:p>
    <w:p w14:paraId="18CBA93A" w14:textId="7EE52781" w:rsidR="0063627B" w:rsidRDefault="0063627B" w:rsidP="0063627B">
      <w:pPr>
        <w:pStyle w:val="Tytu"/>
        <w:jc w:val="right"/>
      </w:pPr>
      <w:r>
        <w:lastRenderedPageBreak/>
        <w:t>SZCZEGÓŁOWA SPECYFIKACJA TECHNICZNA</w:t>
      </w:r>
    </w:p>
    <w:p w14:paraId="5827C353" w14:textId="6E408053" w:rsidR="0063627B" w:rsidRDefault="0063627B" w:rsidP="0063627B">
      <w:pPr>
        <w:pStyle w:val="Nagwek1"/>
        <w:jc w:val="right"/>
      </w:pPr>
      <w:bookmarkStart w:id="15" w:name="_Toc164779720"/>
      <w:r>
        <w:t>SST- 0</w:t>
      </w:r>
      <w:r w:rsidR="000205AA">
        <w:t>3</w:t>
      </w:r>
      <w:r>
        <w:t xml:space="preserve"> PODBUDOWA Z KRUSZYW</w:t>
      </w:r>
      <w:bookmarkEnd w:id="15"/>
    </w:p>
    <w:p w14:paraId="5D05AB47" w14:textId="132CC9EA" w:rsidR="0063627B" w:rsidRDefault="0063627B" w:rsidP="0063627B">
      <w:pPr>
        <w:pStyle w:val="Tytu"/>
        <w:jc w:val="right"/>
      </w:pPr>
      <w:r>
        <w:t>CPV – 4510000 – 8</w:t>
      </w:r>
    </w:p>
    <w:p w14:paraId="6B948319" w14:textId="77777777" w:rsidR="0063627B" w:rsidRDefault="0063627B" w:rsidP="009C57D5">
      <w:pPr>
        <w:pStyle w:val="Nagwek2"/>
        <w:numPr>
          <w:ilvl w:val="0"/>
          <w:numId w:val="4"/>
        </w:numPr>
      </w:pPr>
      <w:bookmarkStart w:id="16" w:name="_Hlk89154936"/>
      <w:r>
        <w:t>WSTĘP</w:t>
      </w:r>
    </w:p>
    <w:p w14:paraId="3B7633D1" w14:textId="77777777" w:rsidR="0063627B" w:rsidRPr="00642165" w:rsidRDefault="0063627B" w:rsidP="0063627B"/>
    <w:p w14:paraId="40AEBBC2" w14:textId="77777777" w:rsidR="0063627B" w:rsidRDefault="0063627B" w:rsidP="009C57D5">
      <w:pPr>
        <w:pStyle w:val="Akapitzlist"/>
        <w:numPr>
          <w:ilvl w:val="1"/>
          <w:numId w:val="4"/>
        </w:numPr>
      </w:pPr>
      <w:r>
        <w:t>Przedmiot SST</w:t>
      </w:r>
    </w:p>
    <w:p w14:paraId="538B7CD9" w14:textId="60CBB07A" w:rsidR="0063627B" w:rsidRDefault="0063627B" w:rsidP="0063627B">
      <w:r>
        <w:t>Przedmiotem niniejszej Szczegółowej Specyfikacji Technicznej (SST) są wymagania dotyczące wykonania i odbioru robót związanych z wykonaniem</w:t>
      </w:r>
      <w:bookmarkEnd w:id="16"/>
      <w:r>
        <w:t xml:space="preserve"> podbudowy z kruszyw.</w:t>
      </w:r>
    </w:p>
    <w:p w14:paraId="29416E32" w14:textId="660FCCF9" w:rsidR="0063627B" w:rsidRDefault="0063627B" w:rsidP="009C57D5">
      <w:pPr>
        <w:pStyle w:val="Akapitzlist"/>
        <w:numPr>
          <w:ilvl w:val="1"/>
          <w:numId w:val="4"/>
        </w:numPr>
      </w:pPr>
      <w:r>
        <w:t>Zakres stosowania SST</w:t>
      </w:r>
    </w:p>
    <w:p w14:paraId="4E2D3414" w14:textId="77777777" w:rsidR="0063627B" w:rsidRDefault="0063627B" w:rsidP="0063627B">
      <w:r>
        <w:t>Szczegółowa specyfikacja techniczna (SST) jest stosowana jako dokument przetargowy i kontraktowy przy zlecaniu i realizacji robót wymienionych w pkt. 1.1.</w:t>
      </w:r>
    </w:p>
    <w:p w14:paraId="3733BAC8" w14:textId="5CB4D01E" w:rsidR="0063627B" w:rsidRDefault="0063627B" w:rsidP="009C57D5">
      <w:pPr>
        <w:pStyle w:val="Akapitzlist"/>
        <w:numPr>
          <w:ilvl w:val="1"/>
          <w:numId w:val="4"/>
        </w:numPr>
      </w:pPr>
      <w:r>
        <w:t>Zakres robót objętych SST</w:t>
      </w:r>
    </w:p>
    <w:p w14:paraId="56916A7D" w14:textId="49DAF87C" w:rsidR="0063627B" w:rsidRDefault="0063627B" w:rsidP="0063627B">
      <w:r>
        <w:t>Roboty, których dotyczy specyfikacja obejmują wszystkie czynności umożliwiające i mające na celu wykonanie podbudowy pod nawierzchnię boisk.</w:t>
      </w:r>
    </w:p>
    <w:p w14:paraId="23AF2377" w14:textId="1B7342BA" w:rsidR="0063627B" w:rsidRDefault="0063627B" w:rsidP="009C57D5">
      <w:pPr>
        <w:pStyle w:val="Akapitzlist"/>
        <w:numPr>
          <w:ilvl w:val="1"/>
          <w:numId w:val="4"/>
        </w:numPr>
      </w:pPr>
      <w:r>
        <w:t>Określenia podstawowe</w:t>
      </w:r>
    </w:p>
    <w:p w14:paraId="10F04ED8" w14:textId="77777777" w:rsidR="0063627B" w:rsidRDefault="0063627B" w:rsidP="0063627B">
      <w:r>
        <w:t>Określenia podane w niniejszej SST są zgodne z definicjami zawartymi w odpowiednich normach i wytycznych oraz określeniami podanymi w ST-0 „Wymagania ogólne” punkt 1.4.</w:t>
      </w:r>
    </w:p>
    <w:p w14:paraId="6E0D7A4D" w14:textId="77777777" w:rsidR="0063627B" w:rsidRDefault="0063627B" w:rsidP="0063627B">
      <w:r>
        <w:t>Podbudowa z kruszywa łamanego stabilizowanego mechanicznie - jedna lub więcej warstw zagęszczonej mieszanki, która stanowi warstwę nośną podbudowy boiska.</w:t>
      </w:r>
    </w:p>
    <w:p w14:paraId="1619C0E7" w14:textId="77777777" w:rsidR="0063627B" w:rsidRDefault="0063627B" w:rsidP="0063627B">
      <w:r>
        <w:t>Stabilizacja mechaniczna - proces technologiczny, polegający na odpowiednim zagęszczeniu w optymalnej wilgotności kruszywa.</w:t>
      </w:r>
    </w:p>
    <w:p w14:paraId="750A2B2B" w14:textId="77777777" w:rsidR="0063627B" w:rsidRDefault="0063627B" w:rsidP="0063627B">
      <w:r>
        <w:t>Mieszanka mineralna - mieszanka kruszywa i wypełniacza mineralnego o określonym składzie i uziarnieniu.</w:t>
      </w:r>
    </w:p>
    <w:p w14:paraId="2226F4E1" w14:textId="7B47C7A0" w:rsidR="0063627B" w:rsidRDefault="0063627B" w:rsidP="009C57D5">
      <w:pPr>
        <w:pStyle w:val="Akapitzlist"/>
        <w:numPr>
          <w:ilvl w:val="1"/>
          <w:numId w:val="4"/>
        </w:numPr>
      </w:pPr>
      <w:r>
        <w:t>Ogólne wymagania dotyczące robót</w:t>
      </w:r>
    </w:p>
    <w:p w14:paraId="4B8D10B6" w14:textId="77777777" w:rsidR="0063627B" w:rsidRDefault="0063627B" w:rsidP="0063627B">
      <w:r>
        <w:t>Wykonawca jest odpowiedzialny za jakość wykonania robót, bezpieczeństwo wszelkich czynności na terenie budowy, metody Użyte przy budowie oraz za ich zgodność z dokumentacją projektową, SST i poleceniami Inspektora Nadzoru.</w:t>
      </w:r>
    </w:p>
    <w:p w14:paraId="7DC70010" w14:textId="35BBD8C0" w:rsidR="0063627B" w:rsidRDefault="0063627B" w:rsidP="0063627B">
      <w:r>
        <w:t>Ogólne wymagania dotyczące robót podano w ST-00 „Wymagania ogólne” punkt 1.5</w:t>
      </w:r>
    </w:p>
    <w:p w14:paraId="02771AF7" w14:textId="77777777" w:rsidR="0000227E" w:rsidRDefault="0000227E" w:rsidP="0063627B"/>
    <w:p w14:paraId="565A5FDF" w14:textId="0E94FCFC" w:rsidR="0063627B" w:rsidRDefault="0063627B" w:rsidP="009C57D5">
      <w:pPr>
        <w:pStyle w:val="Nagwek2"/>
        <w:numPr>
          <w:ilvl w:val="0"/>
          <w:numId w:val="4"/>
        </w:numPr>
      </w:pPr>
      <w:r>
        <w:t>MATERIAŁY</w:t>
      </w:r>
    </w:p>
    <w:p w14:paraId="20CA2A84" w14:textId="77777777" w:rsidR="0000227E" w:rsidRDefault="0000227E" w:rsidP="0063627B"/>
    <w:p w14:paraId="641CC3CE" w14:textId="1B529B41" w:rsidR="0063627B" w:rsidRDefault="0063627B" w:rsidP="009C57D5">
      <w:pPr>
        <w:pStyle w:val="Akapitzlist"/>
        <w:numPr>
          <w:ilvl w:val="1"/>
          <w:numId w:val="4"/>
        </w:numPr>
      </w:pPr>
      <w:r>
        <w:t>Wymagania ogólne</w:t>
      </w:r>
    </w:p>
    <w:p w14:paraId="3E908EDA" w14:textId="77777777" w:rsidR="0063627B" w:rsidRDefault="0063627B" w:rsidP="0063627B">
      <w:r>
        <w:t>Wszystkie materiały stosowane do wykonania robót muszą być zgodne z wymaganiami niniejszej SST i dokumentacji projektowej. Do wykonania robót mogą być stosowane wyroby budowlane spełniające warunki określone w:</w:t>
      </w:r>
    </w:p>
    <w:p w14:paraId="4AC512F1" w14:textId="77777777" w:rsidR="0063627B" w:rsidRDefault="0063627B" w:rsidP="0063627B">
      <w:r>
        <w:t>·</w:t>
      </w:r>
      <w:r>
        <w:tab/>
        <w:t>Ustawie z dnia 7 lipca 1994 r. Prawo budowlane</w:t>
      </w:r>
    </w:p>
    <w:p w14:paraId="057487EA" w14:textId="77777777" w:rsidR="0063627B" w:rsidRDefault="0063627B" w:rsidP="0063627B">
      <w:r>
        <w:t>·</w:t>
      </w:r>
      <w:r>
        <w:tab/>
        <w:t>Ustawie z dnia 16 kwietnia 2004 r. o wyrobach budowlanych Dz.U. 2004 nr 92 poz. 881</w:t>
      </w:r>
    </w:p>
    <w:p w14:paraId="628EBFBF" w14:textId="5441E687" w:rsidR="0063627B" w:rsidRDefault="0063627B" w:rsidP="009C57D5">
      <w:pPr>
        <w:pStyle w:val="Akapitzlist"/>
        <w:numPr>
          <w:ilvl w:val="1"/>
          <w:numId w:val="4"/>
        </w:numPr>
      </w:pPr>
      <w:r>
        <w:t>Wymagania dla materiałów</w:t>
      </w:r>
    </w:p>
    <w:p w14:paraId="195EF4E1" w14:textId="64987B94" w:rsidR="0063627B" w:rsidRDefault="0063627B" w:rsidP="009C57D5">
      <w:pPr>
        <w:pStyle w:val="Akapitzlist"/>
        <w:numPr>
          <w:ilvl w:val="2"/>
          <w:numId w:val="4"/>
        </w:numPr>
      </w:pPr>
      <w:r>
        <w:t>Kruszywa</w:t>
      </w:r>
    </w:p>
    <w:p w14:paraId="6AE52431" w14:textId="77777777" w:rsidR="0063627B" w:rsidRDefault="0063627B" w:rsidP="0063627B">
      <w:r>
        <w:t>Użyte kruszywo musi spełniać wymagania norm: PN-EN 13043:2004 dla kruszywa łamanego i piasku.</w:t>
      </w:r>
    </w:p>
    <w:p w14:paraId="73AA5E70" w14:textId="77777777" w:rsidR="0063627B" w:rsidRDefault="0063627B" w:rsidP="0063627B">
      <w:r>
        <w:lastRenderedPageBreak/>
        <w:t>Uziarnienie kruszywa dla poszczególnych warstw nawierzchni powinno być zgodne z projektem. Krzywa uziarnienia kruszywa, określona według PN-EN 933-1:2012 powinna leżeć między krzywymi granicznymi pól dobrego uziarnienia. 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69F5EB97" w14:textId="77777777" w:rsidR="0063627B" w:rsidRDefault="0063627B" w:rsidP="0063627B">
      <w:r>
        <w:t>Kruszywo powinno spełniać wymagania określone w poniższej tablicy 1.</w:t>
      </w:r>
    </w:p>
    <w:p w14:paraId="1A5BF845" w14:textId="4E78879F" w:rsidR="0063627B" w:rsidRDefault="0063627B" w:rsidP="0063627B">
      <w:r>
        <w:t>Tablica 1. Właściwości kruszywa</w:t>
      </w:r>
    </w:p>
    <w:tbl>
      <w:tblPr>
        <w:tblStyle w:val="Tabela-Siatka"/>
        <w:tblW w:w="0" w:type="auto"/>
        <w:tblLook w:val="04A0" w:firstRow="1" w:lastRow="0" w:firstColumn="1" w:lastColumn="0" w:noHBand="0" w:noVBand="1"/>
      </w:tblPr>
      <w:tblGrid>
        <w:gridCol w:w="562"/>
        <w:gridCol w:w="7371"/>
        <w:gridCol w:w="1129"/>
      </w:tblGrid>
      <w:tr w:rsidR="005D0CF0" w14:paraId="2A82C891" w14:textId="77777777" w:rsidTr="00FE6647">
        <w:tc>
          <w:tcPr>
            <w:tcW w:w="562" w:type="dxa"/>
            <w:vAlign w:val="center"/>
          </w:tcPr>
          <w:p w14:paraId="6621255A" w14:textId="7054F0DA" w:rsidR="005D0CF0" w:rsidRPr="005D0CF0" w:rsidRDefault="005D0CF0" w:rsidP="00FE6647">
            <w:pPr>
              <w:jc w:val="center"/>
              <w:rPr>
                <w:b/>
                <w:bCs/>
              </w:rPr>
            </w:pPr>
            <w:r w:rsidRPr="005D0CF0">
              <w:rPr>
                <w:b/>
                <w:bCs/>
              </w:rPr>
              <w:t>Lp.</w:t>
            </w:r>
          </w:p>
        </w:tc>
        <w:tc>
          <w:tcPr>
            <w:tcW w:w="7371" w:type="dxa"/>
            <w:vAlign w:val="center"/>
          </w:tcPr>
          <w:p w14:paraId="20A2E43C" w14:textId="0A2159D1" w:rsidR="005D0CF0" w:rsidRPr="005D0CF0" w:rsidRDefault="005D0CF0" w:rsidP="00FE6647">
            <w:pPr>
              <w:jc w:val="center"/>
              <w:rPr>
                <w:b/>
                <w:bCs/>
              </w:rPr>
            </w:pPr>
            <w:r w:rsidRPr="005D0CF0">
              <w:rPr>
                <w:b/>
                <w:bCs/>
              </w:rPr>
              <w:t>Właściwości</w:t>
            </w:r>
          </w:p>
        </w:tc>
        <w:tc>
          <w:tcPr>
            <w:tcW w:w="1129" w:type="dxa"/>
            <w:vAlign w:val="center"/>
          </w:tcPr>
          <w:p w14:paraId="241A92E9" w14:textId="21FE5088" w:rsidR="005D0CF0" w:rsidRPr="005D0CF0" w:rsidRDefault="005D0CF0" w:rsidP="00FE6647">
            <w:pPr>
              <w:jc w:val="center"/>
              <w:rPr>
                <w:b/>
                <w:bCs/>
              </w:rPr>
            </w:pPr>
            <w:r w:rsidRPr="005D0CF0">
              <w:rPr>
                <w:b/>
                <w:bCs/>
              </w:rPr>
              <w:t>Wymagania</w:t>
            </w:r>
          </w:p>
        </w:tc>
      </w:tr>
      <w:tr w:rsidR="005D0CF0" w14:paraId="18160F87" w14:textId="77777777" w:rsidTr="00FE6647">
        <w:tc>
          <w:tcPr>
            <w:tcW w:w="562" w:type="dxa"/>
            <w:vAlign w:val="center"/>
          </w:tcPr>
          <w:p w14:paraId="765526EF" w14:textId="05A8DF13" w:rsidR="005D0CF0" w:rsidRDefault="005D0CF0" w:rsidP="00FE6647">
            <w:pPr>
              <w:jc w:val="center"/>
            </w:pPr>
            <w:r>
              <w:t>1</w:t>
            </w:r>
          </w:p>
        </w:tc>
        <w:tc>
          <w:tcPr>
            <w:tcW w:w="7371" w:type="dxa"/>
          </w:tcPr>
          <w:p w14:paraId="3BC38ADF" w14:textId="298815CE" w:rsidR="005D0CF0" w:rsidRDefault="00FE6647" w:rsidP="0063627B">
            <w:r>
              <w:t xml:space="preserve">Zawartość </w:t>
            </w:r>
            <w:proofErr w:type="spellStart"/>
            <w:r>
              <w:t>ziarn</w:t>
            </w:r>
            <w:proofErr w:type="spellEnd"/>
            <w:r>
              <w:t xml:space="preserve"> mniejszych niż 0,075 mm, nie więcej niż</w:t>
            </w:r>
          </w:p>
        </w:tc>
        <w:tc>
          <w:tcPr>
            <w:tcW w:w="1129" w:type="dxa"/>
            <w:vAlign w:val="center"/>
          </w:tcPr>
          <w:p w14:paraId="57B36427" w14:textId="27769F81" w:rsidR="005D0CF0" w:rsidRDefault="005D0CF0" w:rsidP="00FE6647">
            <w:pPr>
              <w:jc w:val="center"/>
            </w:pPr>
            <w:r>
              <w:t>2-10%</w:t>
            </w:r>
          </w:p>
        </w:tc>
      </w:tr>
      <w:tr w:rsidR="005D0CF0" w14:paraId="61C4DC31" w14:textId="77777777" w:rsidTr="00FE6647">
        <w:tc>
          <w:tcPr>
            <w:tcW w:w="562" w:type="dxa"/>
            <w:vAlign w:val="center"/>
          </w:tcPr>
          <w:p w14:paraId="215E5BFA" w14:textId="3A828364" w:rsidR="005D0CF0" w:rsidRDefault="005D0CF0" w:rsidP="00FE6647">
            <w:pPr>
              <w:jc w:val="center"/>
            </w:pPr>
            <w:r>
              <w:t>2</w:t>
            </w:r>
          </w:p>
        </w:tc>
        <w:tc>
          <w:tcPr>
            <w:tcW w:w="7371" w:type="dxa"/>
          </w:tcPr>
          <w:p w14:paraId="3BFB468F" w14:textId="78527F90" w:rsidR="005D0CF0" w:rsidRDefault="00FE6647" w:rsidP="0063627B">
            <w:r>
              <w:t>Zawartość nadziarna, nie więcej niż</w:t>
            </w:r>
          </w:p>
        </w:tc>
        <w:tc>
          <w:tcPr>
            <w:tcW w:w="1129" w:type="dxa"/>
            <w:vAlign w:val="center"/>
          </w:tcPr>
          <w:p w14:paraId="31CEB364" w14:textId="32D8683B" w:rsidR="005D0CF0" w:rsidRDefault="00FE6647" w:rsidP="00FE6647">
            <w:pPr>
              <w:jc w:val="center"/>
            </w:pPr>
            <w:r>
              <w:t>5%</w:t>
            </w:r>
          </w:p>
        </w:tc>
      </w:tr>
      <w:tr w:rsidR="005D0CF0" w14:paraId="13BE3C02" w14:textId="77777777" w:rsidTr="00FE6647">
        <w:tc>
          <w:tcPr>
            <w:tcW w:w="562" w:type="dxa"/>
            <w:vAlign w:val="center"/>
          </w:tcPr>
          <w:p w14:paraId="58402DF9" w14:textId="3BF7629A" w:rsidR="005D0CF0" w:rsidRDefault="005D0CF0" w:rsidP="00FE6647">
            <w:pPr>
              <w:jc w:val="center"/>
            </w:pPr>
            <w:r>
              <w:t>3</w:t>
            </w:r>
          </w:p>
        </w:tc>
        <w:tc>
          <w:tcPr>
            <w:tcW w:w="7371" w:type="dxa"/>
          </w:tcPr>
          <w:p w14:paraId="3130920F" w14:textId="3799B96D" w:rsidR="005D0CF0" w:rsidRDefault="00FE6647" w:rsidP="0063627B">
            <w:r>
              <w:t>Zawartość ziaren nieforemnych, nie więcej niż</w:t>
            </w:r>
          </w:p>
        </w:tc>
        <w:tc>
          <w:tcPr>
            <w:tcW w:w="1129" w:type="dxa"/>
            <w:vAlign w:val="center"/>
          </w:tcPr>
          <w:p w14:paraId="2F6012CE" w14:textId="7A8BA605" w:rsidR="005D0CF0" w:rsidRDefault="00FE6647" w:rsidP="00FE6647">
            <w:pPr>
              <w:jc w:val="center"/>
            </w:pPr>
            <w:r>
              <w:t>35%</w:t>
            </w:r>
          </w:p>
        </w:tc>
      </w:tr>
      <w:tr w:rsidR="005D0CF0" w14:paraId="61B17918" w14:textId="77777777" w:rsidTr="00FE6647">
        <w:tc>
          <w:tcPr>
            <w:tcW w:w="562" w:type="dxa"/>
            <w:vAlign w:val="center"/>
          </w:tcPr>
          <w:p w14:paraId="0410E409" w14:textId="1C8E8E88" w:rsidR="005D0CF0" w:rsidRDefault="005D0CF0" w:rsidP="00FE6647">
            <w:pPr>
              <w:jc w:val="center"/>
            </w:pPr>
            <w:r>
              <w:t>4</w:t>
            </w:r>
          </w:p>
        </w:tc>
        <w:tc>
          <w:tcPr>
            <w:tcW w:w="7371" w:type="dxa"/>
          </w:tcPr>
          <w:p w14:paraId="1708CF71" w14:textId="38C2723C" w:rsidR="005D0CF0" w:rsidRDefault="00FE6647" w:rsidP="0063627B">
            <w:r>
              <w:t>Zawartość zanieczyszczeń organicznych, nie więcej niż</w:t>
            </w:r>
          </w:p>
        </w:tc>
        <w:tc>
          <w:tcPr>
            <w:tcW w:w="1129" w:type="dxa"/>
            <w:vAlign w:val="center"/>
          </w:tcPr>
          <w:p w14:paraId="480ACEEF" w14:textId="257D5F08" w:rsidR="005D0CF0" w:rsidRDefault="00FE6647" w:rsidP="00FE6647">
            <w:pPr>
              <w:jc w:val="center"/>
            </w:pPr>
            <w:r>
              <w:t>1%</w:t>
            </w:r>
          </w:p>
        </w:tc>
      </w:tr>
      <w:tr w:rsidR="005D0CF0" w14:paraId="09CDC739" w14:textId="77777777" w:rsidTr="00FE6647">
        <w:tc>
          <w:tcPr>
            <w:tcW w:w="562" w:type="dxa"/>
            <w:vAlign w:val="center"/>
          </w:tcPr>
          <w:p w14:paraId="707F787D" w14:textId="23FEB00E" w:rsidR="005D0CF0" w:rsidRDefault="005D0CF0" w:rsidP="00FE6647">
            <w:pPr>
              <w:jc w:val="center"/>
            </w:pPr>
            <w:r>
              <w:t>5</w:t>
            </w:r>
          </w:p>
        </w:tc>
        <w:tc>
          <w:tcPr>
            <w:tcW w:w="7371" w:type="dxa"/>
          </w:tcPr>
          <w:p w14:paraId="653E4D64" w14:textId="58469B4D" w:rsidR="005D0CF0" w:rsidRDefault="00FE6647" w:rsidP="0063627B">
            <w:r>
              <w:t>Wskaźnik piaskowy po pięciokrotnym zagęszczeniu</w:t>
            </w:r>
          </w:p>
        </w:tc>
        <w:tc>
          <w:tcPr>
            <w:tcW w:w="1129" w:type="dxa"/>
            <w:vAlign w:val="center"/>
          </w:tcPr>
          <w:p w14:paraId="222BEA71" w14:textId="10D533E6" w:rsidR="005D0CF0" w:rsidRDefault="00FE6647" w:rsidP="00FE6647">
            <w:pPr>
              <w:jc w:val="center"/>
            </w:pPr>
            <w:r>
              <w:t>30-70%</w:t>
            </w:r>
          </w:p>
        </w:tc>
      </w:tr>
      <w:tr w:rsidR="005D0CF0" w14:paraId="57AF75C2" w14:textId="77777777" w:rsidTr="00FE6647">
        <w:tc>
          <w:tcPr>
            <w:tcW w:w="562" w:type="dxa"/>
            <w:vAlign w:val="center"/>
          </w:tcPr>
          <w:p w14:paraId="366084D6" w14:textId="7CB4C8D9" w:rsidR="005D0CF0" w:rsidRDefault="005D0CF0" w:rsidP="00FE6647">
            <w:pPr>
              <w:jc w:val="center"/>
            </w:pPr>
            <w:r>
              <w:t>6</w:t>
            </w:r>
          </w:p>
        </w:tc>
        <w:tc>
          <w:tcPr>
            <w:tcW w:w="7371" w:type="dxa"/>
          </w:tcPr>
          <w:p w14:paraId="7A312BFE" w14:textId="77777777" w:rsidR="005D0CF0" w:rsidRDefault="00FE6647" w:rsidP="0063627B">
            <w:r>
              <w:t>Ścieralność w bębnie Los Angeles:</w:t>
            </w:r>
          </w:p>
          <w:p w14:paraId="51EDEDBE" w14:textId="77777777" w:rsidR="00FE6647" w:rsidRDefault="00FE6647" w:rsidP="0063627B">
            <w:r>
              <w:t>a) całkowita po pełnej liczbie obrotów, nie więcej niż</w:t>
            </w:r>
          </w:p>
          <w:p w14:paraId="2FD4E940" w14:textId="5783065B" w:rsidR="00FE6647" w:rsidRDefault="00FE6647" w:rsidP="0063627B">
            <w:r>
              <w:t xml:space="preserve">b) po 1/5 liczby obrotów, w stosunku do ubytków </w:t>
            </w:r>
            <w:r w:rsidR="009509B6">
              <w:t>masy po pełnej liczbie obrotów, nie więcej niż</w:t>
            </w:r>
          </w:p>
        </w:tc>
        <w:tc>
          <w:tcPr>
            <w:tcW w:w="1129" w:type="dxa"/>
            <w:vAlign w:val="center"/>
          </w:tcPr>
          <w:p w14:paraId="3A76E3E6" w14:textId="77777777" w:rsidR="00FE6647" w:rsidRDefault="00FE6647" w:rsidP="00FE6647">
            <w:pPr>
              <w:jc w:val="center"/>
            </w:pPr>
          </w:p>
          <w:p w14:paraId="37AACB49" w14:textId="0AA6C241" w:rsidR="005D0CF0" w:rsidRDefault="00FE6647" w:rsidP="00FE6647">
            <w:pPr>
              <w:jc w:val="center"/>
            </w:pPr>
            <w:r>
              <w:t>35%</w:t>
            </w:r>
          </w:p>
          <w:p w14:paraId="1604F81F" w14:textId="7E046BC1" w:rsidR="00FE6647" w:rsidRDefault="00FE6647" w:rsidP="00FE6647">
            <w:pPr>
              <w:jc w:val="center"/>
            </w:pPr>
            <w:r>
              <w:t>30%</w:t>
            </w:r>
          </w:p>
        </w:tc>
      </w:tr>
      <w:tr w:rsidR="005D0CF0" w14:paraId="3723CD30" w14:textId="77777777" w:rsidTr="00FE6647">
        <w:tc>
          <w:tcPr>
            <w:tcW w:w="562" w:type="dxa"/>
            <w:vAlign w:val="center"/>
          </w:tcPr>
          <w:p w14:paraId="01456BAC" w14:textId="500B3A60" w:rsidR="005D0CF0" w:rsidRDefault="005D0CF0" w:rsidP="00FE6647">
            <w:pPr>
              <w:jc w:val="center"/>
            </w:pPr>
            <w:r>
              <w:t>7</w:t>
            </w:r>
          </w:p>
        </w:tc>
        <w:tc>
          <w:tcPr>
            <w:tcW w:w="7371" w:type="dxa"/>
          </w:tcPr>
          <w:p w14:paraId="5F4050F1" w14:textId="4AC8E885" w:rsidR="005D0CF0" w:rsidRDefault="00126AB5" w:rsidP="0063627B">
            <w:r>
              <w:t xml:space="preserve">Nasiąkliwość, nie więcej niż </w:t>
            </w:r>
          </w:p>
        </w:tc>
        <w:tc>
          <w:tcPr>
            <w:tcW w:w="1129" w:type="dxa"/>
            <w:vAlign w:val="center"/>
          </w:tcPr>
          <w:p w14:paraId="416E14E1" w14:textId="0784676F" w:rsidR="005D0CF0" w:rsidRDefault="00FE6647" w:rsidP="00FE6647">
            <w:pPr>
              <w:jc w:val="center"/>
            </w:pPr>
            <w:r>
              <w:t>3%</w:t>
            </w:r>
          </w:p>
        </w:tc>
      </w:tr>
      <w:tr w:rsidR="005D0CF0" w14:paraId="6640F02D" w14:textId="77777777" w:rsidTr="00FE6647">
        <w:tc>
          <w:tcPr>
            <w:tcW w:w="562" w:type="dxa"/>
            <w:vAlign w:val="center"/>
          </w:tcPr>
          <w:p w14:paraId="7B30E32D" w14:textId="644AE2B6" w:rsidR="005D0CF0" w:rsidRDefault="005D0CF0" w:rsidP="00FE6647">
            <w:pPr>
              <w:jc w:val="center"/>
            </w:pPr>
            <w:r>
              <w:t>8</w:t>
            </w:r>
          </w:p>
        </w:tc>
        <w:tc>
          <w:tcPr>
            <w:tcW w:w="7371" w:type="dxa"/>
          </w:tcPr>
          <w:p w14:paraId="1D882F7C" w14:textId="5E9614E8" w:rsidR="005D0CF0" w:rsidRDefault="00126AB5" w:rsidP="0063627B">
            <w:r>
              <w:t>Mrozoodporność, ubytek masy po 25 cyklach zamrażania, nie więcej niż</w:t>
            </w:r>
          </w:p>
        </w:tc>
        <w:tc>
          <w:tcPr>
            <w:tcW w:w="1129" w:type="dxa"/>
            <w:vAlign w:val="center"/>
          </w:tcPr>
          <w:p w14:paraId="0C925E86" w14:textId="4E1299EC" w:rsidR="005D0CF0" w:rsidRDefault="00FE6647" w:rsidP="00FE6647">
            <w:pPr>
              <w:jc w:val="center"/>
            </w:pPr>
            <w:r>
              <w:t>5%</w:t>
            </w:r>
          </w:p>
        </w:tc>
      </w:tr>
      <w:tr w:rsidR="005D0CF0" w14:paraId="7FFCC143" w14:textId="77777777" w:rsidTr="00FE6647">
        <w:tc>
          <w:tcPr>
            <w:tcW w:w="562" w:type="dxa"/>
            <w:vAlign w:val="center"/>
          </w:tcPr>
          <w:p w14:paraId="20B85BFB" w14:textId="27E83D54" w:rsidR="005D0CF0" w:rsidRDefault="005D0CF0" w:rsidP="00FE6647">
            <w:pPr>
              <w:jc w:val="center"/>
            </w:pPr>
            <w:r>
              <w:t>9</w:t>
            </w:r>
          </w:p>
        </w:tc>
        <w:tc>
          <w:tcPr>
            <w:tcW w:w="7371" w:type="dxa"/>
          </w:tcPr>
          <w:p w14:paraId="5BAD7889" w14:textId="0D48687F" w:rsidR="005D0CF0" w:rsidRPr="00126AB5" w:rsidRDefault="00126AB5" w:rsidP="0063627B">
            <w:r>
              <w:t>Zawartość związków siarki w przeliczeniu na SO</w:t>
            </w:r>
            <w:r>
              <w:rPr>
                <w:vertAlign w:val="subscript"/>
              </w:rPr>
              <w:t>3</w:t>
            </w:r>
            <w:r>
              <w:t xml:space="preserve">, nie więcej niż </w:t>
            </w:r>
          </w:p>
        </w:tc>
        <w:tc>
          <w:tcPr>
            <w:tcW w:w="1129" w:type="dxa"/>
            <w:vAlign w:val="center"/>
          </w:tcPr>
          <w:p w14:paraId="28F5FD22" w14:textId="3AA7D02C" w:rsidR="005D0CF0" w:rsidRDefault="00FE6647" w:rsidP="00FE6647">
            <w:pPr>
              <w:jc w:val="center"/>
            </w:pPr>
            <w:r>
              <w:t>1</w:t>
            </w:r>
          </w:p>
        </w:tc>
      </w:tr>
      <w:tr w:rsidR="005D0CF0" w14:paraId="49B4DB13" w14:textId="77777777" w:rsidTr="00FE6647">
        <w:tc>
          <w:tcPr>
            <w:tcW w:w="562" w:type="dxa"/>
            <w:vAlign w:val="center"/>
          </w:tcPr>
          <w:p w14:paraId="0026B997" w14:textId="6056DE82" w:rsidR="005D0CF0" w:rsidRDefault="005D0CF0" w:rsidP="00FE6647">
            <w:pPr>
              <w:jc w:val="center"/>
            </w:pPr>
            <w:r>
              <w:t>10a</w:t>
            </w:r>
          </w:p>
        </w:tc>
        <w:tc>
          <w:tcPr>
            <w:tcW w:w="7371" w:type="dxa"/>
          </w:tcPr>
          <w:p w14:paraId="68AA831C" w14:textId="66E11597" w:rsidR="005D0CF0" w:rsidRPr="00460E6D" w:rsidRDefault="00460E6D" w:rsidP="0063627B">
            <w:r>
              <w:t>Wskaźnik nośności w</w:t>
            </w:r>
            <w:r>
              <w:rPr>
                <w:vertAlign w:val="subscript"/>
              </w:rPr>
              <w:t>noś</w:t>
            </w:r>
            <w:r>
              <w:t xml:space="preserve"> mieszanki kruszywa, nie mniejszy niż przy zagęszczeniu Is≥1,03 – dotyczy podbudowy zasadniczej drogi powiatowej</w:t>
            </w:r>
          </w:p>
        </w:tc>
        <w:tc>
          <w:tcPr>
            <w:tcW w:w="1129" w:type="dxa"/>
            <w:vAlign w:val="center"/>
          </w:tcPr>
          <w:p w14:paraId="7074BE49" w14:textId="32BF1C35" w:rsidR="005D0CF0" w:rsidRDefault="00FE6647" w:rsidP="00FE6647">
            <w:pPr>
              <w:jc w:val="center"/>
            </w:pPr>
            <w:r>
              <w:t>120</w:t>
            </w:r>
          </w:p>
        </w:tc>
      </w:tr>
      <w:tr w:rsidR="00460E6D" w14:paraId="4C06D0BD" w14:textId="77777777" w:rsidTr="00FE6647">
        <w:tc>
          <w:tcPr>
            <w:tcW w:w="562" w:type="dxa"/>
            <w:vAlign w:val="center"/>
          </w:tcPr>
          <w:p w14:paraId="44E02280" w14:textId="3B868833" w:rsidR="00460E6D" w:rsidRDefault="00460E6D" w:rsidP="00460E6D">
            <w:pPr>
              <w:jc w:val="center"/>
            </w:pPr>
            <w:r>
              <w:t>10b</w:t>
            </w:r>
          </w:p>
        </w:tc>
        <w:tc>
          <w:tcPr>
            <w:tcW w:w="7371" w:type="dxa"/>
          </w:tcPr>
          <w:p w14:paraId="65987525" w14:textId="06BBAD66" w:rsidR="00460E6D" w:rsidRDefault="00460E6D" w:rsidP="00460E6D">
            <w:r>
              <w:t>Wskaźnik nośności w</w:t>
            </w:r>
            <w:r>
              <w:rPr>
                <w:vertAlign w:val="subscript"/>
              </w:rPr>
              <w:t>noś</w:t>
            </w:r>
            <w:r>
              <w:t xml:space="preserve"> mieszanki kruszywa, nie mniejszy niż przy zagęszczeniu Is≥1,00 – dotyczy podbudowy zasadniczej peronu i zjazdów</w:t>
            </w:r>
          </w:p>
        </w:tc>
        <w:tc>
          <w:tcPr>
            <w:tcW w:w="1129" w:type="dxa"/>
            <w:vAlign w:val="center"/>
          </w:tcPr>
          <w:p w14:paraId="24D2F4D2" w14:textId="5706D89A" w:rsidR="00460E6D" w:rsidRDefault="00460E6D" w:rsidP="00460E6D">
            <w:pPr>
              <w:jc w:val="center"/>
            </w:pPr>
            <w:r>
              <w:t>60</w:t>
            </w:r>
          </w:p>
        </w:tc>
      </w:tr>
    </w:tbl>
    <w:p w14:paraId="55501E92" w14:textId="68F7E2B7" w:rsidR="0063627B" w:rsidRDefault="0063627B" w:rsidP="0063627B"/>
    <w:p w14:paraId="7DB1A705" w14:textId="79A034B9" w:rsidR="0063627B" w:rsidRDefault="0063627B" w:rsidP="009C57D5">
      <w:pPr>
        <w:pStyle w:val="Akapitzlist"/>
        <w:numPr>
          <w:ilvl w:val="2"/>
          <w:numId w:val="4"/>
        </w:numPr>
      </w:pPr>
      <w:r>
        <w:t>Woda</w:t>
      </w:r>
    </w:p>
    <w:p w14:paraId="23615ECF" w14:textId="77777777" w:rsidR="0063627B" w:rsidRDefault="0063627B" w:rsidP="0063627B">
      <w:r>
        <w:t>Należy stosować wodę wg PN-EN 1008:2004.</w:t>
      </w:r>
    </w:p>
    <w:p w14:paraId="697EE591" w14:textId="1F5019D0" w:rsidR="0063627B" w:rsidRDefault="0063627B" w:rsidP="009C57D5">
      <w:pPr>
        <w:pStyle w:val="Akapitzlist"/>
        <w:numPr>
          <w:ilvl w:val="2"/>
          <w:numId w:val="4"/>
        </w:numPr>
      </w:pPr>
      <w:r>
        <w:t>Geowłóknina</w:t>
      </w:r>
    </w:p>
    <w:p w14:paraId="4439D89F" w14:textId="77777777" w:rsidR="0063627B" w:rsidRDefault="0063627B" w:rsidP="0063627B">
      <w:r>
        <w:t>-</w:t>
      </w:r>
      <w:r>
        <w:tab/>
        <w:t>szerokość rolki: 2m</w:t>
      </w:r>
    </w:p>
    <w:p w14:paraId="7A3829A5" w14:textId="77777777" w:rsidR="0063627B" w:rsidRDefault="0063627B" w:rsidP="0063627B">
      <w:r>
        <w:t>-</w:t>
      </w:r>
      <w:r>
        <w:tab/>
        <w:t>wodoprzepuszczalność: 120l/m2/s</w:t>
      </w:r>
    </w:p>
    <w:p w14:paraId="57A28FA2" w14:textId="77777777" w:rsidR="0063627B" w:rsidRDefault="0063627B" w:rsidP="0063627B">
      <w:r>
        <w:t>-</w:t>
      </w:r>
      <w:r>
        <w:tab/>
        <w:t>wymiar porów: 0,120mm</w:t>
      </w:r>
    </w:p>
    <w:p w14:paraId="126D1AE3" w14:textId="77777777" w:rsidR="0063627B" w:rsidRDefault="0063627B" w:rsidP="0063627B">
      <w:r>
        <w:t>-</w:t>
      </w:r>
      <w:r>
        <w:tab/>
        <w:t xml:space="preserve">wytrzymałość: 6,7 </w:t>
      </w:r>
      <w:proofErr w:type="spellStart"/>
      <w:r>
        <w:t>kN</w:t>
      </w:r>
      <w:proofErr w:type="spellEnd"/>
      <w:r>
        <w:t>/m</w:t>
      </w:r>
    </w:p>
    <w:p w14:paraId="7EAD328E" w14:textId="7EF0FA01" w:rsidR="0063627B" w:rsidRDefault="0063627B" w:rsidP="0063627B">
      <w:r>
        <w:t>-</w:t>
      </w:r>
      <w:r>
        <w:tab/>
        <w:t>masa: 90 g/m</w:t>
      </w:r>
    </w:p>
    <w:p w14:paraId="7DB3E455" w14:textId="77777777" w:rsidR="006B1FD6" w:rsidRDefault="006B1FD6" w:rsidP="0063627B"/>
    <w:p w14:paraId="55796559" w14:textId="37BDA4F8" w:rsidR="0063627B" w:rsidRDefault="0063627B" w:rsidP="009C57D5">
      <w:pPr>
        <w:pStyle w:val="Nagwek2"/>
        <w:numPr>
          <w:ilvl w:val="0"/>
          <w:numId w:val="4"/>
        </w:numPr>
      </w:pPr>
      <w:r>
        <w:t>SPRZĘT</w:t>
      </w:r>
    </w:p>
    <w:p w14:paraId="6193F530" w14:textId="77777777" w:rsidR="006B1FD6" w:rsidRDefault="006B1FD6" w:rsidP="0063627B"/>
    <w:p w14:paraId="2D31F999" w14:textId="77777777" w:rsidR="0063627B" w:rsidRDefault="0063627B" w:rsidP="0063627B">
      <w:r>
        <w:t xml:space="preserve">Roboty przy układaniu kruszyw mogą być wykonywane ręcznie lub mechanicznie przy użyciu dowolnego sprzętu przeznaczonego do wykonywania zamierzonych robót, </w:t>
      </w:r>
      <w:proofErr w:type="spellStart"/>
      <w:r>
        <w:t>np</w:t>
      </w:r>
      <w:proofErr w:type="spellEnd"/>
      <w:r>
        <w:t>:</w:t>
      </w:r>
    </w:p>
    <w:p w14:paraId="71413C7E" w14:textId="77777777" w:rsidR="0063627B" w:rsidRDefault="0063627B" w:rsidP="0063627B">
      <w:r>
        <w:t>-</w:t>
      </w:r>
      <w:r>
        <w:tab/>
        <w:t>równiarki lub spycharki uniwersalne;</w:t>
      </w:r>
    </w:p>
    <w:p w14:paraId="6EBAACC6" w14:textId="77777777" w:rsidR="0063627B" w:rsidRDefault="0063627B" w:rsidP="0063627B">
      <w:r>
        <w:t>-</w:t>
      </w:r>
      <w:r>
        <w:tab/>
        <w:t>walce statyczne, wibracyjne lub płyty wibracyjne</w:t>
      </w:r>
    </w:p>
    <w:p w14:paraId="0A8323A4" w14:textId="77777777" w:rsidR="0063627B" w:rsidRDefault="0063627B" w:rsidP="0063627B">
      <w:r>
        <w:t>Stosowany sprzęt nie może spowodować niekorzystnego wpływu na właściwości gruntu podłoża.</w:t>
      </w:r>
    </w:p>
    <w:p w14:paraId="63FAF9DB" w14:textId="5BB99BDE" w:rsidR="0063627B" w:rsidRDefault="0063627B" w:rsidP="0063627B">
      <w:r>
        <w:t>Sprzęt wykorzystywany przez Wykonawcę powinien być sprawny technicznie i spełniać wymagania techniczne w</w:t>
      </w:r>
      <w:r w:rsidR="007C3F1C">
        <w:t xml:space="preserve"> </w:t>
      </w:r>
      <w:r>
        <w:t>zakresie BHP.</w:t>
      </w:r>
    </w:p>
    <w:p w14:paraId="2E503800" w14:textId="7A9D80D1" w:rsidR="0063627B" w:rsidRDefault="0063627B" w:rsidP="0063627B">
      <w:r>
        <w:t>Ogólne wymagania dotyczące sprzętu podano w ST-00 "Wymagania ogólne" punkt 3.</w:t>
      </w:r>
    </w:p>
    <w:p w14:paraId="0763C4B8" w14:textId="77777777" w:rsidR="007C3F1C" w:rsidRDefault="007C3F1C" w:rsidP="0063627B"/>
    <w:p w14:paraId="568131FD" w14:textId="606FD687" w:rsidR="0063627B" w:rsidRDefault="0063627B" w:rsidP="009C57D5">
      <w:pPr>
        <w:pStyle w:val="Nagwek2"/>
        <w:numPr>
          <w:ilvl w:val="0"/>
          <w:numId w:val="4"/>
        </w:numPr>
      </w:pPr>
      <w:r>
        <w:t>TRANSPORT I SKŁADOWANIE</w:t>
      </w:r>
    </w:p>
    <w:p w14:paraId="25B9DB5B" w14:textId="77777777" w:rsidR="007C3F1C" w:rsidRDefault="007C3F1C" w:rsidP="0063627B"/>
    <w:p w14:paraId="35679685" w14:textId="77777777" w:rsidR="0063627B" w:rsidRDefault="0063627B" w:rsidP="0063627B">
      <w:r>
        <w:t>Ogólne wymagania dotyczące transportu podano w ST-0 " Wymagania ogólne” punkt 4.</w:t>
      </w:r>
    </w:p>
    <w:p w14:paraId="62063D76" w14:textId="01A0F5D0" w:rsidR="0063627B" w:rsidRDefault="0063627B" w:rsidP="009C57D5">
      <w:pPr>
        <w:pStyle w:val="Akapitzlist"/>
        <w:numPr>
          <w:ilvl w:val="1"/>
          <w:numId w:val="4"/>
        </w:numPr>
      </w:pPr>
      <w:r>
        <w:t>Warunki dostawy</w:t>
      </w:r>
    </w:p>
    <w:p w14:paraId="2470CD35" w14:textId="77777777" w:rsidR="0063627B" w:rsidRDefault="0063627B" w:rsidP="0063627B">
      <w:r>
        <w:t>Kruszywo (pojedyncze jego frakcje) powinno pochodzić z jednego źródła. Pochodzenie kruszywa i jego jakość – określona w pełnej charakterystyce technicznej wykonanej przez producenta podlega zatwierdzeniu przez Inspektora Nadzoru.</w:t>
      </w:r>
    </w:p>
    <w:p w14:paraId="167D2EF7" w14:textId="77777777" w:rsidR="0063627B" w:rsidRDefault="0063627B" w:rsidP="0063627B">
      <w:r>
        <w:t>Wykonawca powinien:</w:t>
      </w:r>
    </w:p>
    <w:p w14:paraId="5B7F82DC" w14:textId="77777777" w:rsidR="0063627B" w:rsidRDefault="0063627B" w:rsidP="0063627B">
      <w:r>
        <w:t>-</w:t>
      </w:r>
      <w:r>
        <w:tab/>
        <w:t>dokonać uzgodnień z producentem dotyczących gwarancji jakości całej zamawianej ilości kruszywa;</w:t>
      </w:r>
    </w:p>
    <w:p w14:paraId="45CC168D" w14:textId="77777777" w:rsidR="0063627B" w:rsidRDefault="0063627B" w:rsidP="0063627B">
      <w:r>
        <w:t>-</w:t>
      </w:r>
      <w:r>
        <w:tab/>
        <w:t>dokonać uzgodnień dotyczących rytmiczności dostaw wynikającej z harmonogramu robót;</w:t>
      </w:r>
    </w:p>
    <w:p w14:paraId="4189F6E4" w14:textId="77777777" w:rsidR="0063627B" w:rsidRDefault="0063627B" w:rsidP="0063627B">
      <w:r>
        <w:t>-</w:t>
      </w:r>
      <w:r>
        <w:tab/>
        <w:t>zagwarantować sobie dostęp do wyników badań pełnych i niepełnych oraz specjalnych, wykonanych przez producenta;</w:t>
      </w:r>
    </w:p>
    <w:p w14:paraId="64D1503C" w14:textId="77777777" w:rsidR="0063627B" w:rsidRDefault="0063627B" w:rsidP="0063627B">
      <w:r>
        <w:t>-</w:t>
      </w:r>
      <w:r>
        <w:tab/>
        <w:t>zapewnić sobie od producenta atest (zaświadczenie o jakości) dla każdej, jednorazowo wysyłanej ilości kruszywa, zawierającej następujące dane:</w:t>
      </w:r>
    </w:p>
    <w:p w14:paraId="4CFFEB9B" w14:textId="5007F3E7" w:rsidR="0063627B" w:rsidRDefault="0063627B" w:rsidP="009C57D5">
      <w:pPr>
        <w:pStyle w:val="Akapitzlist"/>
        <w:numPr>
          <w:ilvl w:val="0"/>
          <w:numId w:val="5"/>
        </w:numPr>
      </w:pPr>
      <w:r>
        <w:t>nazwę i adres producenta;</w:t>
      </w:r>
    </w:p>
    <w:p w14:paraId="10FE8309" w14:textId="1047495B" w:rsidR="0063627B" w:rsidRDefault="0063627B" w:rsidP="009C57D5">
      <w:pPr>
        <w:pStyle w:val="Akapitzlist"/>
        <w:numPr>
          <w:ilvl w:val="0"/>
          <w:numId w:val="5"/>
        </w:numPr>
      </w:pPr>
      <w:r>
        <w:t>datę i numer kolejnych badań;</w:t>
      </w:r>
    </w:p>
    <w:p w14:paraId="0EF5AF10" w14:textId="39176DC5" w:rsidR="0063627B" w:rsidRDefault="0063627B" w:rsidP="009C57D5">
      <w:pPr>
        <w:pStyle w:val="Akapitzlist"/>
        <w:numPr>
          <w:ilvl w:val="0"/>
          <w:numId w:val="5"/>
        </w:numPr>
      </w:pPr>
      <w:r>
        <w:t>oznaczenie wg PN-EN 12620+A1:2010;</w:t>
      </w:r>
    </w:p>
    <w:p w14:paraId="0249B489" w14:textId="28BBC50A" w:rsidR="0063627B" w:rsidRDefault="0063627B" w:rsidP="009C57D5">
      <w:pPr>
        <w:pStyle w:val="Akapitzlist"/>
        <w:numPr>
          <w:ilvl w:val="0"/>
          <w:numId w:val="5"/>
        </w:numPr>
      </w:pPr>
      <w:r>
        <w:t>ilość kruszywa;</w:t>
      </w:r>
    </w:p>
    <w:p w14:paraId="648AEF86" w14:textId="1CE16BE2" w:rsidR="00B33B3A" w:rsidRDefault="0063627B" w:rsidP="009C57D5">
      <w:pPr>
        <w:pStyle w:val="Akapitzlist"/>
        <w:numPr>
          <w:ilvl w:val="0"/>
          <w:numId w:val="5"/>
        </w:numPr>
      </w:pPr>
      <w:r>
        <w:t>pieczęć i podpis osoby odpowiedzialnej za wykonanie badań;</w:t>
      </w:r>
    </w:p>
    <w:p w14:paraId="0EF46B7C" w14:textId="77777777" w:rsidR="00B33B3A" w:rsidRDefault="00B33B3A" w:rsidP="00B33B3A">
      <w:pPr>
        <w:pStyle w:val="Akapitzlist"/>
      </w:pPr>
    </w:p>
    <w:p w14:paraId="6556F4F3" w14:textId="04D763BD" w:rsidR="0063627B" w:rsidRDefault="0063627B" w:rsidP="009C57D5">
      <w:pPr>
        <w:pStyle w:val="Akapitzlist"/>
        <w:numPr>
          <w:ilvl w:val="1"/>
          <w:numId w:val="4"/>
        </w:numPr>
      </w:pPr>
      <w:r>
        <w:t>Transport</w:t>
      </w:r>
    </w:p>
    <w:p w14:paraId="53FFF65A" w14:textId="77777777" w:rsidR="0063627B" w:rsidRDefault="0063627B" w:rsidP="0063627B">
      <w:bookmarkStart w:id="17" w:name="_Hlk89174298"/>
      <w:r>
        <w:t>Kruszywo należy przewozić w warunkach zabezpieczających przed rozsypaniem, rozpylaniem, zanieczyszczeniem oraz zmieszaniem z innymi kruszywami (Np. innych klas, gatunków itp.). W/w zasad należy przestrzegać przy załadunku i wyładunku.</w:t>
      </w:r>
    </w:p>
    <w:bookmarkEnd w:id="17"/>
    <w:p w14:paraId="1D9AC000" w14:textId="4DE8ED2B" w:rsidR="0063627B" w:rsidRDefault="0063627B" w:rsidP="009C57D5">
      <w:pPr>
        <w:pStyle w:val="Akapitzlist"/>
        <w:numPr>
          <w:ilvl w:val="1"/>
          <w:numId w:val="4"/>
        </w:numPr>
      </w:pPr>
      <w:r>
        <w:t>Składowanie kruszywa</w:t>
      </w:r>
    </w:p>
    <w:p w14:paraId="54C489A7" w14:textId="77777777" w:rsidR="0063627B" w:rsidRDefault="0063627B" w:rsidP="0063627B">
      <w:r>
        <w:t xml:space="preserve">Jeśli kruszywo przeznaczone do wykonania warstwy odsączającej nie jest wbudowane bezpośrednio po dostarczeniu na budowę i zachodzi potrzeba okresowego składowania, to Wykonawca robót powinien zabezpieczyć kruszywo przed zanieczyszczeniem, </w:t>
      </w:r>
      <w:proofErr w:type="spellStart"/>
      <w:r>
        <w:t>rozfrakcjowaniem</w:t>
      </w:r>
      <w:proofErr w:type="spellEnd"/>
      <w:r>
        <w:t xml:space="preserve"> i zmieszaniem z innymi materiałami kamiennymi.</w:t>
      </w:r>
    </w:p>
    <w:p w14:paraId="12E1BAB7" w14:textId="51CC383B" w:rsidR="0063627B" w:rsidRDefault="0063627B" w:rsidP="0063627B">
      <w:r>
        <w:t>Podłoże w miejscu składowania powinno być równe, utwardzone i dobrze odwodnione.</w:t>
      </w:r>
    </w:p>
    <w:p w14:paraId="22961484" w14:textId="77777777" w:rsidR="00B33B3A" w:rsidRDefault="00B33B3A" w:rsidP="0063627B"/>
    <w:p w14:paraId="78C4B94C" w14:textId="64ED31D1" w:rsidR="0063627B" w:rsidRDefault="0063627B" w:rsidP="009C57D5">
      <w:pPr>
        <w:pStyle w:val="Nagwek2"/>
        <w:numPr>
          <w:ilvl w:val="0"/>
          <w:numId w:val="4"/>
        </w:numPr>
      </w:pPr>
      <w:r>
        <w:t>WYKONANIE ROBÓT</w:t>
      </w:r>
    </w:p>
    <w:p w14:paraId="28F68E70" w14:textId="77777777" w:rsidR="00B33B3A" w:rsidRDefault="00B33B3A" w:rsidP="0063627B"/>
    <w:p w14:paraId="2E058901" w14:textId="79CBB906" w:rsidR="0063627B" w:rsidRDefault="0063627B" w:rsidP="009C57D5">
      <w:pPr>
        <w:pStyle w:val="Akapitzlist"/>
        <w:numPr>
          <w:ilvl w:val="1"/>
          <w:numId w:val="4"/>
        </w:numPr>
      </w:pPr>
      <w:r>
        <w:t>Ogólne warunki wykonania Robót</w:t>
      </w:r>
    </w:p>
    <w:p w14:paraId="4931D142" w14:textId="612E8704" w:rsidR="0063627B" w:rsidRDefault="0063627B" w:rsidP="0063627B">
      <w:r>
        <w:t>Ogólne wymagania dotyczące wykonania robót podano w ST-0 „Wymagania ogólne” pkt</w:t>
      </w:r>
      <w:r w:rsidR="00B33B3A">
        <w:t xml:space="preserve"> </w:t>
      </w:r>
      <w:r>
        <w:t>5</w:t>
      </w:r>
    </w:p>
    <w:p w14:paraId="17359CE2" w14:textId="1D333C4C" w:rsidR="0063627B" w:rsidRDefault="0063627B" w:rsidP="009C57D5">
      <w:pPr>
        <w:pStyle w:val="Akapitzlist"/>
        <w:numPr>
          <w:ilvl w:val="1"/>
          <w:numId w:val="4"/>
        </w:numPr>
      </w:pPr>
      <w:r>
        <w:t>Przygotowanie podłoża pod ułożenie kruszywa</w:t>
      </w:r>
    </w:p>
    <w:p w14:paraId="7ED03DA6" w14:textId="77777777" w:rsidR="0063627B" w:rsidRDefault="0063627B" w:rsidP="0063627B">
      <w:r>
        <w:t>Przed zagęszczeniem rozścielane kruszywo wyprofilować do spadków poprzecznych</w:t>
      </w:r>
    </w:p>
    <w:p w14:paraId="15DA0850" w14:textId="77777777" w:rsidR="0063627B" w:rsidRDefault="0063627B" w:rsidP="0063627B">
      <w:r>
        <w:t>i pochyleń podłużnych wymaganych w Dokumentacji Projektowej. W czasie profilowania należy wyrównać lokalne zagłębienia. Podbudowę należy zagęszczać wg warstw przewidzianych w projekcie, odpowiednim sprzętem przy zachowaniu wilgotności optymalnej. Zagęszczanie podbudowy powinno być równomierne na całej szerokości.</w:t>
      </w:r>
    </w:p>
    <w:p w14:paraId="687D940A" w14:textId="77777777" w:rsidR="0063627B" w:rsidRDefault="0063627B" w:rsidP="0063627B">
      <w:r>
        <w:lastRenderedPageBreak/>
        <w:t>Zagęszczenie podbudowy należy sprawdzić wg BN- 77/8931-12. W przypadku, gdy przeprowadzenie badania jest niemożliwe ze względu na gruboziarniste kruszywo, kontrolę zagęszczenia należy oprzeć na metodzie obciążeń płytowych, wg BN-64/8931-02, lub wg wskazań Inspektora Nadzoru.</w:t>
      </w:r>
    </w:p>
    <w:p w14:paraId="34A53F91" w14:textId="77777777" w:rsidR="0063627B" w:rsidRDefault="0063627B" w:rsidP="0063627B">
      <w:r>
        <w:t>Wszystkie warstwy po wykonaniu zgęszczenia muszą być przepuszczalne dla wody. Podbudowa musi być wykonana zgodnie z Polską Normą i warunkami technicznymi.</w:t>
      </w:r>
    </w:p>
    <w:p w14:paraId="428461C9" w14:textId="77777777" w:rsidR="0063627B" w:rsidRDefault="0063627B" w:rsidP="0063627B">
      <w:r>
        <w:t>Podbudowy z kruszywa powinny odpowiadać wymaganiom związanym z nośnością, zagęszczeniem oraz równością sprawdzanym po zakończeniu każdej z warstw.</w:t>
      </w:r>
    </w:p>
    <w:p w14:paraId="6BA83A21" w14:textId="00124AC4" w:rsidR="0063627B" w:rsidRDefault="0063627B" w:rsidP="0063627B">
      <w:r>
        <w:t>Równość warstwy wierzchniej podbudowy: tolerancja na łacie 4 m do 4</w:t>
      </w:r>
      <w:r w:rsidR="00D4361E">
        <w:t xml:space="preserve"> </w:t>
      </w:r>
      <w:r>
        <w:t>mm.</w:t>
      </w:r>
    </w:p>
    <w:p w14:paraId="2FCAE339" w14:textId="77777777" w:rsidR="0063627B" w:rsidRDefault="0063627B" w:rsidP="0063627B"/>
    <w:p w14:paraId="157BD674" w14:textId="58CAEC70" w:rsidR="0063627B" w:rsidRDefault="0063627B" w:rsidP="009C57D5">
      <w:pPr>
        <w:pStyle w:val="Nagwek2"/>
        <w:numPr>
          <w:ilvl w:val="0"/>
          <w:numId w:val="4"/>
        </w:numPr>
      </w:pPr>
      <w:r>
        <w:t>KONTROLA JAKOŚCI</w:t>
      </w:r>
    </w:p>
    <w:p w14:paraId="286A4C11" w14:textId="77777777" w:rsidR="00D4361E" w:rsidRDefault="00D4361E" w:rsidP="0063627B"/>
    <w:p w14:paraId="4ADEE453" w14:textId="35A1D353" w:rsidR="0063627B" w:rsidRDefault="0063627B" w:rsidP="009C57D5">
      <w:pPr>
        <w:pStyle w:val="Akapitzlist"/>
        <w:numPr>
          <w:ilvl w:val="1"/>
          <w:numId w:val="4"/>
        </w:numPr>
      </w:pPr>
      <w:r>
        <w:t>Ogólne zasady</w:t>
      </w:r>
    </w:p>
    <w:p w14:paraId="63EA293B" w14:textId="77777777" w:rsidR="0063627B" w:rsidRDefault="0063627B" w:rsidP="0063627B">
      <w:r>
        <w:t>Ogólne wymagania dotyczące kontroli jakości robót podano w ST-0 „Wymagania ogólne" pkt. 6.</w:t>
      </w:r>
    </w:p>
    <w:p w14:paraId="293C978C" w14:textId="532FC1C8" w:rsidR="0063627B" w:rsidRDefault="0063627B" w:rsidP="009C57D5">
      <w:pPr>
        <w:pStyle w:val="Akapitzlist"/>
        <w:numPr>
          <w:ilvl w:val="1"/>
          <w:numId w:val="4"/>
        </w:numPr>
      </w:pPr>
      <w:r>
        <w:t>Badania przed przystąpieniem do robót</w:t>
      </w:r>
    </w:p>
    <w:p w14:paraId="148EAAE8" w14:textId="77777777" w:rsidR="0063627B" w:rsidRDefault="0063627B" w:rsidP="0063627B">
      <w:r>
        <w:t>Przed przystąpieniem do robót Wykonawca powinien wykonać badania kruszyw przeznaczonych do wykonania robót i przedstawić wyniki tych badań Inspektorowi Nadzoru w celu akceptacji materiałów. Badania te powinny obejmować wszystkie właściwości określone w pkt 2.3 niniejszej ST.</w:t>
      </w:r>
    </w:p>
    <w:p w14:paraId="403F3FFA" w14:textId="79A9B3E6" w:rsidR="0063627B" w:rsidRDefault="0063627B" w:rsidP="009C57D5">
      <w:pPr>
        <w:pStyle w:val="Akapitzlist"/>
        <w:numPr>
          <w:ilvl w:val="1"/>
          <w:numId w:val="4"/>
        </w:numPr>
      </w:pPr>
      <w:r>
        <w:t>Badania w czasie robót</w:t>
      </w:r>
    </w:p>
    <w:p w14:paraId="55862E6A" w14:textId="77777777" w:rsidR="0063627B" w:rsidRDefault="0063627B" w:rsidP="0063627B">
      <w:r>
        <w:t>Częstotliwość oraz zakres badań podano w tabeli 2.</w:t>
      </w:r>
    </w:p>
    <w:p w14:paraId="17AF751F" w14:textId="394FED09" w:rsidR="0063627B" w:rsidRDefault="0063627B" w:rsidP="0063627B">
      <w:r>
        <w:t>Tabela 2. Częstotliwość oraz zakres badań przy wykonywaniu podbudowy z kruszyw stabilizowanych mechanicznie</w:t>
      </w:r>
    </w:p>
    <w:tbl>
      <w:tblPr>
        <w:tblStyle w:val="Tabela-Siatka"/>
        <w:tblW w:w="0" w:type="auto"/>
        <w:tblLook w:val="04A0" w:firstRow="1" w:lastRow="0" w:firstColumn="1" w:lastColumn="0" w:noHBand="0" w:noVBand="1"/>
      </w:tblPr>
      <w:tblGrid>
        <w:gridCol w:w="445"/>
        <w:gridCol w:w="4096"/>
        <w:gridCol w:w="2260"/>
        <w:gridCol w:w="2261"/>
      </w:tblGrid>
      <w:tr w:rsidR="00DB173B" w14:paraId="441A7A10" w14:textId="77777777" w:rsidTr="0024432B">
        <w:tc>
          <w:tcPr>
            <w:tcW w:w="445" w:type="dxa"/>
            <w:vMerge w:val="restart"/>
          </w:tcPr>
          <w:p w14:paraId="0AF5703F" w14:textId="4343B95F" w:rsidR="00DB173B" w:rsidRDefault="00DB173B" w:rsidP="0063627B">
            <w:r>
              <w:t>Lp.</w:t>
            </w:r>
          </w:p>
        </w:tc>
        <w:tc>
          <w:tcPr>
            <w:tcW w:w="4096" w:type="dxa"/>
            <w:vMerge w:val="restart"/>
            <w:vAlign w:val="center"/>
          </w:tcPr>
          <w:p w14:paraId="04DFE06E" w14:textId="1B6BB19F" w:rsidR="00DB173B" w:rsidRDefault="00DB173B" w:rsidP="00DB173B">
            <w:pPr>
              <w:jc w:val="center"/>
            </w:pPr>
            <w:r>
              <w:t>Wyszczególnienie badań</w:t>
            </w:r>
          </w:p>
        </w:tc>
        <w:tc>
          <w:tcPr>
            <w:tcW w:w="4521" w:type="dxa"/>
            <w:gridSpan w:val="2"/>
          </w:tcPr>
          <w:p w14:paraId="06068B4B" w14:textId="2A1823D8" w:rsidR="00DB173B" w:rsidRDefault="00DB173B" w:rsidP="00DB173B">
            <w:pPr>
              <w:jc w:val="center"/>
            </w:pPr>
            <w:r>
              <w:t>Częstotliwość badań</w:t>
            </w:r>
          </w:p>
        </w:tc>
      </w:tr>
      <w:tr w:rsidR="00DB173B" w14:paraId="43BF505D" w14:textId="77777777" w:rsidTr="0024432B">
        <w:tc>
          <w:tcPr>
            <w:tcW w:w="445" w:type="dxa"/>
            <w:vMerge/>
          </w:tcPr>
          <w:p w14:paraId="46C98C08" w14:textId="003FC1BA" w:rsidR="00DB173B" w:rsidRDefault="00DB173B" w:rsidP="0063627B"/>
        </w:tc>
        <w:tc>
          <w:tcPr>
            <w:tcW w:w="4096" w:type="dxa"/>
            <w:vMerge/>
          </w:tcPr>
          <w:p w14:paraId="3D0DEF0A" w14:textId="77777777" w:rsidR="00DB173B" w:rsidRDefault="00DB173B" w:rsidP="0063627B"/>
        </w:tc>
        <w:tc>
          <w:tcPr>
            <w:tcW w:w="2260" w:type="dxa"/>
          </w:tcPr>
          <w:p w14:paraId="5A982E32" w14:textId="0E66F78D" w:rsidR="00DB173B" w:rsidRDefault="00DB173B" w:rsidP="00DB173B">
            <w:pPr>
              <w:jc w:val="center"/>
            </w:pPr>
            <w:r>
              <w:t>Minimalna liczba badań na dziennej działce roboczej</w:t>
            </w:r>
          </w:p>
        </w:tc>
        <w:tc>
          <w:tcPr>
            <w:tcW w:w="2261" w:type="dxa"/>
          </w:tcPr>
          <w:p w14:paraId="1B310CA8" w14:textId="620F4E67" w:rsidR="00DB173B" w:rsidRPr="00DB173B" w:rsidRDefault="00DB173B" w:rsidP="00DB173B">
            <w:pPr>
              <w:jc w:val="center"/>
            </w:pPr>
            <w:r>
              <w:t>Maksymalna powierzchnia podbudowy przypadająca na jedno badanie (m</w:t>
            </w:r>
            <w:r>
              <w:rPr>
                <w:vertAlign w:val="superscript"/>
              </w:rPr>
              <w:t>2</w:t>
            </w:r>
            <w:r>
              <w:t>)</w:t>
            </w:r>
          </w:p>
        </w:tc>
      </w:tr>
      <w:tr w:rsidR="0024432B" w14:paraId="1A0DB391" w14:textId="77777777" w:rsidTr="0024432B">
        <w:tc>
          <w:tcPr>
            <w:tcW w:w="445" w:type="dxa"/>
          </w:tcPr>
          <w:p w14:paraId="1D7AD6A1" w14:textId="43209767" w:rsidR="0024432B" w:rsidRDefault="0024432B" w:rsidP="0063627B">
            <w:r>
              <w:t>1</w:t>
            </w:r>
          </w:p>
        </w:tc>
        <w:tc>
          <w:tcPr>
            <w:tcW w:w="4096" w:type="dxa"/>
          </w:tcPr>
          <w:p w14:paraId="0C88A5F9" w14:textId="6254B54F" w:rsidR="0024432B" w:rsidRDefault="0024432B" w:rsidP="0063627B">
            <w:r>
              <w:t>Uziarnienie mieszanki</w:t>
            </w:r>
          </w:p>
        </w:tc>
        <w:tc>
          <w:tcPr>
            <w:tcW w:w="2260" w:type="dxa"/>
            <w:vMerge w:val="restart"/>
            <w:vAlign w:val="center"/>
          </w:tcPr>
          <w:p w14:paraId="7153FFDF" w14:textId="016F2544" w:rsidR="0024432B" w:rsidRDefault="0024432B" w:rsidP="0024432B">
            <w:pPr>
              <w:jc w:val="center"/>
            </w:pPr>
            <w:r>
              <w:t>2</w:t>
            </w:r>
          </w:p>
        </w:tc>
        <w:tc>
          <w:tcPr>
            <w:tcW w:w="2261" w:type="dxa"/>
            <w:vMerge w:val="restart"/>
            <w:vAlign w:val="center"/>
          </w:tcPr>
          <w:p w14:paraId="3E8BF39D" w14:textId="18942639" w:rsidR="0024432B" w:rsidRDefault="0024432B" w:rsidP="0024432B">
            <w:pPr>
              <w:jc w:val="center"/>
            </w:pPr>
            <w:r>
              <w:t>600</w:t>
            </w:r>
          </w:p>
        </w:tc>
      </w:tr>
      <w:tr w:rsidR="0024432B" w14:paraId="1BD9A4C9" w14:textId="77777777" w:rsidTr="0024432B">
        <w:tc>
          <w:tcPr>
            <w:tcW w:w="445" w:type="dxa"/>
          </w:tcPr>
          <w:p w14:paraId="1AAE79E0" w14:textId="11C3C67E" w:rsidR="0024432B" w:rsidRDefault="0024432B" w:rsidP="0063627B">
            <w:r>
              <w:t>2</w:t>
            </w:r>
          </w:p>
        </w:tc>
        <w:tc>
          <w:tcPr>
            <w:tcW w:w="4096" w:type="dxa"/>
          </w:tcPr>
          <w:p w14:paraId="328642B2" w14:textId="2194CA62" w:rsidR="0024432B" w:rsidRDefault="0024432B" w:rsidP="0063627B">
            <w:r>
              <w:t>Wilgotność mieszanki</w:t>
            </w:r>
          </w:p>
        </w:tc>
        <w:tc>
          <w:tcPr>
            <w:tcW w:w="2260" w:type="dxa"/>
            <w:vMerge/>
          </w:tcPr>
          <w:p w14:paraId="63B9629B" w14:textId="77777777" w:rsidR="0024432B" w:rsidRDefault="0024432B" w:rsidP="0063627B"/>
        </w:tc>
        <w:tc>
          <w:tcPr>
            <w:tcW w:w="2261" w:type="dxa"/>
            <w:vMerge/>
          </w:tcPr>
          <w:p w14:paraId="5A08BA23" w14:textId="77777777" w:rsidR="0024432B" w:rsidRDefault="0024432B" w:rsidP="0063627B"/>
        </w:tc>
      </w:tr>
      <w:tr w:rsidR="0024432B" w14:paraId="32E102AC" w14:textId="77777777" w:rsidTr="004F633B">
        <w:tc>
          <w:tcPr>
            <w:tcW w:w="445" w:type="dxa"/>
          </w:tcPr>
          <w:p w14:paraId="07938538" w14:textId="5B3EA3AC" w:rsidR="0024432B" w:rsidRDefault="0024432B" w:rsidP="0063627B">
            <w:r>
              <w:t>3</w:t>
            </w:r>
          </w:p>
        </w:tc>
        <w:tc>
          <w:tcPr>
            <w:tcW w:w="4096" w:type="dxa"/>
          </w:tcPr>
          <w:p w14:paraId="416A72C9" w14:textId="2BCC6DB4" w:rsidR="0024432B" w:rsidRDefault="0024432B" w:rsidP="0063627B">
            <w:r>
              <w:t>Zagęszczenie mieszanki</w:t>
            </w:r>
          </w:p>
        </w:tc>
        <w:tc>
          <w:tcPr>
            <w:tcW w:w="4521" w:type="dxa"/>
            <w:gridSpan w:val="2"/>
          </w:tcPr>
          <w:p w14:paraId="5B06E737" w14:textId="3DE64EDD" w:rsidR="0024432B" w:rsidRPr="0024432B" w:rsidRDefault="0024432B" w:rsidP="0024432B">
            <w:pPr>
              <w:jc w:val="center"/>
              <w:rPr>
                <w:vertAlign w:val="superscript"/>
              </w:rPr>
            </w:pPr>
            <w:r>
              <w:t>2 próbki na 2000 m</w:t>
            </w:r>
            <w:r>
              <w:rPr>
                <w:vertAlign w:val="superscript"/>
              </w:rPr>
              <w:t>2</w:t>
            </w:r>
          </w:p>
        </w:tc>
      </w:tr>
      <w:tr w:rsidR="0024432B" w14:paraId="5B5634F3" w14:textId="77777777" w:rsidTr="00176CEB">
        <w:tc>
          <w:tcPr>
            <w:tcW w:w="445" w:type="dxa"/>
          </w:tcPr>
          <w:p w14:paraId="733C1503" w14:textId="18531149" w:rsidR="0024432B" w:rsidRDefault="0024432B" w:rsidP="0063627B">
            <w:r>
              <w:t>4</w:t>
            </w:r>
          </w:p>
        </w:tc>
        <w:tc>
          <w:tcPr>
            <w:tcW w:w="4096" w:type="dxa"/>
          </w:tcPr>
          <w:p w14:paraId="62FF1AE2" w14:textId="19E5014A" w:rsidR="0024432B" w:rsidRDefault="0024432B" w:rsidP="0063627B">
            <w:r>
              <w:t>Badanie właściwości kruszywa wg tab. 1., pkt. 2.2.</w:t>
            </w:r>
          </w:p>
        </w:tc>
        <w:tc>
          <w:tcPr>
            <w:tcW w:w="4521" w:type="dxa"/>
            <w:gridSpan w:val="2"/>
          </w:tcPr>
          <w:p w14:paraId="65432102" w14:textId="00BF2E7F" w:rsidR="0024432B" w:rsidRDefault="0024432B" w:rsidP="0024432B">
            <w:pPr>
              <w:jc w:val="center"/>
            </w:pPr>
            <w:r>
              <w:t>dla każdej partii kruszywa i przy każdej zmianie kruszywa</w:t>
            </w:r>
          </w:p>
        </w:tc>
      </w:tr>
    </w:tbl>
    <w:p w14:paraId="4EF762FB" w14:textId="77777777" w:rsidR="00D4361E" w:rsidRDefault="00D4361E" w:rsidP="0063627B"/>
    <w:p w14:paraId="6FDEB427" w14:textId="38A16D1F" w:rsidR="0063627B" w:rsidRDefault="0063627B" w:rsidP="009C57D5">
      <w:pPr>
        <w:pStyle w:val="Akapitzlist"/>
        <w:numPr>
          <w:ilvl w:val="1"/>
          <w:numId w:val="4"/>
        </w:numPr>
      </w:pPr>
      <w:r>
        <w:t>Zasady postępowania z wadliwie wykonanymi odcinkami podbudowy</w:t>
      </w:r>
    </w:p>
    <w:p w14:paraId="4DB23C85" w14:textId="7EFC5683" w:rsidR="0063627B" w:rsidRDefault="0063627B" w:rsidP="009C57D5">
      <w:pPr>
        <w:pStyle w:val="Akapitzlist"/>
        <w:numPr>
          <w:ilvl w:val="2"/>
          <w:numId w:val="4"/>
        </w:numPr>
      </w:pPr>
      <w:r>
        <w:t>Niewłaściwe cechy geometryczne podbudowy</w:t>
      </w:r>
    </w:p>
    <w:p w14:paraId="49C89A00" w14:textId="77777777" w:rsidR="0063627B" w:rsidRDefault="0063627B" w:rsidP="0063627B">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2FC8CA1E" w14:textId="77777777" w:rsidR="0063627B" w:rsidRDefault="0063627B" w:rsidP="0063627B">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44FEABC0" w14:textId="483B02B8" w:rsidR="0063627B" w:rsidRDefault="0063627B" w:rsidP="009C57D5">
      <w:pPr>
        <w:pStyle w:val="Akapitzlist"/>
        <w:numPr>
          <w:ilvl w:val="2"/>
          <w:numId w:val="4"/>
        </w:numPr>
      </w:pPr>
      <w:r>
        <w:t>Niewłaściwa grubość podbudowy</w:t>
      </w:r>
    </w:p>
    <w:p w14:paraId="790FD032" w14:textId="77777777" w:rsidR="0063627B" w:rsidRDefault="0063627B" w:rsidP="0063627B">
      <w:r>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14:paraId="6EB2FA22" w14:textId="295A31BE" w:rsidR="0063627B" w:rsidRDefault="0063627B" w:rsidP="009C57D5">
      <w:pPr>
        <w:pStyle w:val="Akapitzlist"/>
        <w:numPr>
          <w:ilvl w:val="2"/>
          <w:numId w:val="4"/>
        </w:numPr>
      </w:pPr>
      <w:r>
        <w:lastRenderedPageBreak/>
        <w:t>Niewłaściwa nośność podbudowy</w:t>
      </w:r>
    </w:p>
    <w:p w14:paraId="6332E0D0" w14:textId="77777777" w:rsidR="0063627B" w:rsidRDefault="0063627B" w:rsidP="0063627B">
      <w:r>
        <w:t>Jeżeli nośność podbudowy będzie mniejsza od wymaganej, to Wykonawca wykona wszelkie roboty niezbędne do zapewnienia wymaganej nośności, zalecone przez Inspektora Nadzoru. Koszty tych dodatkowych robót poniesie Wykonawca podbudowy tylko wtedy, gdy zaniżenie nośności podbudowy wynikło z niewłaściwego wykonania robót przez Wykonawcę podbudowy.</w:t>
      </w:r>
    </w:p>
    <w:p w14:paraId="31E76C25" w14:textId="7F5EE674" w:rsidR="0063627B" w:rsidRDefault="0063627B" w:rsidP="009C57D5">
      <w:pPr>
        <w:pStyle w:val="Akapitzlist"/>
        <w:numPr>
          <w:ilvl w:val="1"/>
          <w:numId w:val="4"/>
        </w:numPr>
      </w:pPr>
      <w:r>
        <w:t>Nośność podbudowy</w:t>
      </w:r>
    </w:p>
    <w:p w14:paraId="162CA674" w14:textId="77777777" w:rsidR="0063627B" w:rsidRDefault="0063627B" w:rsidP="0063627B">
      <w:r>
        <w:t>− moduł odkształcenia powinien być zgodny z podanym w tablicy 2,</w:t>
      </w:r>
    </w:p>
    <w:p w14:paraId="49FA6FE8" w14:textId="77777777" w:rsidR="0063627B" w:rsidRDefault="0063627B" w:rsidP="0063627B">
      <w:r>
        <w:t>− ugięcie sprężyste powinno być zgodne z podanym w tablicy 2.</w:t>
      </w:r>
    </w:p>
    <w:p w14:paraId="27A3E0DD" w14:textId="06594832" w:rsidR="0063627B" w:rsidRDefault="0063627B" w:rsidP="0063627B">
      <w:r>
        <w:t>Tabela 2. Cechy podbudowy</w:t>
      </w:r>
    </w:p>
    <w:tbl>
      <w:tblPr>
        <w:tblStyle w:val="Tabela-Siatka"/>
        <w:tblW w:w="0" w:type="auto"/>
        <w:tblLook w:val="04A0" w:firstRow="1" w:lastRow="0" w:firstColumn="1" w:lastColumn="0" w:noHBand="0" w:noVBand="1"/>
      </w:tblPr>
      <w:tblGrid>
        <w:gridCol w:w="1510"/>
        <w:gridCol w:w="1510"/>
        <w:gridCol w:w="1510"/>
        <w:gridCol w:w="1510"/>
        <w:gridCol w:w="1511"/>
        <w:gridCol w:w="1511"/>
      </w:tblGrid>
      <w:tr w:rsidR="00421392" w14:paraId="5624B7A5" w14:textId="77777777" w:rsidTr="005D0CF0">
        <w:tc>
          <w:tcPr>
            <w:tcW w:w="1510" w:type="dxa"/>
            <w:vMerge w:val="restart"/>
            <w:vAlign w:val="center"/>
          </w:tcPr>
          <w:p w14:paraId="6EE87DE9" w14:textId="5B87A0D4" w:rsidR="00421392" w:rsidRPr="00421392" w:rsidRDefault="00421392" w:rsidP="005D0CF0">
            <w:pPr>
              <w:jc w:val="center"/>
            </w:pPr>
            <w:r>
              <w:t>Podbudowa z kruszywa o wskaźniku w</w:t>
            </w:r>
            <w:r>
              <w:rPr>
                <w:vertAlign w:val="subscript"/>
              </w:rPr>
              <w:t>noś</w:t>
            </w:r>
            <w:r>
              <w:rPr>
                <w:vertAlign w:val="superscript"/>
              </w:rPr>
              <w:t xml:space="preserve"> </w:t>
            </w:r>
            <w:r>
              <w:t xml:space="preserve">nie mniejszym </w:t>
            </w:r>
            <w:proofErr w:type="gramStart"/>
            <w:r>
              <w:t>niż,</w:t>
            </w:r>
            <w:proofErr w:type="gramEnd"/>
            <w:r>
              <w:t xml:space="preserve"> %</w:t>
            </w:r>
          </w:p>
        </w:tc>
        <w:tc>
          <w:tcPr>
            <w:tcW w:w="7552" w:type="dxa"/>
            <w:gridSpan w:val="5"/>
            <w:vAlign w:val="center"/>
          </w:tcPr>
          <w:p w14:paraId="7A9C3831" w14:textId="7EC15EA9" w:rsidR="00421392" w:rsidRDefault="00421392" w:rsidP="005D0CF0">
            <w:pPr>
              <w:jc w:val="center"/>
            </w:pPr>
            <w:r>
              <w:t>Wymagane cechy podbudowy</w:t>
            </w:r>
          </w:p>
        </w:tc>
      </w:tr>
      <w:tr w:rsidR="00421392" w14:paraId="4A1972AB" w14:textId="77777777" w:rsidTr="005D0CF0">
        <w:tc>
          <w:tcPr>
            <w:tcW w:w="1510" w:type="dxa"/>
            <w:vMerge/>
            <w:vAlign w:val="center"/>
          </w:tcPr>
          <w:p w14:paraId="59A61AEB" w14:textId="77777777" w:rsidR="00421392" w:rsidRDefault="00421392" w:rsidP="005D0CF0">
            <w:pPr>
              <w:jc w:val="center"/>
            </w:pPr>
          </w:p>
        </w:tc>
        <w:tc>
          <w:tcPr>
            <w:tcW w:w="1510" w:type="dxa"/>
            <w:vMerge w:val="restart"/>
            <w:vAlign w:val="center"/>
          </w:tcPr>
          <w:p w14:paraId="54638B60" w14:textId="6999690B" w:rsidR="00421392" w:rsidRPr="00421392" w:rsidRDefault="00421392" w:rsidP="005D0CF0">
            <w:pPr>
              <w:jc w:val="center"/>
            </w:pPr>
            <w:r>
              <w:t xml:space="preserve">Wskaźnik zagęszczenia </w:t>
            </w:r>
            <w:proofErr w:type="spellStart"/>
            <w:r>
              <w:t>I</w:t>
            </w:r>
            <w:r>
              <w:rPr>
                <w:vertAlign w:val="subscript"/>
              </w:rPr>
              <w:t>s</w:t>
            </w:r>
            <w:proofErr w:type="spellEnd"/>
            <w:r>
              <w:t xml:space="preserve"> nie mniejszy niż</w:t>
            </w:r>
          </w:p>
        </w:tc>
        <w:tc>
          <w:tcPr>
            <w:tcW w:w="3020" w:type="dxa"/>
            <w:gridSpan w:val="2"/>
            <w:vAlign w:val="center"/>
          </w:tcPr>
          <w:p w14:paraId="771A865A" w14:textId="79792083" w:rsidR="00421392" w:rsidRDefault="00421392" w:rsidP="005D0CF0">
            <w:pPr>
              <w:jc w:val="center"/>
            </w:pPr>
            <w:r>
              <w:t>Maksyma</w:t>
            </w:r>
            <w:r w:rsidR="005D0CF0">
              <w:t>lne ugięcie sprężyste pod kołem, [mm]</w:t>
            </w:r>
          </w:p>
        </w:tc>
        <w:tc>
          <w:tcPr>
            <w:tcW w:w="3022" w:type="dxa"/>
            <w:gridSpan w:val="2"/>
            <w:vAlign w:val="center"/>
          </w:tcPr>
          <w:p w14:paraId="651B8EE0" w14:textId="77777777" w:rsidR="005D0CF0" w:rsidRDefault="005D0CF0" w:rsidP="005D0CF0">
            <w:pPr>
              <w:jc w:val="center"/>
            </w:pPr>
          </w:p>
          <w:p w14:paraId="0F9C3AFF" w14:textId="77777777" w:rsidR="00421392" w:rsidRDefault="005D0CF0" w:rsidP="005D0CF0">
            <w:pPr>
              <w:jc w:val="center"/>
            </w:pPr>
            <w:r>
              <w:t>Minimalny moduł odkształcenia mierzony płytą o średnicy 30 cm, [</w:t>
            </w:r>
            <w:proofErr w:type="spellStart"/>
            <w:r>
              <w:t>MPa</w:t>
            </w:r>
            <w:proofErr w:type="spellEnd"/>
            <w:r>
              <w:t>]</w:t>
            </w:r>
          </w:p>
          <w:p w14:paraId="7398DB14" w14:textId="6D451DFC" w:rsidR="005D0CF0" w:rsidRDefault="005D0CF0" w:rsidP="005D0CF0">
            <w:pPr>
              <w:jc w:val="center"/>
            </w:pPr>
          </w:p>
        </w:tc>
      </w:tr>
      <w:tr w:rsidR="00421392" w14:paraId="7D484AC6" w14:textId="77777777" w:rsidTr="005D0CF0">
        <w:tc>
          <w:tcPr>
            <w:tcW w:w="1510" w:type="dxa"/>
            <w:vMerge/>
            <w:vAlign w:val="center"/>
          </w:tcPr>
          <w:p w14:paraId="4D50F33F" w14:textId="77777777" w:rsidR="00421392" w:rsidRDefault="00421392" w:rsidP="005D0CF0">
            <w:pPr>
              <w:jc w:val="center"/>
            </w:pPr>
          </w:p>
        </w:tc>
        <w:tc>
          <w:tcPr>
            <w:tcW w:w="1510" w:type="dxa"/>
            <w:vMerge/>
            <w:vAlign w:val="center"/>
          </w:tcPr>
          <w:p w14:paraId="35908BA8" w14:textId="77777777" w:rsidR="00421392" w:rsidRDefault="00421392" w:rsidP="005D0CF0">
            <w:pPr>
              <w:jc w:val="center"/>
            </w:pPr>
          </w:p>
        </w:tc>
        <w:tc>
          <w:tcPr>
            <w:tcW w:w="1510" w:type="dxa"/>
            <w:vAlign w:val="center"/>
          </w:tcPr>
          <w:p w14:paraId="054A88B9" w14:textId="568F7AE6" w:rsidR="00421392" w:rsidRDefault="00421392" w:rsidP="005D0CF0">
            <w:pPr>
              <w:jc w:val="center"/>
            </w:pPr>
            <w:r>
              <w:t xml:space="preserve">40 </w:t>
            </w:r>
            <w:proofErr w:type="spellStart"/>
            <w:r>
              <w:t>kN</w:t>
            </w:r>
            <w:proofErr w:type="spellEnd"/>
          </w:p>
        </w:tc>
        <w:tc>
          <w:tcPr>
            <w:tcW w:w="1510" w:type="dxa"/>
            <w:vAlign w:val="center"/>
          </w:tcPr>
          <w:p w14:paraId="176BC8C6" w14:textId="1A6F31B8" w:rsidR="00421392" w:rsidRDefault="00421392" w:rsidP="005D0CF0">
            <w:pPr>
              <w:jc w:val="center"/>
            </w:pPr>
            <w:r>
              <w:t>50kN</w:t>
            </w:r>
          </w:p>
        </w:tc>
        <w:tc>
          <w:tcPr>
            <w:tcW w:w="1511" w:type="dxa"/>
            <w:vAlign w:val="center"/>
          </w:tcPr>
          <w:p w14:paraId="1D0203D0" w14:textId="6715FE46" w:rsidR="00421392" w:rsidRPr="00421392" w:rsidRDefault="00421392" w:rsidP="005D0CF0">
            <w:pPr>
              <w:jc w:val="center"/>
              <w:rPr>
                <w:vertAlign w:val="subscript"/>
              </w:rPr>
            </w:pPr>
            <w:r>
              <w:t>od pierwszego obciążenia E</w:t>
            </w:r>
            <w:r>
              <w:rPr>
                <w:vertAlign w:val="subscript"/>
              </w:rPr>
              <w:t>1</w:t>
            </w:r>
          </w:p>
        </w:tc>
        <w:tc>
          <w:tcPr>
            <w:tcW w:w="1511" w:type="dxa"/>
            <w:vAlign w:val="center"/>
          </w:tcPr>
          <w:p w14:paraId="7158F8A8" w14:textId="1C945064" w:rsidR="00421392" w:rsidRPr="00421392" w:rsidRDefault="00421392" w:rsidP="005D0CF0">
            <w:pPr>
              <w:jc w:val="center"/>
              <w:rPr>
                <w:vertAlign w:val="subscript"/>
              </w:rPr>
            </w:pPr>
            <w:r>
              <w:t>od drugiego obciążenia E</w:t>
            </w:r>
            <w:r>
              <w:rPr>
                <w:vertAlign w:val="subscript"/>
              </w:rPr>
              <w:t>2</w:t>
            </w:r>
          </w:p>
        </w:tc>
      </w:tr>
      <w:tr w:rsidR="00421392" w14:paraId="1FF62AEA" w14:textId="77777777" w:rsidTr="005D0CF0">
        <w:tc>
          <w:tcPr>
            <w:tcW w:w="1510" w:type="dxa"/>
            <w:vAlign w:val="center"/>
          </w:tcPr>
          <w:p w14:paraId="596996F9" w14:textId="00372E53" w:rsidR="00421392" w:rsidRDefault="00421392" w:rsidP="005D0CF0">
            <w:pPr>
              <w:jc w:val="center"/>
            </w:pPr>
            <w:r>
              <w:t>120</w:t>
            </w:r>
          </w:p>
        </w:tc>
        <w:tc>
          <w:tcPr>
            <w:tcW w:w="1510" w:type="dxa"/>
            <w:vAlign w:val="center"/>
          </w:tcPr>
          <w:p w14:paraId="42D1B0D7" w14:textId="3B88BB65" w:rsidR="00421392" w:rsidRDefault="00421392" w:rsidP="005D0CF0">
            <w:pPr>
              <w:jc w:val="center"/>
            </w:pPr>
            <w:r>
              <w:t>1,03</w:t>
            </w:r>
          </w:p>
        </w:tc>
        <w:tc>
          <w:tcPr>
            <w:tcW w:w="1510" w:type="dxa"/>
            <w:vAlign w:val="center"/>
          </w:tcPr>
          <w:p w14:paraId="0179EE8B" w14:textId="6F3D38DE" w:rsidR="00421392" w:rsidRDefault="00421392" w:rsidP="005D0CF0">
            <w:pPr>
              <w:jc w:val="center"/>
            </w:pPr>
            <w:r>
              <w:t>1,10</w:t>
            </w:r>
          </w:p>
        </w:tc>
        <w:tc>
          <w:tcPr>
            <w:tcW w:w="1510" w:type="dxa"/>
            <w:vAlign w:val="center"/>
          </w:tcPr>
          <w:p w14:paraId="3DC0F415" w14:textId="296B636A" w:rsidR="00421392" w:rsidRDefault="00421392" w:rsidP="005D0CF0">
            <w:pPr>
              <w:jc w:val="center"/>
            </w:pPr>
            <w:r>
              <w:t>1,20</w:t>
            </w:r>
          </w:p>
        </w:tc>
        <w:tc>
          <w:tcPr>
            <w:tcW w:w="1511" w:type="dxa"/>
            <w:vAlign w:val="center"/>
          </w:tcPr>
          <w:p w14:paraId="2E609C34" w14:textId="0B970AB9" w:rsidR="00421392" w:rsidRDefault="00421392" w:rsidP="005D0CF0">
            <w:pPr>
              <w:jc w:val="center"/>
            </w:pPr>
            <w:r>
              <w:t>100</w:t>
            </w:r>
          </w:p>
        </w:tc>
        <w:tc>
          <w:tcPr>
            <w:tcW w:w="1511" w:type="dxa"/>
            <w:vAlign w:val="center"/>
          </w:tcPr>
          <w:p w14:paraId="4B553C46" w14:textId="2B24EA28" w:rsidR="00421392" w:rsidRDefault="00421392" w:rsidP="005D0CF0">
            <w:pPr>
              <w:jc w:val="center"/>
            </w:pPr>
            <w:r>
              <w:t>180</w:t>
            </w:r>
          </w:p>
        </w:tc>
      </w:tr>
    </w:tbl>
    <w:p w14:paraId="54F63FFF" w14:textId="3FC5EC6D" w:rsidR="0063627B" w:rsidRDefault="0063627B" w:rsidP="0063627B"/>
    <w:p w14:paraId="0601FEF2" w14:textId="39D189A3" w:rsidR="0063627B" w:rsidRDefault="0063627B" w:rsidP="009C57D5">
      <w:pPr>
        <w:pStyle w:val="Nagwek2"/>
        <w:numPr>
          <w:ilvl w:val="0"/>
          <w:numId w:val="4"/>
        </w:numPr>
      </w:pPr>
      <w:r>
        <w:t>ODBIÓR ROBÓT</w:t>
      </w:r>
    </w:p>
    <w:p w14:paraId="0F3CFA66" w14:textId="77777777" w:rsidR="005D0CF0" w:rsidRDefault="005D0CF0" w:rsidP="0063627B"/>
    <w:p w14:paraId="159E2D35" w14:textId="77777777" w:rsidR="0063627B" w:rsidRDefault="0063627B" w:rsidP="0063627B">
      <w:r>
        <w:t>Ogólne zasady odbioru Robót podano w ST -0 „Wymagania ogólne" pkt 8. Roboty zanikające należy zgłosić do odbioru wpisem do dziennika budowy.</w:t>
      </w:r>
    </w:p>
    <w:p w14:paraId="703912EF" w14:textId="31A442DE" w:rsidR="0063627B" w:rsidRDefault="0063627B" w:rsidP="0063627B">
      <w:r>
        <w:t>Po pozytywnym wstępnym odbiorze dokonanym wpisanym do dziennika budowy przez inspektora</w:t>
      </w:r>
      <w:r w:rsidR="005D0CF0">
        <w:t xml:space="preserve"> </w:t>
      </w:r>
      <w:r>
        <w:t>należy przygotować dokumentację powykonawczą:</w:t>
      </w:r>
    </w:p>
    <w:p w14:paraId="58983C01" w14:textId="77777777" w:rsidR="0063627B" w:rsidRDefault="0063627B" w:rsidP="0063627B">
      <w:r>
        <w:t>-</w:t>
      </w:r>
      <w:r>
        <w:tab/>
        <w:t>inwentaryzacja geodezyjna powykonawcza,</w:t>
      </w:r>
    </w:p>
    <w:p w14:paraId="6342E2D4" w14:textId="77777777" w:rsidR="0063627B" w:rsidRDefault="0063627B" w:rsidP="0063627B">
      <w:r>
        <w:t>-</w:t>
      </w:r>
      <w:r>
        <w:tab/>
        <w:t>projekt powykonawczy z naniesionymi ewentualnymi zmianami,</w:t>
      </w:r>
    </w:p>
    <w:p w14:paraId="1804D182" w14:textId="7131F89E" w:rsidR="0063627B" w:rsidRDefault="0063627B" w:rsidP="0063627B">
      <w:r>
        <w:t>-</w:t>
      </w:r>
      <w:r>
        <w:tab/>
        <w:t>atesty lub aprobaty techniczne wydane przez uprawnione instytucje na wbudowane materiały (np. beton, kruszywo itp.</w:t>
      </w:r>
      <w:r w:rsidR="005D0CF0">
        <w:t>)</w:t>
      </w:r>
    </w:p>
    <w:p w14:paraId="0BE630B0" w14:textId="05A617D1" w:rsidR="0063627B" w:rsidRDefault="0063627B" w:rsidP="0063627B">
      <w:r>
        <w:t>-</w:t>
      </w:r>
      <w:r>
        <w:tab/>
        <w:t>oświadczenie kierownika budowy, dziennik budowy,</w:t>
      </w:r>
    </w:p>
    <w:p w14:paraId="4FEC663F" w14:textId="77777777" w:rsidR="005D0CF0" w:rsidRDefault="005D0CF0" w:rsidP="0063627B"/>
    <w:p w14:paraId="18E675DB" w14:textId="69556ED0" w:rsidR="0063627B" w:rsidRDefault="0063627B" w:rsidP="009C57D5">
      <w:pPr>
        <w:pStyle w:val="Nagwek2"/>
        <w:numPr>
          <w:ilvl w:val="0"/>
          <w:numId w:val="4"/>
        </w:numPr>
      </w:pPr>
      <w:r>
        <w:t>PODSTAWA PŁATNOŚCI</w:t>
      </w:r>
    </w:p>
    <w:p w14:paraId="22E58C38" w14:textId="77777777" w:rsidR="005D0CF0" w:rsidRDefault="005D0CF0" w:rsidP="0063627B"/>
    <w:p w14:paraId="5C440296" w14:textId="2D51F93C" w:rsidR="0063627B" w:rsidRDefault="0063627B" w:rsidP="0063627B">
      <w:r>
        <w:t>Ogólne zasady dotyczące warunków płatności podane są w ST -0 „Wymagania ogólne" punkt 9.</w:t>
      </w:r>
    </w:p>
    <w:p w14:paraId="3CD3431F" w14:textId="77777777" w:rsidR="005D0CF0" w:rsidRDefault="005D0CF0" w:rsidP="0063627B"/>
    <w:p w14:paraId="38241EE4" w14:textId="7993EE36" w:rsidR="0063627B" w:rsidRDefault="0063627B" w:rsidP="009C57D5">
      <w:pPr>
        <w:pStyle w:val="Nagwek2"/>
        <w:numPr>
          <w:ilvl w:val="0"/>
          <w:numId w:val="4"/>
        </w:numPr>
      </w:pPr>
      <w:r>
        <w:t>PRZEPISY ZWIĄZANE</w:t>
      </w:r>
    </w:p>
    <w:p w14:paraId="3EFE87BE" w14:textId="77777777" w:rsidR="005D0CF0" w:rsidRDefault="005D0CF0" w:rsidP="0063627B"/>
    <w:p w14:paraId="5CC1E7F8" w14:textId="29D6A1D4" w:rsidR="0063627B" w:rsidRDefault="0063627B" w:rsidP="009C57D5">
      <w:pPr>
        <w:pStyle w:val="Akapitzlist"/>
        <w:numPr>
          <w:ilvl w:val="1"/>
          <w:numId w:val="4"/>
        </w:numPr>
      </w:pPr>
      <w:r>
        <w:t>Normy</w:t>
      </w:r>
    </w:p>
    <w:p w14:paraId="15ECF874" w14:textId="77777777" w:rsidR="0063627B" w:rsidRDefault="0063627B" w:rsidP="0063627B">
      <w:r>
        <w:t>1.) PN-EN 13043:2004 Kruszywa do mieszanek bitumicznych i powierzchniowych utrwaleń stosowanych na drogach, lotniskach i innych powierzchniach przeznaczonych do ruchu</w:t>
      </w:r>
    </w:p>
    <w:p w14:paraId="3F042812" w14:textId="77777777" w:rsidR="0063627B" w:rsidRDefault="0063627B" w:rsidP="0063627B">
      <w:r>
        <w:lastRenderedPageBreak/>
        <w:t>2.) PN-EN 933-1:2012 Badania geometrycznych właściwości kruszyw. Część 1: Oznaczanie składu ziarnowego. Metoda przesiewania</w:t>
      </w:r>
    </w:p>
    <w:p w14:paraId="1D8221A5" w14:textId="77777777" w:rsidR="0063627B" w:rsidRDefault="0063627B" w:rsidP="0063627B">
      <w:r>
        <w:t xml:space="preserve">3.) PN-EN 933-4:2008 Badania geometrycznych właściwości kruszyw. Część 4: Oznaczanie kształtu </w:t>
      </w:r>
      <w:proofErr w:type="spellStart"/>
      <w:r>
        <w:t>ziarn</w:t>
      </w:r>
      <w:proofErr w:type="spellEnd"/>
      <w:r>
        <w:t>. Wskaźnik kształtu</w:t>
      </w:r>
    </w:p>
    <w:p w14:paraId="24516805" w14:textId="77777777" w:rsidR="0063627B" w:rsidRDefault="0063627B" w:rsidP="0063627B">
      <w:r>
        <w:t>4.) PN-EN 1097-5:2008 Badania mechanicznych i fizycznych właściwości kruszyw. Część 5: Oznaczanie zawartości wody przez suszenie w suszarce z wentylacją</w:t>
      </w:r>
    </w:p>
    <w:p w14:paraId="621060AE" w14:textId="77777777" w:rsidR="0063627B" w:rsidRDefault="0063627B" w:rsidP="0063627B">
      <w:r>
        <w:t xml:space="preserve">5.) PN-EN 1097-6:2013-11 Badania mechanicznych i fizycznych właściwości kruszyw -- Część 6: Oznaczanie gęstości </w:t>
      </w:r>
      <w:proofErr w:type="spellStart"/>
      <w:r>
        <w:t>ziarn</w:t>
      </w:r>
      <w:proofErr w:type="spellEnd"/>
      <w:r>
        <w:t xml:space="preserve"> i nasiąkliwości</w:t>
      </w:r>
    </w:p>
    <w:p w14:paraId="2959DD63" w14:textId="77777777" w:rsidR="0063627B" w:rsidRDefault="0063627B" w:rsidP="0063627B">
      <w:r>
        <w:t>6.) PN-EN 1367-1:2007 Badania właściwości cieplnych i odporności kruszyw na działanie czynników atmosferycznych -- Część 1: Oznaczanie mrozoodporności</w:t>
      </w:r>
    </w:p>
    <w:p w14:paraId="778EE133" w14:textId="77777777" w:rsidR="0063627B" w:rsidRDefault="0063627B" w:rsidP="0063627B">
      <w:r>
        <w:t>7.) PN-EN 1744-1+A1:2013-05 Badania chemicznych właściwości kruszyw. Część 1: Analiza chemiczna</w:t>
      </w:r>
    </w:p>
    <w:p w14:paraId="3F62513F" w14:textId="77777777" w:rsidR="0063627B" w:rsidRDefault="0063627B" w:rsidP="0063627B">
      <w:r>
        <w:t>8.) PN-EN 1097-2:2020-09 Badania mechanicznych i fizycznych właściwości kruszyw. Część 2: Metody oznaczania odporności na rozdrabnianie</w:t>
      </w:r>
    </w:p>
    <w:p w14:paraId="39D3B122" w14:textId="77777777" w:rsidR="0063627B" w:rsidRDefault="0063627B" w:rsidP="0063627B">
      <w:r>
        <w:t>9.) PN-EN 12620+A1:2010 Kruszywa do betonu</w:t>
      </w:r>
    </w:p>
    <w:p w14:paraId="093F37A0" w14:textId="77777777" w:rsidR="0063627B" w:rsidRDefault="0063627B" w:rsidP="0063627B">
      <w:r>
        <w:t>10.) PN-EN 1008:2004 Woda zarobowa do betonu. Specyfikacja pobierania próbek, badanie i ocena przydatności wody zarobowej do betonu, w tym wody odzyskanej z procesów produkcji betonu</w:t>
      </w:r>
    </w:p>
    <w:p w14:paraId="5945B989" w14:textId="4D7E2D8E" w:rsidR="0063627B" w:rsidRDefault="0063627B" w:rsidP="009C57D5">
      <w:pPr>
        <w:pStyle w:val="Akapitzlist"/>
        <w:numPr>
          <w:ilvl w:val="1"/>
          <w:numId w:val="4"/>
        </w:numPr>
      </w:pPr>
      <w:r>
        <w:t>Inne dokumenty</w:t>
      </w:r>
    </w:p>
    <w:p w14:paraId="62EB9063" w14:textId="77777777" w:rsidR="0063627B" w:rsidRDefault="0063627B" w:rsidP="0063627B">
      <w:r>
        <w:t xml:space="preserve">1.) WT-1 Kruszywa 2010. Kruszywa do mieszanek mineralno-asfaltowych i powierzchniowych utrwaleń na drogach krajowych - Zarządzenie nr 102 Generalnego Dyrektora Dróg Krajowych i Autostrad z dnia 19 listopada 2010 r. </w:t>
      </w:r>
    </w:p>
    <w:p w14:paraId="3850D946" w14:textId="7BDC7C9C" w:rsidR="007360C3" w:rsidRDefault="0063627B" w:rsidP="0063627B">
      <w:r>
        <w:t>2.) WT-2 Nawierzchnie asfaltowe 2014. Nawierzchnie asfaltowe na drogach krajowych -Zarządzenie nr 102 Generalnego Dyrektora Dróg Krajowych i Autostrad z dnia 19 listopada 2014 r.</w:t>
      </w:r>
    </w:p>
    <w:p w14:paraId="54A57364" w14:textId="77777777" w:rsidR="007360C3" w:rsidRDefault="007360C3">
      <w:r>
        <w:br w:type="page"/>
      </w:r>
    </w:p>
    <w:p w14:paraId="1744F21C" w14:textId="77777777" w:rsidR="007360C3" w:rsidRDefault="007360C3" w:rsidP="007360C3">
      <w:pPr>
        <w:pStyle w:val="Tytu"/>
        <w:jc w:val="right"/>
      </w:pPr>
      <w:r>
        <w:lastRenderedPageBreak/>
        <w:t>SZCZEGÓŁOWA SPECYFIKACJA TECHNICZNA</w:t>
      </w:r>
    </w:p>
    <w:p w14:paraId="4B08CE26" w14:textId="67453A03" w:rsidR="007360C3" w:rsidRDefault="007360C3" w:rsidP="007360C3">
      <w:pPr>
        <w:pStyle w:val="Nagwek1"/>
        <w:jc w:val="right"/>
      </w:pPr>
      <w:bookmarkStart w:id="18" w:name="_Toc164779721"/>
      <w:r>
        <w:t>SST- 0</w:t>
      </w:r>
      <w:r w:rsidR="000205AA">
        <w:t>4</w:t>
      </w:r>
      <w:r>
        <w:t xml:space="preserve"> OBRZEŻA BETONOWE</w:t>
      </w:r>
      <w:bookmarkEnd w:id="18"/>
    </w:p>
    <w:p w14:paraId="145E2C77" w14:textId="4E66DE65" w:rsidR="0063627B" w:rsidRDefault="007360C3" w:rsidP="007360C3">
      <w:pPr>
        <w:pStyle w:val="Tytu"/>
        <w:jc w:val="right"/>
      </w:pPr>
      <w:r>
        <w:t xml:space="preserve">CPV </w:t>
      </w:r>
      <w:proofErr w:type="gramStart"/>
      <w:r>
        <w:t>–  45212221</w:t>
      </w:r>
      <w:proofErr w:type="gramEnd"/>
      <w:r>
        <w:t xml:space="preserve"> – 1</w:t>
      </w:r>
    </w:p>
    <w:p w14:paraId="11ED98FA" w14:textId="77777777" w:rsidR="007360C3" w:rsidRDefault="007360C3" w:rsidP="009C57D5">
      <w:pPr>
        <w:pStyle w:val="Nagwek2"/>
        <w:numPr>
          <w:ilvl w:val="0"/>
          <w:numId w:val="6"/>
        </w:numPr>
      </w:pPr>
      <w:bookmarkStart w:id="19" w:name="_Hlk89161187"/>
      <w:bookmarkStart w:id="20" w:name="_Hlk89158298"/>
      <w:r>
        <w:t>WSTĘP</w:t>
      </w:r>
    </w:p>
    <w:p w14:paraId="531B31BD" w14:textId="77777777" w:rsidR="007360C3" w:rsidRDefault="007360C3" w:rsidP="009C57D5">
      <w:pPr>
        <w:pStyle w:val="Akapitzlist"/>
        <w:numPr>
          <w:ilvl w:val="1"/>
          <w:numId w:val="6"/>
        </w:numPr>
      </w:pPr>
      <w:r>
        <w:t>Przedmiot SST</w:t>
      </w:r>
    </w:p>
    <w:p w14:paraId="5B6EB5C9" w14:textId="7107E048" w:rsidR="007360C3" w:rsidRDefault="007360C3" w:rsidP="007360C3">
      <w:r>
        <w:t xml:space="preserve">Przedmiotem niniejszej Szczegółowej Specyfikacji Technicznej (SST) są wymagania dotyczące </w:t>
      </w:r>
      <w:bookmarkEnd w:id="19"/>
      <w:r>
        <w:t xml:space="preserve">wykonania i odbioru robót </w:t>
      </w:r>
      <w:bookmarkEnd w:id="20"/>
      <w:r>
        <w:t xml:space="preserve">związanych z wykonaniem </w:t>
      </w:r>
      <w:r w:rsidRPr="007360C3">
        <w:t>obrzeży betonowych występujących przy budowie obiektów sportowych</w:t>
      </w:r>
      <w:r>
        <w:t>.</w:t>
      </w:r>
    </w:p>
    <w:p w14:paraId="6FBE8914" w14:textId="03818ADC" w:rsidR="007360C3" w:rsidRDefault="007360C3" w:rsidP="009C57D5">
      <w:pPr>
        <w:pStyle w:val="Akapitzlist"/>
        <w:numPr>
          <w:ilvl w:val="1"/>
          <w:numId w:val="6"/>
        </w:numPr>
      </w:pPr>
      <w:r>
        <w:t>Zakres stosowania SST</w:t>
      </w:r>
    </w:p>
    <w:p w14:paraId="7B9DB075" w14:textId="77777777" w:rsidR="007360C3" w:rsidRDefault="007360C3" w:rsidP="007360C3">
      <w:r>
        <w:t>Szczegółowa specyfikacja techniczna (SST) jest stosowana jako dokument przetargowy i kontraktowy przy zlecaniu i realizacji robót wymienionych w pkt. 1.1.</w:t>
      </w:r>
    </w:p>
    <w:p w14:paraId="6B8783CB" w14:textId="4819764F" w:rsidR="007360C3" w:rsidRDefault="007360C3" w:rsidP="009C57D5">
      <w:pPr>
        <w:pStyle w:val="Akapitzlist"/>
        <w:numPr>
          <w:ilvl w:val="1"/>
          <w:numId w:val="6"/>
        </w:numPr>
      </w:pPr>
      <w:r>
        <w:t>Zakres robót objętych SST</w:t>
      </w:r>
    </w:p>
    <w:p w14:paraId="48D7F65C" w14:textId="77777777" w:rsidR="007360C3" w:rsidRDefault="007360C3" w:rsidP="007360C3">
      <w:r>
        <w:t>Roboty, których dotyczy specyfikacja obejmują wszystkie czynności umożliwiające i mające na celu wykonanie obrzeży betonowych związanych z budową boisk.</w:t>
      </w:r>
    </w:p>
    <w:p w14:paraId="20130BC1" w14:textId="6AB9D293" w:rsidR="007360C3" w:rsidRDefault="007360C3" w:rsidP="009C57D5">
      <w:pPr>
        <w:pStyle w:val="Akapitzlist"/>
        <w:numPr>
          <w:ilvl w:val="1"/>
          <w:numId w:val="6"/>
        </w:numPr>
      </w:pPr>
      <w:r>
        <w:t>Określenia podstawowe</w:t>
      </w:r>
    </w:p>
    <w:p w14:paraId="15B6A6E9" w14:textId="77777777" w:rsidR="007360C3" w:rsidRDefault="007360C3" w:rsidP="007360C3">
      <w:r>
        <w:t>Określenia podane w niniejszej SST są zgodne z definicjami zawartymi w odpowiednich normach i wytycznych oraz określeniami podanymi w ST-0 „Wymagania ogólne” punkt 1.4.</w:t>
      </w:r>
    </w:p>
    <w:p w14:paraId="1B2DEA2D" w14:textId="77777777" w:rsidR="007360C3" w:rsidRDefault="007360C3" w:rsidP="007360C3">
      <w:r w:rsidRPr="007360C3">
        <w:rPr>
          <w:b/>
          <w:bCs/>
        </w:rPr>
        <w:t>obrzeża betonowe</w:t>
      </w:r>
      <w:r>
        <w:t xml:space="preserve"> - prefabrykowane belki betonowe rozgraniczające jednostronnie lub dwustronnie ciągi komunikacyjne od terenów nie przeznaczonych do komunikacji lub obrzeża wyznaczające granicę terenu pokrytego trawą syntetyczną. </w:t>
      </w:r>
    </w:p>
    <w:p w14:paraId="300B0637" w14:textId="77777777" w:rsidR="007360C3" w:rsidRDefault="007360C3" w:rsidP="007360C3">
      <w:r w:rsidRPr="007360C3">
        <w:rPr>
          <w:b/>
          <w:bCs/>
        </w:rPr>
        <w:t>beton</w:t>
      </w:r>
      <w:r>
        <w:t xml:space="preserve"> - materiał powstały ze zmieszania cementu, kruszywa grubego i drobnego, wody oraz ewentualnych domieszek i dodatków, który uzyskuje swoje właściwości w wyniku hydratacji cementu.</w:t>
      </w:r>
    </w:p>
    <w:p w14:paraId="4B7D764C" w14:textId="31FA3244" w:rsidR="007360C3" w:rsidRDefault="007360C3" w:rsidP="007360C3">
      <w:r w:rsidRPr="007360C3">
        <w:rPr>
          <w:b/>
          <w:bCs/>
        </w:rPr>
        <w:t>mieszanka betonowa</w:t>
      </w:r>
      <w:r>
        <w:t xml:space="preserve"> - całkowicie wymieszane składniki betonu, które są jeszcze w stanie umożliwiającym zagęszczenie wybraną metodą.</w:t>
      </w:r>
    </w:p>
    <w:p w14:paraId="2730130F" w14:textId="66671CB7" w:rsidR="007360C3" w:rsidRDefault="007360C3" w:rsidP="009C57D5">
      <w:pPr>
        <w:pStyle w:val="Akapitzlist"/>
        <w:numPr>
          <w:ilvl w:val="1"/>
          <w:numId w:val="6"/>
        </w:numPr>
      </w:pPr>
      <w:r>
        <w:t>Ogólne wymagania dotyczące robót</w:t>
      </w:r>
    </w:p>
    <w:p w14:paraId="7A57EAEE" w14:textId="77777777" w:rsidR="007360C3" w:rsidRDefault="007360C3" w:rsidP="007360C3">
      <w:r>
        <w:t xml:space="preserve">Wykonawca jest odpowiedzialny za jakość wykonania robót, bezpieczeństwo wszelkich czynności na terenie </w:t>
      </w:r>
      <w:proofErr w:type="gramStart"/>
      <w:r>
        <w:t>budowy ,</w:t>
      </w:r>
      <w:proofErr w:type="gramEnd"/>
      <w:r>
        <w:t xml:space="preserve"> metody użyte przy budowie oraz za ich zgodność z dokumentacją projektową, SST i poleceniami Inspektora Nadzoru.</w:t>
      </w:r>
    </w:p>
    <w:p w14:paraId="19DCAD6A" w14:textId="747EA9EF" w:rsidR="007360C3" w:rsidRDefault="007360C3" w:rsidP="007360C3">
      <w:r>
        <w:t>Ogólne wymagania dotyczące robót podano w ST-0 „Wymagania ogólne” punkt 1.5.</w:t>
      </w:r>
    </w:p>
    <w:p w14:paraId="3A4A2432" w14:textId="77777777" w:rsidR="007360C3" w:rsidRDefault="007360C3" w:rsidP="007360C3"/>
    <w:p w14:paraId="41F58636" w14:textId="0E27A586" w:rsidR="007360C3" w:rsidRDefault="007360C3" w:rsidP="009C57D5">
      <w:pPr>
        <w:pStyle w:val="Nagwek2"/>
        <w:numPr>
          <w:ilvl w:val="0"/>
          <w:numId w:val="6"/>
        </w:numPr>
      </w:pPr>
      <w:r>
        <w:t>MATERIAŁY</w:t>
      </w:r>
    </w:p>
    <w:p w14:paraId="032AA322" w14:textId="764D447D" w:rsidR="007360C3" w:rsidRDefault="007360C3" w:rsidP="009C57D5">
      <w:pPr>
        <w:pStyle w:val="Akapitzlist"/>
        <w:numPr>
          <w:ilvl w:val="1"/>
          <w:numId w:val="6"/>
        </w:numPr>
      </w:pPr>
      <w:r>
        <w:t>Wymagania ogólne</w:t>
      </w:r>
    </w:p>
    <w:p w14:paraId="15C0F6D7" w14:textId="77777777" w:rsidR="007360C3" w:rsidRDefault="007360C3" w:rsidP="007360C3">
      <w:r>
        <w:t>Ogólne wymagania dotyczące stosowanych materiałów podano w ST-0 „Wymagania ogólne” punkt2.</w:t>
      </w:r>
    </w:p>
    <w:p w14:paraId="26CA6562" w14:textId="24A7A04E" w:rsidR="007360C3" w:rsidRDefault="007360C3" w:rsidP="009C57D5">
      <w:pPr>
        <w:pStyle w:val="Akapitzlist"/>
        <w:numPr>
          <w:ilvl w:val="1"/>
          <w:numId w:val="6"/>
        </w:numPr>
      </w:pPr>
      <w:r>
        <w:t>Obrzeża betonowe</w:t>
      </w:r>
    </w:p>
    <w:p w14:paraId="45A44198" w14:textId="46FCE979" w:rsidR="007360C3" w:rsidRDefault="007360C3" w:rsidP="009C57D5">
      <w:pPr>
        <w:pStyle w:val="Akapitzlist"/>
        <w:numPr>
          <w:ilvl w:val="2"/>
          <w:numId w:val="6"/>
        </w:numPr>
      </w:pPr>
      <w:r>
        <w:t>Wymiary betonowych obrzeży chodnikowych Wymiary obrzeży betonowych podano w tablicy 1.</w:t>
      </w:r>
    </w:p>
    <w:p w14:paraId="6F95A045" w14:textId="7299CAB4" w:rsidR="00897873" w:rsidRDefault="00897873" w:rsidP="00897873">
      <w:pPr>
        <w:ind w:left="360"/>
      </w:pPr>
      <w:r>
        <w:t>Tablica 1. Wymiary obrzeży</w:t>
      </w:r>
    </w:p>
    <w:tbl>
      <w:tblPr>
        <w:tblStyle w:val="Tabela-Siatka"/>
        <w:tblW w:w="0" w:type="auto"/>
        <w:tblInd w:w="360" w:type="dxa"/>
        <w:tblLook w:val="04A0" w:firstRow="1" w:lastRow="0" w:firstColumn="1" w:lastColumn="0" w:noHBand="0" w:noVBand="1"/>
      </w:tblPr>
      <w:tblGrid>
        <w:gridCol w:w="1764"/>
        <w:gridCol w:w="1734"/>
        <w:gridCol w:w="1734"/>
        <w:gridCol w:w="1735"/>
        <w:gridCol w:w="1735"/>
      </w:tblGrid>
      <w:tr w:rsidR="00897873" w14:paraId="2B8025E4" w14:textId="77777777" w:rsidTr="00897873">
        <w:tc>
          <w:tcPr>
            <w:tcW w:w="1764" w:type="dxa"/>
            <w:vMerge w:val="restart"/>
            <w:vAlign w:val="center"/>
          </w:tcPr>
          <w:p w14:paraId="597B4779" w14:textId="0BD95F79" w:rsidR="00897873" w:rsidRDefault="00897873" w:rsidP="00897873">
            <w:pPr>
              <w:jc w:val="center"/>
            </w:pPr>
            <w:r>
              <w:t>Rodzaj obrzeża</w:t>
            </w:r>
          </w:p>
        </w:tc>
        <w:tc>
          <w:tcPr>
            <w:tcW w:w="6938" w:type="dxa"/>
            <w:gridSpan w:val="4"/>
            <w:vAlign w:val="center"/>
          </w:tcPr>
          <w:p w14:paraId="56F5B727" w14:textId="179EFA20" w:rsidR="00897873" w:rsidRDefault="00897873" w:rsidP="00897873">
            <w:pPr>
              <w:jc w:val="center"/>
            </w:pPr>
            <w:r>
              <w:t>Wymiary obrzeży, cm</w:t>
            </w:r>
          </w:p>
        </w:tc>
      </w:tr>
      <w:tr w:rsidR="00897873" w14:paraId="63D85F2C" w14:textId="77777777" w:rsidTr="00897873">
        <w:tc>
          <w:tcPr>
            <w:tcW w:w="1764" w:type="dxa"/>
            <w:vMerge/>
            <w:vAlign w:val="center"/>
          </w:tcPr>
          <w:p w14:paraId="6E3A63AF" w14:textId="00F3474F" w:rsidR="00897873" w:rsidRDefault="00897873" w:rsidP="00897873">
            <w:pPr>
              <w:jc w:val="center"/>
            </w:pPr>
          </w:p>
        </w:tc>
        <w:tc>
          <w:tcPr>
            <w:tcW w:w="1734" w:type="dxa"/>
            <w:vAlign w:val="center"/>
          </w:tcPr>
          <w:p w14:paraId="510F11D5" w14:textId="50DE00EC" w:rsidR="00897873" w:rsidRDefault="00897873" w:rsidP="00897873">
            <w:pPr>
              <w:jc w:val="center"/>
            </w:pPr>
            <w:r>
              <w:t>l</w:t>
            </w:r>
          </w:p>
        </w:tc>
        <w:tc>
          <w:tcPr>
            <w:tcW w:w="1734" w:type="dxa"/>
            <w:vAlign w:val="center"/>
          </w:tcPr>
          <w:p w14:paraId="4A2BE987" w14:textId="78BB8ED9" w:rsidR="00897873" w:rsidRDefault="00897873" w:rsidP="00897873">
            <w:pPr>
              <w:jc w:val="center"/>
            </w:pPr>
            <w:r>
              <w:t>a</w:t>
            </w:r>
          </w:p>
        </w:tc>
        <w:tc>
          <w:tcPr>
            <w:tcW w:w="1735" w:type="dxa"/>
            <w:vAlign w:val="center"/>
          </w:tcPr>
          <w:p w14:paraId="11AAAF05" w14:textId="07A5E70B" w:rsidR="00897873" w:rsidRDefault="00897873" w:rsidP="00897873">
            <w:pPr>
              <w:jc w:val="center"/>
            </w:pPr>
            <w:r>
              <w:t>h</w:t>
            </w:r>
          </w:p>
        </w:tc>
        <w:tc>
          <w:tcPr>
            <w:tcW w:w="1735" w:type="dxa"/>
            <w:vAlign w:val="center"/>
          </w:tcPr>
          <w:p w14:paraId="5C091786" w14:textId="029D44C7" w:rsidR="00897873" w:rsidRDefault="00897873" w:rsidP="00897873">
            <w:pPr>
              <w:jc w:val="center"/>
            </w:pPr>
            <w:r>
              <w:t>r</w:t>
            </w:r>
          </w:p>
        </w:tc>
      </w:tr>
      <w:tr w:rsidR="00897873" w14:paraId="4ECCD347" w14:textId="77777777" w:rsidTr="00897873">
        <w:tc>
          <w:tcPr>
            <w:tcW w:w="1764" w:type="dxa"/>
            <w:vAlign w:val="center"/>
          </w:tcPr>
          <w:p w14:paraId="7EC7FF9C" w14:textId="2B3D4C72" w:rsidR="00897873" w:rsidRDefault="00897873" w:rsidP="00897873">
            <w:pPr>
              <w:jc w:val="center"/>
            </w:pPr>
            <w:proofErr w:type="spellStart"/>
            <w:r>
              <w:t>Ow</w:t>
            </w:r>
            <w:proofErr w:type="spellEnd"/>
          </w:p>
        </w:tc>
        <w:tc>
          <w:tcPr>
            <w:tcW w:w="1734" w:type="dxa"/>
            <w:vAlign w:val="center"/>
          </w:tcPr>
          <w:p w14:paraId="148536EF" w14:textId="77777777" w:rsidR="00897873" w:rsidRDefault="00897873" w:rsidP="00897873">
            <w:pPr>
              <w:jc w:val="center"/>
            </w:pPr>
            <w:r>
              <w:t>75</w:t>
            </w:r>
          </w:p>
          <w:p w14:paraId="7E94FEF4" w14:textId="77777777" w:rsidR="00897873" w:rsidRDefault="00897873" w:rsidP="00897873">
            <w:pPr>
              <w:jc w:val="center"/>
            </w:pPr>
            <w:r>
              <w:t>90</w:t>
            </w:r>
          </w:p>
          <w:p w14:paraId="59A601B3" w14:textId="2E77359D" w:rsidR="00897873" w:rsidRPr="00897873" w:rsidRDefault="00897873" w:rsidP="00897873">
            <w:pPr>
              <w:jc w:val="center"/>
              <w:rPr>
                <w:u w:val="single"/>
              </w:rPr>
            </w:pPr>
            <w:r w:rsidRPr="00897873">
              <w:rPr>
                <w:u w:val="single"/>
              </w:rPr>
              <w:t>100</w:t>
            </w:r>
          </w:p>
        </w:tc>
        <w:tc>
          <w:tcPr>
            <w:tcW w:w="1734" w:type="dxa"/>
            <w:vAlign w:val="center"/>
          </w:tcPr>
          <w:p w14:paraId="04B5A666" w14:textId="77777777" w:rsidR="00897873" w:rsidRDefault="00897873" w:rsidP="00897873">
            <w:pPr>
              <w:jc w:val="center"/>
            </w:pPr>
            <w:r>
              <w:t>8</w:t>
            </w:r>
          </w:p>
          <w:p w14:paraId="4279D7E4" w14:textId="77777777" w:rsidR="00897873" w:rsidRDefault="00897873" w:rsidP="00897873">
            <w:pPr>
              <w:jc w:val="center"/>
            </w:pPr>
            <w:r>
              <w:t>8</w:t>
            </w:r>
          </w:p>
          <w:p w14:paraId="509C1DF2" w14:textId="575C2EA7" w:rsidR="00897873" w:rsidRPr="00897873" w:rsidRDefault="00897873" w:rsidP="00897873">
            <w:pPr>
              <w:jc w:val="center"/>
              <w:rPr>
                <w:u w:val="single"/>
              </w:rPr>
            </w:pPr>
            <w:r w:rsidRPr="00897873">
              <w:rPr>
                <w:u w:val="single"/>
              </w:rPr>
              <w:t>8</w:t>
            </w:r>
          </w:p>
        </w:tc>
        <w:tc>
          <w:tcPr>
            <w:tcW w:w="1735" w:type="dxa"/>
            <w:vAlign w:val="center"/>
          </w:tcPr>
          <w:p w14:paraId="03D0381B" w14:textId="77777777" w:rsidR="00897873" w:rsidRDefault="00897873" w:rsidP="00897873">
            <w:pPr>
              <w:jc w:val="center"/>
            </w:pPr>
            <w:r>
              <w:t>30</w:t>
            </w:r>
          </w:p>
          <w:p w14:paraId="59B97E88" w14:textId="77777777" w:rsidR="00897873" w:rsidRDefault="00897873" w:rsidP="00897873">
            <w:pPr>
              <w:jc w:val="center"/>
            </w:pPr>
            <w:r>
              <w:t>24</w:t>
            </w:r>
          </w:p>
          <w:p w14:paraId="1035B8AA" w14:textId="4E212233" w:rsidR="00897873" w:rsidRPr="00897873" w:rsidRDefault="00897873" w:rsidP="00897873">
            <w:pPr>
              <w:jc w:val="center"/>
              <w:rPr>
                <w:u w:val="single"/>
              </w:rPr>
            </w:pPr>
            <w:r w:rsidRPr="00897873">
              <w:rPr>
                <w:u w:val="single"/>
              </w:rPr>
              <w:t>30</w:t>
            </w:r>
          </w:p>
        </w:tc>
        <w:tc>
          <w:tcPr>
            <w:tcW w:w="1735" w:type="dxa"/>
            <w:vAlign w:val="center"/>
          </w:tcPr>
          <w:p w14:paraId="628CA4E4" w14:textId="77777777" w:rsidR="00897873" w:rsidRDefault="00897873" w:rsidP="00897873">
            <w:pPr>
              <w:jc w:val="center"/>
            </w:pPr>
            <w:r>
              <w:t>3</w:t>
            </w:r>
          </w:p>
          <w:p w14:paraId="58510E1E" w14:textId="77777777" w:rsidR="00897873" w:rsidRDefault="00897873" w:rsidP="00897873">
            <w:pPr>
              <w:jc w:val="center"/>
            </w:pPr>
            <w:r>
              <w:t>3</w:t>
            </w:r>
          </w:p>
          <w:p w14:paraId="77FA0CE0" w14:textId="38977927" w:rsidR="00897873" w:rsidRPr="00897873" w:rsidRDefault="00897873" w:rsidP="00897873">
            <w:pPr>
              <w:jc w:val="center"/>
              <w:rPr>
                <w:u w:val="single"/>
              </w:rPr>
            </w:pPr>
            <w:r w:rsidRPr="00897873">
              <w:rPr>
                <w:u w:val="single"/>
              </w:rPr>
              <w:t>3</w:t>
            </w:r>
          </w:p>
        </w:tc>
      </w:tr>
    </w:tbl>
    <w:p w14:paraId="1102420C" w14:textId="77777777" w:rsidR="00897873" w:rsidRDefault="00897873" w:rsidP="00897873">
      <w:pPr>
        <w:ind w:left="360"/>
      </w:pPr>
    </w:p>
    <w:p w14:paraId="33D1A07D" w14:textId="2BDC997A" w:rsidR="007360C3" w:rsidRDefault="007360C3" w:rsidP="009C57D5">
      <w:pPr>
        <w:pStyle w:val="Akapitzlist"/>
        <w:numPr>
          <w:ilvl w:val="2"/>
          <w:numId w:val="6"/>
        </w:numPr>
      </w:pPr>
      <w:r>
        <w:t>Dopuszczalne odchyłki wymiarów obrzeży Dopuszczalne odchyłki wymiarów obrzeży podano w tablicy 2.</w:t>
      </w:r>
    </w:p>
    <w:p w14:paraId="48F8B24A" w14:textId="593DDC0F" w:rsidR="00897873" w:rsidRDefault="00897873" w:rsidP="00897873">
      <w:pPr>
        <w:ind w:left="360"/>
      </w:pPr>
      <w:r>
        <w:lastRenderedPageBreak/>
        <w:t>Tablica 2. Dopuszczalne odchyłki wymiarów obrzeży</w:t>
      </w:r>
    </w:p>
    <w:tbl>
      <w:tblPr>
        <w:tblStyle w:val="Tabela-Siatka"/>
        <w:tblW w:w="0" w:type="auto"/>
        <w:tblInd w:w="360" w:type="dxa"/>
        <w:tblLook w:val="04A0" w:firstRow="1" w:lastRow="0" w:firstColumn="1" w:lastColumn="0" w:noHBand="0" w:noVBand="1"/>
      </w:tblPr>
      <w:tblGrid>
        <w:gridCol w:w="4340"/>
        <w:gridCol w:w="4362"/>
      </w:tblGrid>
      <w:tr w:rsidR="00897873" w14:paraId="6D5C2F9D" w14:textId="77777777" w:rsidTr="00FF7362">
        <w:tc>
          <w:tcPr>
            <w:tcW w:w="4340" w:type="dxa"/>
            <w:vMerge w:val="restart"/>
            <w:vAlign w:val="center"/>
          </w:tcPr>
          <w:p w14:paraId="1E7DA29E" w14:textId="1772CC55" w:rsidR="00897873" w:rsidRDefault="00897873" w:rsidP="00FF7362">
            <w:pPr>
              <w:jc w:val="center"/>
            </w:pPr>
            <w:r>
              <w:t>Rodzaj wymiaru</w:t>
            </w:r>
          </w:p>
        </w:tc>
        <w:tc>
          <w:tcPr>
            <w:tcW w:w="4362" w:type="dxa"/>
            <w:vAlign w:val="center"/>
          </w:tcPr>
          <w:p w14:paraId="54D43E05" w14:textId="23B7E497" w:rsidR="00897873" w:rsidRDefault="00897873" w:rsidP="00FF7362">
            <w:pPr>
              <w:jc w:val="center"/>
            </w:pPr>
            <w:r>
              <w:t>Dopuszczalna odchyłka, m</w:t>
            </w:r>
          </w:p>
        </w:tc>
      </w:tr>
      <w:tr w:rsidR="00897873" w14:paraId="2D29DE02" w14:textId="77777777" w:rsidTr="00FF7362">
        <w:tc>
          <w:tcPr>
            <w:tcW w:w="4340" w:type="dxa"/>
            <w:vMerge/>
            <w:vAlign w:val="center"/>
          </w:tcPr>
          <w:p w14:paraId="67218B27" w14:textId="77777777" w:rsidR="00897873" w:rsidRDefault="00897873" w:rsidP="00FF7362">
            <w:pPr>
              <w:jc w:val="center"/>
            </w:pPr>
          </w:p>
        </w:tc>
        <w:tc>
          <w:tcPr>
            <w:tcW w:w="4362" w:type="dxa"/>
            <w:vAlign w:val="center"/>
          </w:tcPr>
          <w:p w14:paraId="0CE44B4F" w14:textId="79904F8F" w:rsidR="00897873" w:rsidRDefault="00897873" w:rsidP="00FF7362">
            <w:pPr>
              <w:jc w:val="center"/>
            </w:pPr>
            <w:r>
              <w:t>Gatunek 1</w:t>
            </w:r>
          </w:p>
        </w:tc>
      </w:tr>
      <w:tr w:rsidR="00897873" w14:paraId="27AEB4F1" w14:textId="77777777" w:rsidTr="00FF7362">
        <w:tc>
          <w:tcPr>
            <w:tcW w:w="4340" w:type="dxa"/>
            <w:vAlign w:val="center"/>
          </w:tcPr>
          <w:p w14:paraId="049B8629" w14:textId="07E556AA" w:rsidR="00897873" w:rsidRDefault="00897873" w:rsidP="00FF7362">
            <w:pPr>
              <w:jc w:val="center"/>
            </w:pPr>
            <w:r>
              <w:t>l</w:t>
            </w:r>
          </w:p>
        </w:tc>
        <w:tc>
          <w:tcPr>
            <w:tcW w:w="4362" w:type="dxa"/>
            <w:vAlign w:val="center"/>
          </w:tcPr>
          <w:p w14:paraId="5D768A91" w14:textId="1D48B10F" w:rsidR="00897873" w:rsidRDefault="00FF7362" w:rsidP="00FF7362">
            <w:pPr>
              <w:jc w:val="center"/>
            </w:pPr>
            <w:r>
              <w:t>± 8</w:t>
            </w:r>
          </w:p>
        </w:tc>
      </w:tr>
      <w:tr w:rsidR="00897873" w14:paraId="74B757EB" w14:textId="77777777" w:rsidTr="00FF7362">
        <w:tc>
          <w:tcPr>
            <w:tcW w:w="4340" w:type="dxa"/>
            <w:vAlign w:val="center"/>
          </w:tcPr>
          <w:p w14:paraId="74605A57" w14:textId="582A8305" w:rsidR="00897873" w:rsidRDefault="00897873" w:rsidP="00FF7362">
            <w:pPr>
              <w:jc w:val="center"/>
            </w:pPr>
            <w:r>
              <w:t>b, h</w:t>
            </w:r>
          </w:p>
        </w:tc>
        <w:tc>
          <w:tcPr>
            <w:tcW w:w="4362" w:type="dxa"/>
            <w:vAlign w:val="center"/>
          </w:tcPr>
          <w:p w14:paraId="2F769ED0" w14:textId="5F9D9504" w:rsidR="00897873" w:rsidRDefault="00FF7362" w:rsidP="00FF7362">
            <w:pPr>
              <w:jc w:val="center"/>
            </w:pPr>
            <w:r>
              <w:t>± 3</w:t>
            </w:r>
          </w:p>
        </w:tc>
      </w:tr>
    </w:tbl>
    <w:p w14:paraId="35301121" w14:textId="77777777" w:rsidR="00897873" w:rsidRDefault="00897873" w:rsidP="00897873">
      <w:pPr>
        <w:ind w:left="360"/>
      </w:pPr>
    </w:p>
    <w:p w14:paraId="0C06BC85" w14:textId="693A9BC8" w:rsidR="007360C3" w:rsidRDefault="007360C3" w:rsidP="009C57D5">
      <w:pPr>
        <w:pStyle w:val="Akapitzlist"/>
        <w:numPr>
          <w:ilvl w:val="2"/>
          <w:numId w:val="6"/>
        </w:numPr>
      </w:pPr>
      <w:r>
        <w:t>Dopuszczalne wady i uszkodzenia obrzeży</w:t>
      </w:r>
    </w:p>
    <w:p w14:paraId="797AFD60" w14:textId="77777777" w:rsidR="007360C3" w:rsidRDefault="007360C3" w:rsidP="007360C3">
      <w:r>
        <w:t>Powierzchnie obrzeży powinny być bez rys, pęknięć i ubytków betonu, o fakturze z formy lub zatartej. Krawędzie elementów powinny być równe i proste.</w:t>
      </w:r>
    </w:p>
    <w:p w14:paraId="7E573B84" w14:textId="3B6AB5C9" w:rsidR="007360C3" w:rsidRDefault="007360C3" w:rsidP="007360C3">
      <w:r>
        <w:t>Dopuszczalne wady oraz uszkodzenia powierzchni i krawędzi elementów nie powinny przekraczać wartości podanych w tablicy 3.</w:t>
      </w:r>
    </w:p>
    <w:p w14:paraId="07CCB91D" w14:textId="4859A685" w:rsidR="00FF7362" w:rsidRDefault="00FF7362" w:rsidP="007360C3">
      <w:r>
        <w:t>Tablica 3. Dopuszczalne wady i uszkodzenia obrzeży</w:t>
      </w:r>
    </w:p>
    <w:tbl>
      <w:tblPr>
        <w:tblStyle w:val="Tabela-Siatka"/>
        <w:tblW w:w="0" w:type="auto"/>
        <w:tblLook w:val="04A0" w:firstRow="1" w:lastRow="0" w:firstColumn="1" w:lastColumn="0" w:noHBand="0" w:noVBand="1"/>
      </w:tblPr>
      <w:tblGrid>
        <w:gridCol w:w="3020"/>
        <w:gridCol w:w="4063"/>
        <w:gridCol w:w="1979"/>
      </w:tblGrid>
      <w:tr w:rsidR="005D66AA" w14:paraId="15D2A807" w14:textId="77777777" w:rsidTr="0033064B">
        <w:tc>
          <w:tcPr>
            <w:tcW w:w="7083" w:type="dxa"/>
            <w:gridSpan w:val="2"/>
            <w:vMerge w:val="restart"/>
          </w:tcPr>
          <w:p w14:paraId="246E7A03" w14:textId="77CF1120" w:rsidR="005D66AA" w:rsidRDefault="005D66AA" w:rsidP="007360C3">
            <w:r>
              <w:t>Rodzaj wad i uszkodzeń</w:t>
            </w:r>
          </w:p>
        </w:tc>
        <w:tc>
          <w:tcPr>
            <w:tcW w:w="1979" w:type="dxa"/>
          </w:tcPr>
          <w:p w14:paraId="3D4B88FA" w14:textId="6E8D0946" w:rsidR="005D66AA" w:rsidRDefault="005D66AA" w:rsidP="007360C3">
            <w:r>
              <w:t>Dopuszczalna wielkość wad i uszkodzeń</w:t>
            </w:r>
          </w:p>
        </w:tc>
      </w:tr>
      <w:tr w:rsidR="005D66AA" w14:paraId="3BCE4BE7" w14:textId="77777777" w:rsidTr="0033064B">
        <w:tc>
          <w:tcPr>
            <w:tcW w:w="7083" w:type="dxa"/>
            <w:gridSpan w:val="2"/>
            <w:vMerge/>
          </w:tcPr>
          <w:p w14:paraId="7CA37AD6" w14:textId="77777777" w:rsidR="005D66AA" w:rsidRDefault="005D66AA" w:rsidP="007360C3"/>
        </w:tc>
        <w:tc>
          <w:tcPr>
            <w:tcW w:w="1979" w:type="dxa"/>
          </w:tcPr>
          <w:p w14:paraId="26AC51E3" w14:textId="483BF1CD" w:rsidR="005D66AA" w:rsidRDefault="005D66AA" w:rsidP="007360C3">
            <w:r>
              <w:t>Gatunek 1</w:t>
            </w:r>
          </w:p>
        </w:tc>
      </w:tr>
      <w:tr w:rsidR="005D66AA" w14:paraId="09D5C634" w14:textId="77777777" w:rsidTr="0033064B">
        <w:tc>
          <w:tcPr>
            <w:tcW w:w="7083" w:type="dxa"/>
            <w:gridSpan w:val="2"/>
          </w:tcPr>
          <w:p w14:paraId="3FCB923E" w14:textId="795BD18F" w:rsidR="005D66AA" w:rsidRDefault="005D66AA" w:rsidP="007360C3">
            <w:r>
              <w:t>Wklęsłość lub wypukłość powierzchni i krawędzi w mm</w:t>
            </w:r>
          </w:p>
        </w:tc>
        <w:tc>
          <w:tcPr>
            <w:tcW w:w="1979" w:type="dxa"/>
          </w:tcPr>
          <w:p w14:paraId="7FB625D1" w14:textId="3EB80F21" w:rsidR="005D66AA" w:rsidRDefault="005D66AA" w:rsidP="007360C3">
            <w:r>
              <w:t>2</w:t>
            </w:r>
          </w:p>
        </w:tc>
      </w:tr>
      <w:tr w:rsidR="005D66AA" w14:paraId="45BD61C5" w14:textId="77777777" w:rsidTr="0033064B">
        <w:tc>
          <w:tcPr>
            <w:tcW w:w="3020" w:type="dxa"/>
            <w:vMerge w:val="restart"/>
          </w:tcPr>
          <w:p w14:paraId="6921755B" w14:textId="4DB617CB" w:rsidR="005D66AA" w:rsidRDefault="005D66AA" w:rsidP="007360C3">
            <w:r>
              <w:t>Szczerby i uszkodzenia krawędzi i naroży</w:t>
            </w:r>
          </w:p>
        </w:tc>
        <w:tc>
          <w:tcPr>
            <w:tcW w:w="4063" w:type="dxa"/>
          </w:tcPr>
          <w:p w14:paraId="43A0144D" w14:textId="25605622" w:rsidR="005D66AA" w:rsidRDefault="005D66AA" w:rsidP="007360C3">
            <w:r>
              <w:t>ograniczających powierzchnie górne (ścieralne)</w:t>
            </w:r>
          </w:p>
        </w:tc>
        <w:tc>
          <w:tcPr>
            <w:tcW w:w="1979" w:type="dxa"/>
          </w:tcPr>
          <w:p w14:paraId="6F37AB8E" w14:textId="77777777" w:rsidR="005D66AA" w:rsidRDefault="005D66AA" w:rsidP="007360C3"/>
        </w:tc>
      </w:tr>
      <w:tr w:rsidR="005D66AA" w14:paraId="367821E4" w14:textId="77777777" w:rsidTr="0033064B">
        <w:tc>
          <w:tcPr>
            <w:tcW w:w="3020" w:type="dxa"/>
            <w:vMerge/>
          </w:tcPr>
          <w:p w14:paraId="0D5C8DB9" w14:textId="77777777" w:rsidR="005D66AA" w:rsidRDefault="005D66AA" w:rsidP="007360C3"/>
        </w:tc>
        <w:tc>
          <w:tcPr>
            <w:tcW w:w="4063" w:type="dxa"/>
          </w:tcPr>
          <w:p w14:paraId="47F45A25" w14:textId="77777777" w:rsidR="005D66AA" w:rsidRDefault="005D66AA" w:rsidP="007360C3">
            <w:r>
              <w:t>ograniczających pozostałe powierzchnie:</w:t>
            </w:r>
          </w:p>
          <w:p w14:paraId="0958CBE6" w14:textId="77777777" w:rsidR="005D66AA" w:rsidRDefault="005D66AA" w:rsidP="007360C3">
            <w:r>
              <w:t>liczba, max</w:t>
            </w:r>
          </w:p>
          <w:p w14:paraId="0C03E1C4" w14:textId="77777777" w:rsidR="005D66AA" w:rsidRDefault="005D66AA" w:rsidP="007360C3">
            <w:r>
              <w:t>długość, mm, max</w:t>
            </w:r>
          </w:p>
          <w:p w14:paraId="32B5ACCD" w14:textId="423533EE" w:rsidR="005D66AA" w:rsidRDefault="005D66AA" w:rsidP="007360C3">
            <w:r>
              <w:t>głębokość, mm, max</w:t>
            </w:r>
          </w:p>
        </w:tc>
        <w:tc>
          <w:tcPr>
            <w:tcW w:w="1979" w:type="dxa"/>
          </w:tcPr>
          <w:p w14:paraId="008B25D4" w14:textId="77777777" w:rsidR="005D66AA" w:rsidRDefault="005D66AA" w:rsidP="007360C3"/>
          <w:p w14:paraId="54E50CC0" w14:textId="77777777" w:rsidR="005D66AA" w:rsidRDefault="005D66AA" w:rsidP="007360C3"/>
          <w:p w14:paraId="5CD8A8D5" w14:textId="77777777" w:rsidR="005D66AA" w:rsidRDefault="005D66AA" w:rsidP="007360C3">
            <w:r>
              <w:t>2</w:t>
            </w:r>
          </w:p>
          <w:p w14:paraId="0B3FE4F6" w14:textId="77777777" w:rsidR="005D66AA" w:rsidRDefault="005D66AA" w:rsidP="007360C3">
            <w:r>
              <w:t>20</w:t>
            </w:r>
          </w:p>
          <w:p w14:paraId="7EB30FF5" w14:textId="2D3F6359" w:rsidR="005D66AA" w:rsidRDefault="005D66AA" w:rsidP="007360C3">
            <w:r>
              <w:t>6</w:t>
            </w:r>
          </w:p>
        </w:tc>
      </w:tr>
    </w:tbl>
    <w:p w14:paraId="739329AA" w14:textId="77777777" w:rsidR="007360C3" w:rsidRDefault="007360C3" w:rsidP="007360C3"/>
    <w:p w14:paraId="6FB2628E" w14:textId="5C1B6A76" w:rsidR="007360C3" w:rsidRDefault="007360C3" w:rsidP="009C57D5">
      <w:pPr>
        <w:pStyle w:val="Akapitzlist"/>
        <w:numPr>
          <w:ilvl w:val="2"/>
          <w:numId w:val="6"/>
        </w:numPr>
      </w:pPr>
      <w:r>
        <w:t>Składowanie</w:t>
      </w:r>
    </w:p>
    <w:p w14:paraId="297BCEE8" w14:textId="77777777" w:rsidR="007360C3" w:rsidRDefault="007360C3" w:rsidP="007360C3">
      <w:r>
        <w:t>Betonowe obrzeża chodnikowe mogą być przechowywane na składowiskach otwartych, posegregowane według rodzajów i gatunków. Betonowe obrzeża chodnikowe należy układać z zastosowaniem podkładek i przekładek drewnianych o wymiarach co najmniej: grubość 2,5 cm, szerokość 5 cm, długość minimum 5 cm większa niż szerokość obrzeża.</w:t>
      </w:r>
    </w:p>
    <w:p w14:paraId="0DBD74B9" w14:textId="6F79F41F" w:rsidR="007360C3" w:rsidRDefault="007360C3" w:rsidP="009C57D5">
      <w:pPr>
        <w:pStyle w:val="Akapitzlist"/>
        <w:numPr>
          <w:ilvl w:val="2"/>
          <w:numId w:val="6"/>
        </w:numPr>
      </w:pPr>
      <w:r>
        <w:t>Beton i jego składniki</w:t>
      </w:r>
    </w:p>
    <w:p w14:paraId="383399E6" w14:textId="77777777" w:rsidR="007360C3" w:rsidRDefault="007360C3" w:rsidP="007360C3">
      <w:r>
        <w:t>Do produkcji obrzeży należy stosować beton według PN-EN 206+A2:2021-08 Beton - Wymagania, właściwości, produkcja i zgodność, klasy C20/25 lub C25/30.</w:t>
      </w:r>
    </w:p>
    <w:p w14:paraId="2EA3EB57" w14:textId="24E89192" w:rsidR="007360C3" w:rsidRDefault="007360C3" w:rsidP="007360C3">
      <w:r>
        <w:t>Do produkcji ławy betonowej pod obrzeża betonowe należy stosować beton według PN-EN 206+A2:2021-08 Beton - Wymagania, właściwości, produkcja i zgodność, klasy C12/15.</w:t>
      </w:r>
    </w:p>
    <w:p w14:paraId="0925500E" w14:textId="77777777" w:rsidR="00D45269" w:rsidRDefault="00D45269" w:rsidP="007360C3"/>
    <w:p w14:paraId="618839D3" w14:textId="2D5D3234" w:rsidR="007360C3" w:rsidRDefault="007360C3" w:rsidP="009C57D5">
      <w:pPr>
        <w:pStyle w:val="Nagwek2"/>
        <w:numPr>
          <w:ilvl w:val="0"/>
          <w:numId w:val="6"/>
        </w:numPr>
      </w:pPr>
      <w:r>
        <w:t>SPRZĘT</w:t>
      </w:r>
    </w:p>
    <w:p w14:paraId="0C4BB04E" w14:textId="77777777" w:rsidR="00D45269" w:rsidRDefault="00D45269" w:rsidP="007360C3"/>
    <w:p w14:paraId="421F4FF5" w14:textId="77777777" w:rsidR="007360C3" w:rsidRDefault="007360C3" w:rsidP="007360C3">
      <w:r>
        <w:t>Montaż elementów ręcznie.</w:t>
      </w:r>
    </w:p>
    <w:p w14:paraId="464B50F5" w14:textId="77777777" w:rsidR="007360C3" w:rsidRDefault="007360C3" w:rsidP="007360C3">
      <w:r>
        <w:t>Roboty można wykonać przy użyciu dowolnego sprzętu zaakceptowanego przez Inspektora Nadzoru. Sprzęt wykorzystywany przez Wykonawcę powinien być sprawny technicznie i spełniać wymagania techniczne w zakresie BHP.</w:t>
      </w:r>
    </w:p>
    <w:p w14:paraId="526D9082" w14:textId="6F185C2F" w:rsidR="007360C3" w:rsidRDefault="007360C3" w:rsidP="007360C3">
      <w:r>
        <w:t>Ogólne wymagania dotyczące sprzętu podano w ST-0 "Wymagania ogólne" punkt 3.</w:t>
      </w:r>
    </w:p>
    <w:p w14:paraId="14955F01" w14:textId="77777777" w:rsidR="00CA7B35" w:rsidRDefault="00CA7B35" w:rsidP="007360C3"/>
    <w:p w14:paraId="504DAC55" w14:textId="488F35A3" w:rsidR="007360C3" w:rsidRDefault="007360C3" w:rsidP="009C57D5">
      <w:pPr>
        <w:pStyle w:val="Nagwek2"/>
        <w:numPr>
          <w:ilvl w:val="0"/>
          <w:numId w:val="6"/>
        </w:numPr>
      </w:pPr>
      <w:r>
        <w:t>TRANSPORT I SKŁADOWANIE</w:t>
      </w:r>
    </w:p>
    <w:p w14:paraId="281C79EB" w14:textId="77777777" w:rsidR="00CA7B35" w:rsidRDefault="00CA7B35" w:rsidP="007360C3"/>
    <w:p w14:paraId="4ED9224D" w14:textId="3B8A9F36" w:rsidR="007360C3" w:rsidRDefault="007360C3" w:rsidP="009C57D5">
      <w:pPr>
        <w:pStyle w:val="Akapitzlist"/>
        <w:numPr>
          <w:ilvl w:val="1"/>
          <w:numId w:val="6"/>
        </w:numPr>
      </w:pPr>
      <w:r>
        <w:t>Ogólne wymagania</w:t>
      </w:r>
    </w:p>
    <w:p w14:paraId="7B05D39D" w14:textId="77777777" w:rsidR="007360C3" w:rsidRDefault="007360C3" w:rsidP="007360C3">
      <w:r>
        <w:lastRenderedPageBreak/>
        <w:t>Ogólne wymagania dotyczące transportu podano w ST-0 „Wymagania ogólne" pkt .4</w:t>
      </w:r>
    </w:p>
    <w:p w14:paraId="2994209A" w14:textId="77777777" w:rsidR="007360C3" w:rsidRDefault="007360C3" w:rsidP="007360C3">
      <w:r>
        <w:t xml:space="preserve">Materiały mogą być przewożone dowolnymi środkami transportu, dopuszczonymi do wykonywania zamierzonych robót. Wszelkie zanieczyszczenia lub uszkodzenia dróg publicznych i dojazdów do terenu budowy Wykonawca będzie usuwał na bieżąco i na własny koszt. Wykonawca robót będący posiadaczem odpadów (wytwórca) zobowiązany jest posiadać stosowne pozwolenia na prowadzenie gospodarki odpadami w tym na ich transport Środki transportu wykorzystywane przez Wykonawcę powinny być sprawne technicznie i spełniać wymagania techniczne w zakresie BHP oraz przepisów o ruchu drogowym. Transport obrzeży betonowych powinien odbywać się w liczbie sztuk </w:t>
      </w:r>
      <w:proofErr w:type="gramStart"/>
      <w:r>
        <w:t>nie przekraczających</w:t>
      </w:r>
      <w:proofErr w:type="gramEnd"/>
      <w:r>
        <w:t xml:space="preserve"> obciążenia zastosowanego środka transportu. Przewożone elementy należy zabezpieczyć przed przesuwaniem.</w:t>
      </w:r>
    </w:p>
    <w:p w14:paraId="32B38372" w14:textId="57CEA886" w:rsidR="007360C3" w:rsidRDefault="007360C3" w:rsidP="009C57D5">
      <w:pPr>
        <w:pStyle w:val="Akapitzlist"/>
        <w:numPr>
          <w:ilvl w:val="1"/>
          <w:numId w:val="6"/>
        </w:numPr>
      </w:pPr>
      <w:r>
        <w:t>Mieszanka betonowa</w:t>
      </w:r>
    </w:p>
    <w:p w14:paraId="2BC67B8A" w14:textId="77777777" w:rsidR="007360C3" w:rsidRDefault="007360C3" w:rsidP="007360C3">
      <w:r>
        <w:t>Transport mieszanki betonowej (w tym warunki i czas transportu) do miejsca jej układania nie powinien powodować:</w:t>
      </w:r>
    </w:p>
    <w:p w14:paraId="787E2FC7" w14:textId="77777777" w:rsidR="007360C3" w:rsidRDefault="007360C3" w:rsidP="007360C3">
      <w:r>
        <w:t>-</w:t>
      </w:r>
      <w:r>
        <w:tab/>
        <w:t>segregacji składników;</w:t>
      </w:r>
    </w:p>
    <w:p w14:paraId="1BFBCC8C" w14:textId="77777777" w:rsidR="007360C3" w:rsidRDefault="007360C3" w:rsidP="007360C3">
      <w:r>
        <w:t>-</w:t>
      </w:r>
      <w:r>
        <w:tab/>
        <w:t>zmiany składu mieszanki;</w:t>
      </w:r>
    </w:p>
    <w:p w14:paraId="25E2D607" w14:textId="77777777" w:rsidR="007360C3" w:rsidRDefault="007360C3" w:rsidP="007360C3">
      <w:r>
        <w:t>-</w:t>
      </w:r>
      <w:r>
        <w:tab/>
        <w:t>zanieczyszczenia mieszanki;</w:t>
      </w:r>
    </w:p>
    <w:p w14:paraId="0A3982BE" w14:textId="5D6B1707" w:rsidR="007360C3" w:rsidRDefault="007360C3" w:rsidP="007360C3">
      <w:r>
        <w:t>-</w:t>
      </w:r>
      <w:r>
        <w:tab/>
        <w:t xml:space="preserve">obniżenia temperatury przekraczającej granicę określoną w wymaganiach technologicznych. </w:t>
      </w:r>
    </w:p>
    <w:p w14:paraId="705F3F35" w14:textId="77777777" w:rsidR="00CA7B35" w:rsidRDefault="00CA7B35" w:rsidP="007360C3"/>
    <w:p w14:paraId="5B596F57" w14:textId="133B8487" w:rsidR="007360C3" w:rsidRDefault="007360C3" w:rsidP="009C57D5">
      <w:pPr>
        <w:pStyle w:val="Nagwek2"/>
        <w:numPr>
          <w:ilvl w:val="0"/>
          <w:numId w:val="6"/>
        </w:numPr>
      </w:pPr>
      <w:r>
        <w:t>WYKONANIE ROBÓT</w:t>
      </w:r>
    </w:p>
    <w:p w14:paraId="18083E11" w14:textId="77777777" w:rsidR="00CA7B35" w:rsidRDefault="00CA7B35" w:rsidP="007360C3"/>
    <w:p w14:paraId="11113EEA" w14:textId="6D57F71F" w:rsidR="007360C3" w:rsidRDefault="007360C3" w:rsidP="009C57D5">
      <w:pPr>
        <w:pStyle w:val="Akapitzlist"/>
        <w:numPr>
          <w:ilvl w:val="1"/>
          <w:numId w:val="6"/>
        </w:numPr>
      </w:pPr>
      <w:r>
        <w:t>Wymagania ogólne</w:t>
      </w:r>
    </w:p>
    <w:p w14:paraId="5DA75678" w14:textId="77777777" w:rsidR="007360C3" w:rsidRDefault="007360C3" w:rsidP="007360C3">
      <w:r>
        <w:t>Ogólne wymagania dotyczące wykonania robót podano w ST-0 "Wymagania ogólne" punkt 5.</w:t>
      </w:r>
    </w:p>
    <w:p w14:paraId="77AD3406" w14:textId="23A8D588" w:rsidR="007360C3" w:rsidRDefault="007360C3" w:rsidP="009C57D5">
      <w:pPr>
        <w:pStyle w:val="Akapitzlist"/>
        <w:numPr>
          <w:ilvl w:val="1"/>
          <w:numId w:val="6"/>
        </w:numPr>
      </w:pPr>
      <w:r>
        <w:t>Sprawdzenie zgodności warunków terenowych z projektowymi</w:t>
      </w:r>
    </w:p>
    <w:p w14:paraId="4AB1C2BD" w14:textId="77777777" w:rsidR="007360C3" w:rsidRDefault="007360C3" w:rsidP="007360C3">
      <w:r>
        <w:t>W przypadku wystąpienia odmiennych warunków gruntowych od uwidocznionych w projekcie budowlanym Wykonawca powinien powiadomić o tym fakcie Inspektora Nadzoru i Projektanta oraz wstrzymać prowadzenie robót, jeżeli dalsze ich prowadzenie może wpłynąć na bezpieczeństwo konstrukcji lub robót. Zgodę na wznowienie robót wydaje Inspektora Nadzoru na wniosek Wykonawcy po przedłożeniu przez Wykonawcę:</w:t>
      </w:r>
    </w:p>
    <w:p w14:paraId="2088B08B" w14:textId="77777777" w:rsidR="007360C3" w:rsidRDefault="007360C3" w:rsidP="007360C3">
      <w:r>
        <w:t>—</w:t>
      </w:r>
      <w:r>
        <w:tab/>
        <w:t>opinii Projektanta co do sposobu dalszego prowadzenia robót oraz wprowadzenia ewentualnych zmian konstrukcyjnych;</w:t>
      </w:r>
    </w:p>
    <w:p w14:paraId="36E97CD8" w14:textId="77777777" w:rsidR="007360C3" w:rsidRDefault="007360C3" w:rsidP="007360C3">
      <w:r>
        <w:t>—</w:t>
      </w:r>
      <w:r>
        <w:tab/>
        <w:t>skutków finansowych wynikających z wykonania dalszych robót w sposób i w zakresie odmiennym od pierwotnego.</w:t>
      </w:r>
    </w:p>
    <w:p w14:paraId="366734B9" w14:textId="55A72158" w:rsidR="007360C3" w:rsidRDefault="007360C3" w:rsidP="009C57D5">
      <w:pPr>
        <w:pStyle w:val="Akapitzlist"/>
        <w:numPr>
          <w:ilvl w:val="1"/>
          <w:numId w:val="6"/>
        </w:numPr>
      </w:pPr>
      <w:r>
        <w:t>Wykonanie ław betonowych pod obrzeża</w:t>
      </w:r>
    </w:p>
    <w:p w14:paraId="305E7746" w14:textId="77777777" w:rsidR="007360C3" w:rsidRDefault="007360C3" w:rsidP="007360C3">
      <w:r>
        <w:t xml:space="preserve">Podawanie i układanie mieszanki betonowej można wykonywać przy pomocy pompy do betonu lub innych środków zaakceptowanych przez Inspektora Nadzoru. Czas transportu i wbudowania mieszanki nie powinien być dłuższy niż: 90 min. przy temperaturze +15°C, 70 min. przy temperaturze +20°C, 30 min. przy temperaturze +30°C. </w:t>
      </w:r>
    </w:p>
    <w:p w14:paraId="331278A5" w14:textId="77777777" w:rsidR="007360C3" w:rsidRDefault="007360C3" w:rsidP="007360C3">
      <w:r>
        <w:t xml:space="preserve">Rozpoczęcie robót może nastąpić w oparciu o szczegółowy program i dokumentacje technologiczne (zaakceptowane przez Inspektora Nadzoru) obejmujące: wybór składników betonu, opracowanie receptur laboratoryjnych i roboczych, sposób wytwarzania mieszanki betonowej, sposób transportu mieszanki betonowej i sposób betonowania, wskazanie przerw roboczych, sposób pielęgnacji betonu, warunki rozformowania konstrukcji, zestawienie koniecznych badań. Przed przystąpieniem do betonowania, powinna być stwierdzona przez Inspektora Nadzoru prawidłowość wykonania wszystkich robót poprzedzających betonowanie, a w szczególności: prawidłowość wykonania </w:t>
      </w:r>
      <w:proofErr w:type="spellStart"/>
      <w:r>
        <w:t>deskowań</w:t>
      </w:r>
      <w:proofErr w:type="spellEnd"/>
      <w:r>
        <w:t>, rusztowań, usztywnień pomostów itp.</w:t>
      </w:r>
    </w:p>
    <w:p w14:paraId="66AB1EF7" w14:textId="111939CA" w:rsidR="007360C3" w:rsidRDefault="007360C3" w:rsidP="009C57D5">
      <w:pPr>
        <w:pStyle w:val="Akapitzlist"/>
        <w:numPr>
          <w:ilvl w:val="1"/>
          <w:numId w:val="6"/>
        </w:numPr>
      </w:pPr>
      <w:r>
        <w:t>Wbudowanie obrzeży</w:t>
      </w:r>
    </w:p>
    <w:p w14:paraId="4DCFDF71" w14:textId="77777777" w:rsidR="007360C3" w:rsidRDefault="007360C3" w:rsidP="007360C3">
      <w:r>
        <w:t>Podsypka piaskowa</w:t>
      </w:r>
    </w:p>
    <w:p w14:paraId="3ABBD99A" w14:textId="77777777" w:rsidR="007360C3" w:rsidRDefault="007360C3" w:rsidP="007360C3">
      <w:r>
        <w:lastRenderedPageBreak/>
        <w:t>Podsypka piaskowa grubości 10 cm (i 15cm) powinna być wykonana z piasku średnio lub gruboziarnistego. Piasek należy zagęścić.</w:t>
      </w:r>
    </w:p>
    <w:p w14:paraId="5397C3D5" w14:textId="77777777" w:rsidR="007360C3" w:rsidRDefault="007360C3" w:rsidP="007360C3">
      <w:r>
        <w:t>Ustawienie obrzeży betonowych</w:t>
      </w:r>
    </w:p>
    <w:p w14:paraId="0040A8E3" w14:textId="77777777" w:rsidR="007360C3" w:rsidRDefault="007360C3" w:rsidP="007360C3">
      <w:r>
        <w:t>Obramowanie boiska z obrzeży na ławie betonowej na podsypce piaskowej. Obrzeże betonowe nie powinno wystawać ponad trawę syntetyczną. Różnica w wysokości powinna wynosić około 1cm. Betonowe obrzeża chodnikowe należy ustawiać na wykonanym podłożu w miejscu i ze światłem (odległością górnej powierzchni obrzeża od ciągu komunikacyjnego) zgodnym z ustaleniami dokumentacji projektowej.</w:t>
      </w:r>
    </w:p>
    <w:p w14:paraId="4B9BAC29" w14:textId="77777777" w:rsidR="007360C3" w:rsidRDefault="007360C3" w:rsidP="007360C3">
      <w:r>
        <w:t>Zewnętrzna ściana obrzeża powinna być obsypana piaskiem, żwirem lub miejscowym gruntem przepuszczalnym, starannie ubitym.</w:t>
      </w:r>
    </w:p>
    <w:p w14:paraId="2E28745E" w14:textId="77777777" w:rsidR="007360C3" w:rsidRDefault="007360C3" w:rsidP="007360C3">
      <w:r>
        <w:t>Spoiny nie powinny przekraczać szerokości 1 cm. Należy wypełnić je piaskiem lub zaprawą cementowo-piaskową w stosunku 1:2. Spoiny przed zalaniem należy oczyścić i zmyć wodą.</w:t>
      </w:r>
    </w:p>
    <w:p w14:paraId="61050959" w14:textId="0E04BDF2" w:rsidR="007360C3" w:rsidRDefault="007360C3" w:rsidP="007360C3">
      <w:r>
        <w:t>Spoiny muszą być wypełnione całkowicie na pełną głębokość.</w:t>
      </w:r>
    </w:p>
    <w:p w14:paraId="66F7B78A" w14:textId="77777777" w:rsidR="002C5A7C" w:rsidRDefault="002C5A7C" w:rsidP="007360C3"/>
    <w:p w14:paraId="194474F3" w14:textId="268AE014" w:rsidR="007360C3" w:rsidRDefault="007360C3" w:rsidP="009C57D5">
      <w:pPr>
        <w:pStyle w:val="Nagwek2"/>
        <w:numPr>
          <w:ilvl w:val="0"/>
          <w:numId w:val="6"/>
        </w:numPr>
      </w:pPr>
      <w:r>
        <w:t>KONTROLA JAKOŚCI ROBÓT</w:t>
      </w:r>
    </w:p>
    <w:p w14:paraId="39451F9B" w14:textId="77777777" w:rsidR="002C5A7C" w:rsidRDefault="002C5A7C" w:rsidP="007360C3"/>
    <w:p w14:paraId="72474B0B" w14:textId="0CCAFFD2" w:rsidR="007360C3" w:rsidRDefault="007360C3" w:rsidP="009C57D5">
      <w:pPr>
        <w:pStyle w:val="Akapitzlist"/>
        <w:numPr>
          <w:ilvl w:val="1"/>
          <w:numId w:val="6"/>
        </w:numPr>
      </w:pPr>
      <w:r>
        <w:t>Ogólne zasady kontroli jakości robót</w:t>
      </w:r>
    </w:p>
    <w:p w14:paraId="3416CAC0" w14:textId="77777777" w:rsidR="007360C3" w:rsidRDefault="007360C3" w:rsidP="007360C3">
      <w:r>
        <w:t>Ogólne zasady kontroli jakości robót podano w ST-0 „Wymagania ogólne" pkt 6.</w:t>
      </w:r>
    </w:p>
    <w:p w14:paraId="696CF500" w14:textId="19D0E998" w:rsidR="007360C3" w:rsidRDefault="007360C3" w:rsidP="009C57D5">
      <w:pPr>
        <w:pStyle w:val="Akapitzlist"/>
        <w:numPr>
          <w:ilvl w:val="1"/>
          <w:numId w:val="6"/>
        </w:numPr>
      </w:pPr>
      <w:r>
        <w:t>Badania przed przystąpieniem do robót</w:t>
      </w:r>
    </w:p>
    <w:p w14:paraId="5B0AC9CD" w14:textId="5C055D4E" w:rsidR="007360C3" w:rsidRDefault="007360C3" w:rsidP="007360C3">
      <w:r>
        <w:t>Przed przystąpieniem do robót Wykonawca powinien uzyskać od producentów zaświadczenie o jakości (atesty) oraz wykonać badania materiałów przeznaczonych do wykonania robót i przedstawić ich wyniki Inspektorowi Nadzoru w celu akceptacji materiałów.</w:t>
      </w:r>
    </w:p>
    <w:p w14:paraId="47EC997C" w14:textId="77777777" w:rsidR="007360C3" w:rsidRDefault="007360C3" w:rsidP="007360C3">
      <w:r>
        <w:t>Do materiałów, których badania powinien przeprowadzić Wykonawca należą materiały do wykonania fundamentów betonowych „na mokro". Uwzględniając nieskomplikowany charakter robót fundamentowych, na wniosek Wykonawcy, Inspektor Nadzoru może zwolnić go z potrzeby wykonania badań materiałów dla tych robót.</w:t>
      </w:r>
    </w:p>
    <w:p w14:paraId="5AC905FC" w14:textId="54D9703F" w:rsidR="007360C3" w:rsidRDefault="007360C3" w:rsidP="009C57D5">
      <w:pPr>
        <w:pStyle w:val="Akapitzlist"/>
        <w:numPr>
          <w:ilvl w:val="1"/>
          <w:numId w:val="6"/>
        </w:numPr>
      </w:pPr>
      <w:r>
        <w:t>Badania w czasie wykonywania robót</w:t>
      </w:r>
    </w:p>
    <w:p w14:paraId="6CF76983" w14:textId="5A88106B" w:rsidR="007360C3" w:rsidRDefault="007360C3" w:rsidP="009C57D5">
      <w:pPr>
        <w:pStyle w:val="Akapitzlist"/>
        <w:numPr>
          <w:ilvl w:val="2"/>
          <w:numId w:val="6"/>
        </w:numPr>
      </w:pPr>
      <w:r>
        <w:t>Badania materiałów w czasie wykonywania robót</w:t>
      </w:r>
    </w:p>
    <w:p w14:paraId="6A97C60A" w14:textId="77777777" w:rsidR="007360C3" w:rsidRDefault="007360C3" w:rsidP="007360C3">
      <w:r>
        <w:t>Wszystkie materiały dostarczone na budowę z zaświadczeniem o jakości (atestem) producenta powinny być sprawdzone w zakresie powierzchni wyrobu i jego wymiarów.</w:t>
      </w:r>
    </w:p>
    <w:p w14:paraId="5B956CC9" w14:textId="10DB62B5" w:rsidR="007360C3" w:rsidRDefault="007360C3" w:rsidP="007360C3">
      <w:r>
        <w:t>Częstotliwość badań i ocena ich wyników powinna być zgodna z zaleceniami tablicy 2.</w:t>
      </w:r>
    </w:p>
    <w:p w14:paraId="4B667CAA" w14:textId="75451A01" w:rsidR="002C5A7C" w:rsidRDefault="002C5A7C" w:rsidP="007360C3">
      <w:r>
        <w:t>Tablica 2. Częstotliwość badań przy sprawdzeniu powierzchni wymiarów wyrobów dostarczonych przez producenta.</w:t>
      </w:r>
    </w:p>
    <w:tbl>
      <w:tblPr>
        <w:tblStyle w:val="Tabela-Siatka"/>
        <w:tblW w:w="0" w:type="auto"/>
        <w:tblLook w:val="04A0" w:firstRow="1" w:lastRow="0" w:firstColumn="1" w:lastColumn="0" w:noHBand="0" w:noVBand="1"/>
      </w:tblPr>
      <w:tblGrid>
        <w:gridCol w:w="562"/>
        <w:gridCol w:w="2268"/>
        <w:gridCol w:w="1701"/>
        <w:gridCol w:w="3119"/>
        <w:gridCol w:w="1412"/>
      </w:tblGrid>
      <w:tr w:rsidR="002C5A7C" w14:paraId="79A0B57D" w14:textId="77777777" w:rsidTr="007F30EC">
        <w:tc>
          <w:tcPr>
            <w:tcW w:w="562" w:type="dxa"/>
            <w:vAlign w:val="center"/>
          </w:tcPr>
          <w:p w14:paraId="6ADF0069" w14:textId="748FA819" w:rsidR="002C5A7C" w:rsidRDefault="002C5A7C" w:rsidP="00395099">
            <w:pPr>
              <w:jc w:val="center"/>
            </w:pPr>
            <w:r>
              <w:t>Lp.</w:t>
            </w:r>
          </w:p>
        </w:tc>
        <w:tc>
          <w:tcPr>
            <w:tcW w:w="2268" w:type="dxa"/>
            <w:vAlign w:val="center"/>
          </w:tcPr>
          <w:p w14:paraId="081FB921" w14:textId="25167C5D" w:rsidR="002C5A7C" w:rsidRDefault="002C5A7C" w:rsidP="00395099">
            <w:pPr>
              <w:jc w:val="center"/>
            </w:pPr>
            <w:r>
              <w:t>Rodzaj badania</w:t>
            </w:r>
          </w:p>
        </w:tc>
        <w:tc>
          <w:tcPr>
            <w:tcW w:w="1701" w:type="dxa"/>
            <w:vAlign w:val="center"/>
          </w:tcPr>
          <w:p w14:paraId="440DD991" w14:textId="6F1578E5" w:rsidR="002C5A7C" w:rsidRDefault="002C5A7C" w:rsidP="00395099">
            <w:pPr>
              <w:jc w:val="center"/>
            </w:pPr>
            <w:r>
              <w:t>Liczba badań</w:t>
            </w:r>
          </w:p>
        </w:tc>
        <w:tc>
          <w:tcPr>
            <w:tcW w:w="3119" w:type="dxa"/>
            <w:vAlign w:val="center"/>
          </w:tcPr>
          <w:p w14:paraId="62605A74" w14:textId="7F0791B2" w:rsidR="002C5A7C" w:rsidRDefault="002C5A7C" w:rsidP="00395099">
            <w:pPr>
              <w:jc w:val="center"/>
            </w:pPr>
            <w:r>
              <w:t>Opis badań</w:t>
            </w:r>
          </w:p>
        </w:tc>
        <w:tc>
          <w:tcPr>
            <w:tcW w:w="1412" w:type="dxa"/>
            <w:vAlign w:val="center"/>
          </w:tcPr>
          <w:p w14:paraId="257AF89F" w14:textId="2F838993" w:rsidR="002C5A7C" w:rsidRDefault="002C5A7C" w:rsidP="00395099">
            <w:pPr>
              <w:jc w:val="center"/>
            </w:pPr>
            <w:r>
              <w:t>Ocena wyników badań</w:t>
            </w:r>
          </w:p>
        </w:tc>
      </w:tr>
      <w:tr w:rsidR="00395099" w14:paraId="3648EA72" w14:textId="77777777" w:rsidTr="007F30EC">
        <w:tc>
          <w:tcPr>
            <w:tcW w:w="562" w:type="dxa"/>
            <w:vAlign w:val="center"/>
          </w:tcPr>
          <w:p w14:paraId="255F726D" w14:textId="4630CD94" w:rsidR="00395099" w:rsidRDefault="00395099" w:rsidP="00395099">
            <w:pPr>
              <w:jc w:val="center"/>
            </w:pPr>
            <w:r>
              <w:t>1</w:t>
            </w:r>
          </w:p>
        </w:tc>
        <w:tc>
          <w:tcPr>
            <w:tcW w:w="2268" w:type="dxa"/>
            <w:vAlign w:val="center"/>
          </w:tcPr>
          <w:p w14:paraId="59B5765E" w14:textId="08E25B8E" w:rsidR="00395099" w:rsidRDefault="00395099" w:rsidP="00395099">
            <w:pPr>
              <w:jc w:val="center"/>
            </w:pPr>
            <w:r>
              <w:t>Sprawdzenie powierzchni</w:t>
            </w:r>
          </w:p>
        </w:tc>
        <w:tc>
          <w:tcPr>
            <w:tcW w:w="1701" w:type="dxa"/>
            <w:vMerge w:val="restart"/>
            <w:vAlign w:val="center"/>
          </w:tcPr>
          <w:p w14:paraId="218AEBE3" w14:textId="71AE8C7E" w:rsidR="00395099" w:rsidRDefault="00395099" w:rsidP="00395099">
            <w:pPr>
              <w:jc w:val="center"/>
            </w:pPr>
            <w:r>
              <w:t>Od 5 do 10 badań z wybranych losowo elementów w każdej dostarczonej partii wyrobów liczącej do 1000</w:t>
            </w:r>
          </w:p>
        </w:tc>
        <w:tc>
          <w:tcPr>
            <w:tcW w:w="3119" w:type="dxa"/>
            <w:vAlign w:val="center"/>
          </w:tcPr>
          <w:p w14:paraId="698820FB" w14:textId="2F95815A" w:rsidR="00395099" w:rsidRDefault="00395099" w:rsidP="00395099">
            <w:pPr>
              <w:jc w:val="center"/>
            </w:pPr>
            <w:r>
              <w:t>Powierzchnię zbadać nieuzbrojonym okiem. Do ew. sprawdzenia głębokości wad użyć dostępnych narzędzi (np. liniałów z czujnikiem, suwmiarek, mikrometrów, itp.)</w:t>
            </w:r>
          </w:p>
        </w:tc>
        <w:tc>
          <w:tcPr>
            <w:tcW w:w="1412" w:type="dxa"/>
            <w:vMerge w:val="restart"/>
            <w:vAlign w:val="center"/>
          </w:tcPr>
          <w:p w14:paraId="26661BE5" w14:textId="313DC2D7" w:rsidR="00395099" w:rsidRDefault="00395099" w:rsidP="00395099">
            <w:pPr>
              <w:jc w:val="center"/>
            </w:pPr>
            <w:r>
              <w:t>Wyniki powinny być zgodne z wymaganiami</w:t>
            </w:r>
          </w:p>
        </w:tc>
      </w:tr>
      <w:tr w:rsidR="00395099" w14:paraId="0965D30E" w14:textId="77777777" w:rsidTr="007F30EC">
        <w:tc>
          <w:tcPr>
            <w:tcW w:w="562" w:type="dxa"/>
            <w:vAlign w:val="center"/>
          </w:tcPr>
          <w:p w14:paraId="2656F17B" w14:textId="594B8267" w:rsidR="00395099" w:rsidRDefault="00395099" w:rsidP="00395099">
            <w:pPr>
              <w:jc w:val="center"/>
            </w:pPr>
            <w:r>
              <w:t>2</w:t>
            </w:r>
          </w:p>
        </w:tc>
        <w:tc>
          <w:tcPr>
            <w:tcW w:w="2268" w:type="dxa"/>
            <w:vAlign w:val="center"/>
          </w:tcPr>
          <w:p w14:paraId="707ABBE5" w14:textId="5108C538" w:rsidR="00395099" w:rsidRDefault="00395099" w:rsidP="007F30EC">
            <w:pPr>
              <w:jc w:val="center"/>
            </w:pPr>
            <w:r>
              <w:t>Sprawdzenie powierzchni</w:t>
            </w:r>
          </w:p>
        </w:tc>
        <w:tc>
          <w:tcPr>
            <w:tcW w:w="1701" w:type="dxa"/>
            <w:vMerge/>
          </w:tcPr>
          <w:p w14:paraId="2F873395" w14:textId="77777777" w:rsidR="00395099" w:rsidRDefault="00395099" w:rsidP="007360C3"/>
        </w:tc>
        <w:tc>
          <w:tcPr>
            <w:tcW w:w="3119" w:type="dxa"/>
            <w:vAlign w:val="center"/>
          </w:tcPr>
          <w:p w14:paraId="70D2AA7A" w14:textId="2A996BD1" w:rsidR="00395099" w:rsidRDefault="00395099" w:rsidP="00395099">
            <w:pPr>
              <w:jc w:val="center"/>
            </w:pPr>
            <w:r>
              <w:t>Przeprowadzić uniwersalnymi przyrządami pomiarowymi lub sprawdzianami</w:t>
            </w:r>
          </w:p>
        </w:tc>
        <w:tc>
          <w:tcPr>
            <w:tcW w:w="1412" w:type="dxa"/>
            <w:vMerge/>
          </w:tcPr>
          <w:p w14:paraId="5CE2F1DF" w14:textId="77777777" w:rsidR="00395099" w:rsidRDefault="00395099" w:rsidP="007360C3"/>
        </w:tc>
      </w:tr>
    </w:tbl>
    <w:p w14:paraId="770391F8" w14:textId="77777777" w:rsidR="002C5A7C" w:rsidRDefault="002C5A7C" w:rsidP="007360C3"/>
    <w:p w14:paraId="0E7B3E3A" w14:textId="77777777" w:rsidR="007360C3" w:rsidRDefault="007360C3" w:rsidP="007360C3">
      <w:r>
        <w:t xml:space="preserve"> </w:t>
      </w:r>
    </w:p>
    <w:p w14:paraId="290EFD6E" w14:textId="77777777" w:rsidR="007360C3" w:rsidRDefault="007360C3" w:rsidP="007360C3">
      <w:r>
        <w:lastRenderedPageBreak/>
        <w:t xml:space="preserve">W przypadkach budzących wątpliwości można zlecić uprawnionej jednostce zbadanie właściwości dostarczonych wyrobów i materiałów w zakresie wymagań. </w:t>
      </w:r>
    </w:p>
    <w:p w14:paraId="3F1D2DF1" w14:textId="445CAEC4" w:rsidR="007360C3" w:rsidRDefault="007360C3" w:rsidP="009C57D5">
      <w:pPr>
        <w:pStyle w:val="Akapitzlist"/>
        <w:numPr>
          <w:ilvl w:val="1"/>
          <w:numId w:val="6"/>
        </w:numPr>
      </w:pPr>
      <w:r>
        <w:t>Badania mieszanki betonowej</w:t>
      </w:r>
    </w:p>
    <w:p w14:paraId="5D784D3E" w14:textId="12EA787C" w:rsidR="007360C3" w:rsidRDefault="007360C3" w:rsidP="009C57D5">
      <w:pPr>
        <w:pStyle w:val="Akapitzlist"/>
        <w:numPr>
          <w:ilvl w:val="2"/>
          <w:numId w:val="6"/>
        </w:numPr>
      </w:pPr>
      <w:r>
        <w:t xml:space="preserve">Pomiaru konsystencji mieszanki betonowej należy dokonać jedną z metod: </w:t>
      </w:r>
    </w:p>
    <w:p w14:paraId="6B38236E" w14:textId="77777777" w:rsidR="007360C3" w:rsidRDefault="007360C3" w:rsidP="007360C3">
      <w:r>
        <w:t>- metoda opadu stożka wg PN-EN 12350-2:2019-07,</w:t>
      </w:r>
    </w:p>
    <w:p w14:paraId="63B41FFB" w14:textId="77777777" w:rsidR="007360C3" w:rsidRDefault="007360C3" w:rsidP="007360C3">
      <w:r>
        <w:t xml:space="preserve">- metoda oznaczania stopnia </w:t>
      </w:r>
      <w:proofErr w:type="spellStart"/>
      <w:r>
        <w:t>zagęszczalności</w:t>
      </w:r>
      <w:proofErr w:type="spellEnd"/>
      <w:r>
        <w:t xml:space="preserve"> wg PN-EN 12350-4:2019-08,</w:t>
      </w:r>
    </w:p>
    <w:p w14:paraId="103BC51E" w14:textId="77777777" w:rsidR="007360C3" w:rsidRDefault="007360C3" w:rsidP="007360C3">
      <w:r>
        <w:t>- metoda stolika rozpływowego wg PN-EN 12350-5:2019-08,</w:t>
      </w:r>
    </w:p>
    <w:p w14:paraId="6005B6B6" w14:textId="77777777" w:rsidR="007360C3" w:rsidRDefault="007360C3" w:rsidP="007360C3">
      <w:r>
        <w:t>- metoda rozpływu stożka wg PN-EN 12350-8:2019-08,</w:t>
      </w:r>
    </w:p>
    <w:p w14:paraId="563F4167" w14:textId="77777777" w:rsidR="007360C3" w:rsidRPr="006A7471" w:rsidRDefault="007360C3" w:rsidP="007360C3">
      <w:pPr>
        <w:rPr>
          <w:lang w:val="nl-NL"/>
        </w:rPr>
      </w:pPr>
      <w:r w:rsidRPr="006A7471">
        <w:rPr>
          <w:lang w:val="nl-NL"/>
        </w:rPr>
        <w:t xml:space="preserve">- metoda Vebe wg PN-EN 12350-3:2019-07, </w:t>
      </w:r>
    </w:p>
    <w:p w14:paraId="53BCEBBA" w14:textId="77777777" w:rsidR="007360C3" w:rsidRDefault="007360C3" w:rsidP="007360C3">
      <w:r>
        <w:t>- metoda specjalna, uzgodniona pomiędzy specyfikującym i producentem betonu – (do specjalnych zastosowań).</w:t>
      </w:r>
    </w:p>
    <w:p w14:paraId="11AC1A36" w14:textId="217681B0" w:rsidR="007360C3" w:rsidRDefault="007360C3" w:rsidP="009C57D5">
      <w:pPr>
        <w:pStyle w:val="Akapitzlist"/>
        <w:numPr>
          <w:ilvl w:val="2"/>
          <w:numId w:val="6"/>
        </w:numPr>
      </w:pPr>
      <w:r>
        <w:t>Pomiar temperatury mieszanki betonowej wg PN-EN 12350-1:2019-07.</w:t>
      </w:r>
    </w:p>
    <w:p w14:paraId="127642B7" w14:textId="565CE790" w:rsidR="007360C3" w:rsidRDefault="007360C3" w:rsidP="009C57D5">
      <w:pPr>
        <w:pStyle w:val="Akapitzlist"/>
        <w:numPr>
          <w:ilvl w:val="2"/>
          <w:numId w:val="6"/>
        </w:numPr>
      </w:pPr>
      <w:r>
        <w:t>Badanie gęstości mieszanki betonowej wg PN-EN 12350-6:2019-08.</w:t>
      </w:r>
    </w:p>
    <w:p w14:paraId="5304AFBC" w14:textId="0CA326FC" w:rsidR="007F30EC" w:rsidRDefault="007360C3" w:rsidP="009C57D5">
      <w:pPr>
        <w:pStyle w:val="Akapitzlist"/>
        <w:numPr>
          <w:ilvl w:val="2"/>
          <w:numId w:val="6"/>
        </w:numPr>
      </w:pPr>
      <w:r>
        <w:t>Badanie zawartości powietrza w mieszance betonowej wg PN-EN 12350-7:2019-08.</w:t>
      </w:r>
    </w:p>
    <w:p w14:paraId="7B4E4284" w14:textId="4D1C5DFB" w:rsidR="007360C3" w:rsidRDefault="007360C3" w:rsidP="007360C3"/>
    <w:p w14:paraId="045AAC48" w14:textId="0F017B1E" w:rsidR="007360C3" w:rsidRDefault="007360C3" w:rsidP="009C57D5">
      <w:pPr>
        <w:pStyle w:val="Akapitzlist"/>
        <w:numPr>
          <w:ilvl w:val="1"/>
          <w:numId w:val="6"/>
        </w:numPr>
      </w:pPr>
      <w:r>
        <w:t>Zasady postępowania z wadliwie wykonanymi elementami robót</w:t>
      </w:r>
    </w:p>
    <w:p w14:paraId="258FF00B" w14:textId="51584618" w:rsidR="007360C3" w:rsidRDefault="007360C3" w:rsidP="007360C3">
      <w:r>
        <w:t xml:space="preserve">Wszystkie materiały nie spełniające wymagań ustalonych w odpowiednich punktach SST-6 zostaną przez Inspektora Nadzoru odrzucone. </w:t>
      </w:r>
    </w:p>
    <w:p w14:paraId="4285D877" w14:textId="77777777" w:rsidR="007F30EC" w:rsidRDefault="007F30EC" w:rsidP="007360C3"/>
    <w:p w14:paraId="1DF89E14" w14:textId="75DDFFE3" w:rsidR="007360C3" w:rsidRDefault="007360C3" w:rsidP="009C57D5">
      <w:pPr>
        <w:pStyle w:val="Nagwek2"/>
        <w:numPr>
          <w:ilvl w:val="0"/>
          <w:numId w:val="6"/>
        </w:numPr>
      </w:pPr>
      <w:r>
        <w:t>PODSTAWA PŁATNOŚCI</w:t>
      </w:r>
    </w:p>
    <w:p w14:paraId="37B7C3F6" w14:textId="77777777" w:rsidR="007F30EC" w:rsidRDefault="007F30EC" w:rsidP="007360C3"/>
    <w:p w14:paraId="65D53510" w14:textId="75343036" w:rsidR="007360C3" w:rsidRDefault="007360C3" w:rsidP="007360C3">
      <w:r>
        <w:t>Ogólne wymagania dotyczące podstawy płatności podano w ST-</w:t>
      </w:r>
      <w:proofErr w:type="gramStart"/>
      <w:r>
        <w:t>0 ”Wymagania</w:t>
      </w:r>
      <w:proofErr w:type="gramEnd"/>
      <w:r>
        <w:t xml:space="preserve"> ogólne" punkt 8.</w:t>
      </w:r>
    </w:p>
    <w:p w14:paraId="6E2A7981" w14:textId="77777777" w:rsidR="007F30EC" w:rsidRDefault="007F30EC" w:rsidP="007360C3"/>
    <w:p w14:paraId="3F6191CF" w14:textId="60AE935C" w:rsidR="007360C3" w:rsidRDefault="007360C3" w:rsidP="009C57D5">
      <w:pPr>
        <w:pStyle w:val="Nagwek2"/>
        <w:numPr>
          <w:ilvl w:val="0"/>
          <w:numId w:val="6"/>
        </w:numPr>
      </w:pPr>
      <w:r>
        <w:t>PRZEPISY ZWIĄZANE</w:t>
      </w:r>
    </w:p>
    <w:p w14:paraId="64A439B7" w14:textId="77777777" w:rsidR="007F30EC" w:rsidRDefault="007F30EC" w:rsidP="007360C3"/>
    <w:p w14:paraId="1D239ABA" w14:textId="023797E9" w:rsidR="007360C3" w:rsidRDefault="007360C3" w:rsidP="009C57D5">
      <w:pPr>
        <w:pStyle w:val="Akapitzlist"/>
        <w:numPr>
          <w:ilvl w:val="1"/>
          <w:numId w:val="6"/>
        </w:numPr>
      </w:pPr>
      <w:r>
        <w:t>Normy</w:t>
      </w:r>
    </w:p>
    <w:p w14:paraId="79F393F4" w14:textId="77777777" w:rsidR="007360C3" w:rsidRDefault="007360C3" w:rsidP="00A4431B">
      <w:pPr>
        <w:spacing w:after="0"/>
      </w:pPr>
      <w:r>
        <w:t>1.)</w:t>
      </w:r>
      <w:r>
        <w:tab/>
        <w:t>PN-EN 206+A2:2021-08 Beton - Wymagania, właściwości, produkcja i zgodność</w:t>
      </w:r>
    </w:p>
    <w:p w14:paraId="107FF54C" w14:textId="77777777" w:rsidR="007360C3" w:rsidRDefault="007360C3" w:rsidP="00A4431B">
      <w:pPr>
        <w:spacing w:after="0"/>
      </w:pPr>
      <w:r>
        <w:t>2.)</w:t>
      </w:r>
      <w:r>
        <w:tab/>
        <w:t>PN-EN 13369:2018-05 Wspólne wymagania dla prefabrykatów z betonu</w:t>
      </w:r>
    </w:p>
    <w:p w14:paraId="17F22F9E" w14:textId="77777777" w:rsidR="007360C3" w:rsidRDefault="007360C3" w:rsidP="00A4431B">
      <w:pPr>
        <w:spacing w:after="0"/>
      </w:pPr>
      <w:r>
        <w:t>3.)</w:t>
      </w:r>
      <w:r>
        <w:tab/>
        <w:t>PN-EN 12350-2:2019-07 Badania mieszanki betonowej - Część 2: Badanie konsystencji metodą opadu stożka</w:t>
      </w:r>
    </w:p>
    <w:p w14:paraId="41196D0E" w14:textId="77777777" w:rsidR="007360C3" w:rsidRDefault="007360C3" w:rsidP="00A4431B">
      <w:pPr>
        <w:spacing w:after="0"/>
      </w:pPr>
      <w:r>
        <w:t>4.)</w:t>
      </w:r>
      <w:r>
        <w:tab/>
        <w:t xml:space="preserve">PN-EN 12350-4:2019-08 badania mieszanki betonowej - Część 4: Badanie konsystencji metodą oznaczania stopnia </w:t>
      </w:r>
      <w:proofErr w:type="spellStart"/>
      <w:r>
        <w:t>zagęszczalności</w:t>
      </w:r>
      <w:proofErr w:type="spellEnd"/>
    </w:p>
    <w:p w14:paraId="077995D2" w14:textId="77777777" w:rsidR="007360C3" w:rsidRDefault="007360C3" w:rsidP="00A4431B">
      <w:pPr>
        <w:spacing w:after="0"/>
      </w:pPr>
      <w:r>
        <w:t>5.)</w:t>
      </w:r>
      <w:r>
        <w:tab/>
        <w:t>PN-EN 12350-5:2019-08 Badania mieszanki betonowej - Część 5: Badanie konsystencji metodą stolika rozpływowego</w:t>
      </w:r>
    </w:p>
    <w:p w14:paraId="5E7543B2" w14:textId="77777777" w:rsidR="007360C3" w:rsidRDefault="007360C3" w:rsidP="00A4431B">
      <w:pPr>
        <w:spacing w:after="0"/>
      </w:pPr>
      <w:r>
        <w:t>6.)</w:t>
      </w:r>
      <w:r>
        <w:tab/>
        <w:t xml:space="preserve">PN-EN 12350-8:2019-08 Badania mieszanki betonowej - Część 8: Beton </w:t>
      </w:r>
      <w:proofErr w:type="spellStart"/>
      <w:r>
        <w:t>samozagęszczalny</w:t>
      </w:r>
      <w:proofErr w:type="spellEnd"/>
      <w:r>
        <w:t xml:space="preserve"> - Badanie konsystencji metodą rozpływu stożka</w:t>
      </w:r>
    </w:p>
    <w:p w14:paraId="53B2FC86" w14:textId="77777777" w:rsidR="007360C3" w:rsidRDefault="007360C3" w:rsidP="00A4431B">
      <w:pPr>
        <w:spacing w:after="0"/>
      </w:pPr>
      <w:r>
        <w:t>7.)</w:t>
      </w:r>
      <w:r>
        <w:tab/>
        <w:t xml:space="preserve">PN-EN 12350-3:2019-07 Badania mieszanki betonowej - Część 3: Badania konsystencji metodą </w:t>
      </w:r>
      <w:proofErr w:type="spellStart"/>
      <w:r>
        <w:t>Vebe</w:t>
      </w:r>
      <w:proofErr w:type="spellEnd"/>
    </w:p>
    <w:p w14:paraId="148E79FF" w14:textId="77777777" w:rsidR="007360C3" w:rsidRDefault="007360C3" w:rsidP="00A4431B">
      <w:pPr>
        <w:spacing w:after="0"/>
      </w:pPr>
      <w:r>
        <w:t>8.)</w:t>
      </w:r>
      <w:r>
        <w:tab/>
        <w:t>PN-EN 12350-1:2019-07 Badania mieszanki betonowej - Część 1: Pobieranie próbek i uniwersalna aparatura</w:t>
      </w:r>
    </w:p>
    <w:p w14:paraId="38EAF2E5" w14:textId="77777777" w:rsidR="007360C3" w:rsidRDefault="007360C3" w:rsidP="00A4431B">
      <w:pPr>
        <w:spacing w:after="0"/>
      </w:pPr>
      <w:r>
        <w:t>9.)</w:t>
      </w:r>
      <w:r>
        <w:tab/>
        <w:t>PN-EN 12350-6:2019-08 Badania mieszanki betonowej - Część 6: Gęstość</w:t>
      </w:r>
    </w:p>
    <w:p w14:paraId="28750B11" w14:textId="77777777" w:rsidR="007360C3" w:rsidRDefault="007360C3" w:rsidP="00A4431B">
      <w:pPr>
        <w:spacing w:after="0"/>
      </w:pPr>
      <w:r>
        <w:t>10.)</w:t>
      </w:r>
      <w:r>
        <w:tab/>
        <w:t>PN-EN 12350-7:2019-08 Badania mieszanki betonowej - Część 7: Badanie zawartości powietrza - Metody ciśnieniowe</w:t>
      </w:r>
    </w:p>
    <w:p w14:paraId="2D3656C8" w14:textId="2D126053" w:rsidR="007360C3" w:rsidRDefault="007360C3" w:rsidP="009C57D5">
      <w:pPr>
        <w:pStyle w:val="Akapitzlist"/>
        <w:numPr>
          <w:ilvl w:val="1"/>
          <w:numId w:val="6"/>
        </w:numPr>
      </w:pPr>
      <w:r>
        <w:t>Inne dokumenty</w:t>
      </w:r>
    </w:p>
    <w:p w14:paraId="56340BDD" w14:textId="225042D3" w:rsidR="007360C3" w:rsidRDefault="007360C3" w:rsidP="007360C3">
      <w:r>
        <w:t>1.)</w:t>
      </w:r>
      <w:r>
        <w:tab/>
      </w:r>
      <w:proofErr w:type="spellStart"/>
      <w:r>
        <w:t>WTWiORB</w:t>
      </w:r>
      <w:proofErr w:type="spellEnd"/>
      <w:r>
        <w:t xml:space="preserve"> </w:t>
      </w:r>
      <w:proofErr w:type="spellStart"/>
      <w:r>
        <w:t>ITB</w:t>
      </w:r>
      <w:proofErr w:type="spellEnd"/>
      <w:r>
        <w:t xml:space="preserve"> A5 Warunki techniczne wykonania i odbioru robót budowlanych. Konstrukcje betonowe i żelbetowe</w:t>
      </w:r>
    </w:p>
    <w:p w14:paraId="7C204AED" w14:textId="082F8CEC" w:rsidR="007F30EC" w:rsidRDefault="007F30EC">
      <w:r>
        <w:br w:type="page"/>
      </w:r>
    </w:p>
    <w:p w14:paraId="6D988A4B" w14:textId="77777777" w:rsidR="00783F3E" w:rsidRDefault="00783F3E" w:rsidP="00783F3E">
      <w:pPr>
        <w:pStyle w:val="Tytu"/>
        <w:jc w:val="right"/>
      </w:pPr>
      <w:r>
        <w:lastRenderedPageBreak/>
        <w:t>SZCZEGÓŁOWA SPECYFIKACJA TECHNICZNA</w:t>
      </w:r>
    </w:p>
    <w:p w14:paraId="0FFE515D" w14:textId="5202888A" w:rsidR="00783F3E" w:rsidRDefault="00783F3E" w:rsidP="00783F3E">
      <w:pPr>
        <w:pStyle w:val="Nagwek1"/>
        <w:jc w:val="right"/>
      </w:pPr>
      <w:bookmarkStart w:id="21" w:name="_Toc164779722"/>
      <w:r>
        <w:t>SST- 0</w:t>
      </w:r>
      <w:r w:rsidR="00E463C1">
        <w:t>5</w:t>
      </w:r>
      <w:r>
        <w:t xml:space="preserve"> URZĄDZENIA SPORTOWE I MAŁA ARCHITEKTURA</w:t>
      </w:r>
      <w:bookmarkEnd w:id="21"/>
    </w:p>
    <w:p w14:paraId="17B7A155" w14:textId="205FBEAF" w:rsidR="00AB4A62" w:rsidRDefault="00783F3E" w:rsidP="00783F3E">
      <w:pPr>
        <w:pStyle w:val="Tytu"/>
        <w:jc w:val="right"/>
      </w:pPr>
      <w:r>
        <w:t>CPV – 45340000 – 2</w:t>
      </w:r>
    </w:p>
    <w:p w14:paraId="590AE547" w14:textId="77777777" w:rsidR="00783F3E" w:rsidRDefault="00783F3E" w:rsidP="00491BD1">
      <w:pPr>
        <w:pStyle w:val="Nagwek2"/>
        <w:numPr>
          <w:ilvl w:val="0"/>
          <w:numId w:val="7"/>
        </w:numPr>
      </w:pPr>
      <w:bookmarkStart w:id="22" w:name="_Hlk89166211"/>
      <w:r>
        <w:t>WSTĘP</w:t>
      </w:r>
    </w:p>
    <w:p w14:paraId="120AAF3C" w14:textId="77777777" w:rsidR="00783F3E" w:rsidRPr="00642165" w:rsidRDefault="00783F3E" w:rsidP="00783F3E"/>
    <w:p w14:paraId="3EF14D7D" w14:textId="77777777" w:rsidR="00783F3E" w:rsidRDefault="00783F3E" w:rsidP="00491BD1">
      <w:pPr>
        <w:pStyle w:val="Akapitzlist"/>
        <w:numPr>
          <w:ilvl w:val="1"/>
          <w:numId w:val="7"/>
        </w:numPr>
      </w:pPr>
      <w:r>
        <w:t>Przedmiot SST</w:t>
      </w:r>
    </w:p>
    <w:p w14:paraId="5452E74D" w14:textId="6A1F3EF9" w:rsidR="00B3573F" w:rsidRDefault="00783F3E" w:rsidP="00B3573F">
      <w:r>
        <w:t>Przedmiotem niniejszej Szczegółowej Specyfikacji Technicznej (SST) są wymagania dotyczące</w:t>
      </w:r>
      <w:r w:rsidR="00B3573F">
        <w:t xml:space="preserve"> </w:t>
      </w:r>
      <w:bookmarkEnd w:id="22"/>
      <w:r w:rsidR="00B3573F">
        <w:t>dostawy i montażu wyposażenia sportowego przy budowie obiektów sportowych.</w:t>
      </w:r>
    </w:p>
    <w:p w14:paraId="0B805137" w14:textId="5C33E434" w:rsidR="00B3573F" w:rsidRDefault="00B3573F" w:rsidP="00491BD1">
      <w:pPr>
        <w:pStyle w:val="Akapitzlist"/>
        <w:numPr>
          <w:ilvl w:val="1"/>
          <w:numId w:val="7"/>
        </w:numPr>
      </w:pPr>
      <w:r>
        <w:t>Zakres stosowania SST</w:t>
      </w:r>
    </w:p>
    <w:p w14:paraId="54B84F18" w14:textId="77777777" w:rsidR="00B3573F" w:rsidRDefault="00B3573F" w:rsidP="00B3573F">
      <w:r>
        <w:t>Szczegółowa Specyfikacja Techniczna jest stosowana jako dokument przetargowy i kontraktowy przy zlecaniu i realizacji robót wymienionych w punkcie 1.1.</w:t>
      </w:r>
    </w:p>
    <w:p w14:paraId="3DBF3AB0" w14:textId="1F7B3B99" w:rsidR="00B3573F" w:rsidRDefault="00B3573F" w:rsidP="00491BD1">
      <w:pPr>
        <w:pStyle w:val="Akapitzlist"/>
        <w:numPr>
          <w:ilvl w:val="1"/>
          <w:numId w:val="7"/>
        </w:numPr>
      </w:pPr>
      <w:r>
        <w:t>Zakres robót objętych SST</w:t>
      </w:r>
    </w:p>
    <w:p w14:paraId="6C3B4C26" w14:textId="77777777" w:rsidR="00B3573F" w:rsidRDefault="00B3573F" w:rsidP="00B3573F">
      <w:r>
        <w:t>Ustalenia zawarte w niniejszej Specyfikacji dotyczą prowadzenia robót związanych z dostawą i montażem wyposażenia sportowego zgodnie z Dokumentacja Projektową – opis techniczny i rysunki.</w:t>
      </w:r>
    </w:p>
    <w:p w14:paraId="39E54252" w14:textId="04F98197" w:rsidR="00B3573F" w:rsidRDefault="00B3573F" w:rsidP="00491BD1">
      <w:pPr>
        <w:pStyle w:val="Akapitzlist"/>
        <w:numPr>
          <w:ilvl w:val="1"/>
          <w:numId w:val="7"/>
        </w:numPr>
      </w:pPr>
      <w:r>
        <w:t>Określenia podstawowe</w:t>
      </w:r>
    </w:p>
    <w:p w14:paraId="2B2E08A6" w14:textId="77777777" w:rsidR="00B3573F" w:rsidRDefault="00B3573F" w:rsidP="00B3573F">
      <w:r>
        <w:t>Określenia podane w niniejszej SST są zgodne z obowiązującymi odpowiednim: normami oraz określeniami podanymi w ST-</w:t>
      </w:r>
      <w:proofErr w:type="gramStart"/>
      <w:r>
        <w:t>0 ,,Wymagania</w:t>
      </w:r>
      <w:proofErr w:type="gramEnd"/>
      <w:r>
        <w:t xml:space="preserve"> ogólne".</w:t>
      </w:r>
    </w:p>
    <w:p w14:paraId="200E9F60" w14:textId="05B52634" w:rsidR="00B3573F" w:rsidRDefault="00B3573F" w:rsidP="00491BD1">
      <w:pPr>
        <w:pStyle w:val="Akapitzlist"/>
        <w:numPr>
          <w:ilvl w:val="1"/>
          <w:numId w:val="7"/>
        </w:numPr>
      </w:pPr>
      <w:r>
        <w:t>Ogólne wymagania dotyczące Robót</w:t>
      </w:r>
    </w:p>
    <w:p w14:paraId="6C04DBE5" w14:textId="51579EC3" w:rsidR="00B3573F" w:rsidRDefault="00B3573F" w:rsidP="00B3573F">
      <w:r>
        <w:t>Wykonawca robót jest odpowiedzialny za jakość ich wykonania oraz za zgodność z Dokumentacją Projektową, ST i poleceniami Inspektora Nadzoru. Ogólne wymagania dotyczące robót podano w ST-</w:t>
      </w:r>
      <w:proofErr w:type="gramStart"/>
      <w:r>
        <w:t>0 ,,Wymagania</w:t>
      </w:r>
      <w:proofErr w:type="gramEnd"/>
      <w:r>
        <w:t xml:space="preserve"> ogólne".</w:t>
      </w:r>
    </w:p>
    <w:p w14:paraId="29729155" w14:textId="77777777" w:rsidR="00492A6F" w:rsidRDefault="00492A6F" w:rsidP="00B3573F"/>
    <w:p w14:paraId="1174DEF9" w14:textId="47640732" w:rsidR="00B3573F" w:rsidRDefault="00B3573F" w:rsidP="00491BD1">
      <w:pPr>
        <w:pStyle w:val="Nagwek2"/>
        <w:numPr>
          <w:ilvl w:val="0"/>
          <w:numId w:val="7"/>
        </w:numPr>
      </w:pPr>
      <w:r>
        <w:t>MATERIAŁY</w:t>
      </w:r>
    </w:p>
    <w:p w14:paraId="0C1DD986" w14:textId="77777777" w:rsidR="00492A6F" w:rsidRDefault="00492A6F" w:rsidP="00B3573F"/>
    <w:p w14:paraId="4B9AB6D2" w14:textId="076BDD8D" w:rsidR="00B3573F" w:rsidRDefault="00B3573F" w:rsidP="00491BD1">
      <w:pPr>
        <w:pStyle w:val="Akapitzlist"/>
        <w:numPr>
          <w:ilvl w:val="1"/>
          <w:numId w:val="7"/>
        </w:numPr>
      </w:pPr>
      <w:r>
        <w:t>Wymagania ogólne</w:t>
      </w:r>
    </w:p>
    <w:p w14:paraId="09647141" w14:textId="77777777" w:rsidR="00B3573F" w:rsidRDefault="00B3573F" w:rsidP="00B3573F">
      <w:r>
        <w:t>Wszystkie materiały stosowane do wykonania robót muszą być zgodne z wymaganiami niniejszej ST i dokumentacji projektowej.</w:t>
      </w:r>
    </w:p>
    <w:p w14:paraId="01BBB024" w14:textId="77777777" w:rsidR="00C17CC1" w:rsidRDefault="00C17CC1" w:rsidP="00B3573F"/>
    <w:p w14:paraId="447EDE14" w14:textId="185ED908" w:rsidR="00B3573F" w:rsidRDefault="00B3573F" w:rsidP="00491BD1">
      <w:pPr>
        <w:pStyle w:val="Nagwek2"/>
        <w:numPr>
          <w:ilvl w:val="0"/>
          <w:numId w:val="7"/>
        </w:numPr>
      </w:pPr>
      <w:r>
        <w:t>SPRZĘT</w:t>
      </w:r>
    </w:p>
    <w:p w14:paraId="1759C558" w14:textId="77777777" w:rsidR="000D297A" w:rsidRDefault="000D297A" w:rsidP="00B3573F"/>
    <w:p w14:paraId="521A767D" w14:textId="11EC6E66" w:rsidR="00B3573F" w:rsidRDefault="00B3573F" w:rsidP="00491BD1">
      <w:pPr>
        <w:pStyle w:val="Akapitzlist"/>
        <w:numPr>
          <w:ilvl w:val="1"/>
          <w:numId w:val="7"/>
        </w:numPr>
      </w:pPr>
      <w:r>
        <w:t>Ogólne wymagania</w:t>
      </w:r>
    </w:p>
    <w:p w14:paraId="5C406F5A" w14:textId="6C2621AD" w:rsidR="00B3573F" w:rsidRDefault="00B3573F" w:rsidP="00B3573F">
      <w:bookmarkStart w:id="23" w:name="_Hlk89174140"/>
      <w:r>
        <w:t>Ogólne wymagania dotyczące sprzętu podano w ST -0 „Wymagania ogólne" pkt 3; Sprzęt wykorzystywany przez Wykonawcę powinien być sprawny technicznie i spełniać wymagania techniczne w zakresie BHP.</w:t>
      </w:r>
    </w:p>
    <w:bookmarkEnd w:id="23"/>
    <w:p w14:paraId="0DE6DAFE" w14:textId="77777777" w:rsidR="00BE2956" w:rsidRDefault="00BE2956" w:rsidP="00B3573F"/>
    <w:p w14:paraId="2EFCB6A6" w14:textId="63E21C51" w:rsidR="00B3573F" w:rsidRDefault="00B3573F" w:rsidP="00491BD1">
      <w:pPr>
        <w:pStyle w:val="Nagwek2"/>
        <w:numPr>
          <w:ilvl w:val="0"/>
          <w:numId w:val="7"/>
        </w:numPr>
      </w:pPr>
      <w:r>
        <w:t>TRANSPORT I SKŁADOWANIE</w:t>
      </w:r>
    </w:p>
    <w:p w14:paraId="065D85CE" w14:textId="77777777" w:rsidR="00BE2956" w:rsidRDefault="00BE2956" w:rsidP="00B3573F"/>
    <w:p w14:paraId="2FF7C7D0" w14:textId="746534A7" w:rsidR="00B3573F" w:rsidRDefault="00B3573F" w:rsidP="00491BD1">
      <w:pPr>
        <w:pStyle w:val="Akapitzlist"/>
        <w:numPr>
          <w:ilvl w:val="1"/>
          <w:numId w:val="7"/>
        </w:numPr>
      </w:pPr>
      <w:r>
        <w:t>Ogólne wymagania</w:t>
      </w:r>
    </w:p>
    <w:p w14:paraId="4FB9314E" w14:textId="77777777" w:rsidR="00B3573F" w:rsidRDefault="00B3573F" w:rsidP="00B3573F">
      <w:r>
        <w:t xml:space="preserve">Ogólne wymagania dotyczące transportu podano w ST-0 „Wymagania ogólne" </w:t>
      </w:r>
      <w:proofErr w:type="gramStart"/>
      <w:r>
        <w:t>pkt .</w:t>
      </w:r>
      <w:proofErr w:type="gramEnd"/>
      <w:r>
        <w:t>4.</w:t>
      </w:r>
    </w:p>
    <w:p w14:paraId="0EA566C3" w14:textId="77777777" w:rsidR="00B3573F" w:rsidRDefault="00B3573F" w:rsidP="00B3573F">
      <w:r>
        <w:lastRenderedPageBreak/>
        <w:t>Materiały mogą być przewożone dowolnymi środkami transportu, dopuszczonymi do wykonywania zamierzonych robót. Wszelkie zanieczyszczenia lub uszkodzenia dróg publicznych i dojazdów do terenu budowy Wykonawca będzie usuwał na bieżąco i na własny koszt.</w:t>
      </w:r>
    </w:p>
    <w:p w14:paraId="7A64101E" w14:textId="1A8AB84E" w:rsidR="00B3573F" w:rsidRDefault="00B3573F" w:rsidP="00B3573F">
      <w:r>
        <w:t>Wykonawca robót będący posiadaczem odpadów (wytwórca) zobowiązany jest posiadać stosowne pozwolenia na prowadzenie gospodarki odpadami w tym na ich transport</w:t>
      </w:r>
      <w:r w:rsidR="007B4F8D">
        <w:t xml:space="preserve"> ś</w:t>
      </w:r>
      <w:r>
        <w:t>rodki transportu wykorzystywane przez Wykonawcę powinny być sprawne technicznie i spełniać wymagania techniczne w zakresie BHP oraz przepisów o ruchu drogowym.</w:t>
      </w:r>
    </w:p>
    <w:p w14:paraId="56DDB7FA" w14:textId="77777777" w:rsidR="00BE2956" w:rsidRDefault="00BE2956" w:rsidP="00B3573F"/>
    <w:p w14:paraId="6BCB4176" w14:textId="4DD6C086" w:rsidR="00B3573F" w:rsidRDefault="00B3573F" w:rsidP="00491BD1">
      <w:pPr>
        <w:pStyle w:val="Nagwek2"/>
        <w:numPr>
          <w:ilvl w:val="0"/>
          <w:numId w:val="7"/>
        </w:numPr>
      </w:pPr>
      <w:r>
        <w:t>WYKONANIE ROBÓT</w:t>
      </w:r>
    </w:p>
    <w:p w14:paraId="653FD8BE" w14:textId="77777777" w:rsidR="00BE2956" w:rsidRDefault="00BE2956" w:rsidP="00B3573F"/>
    <w:p w14:paraId="6F9B41BA" w14:textId="42A4AEF8" w:rsidR="00B3573F" w:rsidRDefault="00B3573F" w:rsidP="00491BD1">
      <w:pPr>
        <w:pStyle w:val="Akapitzlist"/>
        <w:numPr>
          <w:ilvl w:val="1"/>
          <w:numId w:val="7"/>
        </w:numPr>
      </w:pPr>
      <w:r>
        <w:t>Ogólne warunki wykonania Robót</w:t>
      </w:r>
    </w:p>
    <w:p w14:paraId="32357222" w14:textId="77777777" w:rsidR="00B3573F" w:rsidRDefault="00B3573F" w:rsidP="00B3573F">
      <w:r>
        <w:t>Ogólne wymagania dotyczące wykonania robót podano w ST-0 „Wymagania ogólne” pkt5.</w:t>
      </w:r>
    </w:p>
    <w:p w14:paraId="47685C0A" w14:textId="25EAA7FC" w:rsidR="00B3573F" w:rsidRDefault="00B3573F" w:rsidP="00491BD1">
      <w:pPr>
        <w:pStyle w:val="Akapitzlist"/>
        <w:numPr>
          <w:ilvl w:val="1"/>
          <w:numId w:val="7"/>
        </w:numPr>
      </w:pPr>
      <w:r>
        <w:t>Sprawdzenie zgodności warunków terenowych z projektowymi</w:t>
      </w:r>
    </w:p>
    <w:p w14:paraId="099FD5BC" w14:textId="77777777" w:rsidR="00B3573F" w:rsidRDefault="00B3573F" w:rsidP="00B3573F">
      <w:r>
        <w:t>Przed przystąpieniem do montażu urządzeń, należy sprawdzić zgodność rzędnych terenu z danymi podanymi w projekcie. W tym celu należy wykonać kontrolny pomiar sytuacyjno-wysokościowy. W przypadku wystąpienia odmiennych warunków terenowych od uwidocznionych w projekcie budowlanym Wykonawca powinien powiadomić o tym fakcie Inspektora Nadzoru i Projektanta oraz wstrzymać prowadzenie robót, jeżeli dalsze ich prowadzenie może wpłynąć na bezpieczeństwo konstrukcji lub robót. Zgodę na wznowienie robót wydaje Inspektora Nadzoru na wniosek Wykonawcy po przedłożeniu przez Wykonawcę:</w:t>
      </w:r>
    </w:p>
    <w:p w14:paraId="53D74890" w14:textId="77777777" w:rsidR="00B3573F" w:rsidRDefault="00B3573F" w:rsidP="00B3573F">
      <w:r>
        <w:t>—</w:t>
      </w:r>
      <w:r>
        <w:tab/>
        <w:t>opinii Projektanta co do sposobu dalszego prowadzenia robót oraz wprowadzenia ewentualnych zmian konstrukcyjnych;</w:t>
      </w:r>
    </w:p>
    <w:p w14:paraId="0507B028" w14:textId="77777777" w:rsidR="00B3573F" w:rsidRDefault="00B3573F" w:rsidP="00B3573F">
      <w:r>
        <w:t>—</w:t>
      </w:r>
      <w:r>
        <w:tab/>
        <w:t>skutków finansowych wynikających z wykonania dalszych robót w sposób i w zakresie odmiennym od pierwotnego;</w:t>
      </w:r>
    </w:p>
    <w:p w14:paraId="12FD9AF8" w14:textId="45678766" w:rsidR="00B3573F" w:rsidRDefault="00B3573F" w:rsidP="00491BD1">
      <w:pPr>
        <w:pStyle w:val="Akapitzlist"/>
        <w:numPr>
          <w:ilvl w:val="1"/>
          <w:numId w:val="7"/>
        </w:numPr>
      </w:pPr>
      <w:r>
        <w:t>Montaż wyposażenia sportowego</w:t>
      </w:r>
    </w:p>
    <w:p w14:paraId="262EC48F" w14:textId="0F9E7FAA" w:rsidR="00B3573F" w:rsidRDefault="00B3573F" w:rsidP="00B3573F">
      <w:r>
        <w:t>Montaż urządzeń sportowych należy przeprowadzić zgodnie z zaleceniami producenta.</w:t>
      </w:r>
    </w:p>
    <w:p w14:paraId="4E944EA9" w14:textId="77777777" w:rsidR="00BE2956" w:rsidRDefault="00BE2956" w:rsidP="00B3573F"/>
    <w:p w14:paraId="6B3758B8" w14:textId="0F94B138" w:rsidR="00B3573F" w:rsidRDefault="00B3573F" w:rsidP="00491BD1">
      <w:pPr>
        <w:pStyle w:val="Nagwek2"/>
        <w:numPr>
          <w:ilvl w:val="0"/>
          <w:numId w:val="7"/>
        </w:numPr>
      </w:pPr>
      <w:r>
        <w:t>KONTROLA JAKOŚCI</w:t>
      </w:r>
    </w:p>
    <w:p w14:paraId="04812849" w14:textId="77777777" w:rsidR="00BE2956" w:rsidRDefault="00BE2956" w:rsidP="00B3573F"/>
    <w:p w14:paraId="45538294" w14:textId="0462C567" w:rsidR="00B3573F" w:rsidRDefault="00B3573F" w:rsidP="00491BD1">
      <w:pPr>
        <w:pStyle w:val="Akapitzlist"/>
        <w:numPr>
          <w:ilvl w:val="1"/>
          <w:numId w:val="7"/>
        </w:numPr>
      </w:pPr>
      <w:r>
        <w:t>Ogólne zasady</w:t>
      </w:r>
    </w:p>
    <w:p w14:paraId="2FC54BCC" w14:textId="6C227864" w:rsidR="00B3573F" w:rsidRDefault="00B3573F" w:rsidP="00B3573F">
      <w:r>
        <w:t>Ogólne wymagania dotyczące kontroli jakości robót podano w ST-0 „Wymagania ogólne" pkt. 6.</w:t>
      </w:r>
    </w:p>
    <w:p w14:paraId="01717A29" w14:textId="77777777" w:rsidR="00E03286" w:rsidRDefault="00E03286" w:rsidP="00B3573F"/>
    <w:p w14:paraId="3EF99764" w14:textId="4A491BC9" w:rsidR="00B3573F" w:rsidRDefault="00B3573F" w:rsidP="00491BD1">
      <w:pPr>
        <w:pStyle w:val="Nagwek2"/>
        <w:numPr>
          <w:ilvl w:val="0"/>
          <w:numId w:val="7"/>
        </w:numPr>
      </w:pPr>
      <w:r>
        <w:t>ODBIÓR ROBÓT</w:t>
      </w:r>
    </w:p>
    <w:p w14:paraId="2B53DA04" w14:textId="77777777" w:rsidR="00E03286" w:rsidRDefault="00E03286" w:rsidP="00B3573F"/>
    <w:p w14:paraId="0831BFB5" w14:textId="71BBDDA9" w:rsidR="00B3573F" w:rsidRDefault="00B3573F" w:rsidP="00491BD1">
      <w:pPr>
        <w:pStyle w:val="Akapitzlist"/>
        <w:numPr>
          <w:ilvl w:val="1"/>
          <w:numId w:val="7"/>
        </w:numPr>
      </w:pPr>
      <w:r>
        <w:t>Ogólne zasady</w:t>
      </w:r>
    </w:p>
    <w:p w14:paraId="77943733" w14:textId="77777777" w:rsidR="00B3573F" w:rsidRDefault="00B3573F" w:rsidP="00B3573F">
      <w:r>
        <w:t>Ogólne zasady odbioru Robót podano w ST -0 „Wymagania ogólne" pkt 7.</w:t>
      </w:r>
    </w:p>
    <w:p w14:paraId="0C16A56D" w14:textId="1FFCD7F2" w:rsidR="00B3573F" w:rsidRDefault="00B3573F" w:rsidP="00B3573F">
      <w:r>
        <w:t xml:space="preserve">Roboty uznaje się za wykonane </w:t>
      </w:r>
      <w:proofErr w:type="gramStart"/>
      <w:r>
        <w:t>należycie</w:t>
      </w:r>
      <w:proofErr w:type="gramEnd"/>
      <w:r>
        <w:t xml:space="preserve"> jeśli są one zgodne z dokumentacją projektową, ST i wymaganiami Zamawiającego.</w:t>
      </w:r>
    </w:p>
    <w:p w14:paraId="41F531DC" w14:textId="77777777" w:rsidR="00E03286" w:rsidRDefault="00E03286" w:rsidP="00B3573F"/>
    <w:p w14:paraId="5BD510DA" w14:textId="4D3313D2" w:rsidR="00B3573F" w:rsidRDefault="00B3573F" w:rsidP="00491BD1">
      <w:pPr>
        <w:pStyle w:val="Nagwek2"/>
        <w:numPr>
          <w:ilvl w:val="0"/>
          <w:numId w:val="7"/>
        </w:numPr>
      </w:pPr>
      <w:r>
        <w:t>PODSTAWA PŁATNOŚCI</w:t>
      </w:r>
    </w:p>
    <w:p w14:paraId="25F58B78" w14:textId="77777777" w:rsidR="00E03286" w:rsidRDefault="00E03286" w:rsidP="00B3573F"/>
    <w:p w14:paraId="17F45543" w14:textId="77777777" w:rsidR="00B3573F" w:rsidRDefault="00B3573F" w:rsidP="00B3573F">
      <w:r>
        <w:t>Ogólne zasady dotyczące warunków płatności podane są w ST-0 „Wymagania ogólne" punkt 8.</w:t>
      </w:r>
    </w:p>
    <w:p w14:paraId="1377AB8E" w14:textId="77777777" w:rsidR="00B3573F" w:rsidRDefault="00B3573F" w:rsidP="00B3573F">
      <w:bookmarkStart w:id="24" w:name="_Hlk106797561"/>
    </w:p>
    <w:p w14:paraId="70FD339C" w14:textId="7EC2F9E2" w:rsidR="00B3573F" w:rsidRDefault="00B3573F" w:rsidP="00491BD1">
      <w:pPr>
        <w:pStyle w:val="Nagwek2"/>
        <w:numPr>
          <w:ilvl w:val="0"/>
          <w:numId w:val="7"/>
        </w:numPr>
      </w:pPr>
      <w:bookmarkStart w:id="25" w:name="_Hlk106797532"/>
      <w:r>
        <w:t>PRZEPISY ZWIĄZANE</w:t>
      </w:r>
    </w:p>
    <w:p w14:paraId="0CC640AF" w14:textId="77777777" w:rsidR="00E03286" w:rsidRDefault="00E03286" w:rsidP="00B3573F"/>
    <w:p w14:paraId="3CB1DD62" w14:textId="45500559" w:rsidR="00B3573F" w:rsidRDefault="00B3573F" w:rsidP="00491BD1">
      <w:pPr>
        <w:pStyle w:val="Akapitzlist"/>
        <w:numPr>
          <w:ilvl w:val="1"/>
          <w:numId w:val="7"/>
        </w:numPr>
      </w:pPr>
      <w:bookmarkStart w:id="26" w:name="_Hlk106797643"/>
      <w:r>
        <w:t>Normy i Rozporządzenia</w:t>
      </w:r>
    </w:p>
    <w:bookmarkEnd w:id="24"/>
    <w:bookmarkEnd w:id="25"/>
    <w:bookmarkEnd w:id="26"/>
    <w:p w14:paraId="0E86E03B" w14:textId="77777777" w:rsidR="00B3573F" w:rsidRDefault="00B3573F" w:rsidP="00B3573F">
      <w:r>
        <w:t>1.) PN-EN 748+A1:2018-04 Sprzęt boiskowy - Bramki do piłki nożnej - Wymagania funkcjonalności i bezpieczeństwa, metody badań</w:t>
      </w:r>
    </w:p>
    <w:p w14:paraId="6754F2ED" w14:textId="77777777" w:rsidR="00B3573F" w:rsidRDefault="00B3573F" w:rsidP="00B3573F">
      <w:r>
        <w:t>2.) PN-EN 1271:2015-01 – Sprzęt boiskowy -- Sprzęt do siatkówki -- Wymagania funkcjonalności i bezpieczeństwa, metody badań</w:t>
      </w:r>
    </w:p>
    <w:p w14:paraId="40F8507B" w14:textId="77777777" w:rsidR="00B3573F" w:rsidRDefault="00B3573F" w:rsidP="00B3573F">
      <w:r>
        <w:t>3.) PN-EN ISO 12944-2:2018 Farby i lakiery. Ochrona przed korozją konstrukcji stalowych za pomocą ochronnych systemów malarskich.</w:t>
      </w:r>
    </w:p>
    <w:p w14:paraId="1134451F" w14:textId="77777777" w:rsidR="00B3573F" w:rsidRDefault="00B3573F" w:rsidP="00B3573F">
      <w:r>
        <w:t>4.) PN-EN 1090-1+A1:2012 Wykonanie konstrukcji stalowych i aluminiowych. Część 1: Zasady i oceny zgodności elementów konstrukcyjnych</w:t>
      </w:r>
    </w:p>
    <w:p w14:paraId="1D4C5FD9" w14:textId="77777777" w:rsidR="00B3573F" w:rsidRDefault="00B3573F" w:rsidP="00B3573F">
      <w:r>
        <w:t>5.) PN-EN 1090-2:2018-09 Wykonanie konstrukcji stalowych i aluminiowych. Część 2: Wymagania techniczne dotyczące konstrukcji stalowych</w:t>
      </w:r>
    </w:p>
    <w:p w14:paraId="1605DA68" w14:textId="77777777" w:rsidR="00B3573F" w:rsidRDefault="00B3573F" w:rsidP="00B3573F">
      <w:r>
        <w:t>6.) PN-EN 1090-3:2019-05 Wykonanie konstrukcji stalowych i aluminiowych. Część 3: Wymagania techniczne dotyczące konstrukcji aluminiowych</w:t>
      </w:r>
    </w:p>
    <w:p w14:paraId="799881B3" w14:textId="77777777" w:rsidR="00B3573F" w:rsidRDefault="00B3573F" w:rsidP="00B3573F">
      <w:r>
        <w:t>7.) PN-EN 13198:2005 Prefabrykaty z betonu. Elementy małej architektury ulic i ogrodów.</w:t>
      </w:r>
    </w:p>
    <w:p w14:paraId="6AB49986" w14:textId="55BFAC59" w:rsidR="00B3573F" w:rsidRDefault="00B3573F" w:rsidP="00491BD1">
      <w:pPr>
        <w:pStyle w:val="Akapitzlist"/>
        <w:numPr>
          <w:ilvl w:val="1"/>
          <w:numId w:val="7"/>
        </w:numPr>
      </w:pPr>
      <w:r>
        <w:t>Normy i Rozporządzenia</w:t>
      </w:r>
    </w:p>
    <w:p w14:paraId="2D72A04B" w14:textId="77777777" w:rsidR="00B3573F" w:rsidRDefault="00B3573F" w:rsidP="00B3573F">
      <w:r>
        <w:t xml:space="preserve">1.) </w:t>
      </w:r>
      <w:proofErr w:type="spellStart"/>
      <w:r>
        <w:t>WTWiORB</w:t>
      </w:r>
      <w:proofErr w:type="spellEnd"/>
      <w:r>
        <w:t xml:space="preserve"> </w:t>
      </w:r>
      <w:proofErr w:type="spellStart"/>
      <w:r>
        <w:t>ITB</w:t>
      </w:r>
      <w:proofErr w:type="spellEnd"/>
      <w:r>
        <w:t xml:space="preserve"> C3 Warunki techniczne wykonanie i odbioru robót budowlanych. Zabezpieczenia przeciwkorozyjne</w:t>
      </w:r>
    </w:p>
    <w:p w14:paraId="1422F440" w14:textId="516A224E" w:rsidR="009148F0" w:rsidRDefault="009148F0">
      <w:r>
        <w:br w:type="page"/>
      </w:r>
    </w:p>
    <w:p w14:paraId="29C3C36E" w14:textId="77777777" w:rsidR="0019713B" w:rsidRDefault="0019713B" w:rsidP="0019713B">
      <w:pPr>
        <w:pStyle w:val="Tytu"/>
        <w:jc w:val="right"/>
      </w:pPr>
      <w:bookmarkStart w:id="27" w:name="_Hlk89171714"/>
      <w:r>
        <w:lastRenderedPageBreak/>
        <w:t>SZCZEGÓŁOWA SPECYFIKACJA TECHNICZNA</w:t>
      </w:r>
    </w:p>
    <w:p w14:paraId="562D2C93" w14:textId="294AE697" w:rsidR="0019713B" w:rsidRDefault="0019713B" w:rsidP="0019713B">
      <w:pPr>
        <w:pStyle w:val="Nagwek1"/>
        <w:jc w:val="right"/>
      </w:pPr>
      <w:bookmarkStart w:id="28" w:name="_Toc164779723"/>
      <w:r>
        <w:t>SST- 0</w:t>
      </w:r>
      <w:r w:rsidR="00E463C1">
        <w:t>6</w:t>
      </w:r>
      <w:r>
        <w:t xml:space="preserve"> NAWIERZCHNIE Z KOSTKI BETONOWEJ</w:t>
      </w:r>
      <w:bookmarkEnd w:id="28"/>
    </w:p>
    <w:p w14:paraId="3C23A9EF" w14:textId="44304742" w:rsidR="004C5C70" w:rsidRDefault="0019713B" w:rsidP="0019713B">
      <w:pPr>
        <w:pStyle w:val="Tytu"/>
        <w:jc w:val="right"/>
      </w:pPr>
      <w:r>
        <w:t>CPV – 45233000-9</w:t>
      </w:r>
    </w:p>
    <w:p w14:paraId="67A25EFF" w14:textId="77777777" w:rsidR="0019713B" w:rsidRDefault="0019713B" w:rsidP="00491BD1">
      <w:pPr>
        <w:pStyle w:val="Nagwek2"/>
        <w:numPr>
          <w:ilvl w:val="0"/>
          <w:numId w:val="9"/>
        </w:numPr>
      </w:pPr>
      <w:r>
        <w:t>WSTĘP</w:t>
      </w:r>
    </w:p>
    <w:p w14:paraId="5B233D5E" w14:textId="77777777" w:rsidR="0019713B" w:rsidRPr="00642165" w:rsidRDefault="0019713B" w:rsidP="0019713B"/>
    <w:p w14:paraId="71F62C17" w14:textId="77777777" w:rsidR="0019713B" w:rsidRDefault="0019713B" w:rsidP="00491BD1">
      <w:pPr>
        <w:pStyle w:val="Akapitzlist"/>
        <w:numPr>
          <w:ilvl w:val="1"/>
          <w:numId w:val="9"/>
        </w:numPr>
      </w:pPr>
      <w:r>
        <w:t>Przedmiot SST</w:t>
      </w:r>
    </w:p>
    <w:p w14:paraId="6061EABC" w14:textId="34CC7B72" w:rsidR="0019713B" w:rsidRDefault="0019713B" w:rsidP="0019713B">
      <w:r>
        <w:t>Przedmiotem niniejszej Szczegółowej Specyfikacji Technicznej (SST) są wymagania dotyczące wykonania</w:t>
      </w:r>
      <w:r w:rsidRPr="0019713B">
        <w:t xml:space="preserve"> </w:t>
      </w:r>
      <w:r>
        <w:t>i odbioru robót związanych z wykonywaniem nawierzchni z kostki betonowej</w:t>
      </w:r>
      <w:r w:rsidR="007956B9">
        <w:t>.</w:t>
      </w:r>
    </w:p>
    <w:p w14:paraId="27772343" w14:textId="647C0F72" w:rsidR="0019713B" w:rsidRDefault="0019713B" w:rsidP="00491BD1">
      <w:pPr>
        <w:pStyle w:val="Akapitzlist"/>
        <w:numPr>
          <w:ilvl w:val="1"/>
          <w:numId w:val="9"/>
        </w:numPr>
      </w:pPr>
      <w:r>
        <w:t>Zakres stosowania S</w:t>
      </w:r>
      <w:r w:rsidR="007956B9">
        <w:t>S</w:t>
      </w:r>
      <w:r>
        <w:t>T</w:t>
      </w:r>
    </w:p>
    <w:p w14:paraId="20908993" w14:textId="2DB998E2" w:rsidR="0019713B" w:rsidRDefault="007956B9" w:rsidP="0019713B">
      <w:r>
        <w:t>Szczegółowa s</w:t>
      </w:r>
      <w:r w:rsidR="0019713B">
        <w:t>pecyfikacja techniczna (S</w:t>
      </w:r>
      <w:r>
        <w:t>S</w:t>
      </w:r>
      <w:r w:rsidR="0019713B">
        <w:t>T) stanowi obowiązującą podstawę stosowaną jako dokument przetargowy i kontraktowy przy zlecaniu i realizacji robót wymienionych w pkt.1.1.</w:t>
      </w:r>
    </w:p>
    <w:p w14:paraId="63FA83C6" w14:textId="442AE0E1" w:rsidR="0019713B" w:rsidRDefault="0019713B" w:rsidP="00491BD1">
      <w:pPr>
        <w:pStyle w:val="Akapitzlist"/>
        <w:numPr>
          <w:ilvl w:val="1"/>
          <w:numId w:val="9"/>
        </w:numPr>
      </w:pPr>
      <w:r>
        <w:t>Zakres robót objętych S</w:t>
      </w:r>
      <w:r w:rsidR="007956B9">
        <w:t>S</w:t>
      </w:r>
      <w:r>
        <w:t>T</w:t>
      </w:r>
    </w:p>
    <w:p w14:paraId="1C9E25B0" w14:textId="77777777" w:rsidR="0019713B" w:rsidRDefault="0019713B" w:rsidP="0019713B">
      <w:r>
        <w:t>Ustalenia zawarte w niniejszej specyfikacji dotyczą zasad prowadzenia robót związanych z wykonywaniem nawierzchni z kostki brukowej betonowej.</w:t>
      </w:r>
    </w:p>
    <w:p w14:paraId="7A1893D8" w14:textId="77777777" w:rsidR="0019713B" w:rsidRDefault="0019713B" w:rsidP="0019713B">
      <w:r>
        <w:t>Betonowa kostka brukowa została zastosowana do układania nawierzchni chodników.</w:t>
      </w:r>
    </w:p>
    <w:p w14:paraId="1BECCD8B" w14:textId="406F4988" w:rsidR="0019713B" w:rsidRDefault="0019713B" w:rsidP="00491BD1">
      <w:pPr>
        <w:pStyle w:val="Akapitzlist"/>
        <w:numPr>
          <w:ilvl w:val="1"/>
          <w:numId w:val="9"/>
        </w:numPr>
      </w:pPr>
      <w:r>
        <w:t>Określenia podstawowe</w:t>
      </w:r>
    </w:p>
    <w:p w14:paraId="6695FB93" w14:textId="77777777" w:rsidR="0019713B" w:rsidRDefault="0019713B" w:rsidP="0019713B">
      <w:r>
        <w:t xml:space="preserve">Betonowa kostka brukowa - kształtka wytwarzana z betonu metodą </w:t>
      </w:r>
      <w:proofErr w:type="spellStart"/>
      <w:r>
        <w:t>wibroprasowania</w:t>
      </w:r>
      <w:proofErr w:type="spellEnd"/>
      <w:r>
        <w:t>.</w:t>
      </w:r>
    </w:p>
    <w:p w14:paraId="22E12B71" w14:textId="77777777" w:rsidR="0019713B" w:rsidRDefault="0019713B" w:rsidP="0019713B">
      <w:r>
        <w:t>Produkowana jest jako kształtka jednowarstwowa lub w dwóch warstwach połączonych ze sobą trwale w fazie produkcji.</w:t>
      </w:r>
    </w:p>
    <w:p w14:paraId="334C5D40" w14:textId="77777777" w:rsidR="0019713B" w:rsidRDefault="0019713B" w:rsidP="0019713B">
      <w:r>
        <w:t>Pozostałe określenia podstawowe są zgodne z obowiązującymi, odpowiednimi polskimi normami i z definicjami podanymi w ST 00 „Wymagania ogólne” pkt 1.4.</w:t>
      </w:r>
    </w:p>
    <w:p w14:paraId="13A239DE" w14:textId="098C3725" w:rsidR="0019713B" w:rsidRDefault="0019713B" w:rsidP="00491BD1">
      <w:pPr>
        <w:pStyle w:val="Akapitzlist"/>
        <w:numPr>
          <w:ilvl w:val="1"/>
          <w:numId w:val="9"/>
        </w:numPr>
      </w:pPr>
      <w:r>
        <w:t>Ogólne wymagania dotyczące robót</w:t>
      </w:r>
    </w:p>
    <w:p w14:paraId="5192B66A" w14:textId="12825E43" w:rsidR="0019713B" w:rsidRDefault="0019713B" w:rsidP="0019713B">
      <w:r>
        <w:t>Ogólne wymagania dotyczące robót podano w ST 00 „Wymagania ogólne</w:t>
      </w:r>
      <w:proofErr w:type="gramStart"/>
      <w:r>
        <w:t>” .</w:t>
      </w:r>
      <w:proofErr w:type="gramEnd"/>
    </w:p>
    <w:p w14:paraId="2E66E983" w14:textId="77777777" w:rsidR="007956B9" w:rsidRDefault="007956B9" w:rsidP="0019713B"/>
    <w:p w14:paraId="046CE644" w14:textId="4113598E" w:rsidR="0019713B" w:rsidRDefault="0019713B" w:rsidP="00491BD1">
      <w:pPr>
        <w:pStyle w:val="Nagwek2"/>
        <w:numPr>
          <w:ilvl w:val="0"/>
          <w:numId w:val="9"/>
        </w:numPr>
      </w:pPr>
      <w:r>
        <w:t>MATERIAŁY</w:t>
      </w:r>
    </w:p>
    <w:p w14:paraId="05A528AA" w14:textId="77777777" w:rsidR="007956B9" w:rsidRDefault="007956B9" w:rsidP="0019713B"/>
    <w:p w14:paraId="60CA6570" w14:textId="3B570C9F" w:rsidR="0019713B" w:rsidRDefault="0019713B" w:rsidP="00491BD1">
      <w:pPr>
        <w:pStyle w:val="Akapitzlist"/>
        <w:numPr>
          <w:ilvl w:val="1"/>
          <w:numId w:val="9"/>
        </w:numPr>
      </w:pPr>
      <w:r>
        <w:t>Ogólne wymagania dotyczące materiałów</w:t>
      </w:r>
    </w:p>
    <w:p w14:paraId="4FA2765E" w14:textId="77777777" w:rsidR="0019713B" w:rsidRDefault="0019713B" w:rsidP="0019713B">
      <w:r>
        <w:t>Ogólne wymagania dotyczące materiałów, ich pozyskiwania i składowania, podano w ST 000</w:t>
      </w:r>
    </w:p>
    <w:p w14:paraId="26A3D795" w14:textId="77777777" w:rsidR="0019713B" w:rsidRDefault="0019713B" w:rsidP="0019713B">
      <w:r>
        <w:t>„Wymagania ogólne” pkt 2.</w:t>
      </w:r>
    </w:p>
    <w:p w14:paraId="76922406" w14:textId="5F0F13B9" w:rsidR="0019713B" w:rsidRDefault="0019713B" w:rsidP="00491BD1">
      <w:pPr>
        <w:pStyle w:val="Akapitzlist"/>
        <w:numPr>
          <w:ilvl w:val="1"/>
          <w:numId w:val="9"/>
        </w:numPr>
      </w:pPr>
      <w:r>
        <w:t>Betonowa kostka brukowa – wymagania</w:t>
      </w:r>
    </w:p>
    <w:p w14:paraId="5F7D0386" w14:textId="1880824C" w:rsidR="0019713B" w:rsidRDefault="0019713B" w:rsidP="00491BD1">
      <w:pPr>
        <w:pStyle w:val="Akapitzlist"/>
        <w:numPr>
          <w:ilvl w:val="2"/>
          <w:numId w:val="9"/>
        </w:numPr>
      </w:pPr>
      <w:r>
        <w:t>Aprobata techniczna</w:t>
      </w:r>
    </w:p>
    <w:p w14:paraId="59FD0392" w14:textId="77777777" w:rsidR="0019713B" w:rsidRDefault="0019713B" w:rsidP="0019713B">
      <w:r>
        <w:t>Warunkiem dopuszczenia do stosowania betonowej kostki brukowej w budownictwie drogowym jest posiadanie aprobaty technicznej.</w:t>
      </w:r>
    </w:p>
    <w:p w14:paraId="5A7ED459" w14:textId="4E27E205" w:rsidR="0019713B" w:rsidRDefault="0019713B" w:rsidP="00491BD1">
      <w:pPr>
        <w:pStyle w:val="Akapitzlist"/>
        <w:numPr>
          <w:ilvl w:val="2"/>
          <w:numId w:val="9"/>
        </w:numPr>
      </w:pPr>
      <w:r>
        <w:t>Wygląd zewnętrzny</w:t>
      </w:r>
    </w:p>
    <w:p w14:paraId="4EA55224" w14:textId="77777777" w:rsidR="0019713B" w:rsidRDefault="0019713B" w:rsidP="0019713B">
      <w:r>
        <w:t>Struktura wyrobu powinna być zwarta, bez rys, pęknięć, plam i ubytków.</w:t>
      </w:r>
    </w:p>
    <w:p w14:paraId="374D19ED" w14:textId="77777777" w:rsidR="0019713B" w:rsidRDefault="0019713B" w:rsidP="0019713B">
      <w:r>
        <w:t>Powierzchnia górna kostek powinna być równa i szorstka, a krawędzie kostek równe i proste, wklęśnięcia nie powinny przekraczać:</w:t>
      </w:r>
    </w:p>
    <w:p w14:paraId="23E873B0" w14:textId="77777777" w:rsidR="0019713B" w:rsidRDefault="0019713B" w:rsidP="0019713B">
      <w:r>
        <w:t>2 mm, dla kostek o grubości &gt; 60 mm, 3 mm, dla kostek o grubości &gt; 80 mm.</w:t>
      </w:r>
    </w:p>
    <w:p w14:paraId="27AAF191" w14:textId="53EAC4B7" w:rsidR="0019713B" w:rsidRDefault="0019713B" w:rsidP="00491BD1">
      <w:pPr>
        <w:pStyle w:val="Akapitzlist"/>
        <w:numPr>
          <w:ilvl w:val="2"/>
          <w:numId w:val="9"/>
        </w:numPr>
      </w:pPr>
      <w:r>
        <w:lastRenderedPageBreak/>
        <w:t>Kształt, wymiary i kolor kostki brukowej</w:t>
      </w:r>
    </w:p>
    <w:p w14:paraId="404E1C51" w14:textId="77777777" w:rsidR="0019713B" w:rsidRDefault="0019713B" w:rsidP="0019713B">
      <w:r>
        <w:t>60 mm, z zastosowaniem do nawierzchni nie przeznaczonych do ruchu samochodowego, 80 mm, do nawierzchni dla ruchu samochodowego.</w:t>
      </w:r>
    </w:p>
    <w:p w14:paraId="33153A42" w14:textId="51CC3FE9" w:rsidR="0019713B" w:rsidRDefault="0019713B" w:rsidP="00491BD1">
      <w:pPr>
        <w:pStyle w:val="Akapitzlist"/>
        <w:numPr>
          <w:ilvl w:val="2"/>
          <w:numId w:val="9"/>
        </w:numPr>
      </w:pPr>
      <w:r>
        <w:t>Wytrzymałość na ściskanie</w:t>
      </w:r>
    </w:p>
    <w:p w14:paraId="5068C33A" w14:textId="77777777" w:rsidR="0019713B" w:rsidRDefault="0019713B" w:rsidP="0019713B">
      <w:r>
        <w:t xml:space="preserve">Wytrzymałość na ściskanie po 28 dniach (średnio z 6-ciu kostek) nie powinna być mniejsza niż 60 </w:t>
      </w:r>
      <w:proofErr w:type="spellStart"/>
      <w:r>
        <w:t>MPa</w:t>
      </w:r>
      <w:proofErr w:type="spellEnd"/>
      <w:r>
        <w:t xml:space="preserve">. Dopuszczalna najniższa wytrzymałość pojedynczej kostki nie powinna być mniejsza niż 50 </w:t>
      </w:r>
      <w:proofErr w:type="spellStart"/>
      <w:r>
        <w:t>MPa</w:t>
      </w:r>
      <w:proofErr w:type="spellEnd"/>
      <w:r>
        <w:t xml:space="preserve"> (w ocenie statystycznej z co najmniej 10 kostek).</w:t>
      </w:r>
    </w:p>
    <w:p w14:paraId="5E166C53" w14:textId="10489AAC" w:rsidR="0019713B" w:rsidRDefault="0019713B" w:rsidP="00491BD1">
      <w:pPr>
        <w:pStyle w:val="Akapitzlist"/>
        <w:numPr>
          <w:ilvl w:val="2"/>
          <w:numId w:val="9"/>
        </w:numPr>
      </w:pPr>
      <w:r>
        <w:t>Nasiąkliwość</w:t>
      </w:r>
    </w:p>
    <w:p w14:paraId="1D468758" w14:textId="77777777" w:rsidR="0019713B" w:rsidRDefault="0019713B" w:rsidP="0019713B">
      <w:r>
        <w:t>Nasiąkliwość kostek betonowych powinna odpowiadać wymaganiom normy PN-EN 206:2014-04 i wynosić nie więcej niż 5%.</w:t>
      </w:r>
    </w:p>
    <w:p w14:paraId="35C2F09E" w14:textId="65B83109" w:rsidR="0019713B" w:rsidRDefault="0019713B" w:rsidP="00491BD1">
      <w:pPr>
        <w:pStyle w:val="Akapitzlist"/>
        <w:numPr>
          <w:ilvl w:val="2"/>
          <w:numId w:val="9"/>
        </w:numPr>
      </w:pPr>
      <w:r>
        <w:t>Odporność na działanie mrozu</w:t>
      </w:r>
    </w:p>
    <w:p w14:paraId="1295B957" w14:textId="77777777" w:rsidR="0019713B" w:rsidRDefault="0019713B" w:rsidP="0019713B">
      <w:r>
        <w:t>Odporność kostek betonowych na działanie mrozu powinna być badana zgodnie z wymaganiami PN-EN 206:2014- Odporność na działanie mrozu po 50 cyklach zamrażania i odmrażania próbek jest wystarczająca, jeżeli:</w:t>
      </w:r>
    </w:p>
    <w:p w14:paraId="14F3ED37" w14:textId="77777777" w:rsidR="0019713B" w:rsidRDefault="0019713B" w:rsidP="0019713B">
      <w:r>
        <w:t>-</w:t>
      </w:r>
      <w:r>
        <w:tab/>
        <w:t>próbka nie wykazuje pęknięć,</w:t>
      </w:r>
    </w:p>
    <w:p w14:paraId="6CE009B4" w14:textId="77777777" w:rsidR="0019713B" w:rsidRDefault="0019713B" w:rsidP="0019713B">
      <w:r>
        <w:t>-</w:t>
      </w:r>
      <w:r>
        <w:tab/>
        <w:t>strata masy nie przekracza 5%,</w:t>
      </w:r>
    </w:p>
    <w:p w14:paraId="69E13D77" w14:textId="77777777" w:rsidR="0019713B" w:rsidRDefault="0019713B" w:rsidP="0019713B">
      <w:r>
        <w:t>-</w:t>
      </w:r>
      <w:r>
        <w:tab/>
        <w:t>obniżenie wytrzymałości na ściskanie w stosunku do wytrzymałości próbek nie zamrażanych nie jest większe niż 20%.</w:t>
      </w:r>
    </w:p>
    <w:p w14:paraId="010000D6" w14:textId="311DB53A" w:rsidR="0019713B" w:rsidRDefault="0019713B" w:rsidP="00491BD1">
      <w:pPr>
        <w:pStyle w:val="Akapitzlist"/>
        <w:numPr>
          <w:ilvl w:val="2"/>
          <w:numId w:val="9"/>
        </w:numPr>
      </w:pPr>
      <w:r>
        <w:t>Ścieralność</w:t>
      </w:r>
    </w:p>
    <w:p w14:paraId="782CB5DB" w14:textId="77777777" w:rsidR="0019713B" w:rsidRDefault="0019713B" w:rsidP="0019713B">
      <w:r>
        <w:t xml:space="preserve">Ścieralność kostek betonowych określona na tarczy </w:t>
      </w:r>
      <w:proofErr w:type="spellStart"/>
      <w:r>
        <w:t>Boehmego</w:t>
      </w:r>
      <w:proofErr w:type="spellEnd"/>
      <w:r>
        <w:t xml:space="preserve"> powinna wynosić nie więcej niż 4 mm.</w:t>
      </w:r>
    </w:p>
    <w:p w14:paraId="66498187" w14:textId="5E7B529B" w:rsidR="0019713B" w:rsidRDefault="0019713B" w:rsidP="00491BD1">
      <w:pPr>
        <w:pStyle w:val="Akapitzlist"/>
        <w:numPr>
          <w:ilvl w:val="1"/>
          <w:numId w:val="9"/>
        </w:numPr>
      </w:pPr>
      <w:r>
        <w:t>Materiały do produkcji betonowych kostek brukowych</w:t>
      </w:r>
    </w:p>
    <w:p w14:paraId="2CFAFDDF" w14:textId="159E2972" w:rsidR="0019713B" w:rsidRDefault="0019713B" w:rsidP="00491BD1">
      <w:pPr>
        <w:pStyle w:val="Akapitzlist"/>
        <w:numPr>
          <w:ilvl w:val="2"/>
          <w:numId w:val="9"/>
        </w:numPr>
      </w:pPr>
      <w:r>
        <w:t>Cement</w:t>
      </w:r>
    </w:p>
    <w:p w14:paraId="33EA2815" w14:textId="77777777" w:rsidR="0019713B" w:rsidRDefault="0019713B" w:rsidP="0019713B">
      <w:r>
        <w:t>Do produkcji kostki brukowej należy stosować cement portlandzki, bez dodatków, klasy nie niższej niż „32,5”. Zaleca się stosowanie cementu o jasnym kolorze. Cement powinien odpowiadać wymaganiom PN-EN 197-1:2012.</w:t>
      </w:r>
    </w:p>
    <w:p w14:paraId="39107FD3" w14:textId="4252E015" w:rsidR="0019713B" w:rsidRDefault="0019713B" w:rsidP="00491BD1">
      <w:pPr>
        <w:pStyle w:val="Akapitzlist"/>
        <w:numPr>
          <w:ilvl w:val="2"/>
          <w:numId w:val="9"/>
        </w:numPr>
      </w:pPr>
      <w:r>
        <w:t>Kruszywo</w:t>
      </w:r>
    </w:p>
    <w:p w14:paraId="4904A575" w14:textId="77777777" w:rsidR="0019713B" w:rsidRDefault="0019713B" w:rsidP="0019713B">
      <w:r>
        <w:t>Należy stosować kruszywa mineralne odpowiadające wymaganiom PN-EN 12620+A1:2010.</w:t>
      </w:r>
    </w:p>
    <w:p w14:paraId="524C513F" w14:textId="77777777" w:rsidR="0019713B" w:rsidRDefault="0019713B" w:rsidP="0019713B">
      <w:r>
        <w:t>Uziarnienie kruszywa powinno być ustalone w recepcie laboratoryjnej mieszanki betonowej, przy założonych parametrach wymaganych dla produkowanego wyrobu.</w:t>
      </w:r>
    </w:p>
    <w:p w14:paraId="54D5AC43" w14:textId="1CC97658" w:rsidR="0019713B" w:rsidRDefault="0019713B" w:rsidP="00491BD1">
      <w:pPr>
        <w:pStyle w:val="Akapitzlist"/>
        <w:numPr>
          <w:ilvl w:val="2"/>
          <w:numId w:val="9"/>
        </w:numPr>
      </w:pPr>
      <w:r>
        <w:t>Woda</w:t>
      </w:r>
    </w:p>
    <w:p w14:paraId="243E6008" w14:textId="77777777" w:rsidR="0019713B" w:rsidRDefault="0019713B" w:rsidP="0019713B">
      <w:r>
        <w:t>Właściwości i kontrola wody stosowanej do produkcji betonowych kostek brukowych powinny odpowiadać wymaganiom wg PN-EN 1008:2004</w:t>
      </w:r>
    </w:p>
    <w:p w14:paraId="07F6D6A5" w14:textId="5826C5DA" w:rsidR="0019713B" w:rsidRDefault="0019713B" w:rsidP="00491BD1">
      <w:pPr>
        <w:pStyle w:val="Akapitzlist"/>
        <w:numPr>
          <w:ilvl w:val="2"/>
          <w:numId w:val="9"/>
        </w:numPr>
      </w:pPr>
      <w:r>
        <w:t>Dodatki</w:t>
      </w:r>
    </w:p>
    <w:p w14:paraId="23953336" w14:textId="77777777" w:rsidR="0019713B" w:rsidRDefault="0019713B" w:rsidP="0019713B">
      <w:r>
        <w:t>Do produkcji kostek brukowych stosuje się dodatki w postaci plastyfikatorów i barwników, zgodnie z receptą laboratoryjną.</w:t>
      </w:r>
    </w:p>
    <w:p w14:paraId="2DDA6C18" w14:textId="77777777" w:rsidR="0019713B" w:rsidRDefault="0019713B" w:rsidP="0019713B">
      <w:r>
        <w:t>Plastyfikatory zapewniają gotowym wyrobom większą wytrzymałość, mniejszą nasiąkliwość i większą odporność na niskie temperatury i działanie soli.</w:t>
      </w:r>
    </w:p>
    <w:p w14:paraId="48CBCF0B" w14:textId="4DD2C425" w:rsidR="0039406B" w:rsidRDefault="0019713B" w:rsidP="0019713B">
      <w:r>
        <w:t>Stosowane barwniki powinny zapewnić kostce trwałe zabarwienie. Powinny to być barwniki nieorganiczne.</w:t>
      </w:r>
    </w:p>
    <w:p w14:paraId="1B7E81A5" w14:textId="77777777" w:rsidR="0039406B" w:rsidRDefault="0039406B" w:rsidP="0019713B"/>
    <w:p w14:paraId="319727CD" w14:textId="35481D6B" w:rsidR="001E443B" w:rsidRDefault="0019713B" w:rsidP="0019713B">
      <w:pPr>
        <w:pStyle w:val="Nagwek2"/>
        <w:numPr>
          <w:ilvl w:val="0"/>
          <w:numId w:val="9"/>
        </w:numPr>
      </w:pPr>
      <w:r>
        <w:t>SPRZĘT</w:t>
      </w:r>
    </w:p>
    <w:p w14:paraId="72B30860" w14:textId="77777777" w:rsidR="0039406B" w:rsidRPr="0039406B" w:rsidRDefault="0039406B" w:rsidP="0039406B"/>
    <w:p w14:paraId="0DCC4C6F" w14:textId="1F20FB5E" w:rsidR="0019713B" w:rsidRDefault="0019713B" w:rsidP="00491BD1">
      <w:pPr>
        <w:pStyle w:val="Akapitzlist"/>
        <w:numPr>
          <w:ilvl w:val="1"/>
          <w:numId w:val="9"/>
        </w:numPr>
      </w:pPr>
      <w:r>
        <w:t>Ogólne wymagania dotyczące sprzętu</w:t>
      </w:r>
    </w:p>
    <w:p w14:paraId="719CE955" w14:textId="77777777" w:rsidR="0019713B" w:rsidRDefault="0019713B" w:rsidP="0019713B">
      <w:r>
        <w:lastRenderedPageBreak/>
        <w:t>Ogólne wymagania dotyczące sprzętu podano w ST 00 „Wymagania ogólne” pkt 3.</w:t>
      </w:r>
    </w:p>
    <w:p w14:paraId="2BB045C3" w14:textId="7FB90B1D" w:rsidR="0019713B" w:rsidRDefault="0019713B" w:rsidP="00491BD1">
      <w:pPr>
        <w:pStyle w:val="Akapitzlist"/>
        <w:numPr>
          <w:ilvl w:val="1"/>
          <w:numId w:val="9"/>
        </w:numPr>
      </w:pPr>
      <w:r>
        <w:t>Sprzęt do wykonania nawierzchni z kostki brukowej</w:t>
      </w:r>
    </w:p>
    <w:p w14:paraId="24710243" w14:textId="77777777" w:rsidR="0019713B" w:rsidRDefault="0019713B" w:rsidP="0019713B">
      <w:r>
        <w:t>Małe powierzchnie nawierzchni z kostki brukowej wykonuje się ręcznie.</w:t>
      </w:r>
    </w:p>
    <w:p w14:paraId="1E709591" w14:textId="77777777" w:rsidR="0019713B" w:rsidRDefault="0019713B" w:rsidP="0019713B">
      <w:r>
        <w:t>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w:t>
      </w:r>
    </w:p>
    <w:p w14:paraId="60268B41" w14:textId="77777777" w:rsidR="0019713B" w:rsidRDefault="0019713B" w:rsidP="0019713B">
      <w:r>
        <w:t>Urządzenie to, po skończonym układaniu kostek, można wykorzystać do wymiatania piasku w szczeliny zamocowanymi do chwytaka szczotkami.</w:t>
      </w:r>
    </w:p>
    <w:p w14:paraId="41B92391" w14:textId="77777777" w:rsidR="0019713B" w:rsidRDefault="0019713B" w:rsidP="0019713B">
      <w:r>
        <w:t>Do zagęszczenia nawierzchni stosuje się wibratory płytowe z osłoną z tworzywa sztucznego.</w:t>
      </w:r>
    </w:p>
    <w:p w14:paraId="5C90DEE1" w14:textId="3CC34C7C" w:rsidR="00AA1938" w:rsidRDefault="0019713B" w:rsidP="0019713B">
      <w:r>
        <w:t>Do wyrównania podsypki z piasku można stosować mechaniczne urządzenie na rolkach, prowadzone liniami na szynie lub krawężnikach.</w:t>
      </w:r>
    </w:p>
    <w:p w14:paraId="63B9F742" w14:textId="77777777" w:rsidR="00AA1938" w:rsidRDefault="00AA1938" w:rsidP="0019713B"/>
    <w:p w14:paraId="5D583094" w14:textId="1C77D7D3" w:rsidR="00AA1938" w:rsidRDefault="0019713B" w:rsidP="00AA1938">
      <w:pPr>
        <w:pStyle w:val="Nagwek2"/>
        <w:numPr>
          <w:ilvl w:val="0"/>
          <w:numId w:val="9"/>
        </w:numPr>
      </w:pPr>
      <w:r>
        <w:t>TRANSPORT</w:t>
      </w:r>
    </w:p>
    <w:p w14:paraId="4E35599D" w14:textId="77777777" w:rsidR="00AA1938" w:rsidRPr="00AA1938" w:rsidRDefault="00AA1938" w:rsidP="00AA1938"/>
    <w:p w14:paraId="6B1C1F59" w14:textId="4720D4DB" w:rsidR="0019713B" w:rsidRDefault="0019713B" w:rsidP="00491BD1">
      <w:pPr>
        <w:pStyle w:val="Akapitzlist"/>
        <w:numPr>
          <w:ilvl w:val="1"/>
          <w:numId w:val="9"/>
        </w:numPr>
      </w:pPr>
      <w:r>
        <w:t>Ogólne wymagania dotyczące transportu</w:t>
      </w:r>
    </w:p>
    <w:p w14:paraId="30EB890D" w14:textId="77777777" w:rsidR="0019713B" w:rsidRDefault="0019713B" w:rsidP="0019713B">
      <w:r>
        <w:t>Ogólne wymagania dotyczące transportu podano w ST 00 „Wymagania ogólne” pkt 4.</w:t>
      </w:r>
    </w:p>
    <w:p w14:paraId="56F58AF8" w14:textId="22FFE53B" w:rsidR="0019713B" w:rsidRDefault="0019713B" w:rsidP="00491BD1">
      <w:pPr>
        <w:pStyle w:val="Akapitzlist"/>
        <w:numPr>
          <w:ilvl w:val="1"/>
          <w:numId w:val="9"/>
        </w:numPr>
      </w:pPr>
      <w:r>
        <w:t>Transport betonowych kostek brukowych</w:t>
      </w:r>
    </w:p>
    <w:p w14:paraId="24E11E5E" w14:textId="77777777" w:rsidR="0019713B" w:rsidRDefault="0019713B" w:rsidP="0019713B">
      <w:r>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w:t>
      </w:r>
    </w:p>
    <w:p w14:paraId="6B56C08E" w14:textId="77777777" w:rsidR="0019713B" w:rsidRDefault="0019713B" w:rsidP="0019713B">
      <w:r>
        <w:t>Kostki betonowe można również przewozić samochodami na paletach transportowych producenta.</w:t>
      </w:r>
    </w:p>
    <w:p w14:paraId="7A260191" w14:textId="77777777" w:rsidR="0019713B" w:rsidRDefault="0019713B" w:rsidP="0019713B"/>
    <w:p w14:paraId="1F170CCB" w14:textId="4481D917" w:rsidR="0019713B" w:rsidRDefault="0019713B" w:rsidP="00491BD1">
      <w:pPr>
        <w:pStyle w:val="Nagwek2"/>
        <w:numPr>
          <w:ilvl w:val="0"/>
          <w:numId w:val="9"/>
        </w:numPr>
      </w:pPr>
      <w:r>
        <w:t>WYKONANIE ROBÓT</w:t>
      </w:r>
    </w:p>
    <w:p w14:paraId="0093DA2A" w14:textId="77777777" w:rsidR="001E443B" w:rsidRDefault="001E443B" w:rsidP="0019713B"/>
    <w:p w14:paraId="525277A0" w14:textId="6902E52A" w:rsidR="0019713B" w:rsidRDefault="0019713B" w:rsidP="00491BD1">
      <w:pPr>
        <w:pStyle w:val="Akapitzlist"/>
        <w:numPr>
          <w:ilvl w:val="1"/>
          <w:numId w:val="9"/>
        </w:numPr>
      </w:pPr>
      <w:r>
        <w:t>Ogólne zasady wykonania robót</w:t>
      </w:r>
    </w:p>
    <w:p w14:paraId="40C41196" w14:textId="77777777" w:rsidR="0019713B" w:rsidRDefault="0019713B" w:rsidP="0019713B">
      <w:r>
        <w:t>Ogólne zasady wykonania robót podano w ST 00 „Wymagania ogólne” pkt 5.</w:t>
      </w:r>
    </w:p>
    <w:p w14:paraId="3CE386E0" w14:textId="3AD6B415" w:rsidR="0019713B" w:rsidRDefault="0019713B" w:rsidP="00491BD1">
      <w:pPr>
        <w:pStyle w:val="Akapitzlist"/>
        <w:numPr>
          <w:ilvl w:val="1"/>
          <w:numId w:val="9"/>
        </w:numPr>
      </w:pPr>
      <w:r>
        <w:t>Podłoże</w:t>
      </w:r>
    </w:p>
    <w:p w14:paraId="7FBA21FA" w14:textId="77777777" w:rsidR="0019713B" w:rsidRDefault="0019713B" w:rsidP="0019713B">
      <w:r>
        <w:t>Podłoże pod ułożenie nawierzchni z betonowych kostek brukowych może stanowić grunt piaszczysty - rodzimy lub nasypowy o WP ≥ 35 [7]. Jeżeli dokumentacja projektowa nie stanowi inaczej, to nawierzchnię z kostki brukowej przeznaczoną dla ruchu pieszego, rowerowego lub niewielkiego ruchu samochodowego, można wykonywać bezpośrednio na podłożu z gruntu piaszczystego w uprzednio wykonanym korycie. Grunt podłoża powinien być jednolity, przepuszczalny i zabezpieczony przed skutkami przemarzania.</w:t>
      </w:r>
    </w:p>
    <w:p w14:paraId="22B67586" w14:textId="56DA3731" w:rsidR="0019713B" w:rsidRDefault="0019713B" w:rsidP="00491BD1">
      <w:pPr>
        <w:pStyle w:val="Akapitzlist"/>
        <w:numPr>
          <w:ilvl w:val="1"/>
          <w:numId w:val="9"/>
        </w:numPr>
      </w:pPr>
      <w:r>
        <w:t>Podbudowa</w:t>
      </w:r>
    </w:p>
    <w:p w14:paraId="4CC75957" w14:textId="77777777" w:rsidR="0019713B" w:rsidRDefault="0019713B" w:rsidP="0019713B">
      <w:r>
        <w:t>Podbudowa pod nawierzchnię z kostki betonowej gr. 6cm powinna posiadać następujące warstwy:</w:t>
      </w:r>
    </w:p>
    <w:p w14:paraId="16BB3946" w14:textId="77777777" w:rsidR="0019713B" w:rsidRDefault="0019713B" w:rsidP="0019713B">
      <w:r>
        <w:t>-</w:t>
      </w:r>
      <w:r>
        <w:tab/>
        <w:t>podsypka cementowo-piaskowa 1:4 – gr. 3cm;</w:t>
      </w:r>
    </w:p>
    <w:p w14:paraId="2790DDAA" w14:textId="77777777" w:rsidR="0019713B" w:rsidRDefault="0019713B" w:rsidP="0019713B">
      <w:r>
        <w:t>-</w:t>
      </w:r>
      <w:r>
        <w:tab/>
        <w:t xml:space="preserve">podbudowa z kruszywa łamanego 0/31,5 mm stabilizowanego mechanicznie– gr. 15 cm; </w:t>
      </w:r>
    </w:p>
    <w:p w14:paraId="7B94952D" w14:textId="77777777" w:rsidR="0019713B" w:rsidRDefault="0019713B" w:rsidP="0019713B">
      <w:r>
        <w:t>-</w:t>
      </w:r>
      <w:r>
        <w:tab/>
        <w:t xml:space="preserve">grunt </w:t>
      </w:r>
      <w:proofErr w:type="spellStart"/>
      <w:r>
        <w:t>stablizowany</w:t>
      </w:r>
      <w:proofErr w:type="spellEnd"/>
      <w:r>
        <w:t xml:space="preserve"> cementem, klasa C 1,5 / 2 – gr. 15 cm.</w:t>
      </w:r>
    </w:p>
    <w:p w14:paraId="0E2BD80F" w14:textId="4F7D415A" w:rsidR="0019713B" w:rsidRDefault="0019713B" w:rsidP="00491BD1">
      <w:pPr>
        <w:pStyle w:val="Akapitzlist"/>
        <w:numPr>
          <w:ilvl w:val="1"/>
          <w:numId w:val="9"/>
        </w:numPr>
      </w:pPr>
      <w:r>
        <w:t>Obramowanie nawierzchni</w:t>
      </w:r>
    </w:p>
    <w:p w14:paraId="430C82E7" w14:textId="77777777" w:rsidR="0019713B" w:rsidRDefault="0019713B" w:rsidP="0019713B">
      <w:r>
        <w:lastRenderedPageBreak/>
        <w:t>Do obramowania nawierzchni z betonowych kostek brukowych można stosować krawężniki uliczne betonowe wg PN-EN 13369:2018-05 lub inne typy krawężników zgodne z dokumentacją projektową lub zaakceptowane przez Inżyniera.</w:t>
      </w:r>
    </w:p>
    <w:p w14:paraId="5206AE62" w14:textId="464FC33F" w:rsidR="0019713B" w:rsidRDefault="0019713B" w:rsidP="00491BD1">
      <w:pPr>
        <w:pStyle w:val="Akapitzlist"/>
        <w:numPr>
          <w:ilvl w:val="1"/>
          <w:numId w:val="9"/>
        </w:numPr>
      </w:pPr>
      <w:r>
        <w:t>Podsypka</w:t>
      </w:r>
    </w:p>
    <w:p w14:paraId="655CD6F7" w14:textId="77777777" w:rsidR="0019713B" w:rsidRDefault="0019713B" w:rsidP="0019713B">
      <w:r>
        <w:t>Na podsypkę należy stosować piasek gruby, odpowiadający wymaganiom PN-EN 12620+A1:2010.</w:t>
      </w:r>
    </w:p>
    <w:p w14:paraId="35AFBB1E" w14:textId="77777777" w:rsidR="0019713B" w:rsidRDefault="0019713B" w:rsidP="0019713B">
      <w:r>
        <w:t>Grubość podsypki po zagęszczeniu powinna zawierać się w granicach od 3 do 5 cm. Podsypka powinna być zwilżona wodą, zagęszczona i wyprofilowana.</w:t>
      </w:r>
    </w:p>
    <w:p w14:paraId="31AA2B44" w14:textId="40543835" w:rsidR="0019713B" w:rsidRDefault="0019713B" w:rsidP="00491BD1">
      <w:pPr>
        <w:pStyle w:val="Akapitzlist"/>
        <w:numPr>
          <w:ilvl w:val="1"/>
          <w:numId w:val="9"/>
        </w:numPr>
      </w:pPr>
      <w:r>
        <w:t>Układanie nawierzchni z betonowych kostek brukowych</w:t>
      </w:r>
    </w:p>
    <w:p w14:paraId="684AA079" w14:textId="77777777" w:rsidR="0019713B" w:rsidRDefault="0019713B" w:rsidP="0019713B">
      <w:r>
        <w:t>Z uwagi na różnorodność kształtów i kolorów produkowanych kostek, możliwe jest ułożenie dowolnego wzoru - wcześniej ustalonego w dokumentacji projektowej i zaakceptowanego przez Inżyniera.</w:t>
      </w:r>
    </w:p>
    <w:p w14:paraId="11FB3AD2" w14:textId="77777777" w:rsidR="0019713B" w:rsidRDefault="0019713B" w:rsidP="0019713B">
      <w:r>
        <w:t>Kostkę układa się na podsypce lub podłożu piaszczystym w taki sposób, aby szczeliny między kostkami wynosiły od 2 do 3 mm. Kostkę należy układać ok. 1,5 cm wyżej od projektowanej niwelety nawierzchni, gdyż w czasie wibrowania (ubijania) podsypka ulega zagęszczeniu.</w:t>
      </w:r>
    </w:p>
    <w:p w14:paraId="6E0C3D3D" w14:textId="77777777" w:rsidR="0019713B" w:rsidRDefault="0019713B" w:rsidP="0019713B">
      <w:r>
        <w:t>Po ułożeniu kostki, szczeliny należy wypełnić piaskiem, a następnie zamieść powierzchnię ułożonych kostek przy użyciu szczotek ręcznych lub mechanicznych i przystąpić do ubijania nawierzchni.</w:t>
      </w:r>
    </w:p>
    <w:p w14:paraId="66963AC7" w14:textId="77777777" w:rsidR="0019713B" w:rsidRDefault="0019713B" w:rsidP="0019713B">
      <w:r>
        <w:t xml:space="preserve">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w:t>
      </w:r>
    </w:p>
    <w:p w14:paraId="2C59DA9B" w14:textId="77777777" w:rsidR="0019713B" w:rsidRDefault="0019713B" w:rsidP="0019713B">
      <w:r>
        <w:t>Do zagęszczania nawierzchni z betonowych kostek brukowych nie wolno używać walca.</w:t>
      </w:r>
    </w:p>
    <w:p w14:paraId="0E243EE2" w14:textId="77777777" w:rsidR="0019713B" w:rsidRDefault="0019713B" w:rsidP="0019713B">
      <w:r>
        <w:t>Po ubiciu nawierzchni należy uzupełnić szczeliny piaskiem i zamieść nawierzchnię.</w:t>
      </w:r>
    </w:p>
    <w:p w14:paraId="6735DDB6" w14:textId="18876A15" w:rsidR="0039406B" w:rsidRDefault="0019713B" w:rsidP="0019713B">
      <w:r>
        <w:t>Nawierzchnia z wypełnieniem spoin piaskiem nie wymaga pielęgnacji - może być zaraz oddana do ruchu.</w:t>
      </w:r>
    </w:p>
    <w:p w14:paraId="1E8E0A99" w14:textId="77777777" w:rsidR="0039406B" w:rsidRDefault="0039406B" w:rsidP="0019713B"/>
    <w:p w14:paraId="03C58F52" w14:textId="1C0421DB" w:rsidR="0019713B" w:rsidRDefault="0019713B" w:rsidP="00491BD1">
      <w:pPr>
        <w:pStyle w:val="Nagwek2"/>
        <w:numPr>
          <w:ilvl w:val="0"/>
          <w:numId w:val="9"/>
        </w:numPr>
      </w:pPr>
      <w:r>
        <w:t>KONTROLA JAKOŚCI ROBÓT</w:t>
      </w:r>
    </w:p>
    <w:p w14:paraId="0B99F262" w14:textId="77777777" w:rsidR="00773270" w:rsidRDefault="00773270" w:rsidP="0019713B"/>
    <w:p w14:paraId="4D17E6AC" w14:textId="6F6A3653" w:rsidR="0019713B" w:rsidRDefault="0019713B" w:rsidP="00491BD1">
      <w:pPr>
        <w:pStyle w:val="Akapitzlist"/>
        <w:numPr>
          <w:ilvl w:val="1"/>
          <w:numId w:val="9"/>
        </w:numPr>
      </w:pPr>
      <w:r>
        <w:t>Ogólne zasady kontroli jakości robót</w:t>
      </w:r>
    </w:p>
    <w:p w14:paraId="28F942EE" w14:textId="77777777" w:rsidR="0019713B" w:rsidRDefault="0019713B" w:rsidP="0019713B">
      <w:r>
        <w:t>Ogólne zasady kontroli jakości robót podano w ST 00 „Wymagania ogólne” pkt 6.</w:t>
      </w:r>
    </w:p>
    <w:p w14:paraId="7D897442" w14:textId="4E0D3702" w:rsidR="0019713B" w:rsidRDefault="0019713B" w:rsidP="00491BD1">
      <w:pPr>
        <w:pStyle w:val="Akapitzlist"/>
        <w:numPr>
          <w:ilvl w:val="1"/>
          <w:numId w:val="9"/>
        </w:numPr>
      </w:pPr>
      <w:r>
        <w:t>Badania przed przystąpieniem do robót</w:t>
      </w:r>
    </w:p>
    <w:p w14:paraId="1D3DF2FA" w14:textId="77777777" w:rsidR="0019713B" w:rsidRDefault="0019713B" w:rsidP="0019713B">
      <w:r>
        <w:t>Przed przystąpieniem do robót, Wykonawca powinien sprawdzić, czy producent kostek brukowych posiada atest wyrobu wg pkt 2.2.1 niniejszej ST.</w:t>
      </w:r>
    </w:p>
    <w:p w14:paraId="6C9F22FB" w14:textId="77777777" w:rsidR="0019713B" w:rsidRDefault="0019713B" w:rsidP="0019713B">
      <w:r>
        <w:t>Niezależnie od posiadanego atestu, Wykonawca powinien żądać od producenta wyników bieżących badań wyrobu na ściskanie. Zaleca się, aby do badania wytrzymałości na ściskanie pobierać 6 próbek (kostek) dziennie (przy produkcji dziennej ok. 600 m2 powierzchni kostek ułożonych w nawierzchni).</w:t>
      </w:r>
    </w:p>
    <w:p w14:paraId="300DDFEF" w14:textId="77777777" w:rsidR="0019713B" w:rsidRDefault="0019713B" w:rsidP="0019713B">
      <w:r>
        <w:t>Poza tym, przed przystąpieniem do robót Wykonawca sprawdza wyrób w zakresie wymagań podanych w pkt 2.2.2 i 2.2.3 i wyniki badań przedstawia Inżynierowi do akceptacji.</w:t>
      </w:r>
    </w:p>
    <w:p w14:paraId="1F54AB45" w14:textId="699D73B6" w:rsidR="0019713B" w:rsidRDefault="0019713B" w:rsidP="00491BD1">
      <w:pPr>
        <w:pStyle w:val="Akapitzlist"/>
        <w:numPr>
          <w:ilvl w:val="1"/>
          <w:numId w:val="9"/>
        </w:numPr>
      </w:pPr>
      <w:r>
        <w:t>Badania w czasie robót</w:t>
      </w:r>
    </w:p>
    <w:p w14:paraId="0E3B2892" w14:textId="574867AB" w:rsidR="0019713B" w:rsidRDefault="0019713B" w:rsidP="00491BD1">
      <w:pPr>
        <w:pStyle w:val="Akapitzlist"/>
        <w:numPr>
          <w:ilvl w:val="2"/>
          <w:numId w:val="9"/>
        </w:numPr>
      </w:pPr>
      <w:r>
        <w:t>Sprawdzenie podłoża i podbudowy</w:t>
      </w:r>
    </w:p>
    <w:p w14:paraId="0E902CDA" w14:textId="77777777" w:rsidR="0019713B" w:rsidRDefault="0019713B" w:rsidP="0019713B">
      <w:r>
        <w:t xml:space="preserve">Sprawdzenie podłoża </w:t>
      </w:r>
      <w:proofErr w:type="gramStart"/>
      <w:r>
        <w:t>i  podbudowy</w:t>
      </w:r>
      <w:proofErr w:type="gramEnd"/>
      <w:r>
        <w:t xml:space="preserve"> polega na stwierdzeniu  ich zgodności z dokumentacją projektową i odpowiednimi ST.</w:t>
      </w:r>
    </w:p>
    <w:p w14:paraId="4C15696E" w14:textId="25BA6209" w:rsidR="0019713B" w:rsidRDefault="0019713B" w:rsidP="00491BD1">
      <w:pPr>
        <w:pStyle w:val="Akapitzlist"/>
        <w:numPr>
          <w:ilvl w:val="2"/>
          <w:numId w:val="9"/>
        </w:numPr>
      </w:pPr>
      <w:r>
        <w:t>Sprawdzenie podsypki</w:t>
      </w:r>
    </w:p>
    <w:p w14:paraId="6C7A90AD" w14:textId="77777777" w:rsidR="0019713B" w:rsidRDefault="0019713B" w:rsidP="0019713B">
      <w:r>
        <w:t>Sprawdzenie podsypki w zakresie grubości i wymaganych spadków poprzecznych i podłużnych polega na stwierdzeniu zgodności z dokumentacją projektową oraz pkt 5.5 niniejszej ST.</w:t>
      </w:r>
    </w:p>
    <w:p w14:paraId="350D3662" w14:textId="1FCCD829" w:rsidR="0019713B" w:rsidRDefault="0019713B" w:rsidP="00491BD1">
      <w:pPr>
        <w:pStyle w:val="Akapitzlist"/>
        <w:numPr>
          <w:ilvl w:val="2"/>
          <w:numId w:val="9"/>
        </w:numPr>
      </w:pPr>
      <w:r>
        <w:lastRenderedPageBreak/>
        <w:t>Sprawdzenie wykonania nawierzchni</w:t>
      </w:r>
    </w:p>
    <w:p w14:paraId="56EC190E" w14:textId="77777777" w:rsidR="0019713B" w:rsidRDefault="0019713B" w:rsidP="0019713B">
      <w:r>
        <w:t>Sprawdzenie prawidłowości wykonania nawierzchni z betonowych kostek brukowych polega na stwierdzeniu zgodności wykonania z dokumentacją projektową oraz wymaganiami wg pkt 5.6 niniejszej ST:</w:t>
      </w:r>
    </w:p>
    <w:p w14:paraId="3A8A048E" w14:textId="77777777" w:rsidR="0019713B" w:rsidRDefault="0019713B" w:rsidP="0019713B">
      <w:r>
        <w:t>-</w:t>
      </w:r>
      <w:r>
        <w:tab/>
        <w:t>pomierzenie szerokości spoin,</w:t>
      </w:r>
    </w:p>
    <w:p w14:paraId="5BDD8696" w14:textId="77777777" w:rsidR="0019713B" w:rsidRDefault="0019713B" w:rsidP="0019713B">
      <w:r>
        <w:t>-</w:t>
      </w:r>
      <w:r>
        <w:tab/>
        <w:t>sprawdzenie prawidłowości ubijania (wibrowania),</w:t>
      </w:r>
    </w:p>
    <w:p w14:paraId="5C8121E0" w14:textId="77777777" w:rsidR="0019713B" w:rsidRDefault="0019713B" w:rsidP="0019713B">
      <w:r>
        <w:t>-</w:t>
      </w:r>
      <w:r>
        <w:tab/>
        <w:t>sprawdzenie prawidłowości wypełnienia spoin,</w:t>
      </w:r>
    </w:p>
    <w:p w14:paraId="60FD721A" w14:textId="77777777" w:rsidR="0019713B" w:rsidRDefault="0019713B" w:rsidP="0019713B">
      <w:r>
        <w:t>-</w:t>
      </w:r>
      <w:r>
        <w:tab/>
        <w:t>sprawdzenie, czy przyjęty deseń (wzór) i kolor nawierzchni jest zachowany.</w:t>
      </w:r>
    </w:p>
    <w:p w14:paraId="760F4694" w14:textId="67BD460A" w:rsidR="0019713B" w:rsidRDefault="0019713B" w:rsidP="00491BD1">
      <w:pPr>
        <w:pStyle w:val="Akapitzlist"/>
        <w:numPr>
          <w:ilvl w:val="1"/>
          <w:numId w:val="9"/>
        </w:numPr>
      </w:pPr>
      <w:r>
        <w:t>Sprawdzenie cech geometrycznych nawierzchni</w:t>
      </w:r>
    </w:p>
    <w:p w14:paraId="431394A0" w14:textId="086CEFEF" w:rsidR="0019713B" w:rsidRDefault="0019713B" w:rsidP="00491BD1">
      <w:pPr>
        <w:pStyle w:val="Akapitzlist"/>
        <w:numPr>
          <w:ilvl w:val="2"/>
          <w:numId w:val="9"/>
        </w:numPr>
      </w:pPr>
      <w:r>
        <w:t>Nierówności podłużne</w:t>
      </w:r>
    </w:p>
    <w:p w14:paraId="61399783" w14:textId="77777777" w:rsidR="0019713B" w:rsidRDefault="0019713B" w:rsidP="0019713B">
      <w:r>
        <w:t xml:space="preserve">Nierówności podłużne nawierzchni mierzone łatą lub </w:t>
      </w:r>
      <w:proofErr w:type="spellStart"/>
      <w:r>
        <w:t>planografem</w:t>
      </w:r>
      <w:proofErr w:type="spellEnd"/>
      <w:r>
        <w:t xml:space="preserve"> zgodnie z normą BN-68/8931-04 nie powinny przekraczać 0,8 cm.</w:t>
      </w:r>
    </w:p>
    <w:p w14:paraId="7976712D" w14:textId="4D19A5F7" w:rsidR="0019713B" w:rsidRDefault="0019713B" w:rsidP="00491BD1">
      <w:pPr>
        <w:pStyle w:val="Akapitzlist"/>
        <w:numPr>
          <w:ilvl w:val="2"/>
          <w:numId w:val="9"/>
        </w:numPr>
      </w:pPr>
      <w:r>
        <w:t>Spadki poprzeczne</w:t>
      </w:r>
    </w:p>
    <w:p w14:paraId="4FE0BD76" w14:textId="77777777" w:rsidR="0019713B" w:rsidRDefault="0019713B" w:rsidP="0019713B">
      <w:r>
        <w:t>Spadki poprzeczne nawierzchni powinny być zgodne z dokumentacją projektową z tolerancją ± 0,5%.</w:t>
      </w:r>
    </w:p>
    <w:p w14:paraId="7BD14A48" w14:textId="65602E59" w:rsidR="0019713B" w:rsidRDefault="0019713B" w:rsidP="00491BD1">
      <w:pPr>
        <w:pStyle w:val="Akapitzlist"/>
        <w:numPr>
          <w:ilvl w:val="2"/>
          <w:numId w:val="9"/>
        </w:numPr>
      </w:pPr>
      <w:r>
        <w:t>Niweleta nawierzchni</w:t>
      </w:r>
    </w:p>
    <w:p w14:paraId="271B9402" w14:textId="77777777" w:rsidR="0019713B" w:rsidRDefault="0019713B" w:rsidP="0019713B">
      <w:r>
        <w:t>Różnice pomiędzy rzędnymi wykonanej nawierzchni i rzędnymi projektowanymi nie powinny przekraczać ± 1 cm.</w:t>
      </w:r>
    </w:p>
    <w:p w14:paraId="6809E146" w14:textId="351F4C5D" w:rsidR="0019713B" w:rsidRDefault="0019713B" w:rsidP="00491BD1">
      <w:pPr>
        <w:pStyle w:val="Akapitzlist"/>
        <w:numPr>
          <w:ilvl w:val="2"/>
          <w:numId w:val="9"/>
        </w:numPr>
      </w:pPr>
      <w:r>
        <w:t>Szerokość nawierzchni</w:t>
      </w:r>
    </w:p>
    <w:p w14:paraId="5E141E62" w14:textId="77777777" w:rsidR="0019713B" w:rsidRDefault="0019713B" w:rsidP="0019713B">
      <w:r>
        <w:t>Szerokość nawierzchni nie może różnić się od szerokości projektowanej o więcej niż ± 5 cm.</w:t>
      </w:r>
    </w:p>
    <w:p w14:paraId="44DE7B47" w14:textId="19CAAE1A" w:rsidR="0019713B" w:rsidRDefault="0019713B" w:rsidP="00491BD1">
      <w:pPr>
        <w:pStyle w:val="Akapitzlist"/>
        <w:numPr>
          <w:ilvl w:val="2"/>
          <w:numId w:val="9"/>
        </w:numPr>
      </w:pPr>
      <w:r>
        <w:t>Grubość podsypki</w:t>
      </w:r>
    </w:p>
    <w:p w14:paraId="262C3F4B" w14:textId="77777777" w:rsidR="0019713B" w:rsidRDefault="0019713B" w:rsidP="0019713B">
      <w:r>
        <w:t>Dopuszczalne odchyłki od projektowanej grubości podsypki nie powinny przekraczać ± 1,0cm.</w:t>
      </w:r>
    </w:p>
    <w:p w14:paraId="0A84D453" w14:textId="5B763840" w:rsidR="0019713B" w:rsidRDefault="0019713B" w:rsidP="00491BD1">
      <w:pPr>
        <w:pStyle w:val="Akapitzlist"/>
        <w:numPr>
          <w:ilvl w:val="1"/>
          <w:numId w:val="9"/>
        </w:numPr>
      </w:pPr>
      <w:r>
        <w:t>Częstotliwość pomiarów</w:t>
      </w:r>
    </w:p>
    <w:p w14:paraId="24D230D9" w14:textId="77777777" w:rsidR="0019713B" w:rsidRDefault="0019713B" w:rsidP="0019713B">
      <w:r>
        <w:t>Częstotliwość pomiarów dla cech geometrycznych nawierzchni z kostki brukowej, wymienionych w pkt 6.4 powinna być dostosowana do powierzchni wykonanych robót.</w:t>
      </w:r>
    </w:p>
    <w:p w14:paraId="2EA8AD41" w14:textId="4C5276E7" w:rsidR="0019713B" w:rsidRDefault="0019713B" w:rsidP="0019713B">
      <w:r>
        <w:t>Zaleca się, aby pomiary cech geometrycznych wymienionych w pkt 6.4 były przeprowadzone nie rzadziej niż 2 razy na 100 m2 nawierzchni i w punktach charakterystycznych dla niwelety lub przekroju poprzecznego oraz wszędzie tam, gdzie poleci Inżynier.</w:t>
      </w:r>
    </w:p>
    <w:p w14:paraId="12A86160" w14:textId="77777777" w:rsidR="00497046" w:rsidRDefault="00497046" w:rsidP="0019713B"/>
    <w:p w14:paraId="180B67D7" w14:textId="6960CCB6" w:rsidR="0019713B" w:rsidRDefault="0019713B" w:rsidP="00491BD1">
      <w:pPr>
        <w:pStyle w:val="Nagwek2"/>
        <w:numPr>
          <w:ilvl w:val="0"/>
          <w:numId w:val="9"/>
        </w:numPr>
      </w:pPr>
      <w:r>
        <w:t>OBMIAR ROBÓT</w:t>
      </w:r>
    </w:p>
    <w:p w14:paraId="4DB0393F" w14:textId="77777777" w:rsidR="00497046" w:rsidRDefault="00497046" w:rsidP="0019713B"/>
    <w:p w14:paraId="089B52B0" w14:textId="6B329127" w:rsidR="0019713B" w:rsidRDefault="0019713B" w:rsidP="00491BD1">
      <w:pPr>
        <w:pStyle w:val="Akapitzlist"/>
        <w:numPr>
          <w:ilvl w:val="1"/>
          <w:numId w:val="9"/>
        </w:numPr>
      </w:pPr>
      <w:r>
        <w:t>Ogólne zasady obmiaru robót</w:t>
      </w:r>
    </w:p>
    <w:p w14:paraId="49BFEA87" w14:textId="0E170AA2" w:rsidR="0019713B" w:rsidRDefault="0019713B" w:rsidP="0019713B">
      <w:r>
        <w:t>Ogólne zasady obmiaru robót podano w ST 00 „Wymagania ogólne” pkt 7.</w:t>
      </w:r>
    </w:p>
    <w:p w14:paraId="24FF9D74" w14:textId="77777777" w:rsidR="00497046" w:rsidRDefault="00497046" w:rsidP="0019713B"/>
    <w:p w14:paraId="6295068C" w14:textId="2BDD4B13" w:rsidR="0019713B" w:rsidRDefault="0019713B" w:rsidP="00491BD1">
      <w:pPr>
        <w:pStyle w:val="Nagwek2"/>
        <w:numPr>
          <w:ilvl w:val="0"/>
          <w:numId w:val="9"/>
        </w:numPr>
      </w:pPr>
      <w:r>
        <w:t>ODBIÓR ROBÓT</w:t>
      </w:r>
    </w:p>
    <w:p w14:paraId="55BC8330" w14:textId="77777777" w:rsidR="00497046" w:rsidRDefault="00497046" w:rsidP="0019713B"/>
    <w:p w14:paraId="0A2909F8" w14:textId="6395D00F" w:rsidR="0019713B" w:rsidRDefault="0019713B" w:rsidP="00491BD1">
      <w:pPr>
        <w:pStyle w:val="Akapitzlist"/>
        <w:numPr>
          <w:ilvl w:val="1"/>
          <w:numId w:val="9"/>
        </w:numPr>
      </w:pPr>
      <w:r>
        <w:t>Ogólne zasady odbioru robót</w:t>
      </w:r>
    </w:p>
    <w:p w14:paraId="63703227" w14:textId="77777777" w:rsidR="0019713B" w:rsidRDefault="0019713B" w:rsidP="0019713B">
      <w:r>
        <w:t>Ogólne zasady odbioru robót podano w ST 00 „Wymagania ogólne” pkt 8.</w:t>
      </w:r>
    </w:p>
    <w:p w14:paraId="6240F1CF" w14:textId="77777777" w:rsidR="0019713B" w:rsidRDefault="0019713B" w:rsidP="0019713B">
      <w:r>
        <w:t>Roboty uznaje się za wykonane zgodnie z dokumentacją projektową, SST i wymaganiami Inżyniera, jeżeli wszystkie pomiary i badania z zachowaniem tolerancji według pkt 6 dały wyniki pozytywne.</w:t>
      </w:r>
    </w:p>
    <w:p w14:paraId="708984C3" w14:textId="1D2341FD" w:rsidR="0019713B" w:rsidRDefault="0019713B" w:rsidP="00491BD1">
      <w:pPr>
        <w:pStyle w:val="Akapitzlist"/>
        <w:numPr>
          <w:ilvl w:val="1"/>
          <w:numId w:val="9"/>
        </w:numPr>
      </w:pPr>
      <w:r>
        <w:lastRenderedPageBreak/>
        <w:t>Odbiór robót zanikających i ulegających zakryciu</w:t>
      </w:r>
    </w:p>
    <w:p w14:paraId="66B722A0" w14:textId="77777777" w:rsidR="0019713B" w:rsidRDefault="0019713B" w:rsidP="0019713B">
      <w:r>
        <w:t>Odbiorowi robót zanikających i ulegających zakryciu podlegają:</w:t>
      </w:r>
    </w:p>
    <w:p w14:paraId="1AB842A6" w14:textId="77777777" w:rsidR="0019713B" w:rsidRDefault="0019713B" w:rsidP="0019713B">
      <w:r>
        <w:t>-</w:t>
      </w:r>
      <w:r>
        <w:tab/>
        <w:t>przygotowanie podłoża,</w:t>
      </w:r>
    </w:p>
    <w:p w14:paraId="29E18AB6" w14:textId="77777777" w:rsidR="0019713B" w:rsidRDefault="0019713B" w:rsidP="0019713B">
      <w:r>
        <w:t>-</w:t>
      </w:r>
      <w:r>
        <w:tab/>
        <w:t>ewentualnie wykonanie podbudowy,</w:t>
      </w:r>
    </w:p>
    <w:p w14:paraId="4C9328A1" w14:textId="77777777" w:rsidR="0019713B" w:rsidRDefault="0019713B" w:rsidP="0019713B">
      <w:r>
        <w:t>-</w:t>
      </w:r>
      <w:r>
        <w:tab/>
        <w:t>wykonanie podsypki,</w:t>
      </w:r>
    </w:p>
    <w:p w14:paraId="448A9163" w14:textId="77777777" w:rsidR="0019713B" w:rsidRDefault="0019713B" w:rsidP="0019713B">
      <w:r>
        <w:t>-</w:t>
      </w:r>
      <w:r>
        <w:tab/>
        <w:t>ewentualnie wykonanie ławy pod krawężniki.</w:t>
      </w:r>
    </w:p>
    <w:p w14:paraId="12F86832" w14:textId="75E0B820" w:rsidR="0019713B" w:rsidRDefault="0019713B" w:rsidP="0019713B">
      <w:r>
        <w:t>Zasady ich odbioru są określone w ST 00 „Wymagania ogólne”.</w:t>
      </w:r>
    </w:p>
    <w:p w14:paraId="490492E5" w14:textId="77777777" w:rsidR="00497046" w:rsidRDefault="00497046" w:rsidP="0019713B"/>
    <w:p w14:paraId="5EC208D9" w14:textId="43BFBBE9" w:rsidR="0019713B" w:rsidRDefault="0019713B" w:rsidP="00491BD1">
      <w:pPr>
        <w:pStyle w:val="Nagwek2"/>
        <w:numPr>
          <w:ilvl w:val="0"/>
          <w:numId w:val="9"/>
        </w:numPr>
      </w:pPr>
      <w:r>
        <w:t>PŁATNOŚCI</w:t>
      </w:r>
    </w:p>
    <w:p w14:paraId="1C7216E9" w14:textId="77777777" w:rsidR="00497046" w:rsidRDefault="00497046" w:rsidP="0019713B"/>
    <w:p w14:paraId="54DA5FFF" w14:textId="658C7811" w:rsidR="0019713B" w:rsidRDefault="0019713B" w:rsidP="00491BD1">
      <w:pPr>
        <w:pStyle w:val="Akapitzlist"/>
        <w:numPr>
          <w:ilvl w:val="1"/>
          <w:numId w:val="9"/>
        </w:numPr>
      </w:pPr>
      <w:r>
        <w:t>Ogólne ustalenia dotyczące podstawy płatności</w:t>
      </w:r>
    </w:p>
    <w:p w14:paraId="58A19A71" w14:textId="77777777" w:rsidR="0019713B" w:rsidRDefault="0019713B" w:rsidP="0019713B">
      <w:r>
        <w:t>Ogólne ustalenia dotyczące podstawy płatności podano w ST 00 „Wymagania ogólne” pkt 9.</w:t>
      </w:r>
    </w:p>
    <w:p w14:paraId="4AAED4F7" w14:textId="77777777" w:rsidR="0019713B" w:rsidRDefault="0019713B" w:rsidP="0019713B"/>
    <w:p w14:paraId="302CE17F" w14:textId="4D17E83C" w:rsidR="0019713B" w:rsidRDefault="0019713B" w:rsidP="00491BD1">
      <w:pPr>
        <w:pStyle w:val="Nagwek2"/>
        <w:numPr>
          <w:ilvl w:val="0"/>
          <w:numId w:val="9"/>
        </w:numPr>
      </w:pPr>
      <w:r>
        <w:t>PRZEPISY ZWIĄZANE</w:t>
      </w:r>
    </w:p>
    <w:p w14:paraId="29352C60" w14:textId="77777777" w:rsidR="00497046" w:rsidRPr="00497046" w:rsidRDefault="00497046" w:rsidP="00497046"/>
    <w:p w14:paraId="44D38FD7" w14:textId="77F42BE6" w:rsidR="0019713B" w:rsidRDefault="0019713B" w:rsidP="00491BD1">
      <w:pPr>
        <w:pStyle w:val="Akapitzlist"/>
        <w:numPr>
          <w:ilvl w:val="1"/>
          <w:numId w:val="9"/>
        </w:numPr>
      </w:pPr>
      <w:r>
        <w:t>Normy</w:t>
      </w:r>
    </w:p>
    <w:p w14:paraId="0342089F" w14:textId="77777777" w:rsidR="0019713B" w:rsidRDefault="0019713B" w:rsidP="0019713B">
      <w:r>
        <w:t>1.) PN-EN 14157:2017-11 Metody badań kamienia naturalnego - Oznaczanie odporności na ścieranie</w:t>
      </w:r>
    </w:p>
    <w:p w14:paraId="17516340" w14:textId="77777777" w:rsidR="0019713B" w:rsidRDefault="0019713B" w:rsidP="0019713B">
      <w:r>
        <w:t>2.) PN-EN 206+A2:2021-08 Beton - Wymagania, właściwości, produkcja i zgodność</w:t>
      </w:r>
    </w:p>
    <w:p w14:paraId="28595D87" w14:textId="77777777" w:rsidR="0019713B" w:rsidRDefault="0019713B" w:rsidP="0019713B">
      <w:r>
        <w:t>3.) PN-EN 12620+A1:2010 Kruszywa do betonu</w:t>
      </w:r>
    </w:p>
    <w:p w14:paraId="0765D545" w14:textId="77777777" w:rsidR="0019713B" w:rsidRDefault="0019713B" w:rsidP="0019713B">
      <w:r>
        <w:t>4.) PN-EN 197-1:2012 Cement - Część 1: Skład, wymagania i kryteria zgodności dotyczące cementów powszechnego użytku</w:t>
      </w:r>
    </w:p>
    <w:p w14:paraId="68B367A5" w14:textId="77777777" w:rsidR="0019713B" w:rsidRDefault="0019713B" w:rsidP="0019713B">
      <w:r>
        <w:t>5.) PN-EN 1008:2004 Woda zarobowa do betonu -Specyfikacja pobierania próbek, badanie i ocena przydatności wody zarobowej do betonu, w tym wody odzyskanej z procesów produkcji betonu</w:t>
      </w:r>
    </w:p>
    <w:p w14:paraId="459C0BE5" w14:textId="77777777" w:rsidR="0019713B" w:rsidRDefault="0019713B" w:rsidP="0019713B">
      <w:r>
        <w:t>6.) PN-EN 13369:2018-05 Wspólne wymagania dla prefabrykatów z betonu</w:t>
      </w:r>
    </w:p>
    <w:p w14:paraId="0B2A8453" w14:textId="11D42A3A" w:rsidR="0019713B" w:rsidRDefault="0019713B" w:rsidP="0019713B">
      <w:r>
        <w:t>7.) PN-EN 1338:2005 Betonowe kostki brukowe - Wymagania i metody badań.</w:t>
      </w:r>
    </w:p>
    <w:p w14:paraId="1364BA8E" w14:textId="1A559801" w:rsidR="00497046" w:rsidRDefault="00497046">
      <w:r>
        <w:br w:type="page"/>
      </w:r>
    </w:p>
    <w:bookmarkEnd w:id="27"/>
    <w:p w14:paraId="39639D97" w14:textId="77777777" w:rsidR="00836BA9" w:rsidRPr="00B16D39" w:rsidRDefault="00836BA9" w:rsidP="00836BA9">
      <w:pPr>
        <w:suppressAutoHyphens/>
        <w:autoSpaceDE w:val="0"/>
        <w:spacing w:after="0" w:line="240" w:lineRule="auto"/>
        <w:jc w:val="right"/>
        <w:rPr>
          <w:rFonts w:eastAsia="Times New Roman" w:cs="Arial Narrow"/>
          <w:b/>
          <w:bCs/>
          <w:sz w:val="24"/>
          <w:szCs w:val="24"/>
          <w:lang w:eastAsia="ar-SA"/>
        </w:rPr>
      </w:pPr>
      <w:r w:rsidRPr="00B16D39">
        <w:rPr>
          <w:rFonts w:eastAsia="Times New Roman" w:cs="Arial Narrow"/>
          <w:b/>
          <w:bCs/>
          <w:sz w:val="24"/>
          <w:szCs w:val="24"/>
          <w:lang w:eastAsia="ar-SA"/>
        </w:rPr>
        <w:lastRenderedPageBreak/>
        <w:t>SZCZEGÓŁOWA SPECYFIKACJA TECHNICZNA</w:t>
      </w:r>
    </w:p>
    <w:p w14:paraId="3DA16DAB" w14:textId="64000E03" w:rsidR="00836BA9" w:rsidRPr="00B16D39" w:rsidRDefault="00836BA9" w:rsidP="005D53E8">
      <w:pPr>
        <w:pStyle w:val="Nagwek1"/>
        <w:jc w:val="right"/>
        <w:rPr>
          <w:rFonts w:eastAsia="Times New Roman"/>
          <w:color w:val="auto"/>
          <w:lang w:eastAsia="ar-SA"/>
        </w:rPr>
      </w:pPr>
      <w:bookmarkStart w:id="29" w:name="_Toc164779724"/>
      <w:r w:rsidRPr="00B16D39">
        <w:rPr>
          <w:rFonts w:eastAsia="Times New Roman"/>
          <w:color w:val="auto"/>
          <w:lang w:eastAsia="ar-SA"/>
        </w:rPr>
        <w:t>S</w:t>
      </w:r>
      <w:r w:rsidR="006D2C8B" w:rsidRPr="00B16D39">
        <w:rPr>
          <w:rFonts w:eastAsia="Times New Roman"/>
          <w:color w:val="auto"/>
          <w:lang w:eastAsia="ar-SA"/>
        </w:rPr>
        <w:t>S</w:t>
      </w:r>
      <w:r w:rsidRPr="00B16D39">
        <w:rPr>
          <w:rFonts w:eastAsia="Times New Roman"/>
          <w:color w:val="auto"/>
          <w:lang w:eastAsia="ar-SA"/>
        </w:rPr>
        <w:t>T-0</w:t>
      </w:r>
      <w:r w:rsidR="000205AA" w:rsidRPr="00B16D39">
        <w:rPr>
          <w:rFonts w:eastAsia="Times New Roman"/>
          <w:color w:val="auto"/>
          <w:lang w:eastAsia="ar-SA"/>
        </w:rPr>
        <w:t>7</w:t>
      </w:r>
      <w:r w:rsidRPr="00B16D39">
        <w:rPr>
          <w:rFonts w:eastAsia="Times New Roman"/>
          <w:color w:val="auto"/>
          <w:lang w:eastAsia="ar-SA"/>
        </w:rPr>
        <w:t xml:space="preserve"> NAWIERZCHNIA POLIURETANOWA</w:t>
      </w:r>
      <w:bookmarkEnd w:id="29"/>
      <w:r w:rsidR="00DE5634" w:rsidRPr="00B16D39">
        <w:rPr>
          <w:rFonts w:eastAsia="Times New Roman"/>
          <w:color w:val="auto"/>
          <w:lang w:eastAsia="ar-SA"/>
        </w:rPr>
        <w:t xml:space="preserve"> </w:t>
      </w:r>
    </w:p>
    <w:p w14:paraId="74F8FB5B" w14:textId="77777777" w:rsidR="00836BA9" w:rsidRPr="00B16D39" w:rsidRDefault="00836BA9" w:rsidP="00836BA9">
      <w:pPr>
        <w:suppressAutoHyphens/>
        <w:autoSpaceDE w:val="0"/>
        <w:spacing w:after="0" w:line="240" w:lineRule="auto"/>
        <w:jc w:val="right"/>
        <w:rPr>
          <w:rFonts w:eastAsia="Times New Roman" w:cs="Arial Narrow"/>
          <w:b/>
          <w:bCs/>
          <w:sz w:val="21"/>
          <w:szCs w:val="21"/>
          <w:lang w:eastAsia="ar-SA"/>
        </w:rPr>
      </w:pPr>
      <w:bookmarkStart w:id="30" w:name="_Hlk106800294"/>
      <w:r w:rsidRPr="00B16D39">
        <w:rPr>
          <w:rFonts w:eastAsia="Times New Roman" w:cs="Arial Narrow"/>
          <w:b/>
          <w:bCs/>
          <w:sz w:val="24"/>
          <w:szCs w:val="24"/>
          <w:lang w:eastAsia="ar-SA"/>
        </w:rPr>
        <w:t>CPV – 45212221 - 1</w:t>
      </w:r>
      <w:bookmarkEnd w:id="30"/>
    </w:p>
    <w:p w14:paraId="0ECFC1C8" w14:textId="77777777" w:rsidR="00836BA9" w:rsidRPr="00B16D39" w:rsidRDefault="00836BA9" w:rsidP="00836BA9">
      <w:pPr>
        <w:suppressAutoHyphens/>
        <w:autoSpaceDE w:val="0"/>
        <w:spacing w:after="0" w:line="240" w:lineRule="auto"/>
        <w:jc w:val="both"/>
        <w:rPr>
          <w:rFonts w:eastAsia="Times New Roman" w:cs="Arial Narrow"/>
          <w:b/>
          <w:bCs/>
          <w:sz w:val="21"/>
          <w:szCs w:val="21"/>
          <w:lang w:eastAsia="ar-SA"/>
        </w:rPr>
      </w:pPr>
      <w:r w:rsidRPr="00B16D39">
        <w:rPr>
          <w:rFonts w:eastAsia="Times New Roman" w:cs="Arial Narrow"/>
          <w:b/>
          <w:bCs/>
          <w:sz w:val="21"/>
          <w:szCs w:val="21"/>
          <w:lang w:eastAsia="ar-SA"/>
        </w:rPr>
        <w:t>1. WSTĘP</w:t>
      </w:r>
    </w:p>
    <w:p w14:paraId="5349C28A" w14:textId="77777777" w:rsidR="00836BA9" w:rsidRPr="00B16D39" w:rsidRDefault="00836BA9" w:rsidP="00836BA9">
      <w:pPr>
        <w:suppressAutoHyphens/>
        <w:autoSpaceDE w:val="0"/>
        <w:spacing w:after="0" w:line="240" w:lineRule="auto"/>
        <w:jc w:val="both"/>
        <w:rPr>
          <w:rFonts w:eastAsia="Times New Roman" w:cs="Arial Narrow"/>
          <w:b/>
          <w:bCs/>
          <w:sz w:val="21"/>
          <w:szCs w:val="21"/>
          <w:lang w:eastAsia="ar-SA"/>
        </w:rPr>
      </w:pPr>
    </w:p>
    <w:p w14:paraId="4FB8FA67"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1.1. Przedmiot SST</w:t>
      </w:r>
    </w:p>
    <w:p w14:paraId="066B2C32" w14:textId="43212E8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Przedmiotem niniejszej Szczegółowej Specyfikacji Technicznej są wymagania dotyczące wykonania</w:t>
      </w:r>
      <w:r w:rsidRPr="00836BA9">
        <w:rPr>
          <w:rFonts w:eastAsia="Times New Roman" w:cs="Arial Narrow"/>
          <w:sz w:val="21"/>
          <w:szCs w:val="21"/>
          <w:lang w:eastAsia="ar-SA"/>
        </w:rPr>
        <w:br/>
        <w:t>i ułożenia nawierzchni poliuretanowej</w:t>
      </w:r>
      <w:r w:rsidR="005D53E8">
        <w:rPr>
          <w:rFonts w:eastAsia="Times New Roman" w:cs="Arial Narrow"/>
          <w:sz w:val="21"/>
          <w:szCs w:val="21"/>
          <w:lang w:eastAsia="ar-SA"/>
        </w:rPr>
        <w:t>.</w:t>
      </w:r>
    </w:p>
    <w:p w14:paraId="588B276B"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p>
    <w:p w14:paraId="6D7428FB"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1.2. Zakres stosowania SST</w:t>
      </w:r>
    </w:p>
    <w:p w14:paraId="1C5521B8"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Szczegółowa Specyfikacja Techniczna jest stosowana jako dokument przetargowy i kontraktowy przy zlecaniu i realizacji robót wymienionych w punkcie 1.1.</w:t>
      </w:r>
    </w:p>
    <w:p w14:paraId="08FB3F21" w14:textId="77777777" w:rsidR="00836BA9" w:rsidRPr="00836BA9" w:rsidRDefault="00836BA9" w:rsidP="00836BA9">
      <w:pPr>
        <w:suppressAutoHyphens/>
        <w:autoSpaceDE w:val="0"/>
        <w:spacing w:after="0" w:line="240" w:lineRule="auto"/>
        <w:jc w:val="center"/>
        <w:rPr>
          <w:rFonts w:eastAsia="Times New Roman" w:cs="Arial Narrow"/>
          <w:sz w:val="21"/>
          <w:szCs w:val="21"/>
          <w:lang w:eastAsia="ar-SA"/>
        </w:rPr>
      </w:pPr>
    </w:p>
    <w:p w14:paraId="29B179B4"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1.3. Zakres robót objętych SST</w:t>
      </w:r>
    </w:p>
    <w:p w14:paraId="1896C862"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Ustalenia zawarte w niniejszej ST dotyczą zasad prowadzenia robót związanych z ułożeniem sportowej nawierzchni poliuretanowej.</w:t>
      </w:r>
    </w:p>
    <w:p w14:paraId="6B9210D8"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p>
    <w:p w14:paraId="5D9D25FA"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1.4. Określenia podstawowe</w:t>
      </w:r>
    </w:p>
    <w:p w14:paraId="70C6DD3B"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Określenia podane w niniejszej SST są zgodne z obowiązującymi odpowiednimi normami oraz określeniami podanymi w ST-</w:t>
      </w:r>
      <w:proofErr w:type="gramStart"/>
      <w:r w:rsidRPr="00836BA9">
        <w:rPr>
          <w:rFonts w:eastAsia="Times New Roman" w:cs="Arial Narrow"/>
          <w:sz w:val="21"/>
          <w:szCs w:val="21"/>
          <w:lang w:eastAsia="ar-SA"/>
        </w:rPr>
        <w:t>0 ,,Wymagania</w:t>
      </w:r>
      <w:proofErr w:type="gramEnd"/>
      <w:r w:rsidRPr="00836BA9">
        <w:rPr>
          <w:rFonts w:eastAsia="Times New Roman" w:cs="Arial Narrow"/>
          <w:sz w:val="21"/>
          <w:szCs w:val="21"/>
          <w:lang w:eastAsia="ar-SA"/>
        </w:rPr>
        <w:t xml:space="preserve"> ogólne" pkt 1.4. </w:t>
      </w:r>
    </w:p>
    <w:p w14:paraId="1822127A"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p>
    <w:p w14:paraId="195F1643" w14:textId="528C9F57" w:rsidR="00836BA9" w:rsidRPr="00490896" w:rsidRDefault="00836BA9" w:rsidP="00490896">
      <w:pPr>
        <w:jc w:val="both"/>
        <w:rPr>
          <w:rFonts w:eastAsia="Times New Roman" w:cs="Arial Narrow"/>
          <w:bCs/>
          <w:sz w:val="21"/>
          <w:szCs w:val="21"/>
          <w:lang w:eastAsia="ar-SA"/>
        </w:rPr>
      </w:pPr>
      <w:r w:rsidRPr="00836BA9">
        <w:rPr>
          <w:rFonts w:eastAsia="Times New Roman" w:cs="Arial Narrow"/>
          <w:bCs/>
          <w:sz w:val="21"/>
          <w:szCs w:val="21"/>
          <w:lang w:eastAsia="ar-SA"/>
        </w:rPr>
        <w:t xml:space="preserve">Nawierzchnia poliuretanowa – </w:t>
      </w:r>
      <w:r w:rsidR="00490896" w:rsidRPr="002B22FF">
        <w:t xml:space="preserve">Jest to nawierzchnia sportowa, poliuretanowo-gumowa o grubości warstwy min.13 mm – wersja podstawowa, wymagająca podbudowy asfaltobetonowej, betonowej lub podbudowy z mieszaniny kruszywa kwarcowego i granulatu gumowego połączonego lepiszczem poliuretanowym.  Nawierzchnia ta jest przepuszczalna dla wody, o zwartej </w:t>
      </w:r>
      <w:proofErr w:type="gramStart"/>
      <w:r w:rsidR="00490896" w:rsidRPr="002B22FF">
        <w:t>strukturze,  służy</w:t>
      </w:r>
      <w:proofErr w:type="gramEnd"/>
      <w:r w:rsidR="00490896" w:rsidRPr="002B22FF">
        <w:t xml:space="preserve">  do pokrywania nawierzchni  boisk wielofunkcyjnych, szkolnych, placów rekreacji ruchowej. </w:t>
      </w:r>
      <w:r w:rsidR="00490896">
        <w:t xml:space="preserve"> </w:t>
      </w:r>
      <w:r w:rsidR="00490896" w:rsidRPr="002B22FF">
        <w:t>Posiada Atest Higieniczny PZH, Krajową Ocenę Techniczną,</w:t>
      </w:r>
      <w:r w:rsidR="00490896">
        <w:t xml:space="preserve"> </w:t>
      </w:r>
      <w:r w:rsidR="00490896" w:rsidRPr="002B22FF">
        <w:t>badania reakcji na ogień</w:t>
      </w:r>
      <w:r w:rsidR="00490896">
        <w:t xml:space="preserve"> </w:t>
      </w:r>
      <w:r w:rsidR="00490896" w:rsidRPr="002B22FF">
        <w:t xml:space="preserve">(ognioodporność), spełnia wymagania </w:t>
      </w:r>
      <w:proofErr w:type="gramStart"/>
      <w:r w:rsidR="00490896" w:rsidRPr="002B22FF">
        <w:t>normy  PN</w:t>
      </w:r>
      <w:proofErr w:type="gramEnd"/>
      <w:r w:rsidR="00490896" w:rsidRPr="002B22FF">
        <w:t>-EN 14877:2014 ,DIN18035-6:2021-08</w:t>
      </w:r>
      <w:r w:rsidR="00490896" w:rsidRPr="002B22FF">
        <w:tab/>
      </w:r>
    </w:p>
    <w:p w14:paraId="6FE5D464"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1.5. Ogólne wymagania dotyczące Robót</w:t>
      </w:r>
    </w:p>
    <w:p w14:paraId="5F11E82D"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Wykonawca robót jest odpowiedzialny za jakość ich wykonania oraz za zgodność z Dokumentacją Projektową, SST i poleceniami Inspektora Nadzoru. Ogólne wymagania dotyczące robót podano w ST-0 „Wymagania ogólne" pkt 1.5.</w:t>
      </w:r>
    </w:p>
    <w:p w14:paraId="4D04FD42"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p>
    <w:p w14:paraId="5374B0EE" w14:textId="22146684" w:rsidR="00836BA9" w:rsidRDefault="00836BA9" w:rsidP="00836BA9">
      <w:pPr>
        <w:suppressAutoHyphens/>
        <w:autoSpaceDE w:val="0"/>
        <w:spacing w:after="0" w:line="240" w:lineRule="auto"/>
        <w:jc w:val="both"/>
        <w:rPr>
          <w:rFonts w:eastAsia="Times New Roman" w:cs="Arial Narrow"/>
          <w:b/>
          <w:bCs/>
          <w:sz w:val="21"/>
          <w:szCs w:val="21"/>
          <w:lang w:eastAsia="ar-SA"/>
        </w:rPr>
      </w:pPr>
      <w:r w:rsidRPr="00836BA9">
        <w:rPr>
          <w:rFonts w:eastAsia="Times New Roman" w:cs="Arial Narrow"/>
          <w:b/>
          <w:bCs/>
          <w:sz w:val="21"/>
          <w:szCs w:val="21"/>
          <w:lang w:eastAsia="ar-SA"/>
        </w:rPr>
        <w:t>2. MATERIAŁY</w:t>
      </w:r>
    </w:p>
    <w:p w14:paraId="03AD9C78" w14:textId="77777777" w:rsidR="009603E2" w:rsidRPr="00836BA9" w:rsidRDefault="009603E2" w:rsidP="00836BA9">
      <w:pPr>
        <w:suppressAutoHyphens/>
        <w:autoSpaceDE w:val="0"/>
        <w:spacing w:after="0" w:line="240" w:lineRule="auto"/>
        <w:jc w:val="both"/>
        <w:rPr>
          <w:rFonts w:eastAsia="Times New Roman" w:cs="Arial Narrow"/>
          <w:b/>
          <w:bCs/>
          <w:iCs/>
          <w:sz w:val="21"/>
          <w:szCs w:val="21"/>
          <w:lang w:eastAsia="ar-SA"/>
        </w:rPr>
      </w:pPr>
    </w:p>
    <w:p w14:paraId="2DA4AB36" w14:textId="024EBF7A"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2.1. Wymagania ogólne</w:t>
      </w:r>
    </w:p>
    <w:p w14:paraId="2149110F"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Ogólne wymagania dotyczące stosowanych materiałów podano w ST -0 „Wymagania ogólne” punkt2.</w:t>
      </w:r>
    </w:p>
    <w:p w14:paraId="0B202925"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r w:rsidRPr="00836BA9">
        <w:rPr>
          <w:rFonts w:eastAsia="Times New Roman" w:cs="Arial Narrow"/>
          <w:sz w:val="21"/>
          <w:szCs w:val="21"/>
          <w:lang w:eastAsia="ar-SA"/>
        </w:rPr>
        <w:t>Do wykonywania nawierzchni należy stosować masę poliuretanową.</w:t>
      </w:r>
    </w:p>
    <w:p w14:paraId="6BD728DC"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p>
    <w:p w14:paraId="28C08C2C" w14:textId="27821992" w:rsidR="00836BA9" w:rsidRPr="009603E2" w:rsidRDefault="00836BA9" w:rsidP="009603E2">
      <w:pPr>
        <w:suppressAutoHyphens/>
        <w:autoSpaceDE w:val="0"/>
        <w:spacing w:after="0" w:line="240" w:lineRule="auto"/>
        <w:jc w:val="both"/>
        <w:rPr>
          <w:rFonts w:eastAsia="Times New Roman" w:cs="Arial Narrow"/>
          <w:sz w:val="24"/>
          <w:szCs w:val="24"/>
          <w:lang w:eastAsia="ar-SA"/>
        </w:rPr>
      </w:pPr>
      <w:bookmarkStart w:id="31" w:name="_Hlk107207802"/>
      <w:r w:rsidRPr="00836BA9">
        <w:rPr>
          <w:rFonts w:eastAsia="Times New Roman" w:cs="Arial Narrow"/>
          <w:b/>
          <w:bCs/>
          <w:iCs/>
          <w:sz w:val="21"/>
          <w:szCs w:val="21"/>
          <w:lang w:eastAsia="ar-SA"/>
        </w:rPr>
        <w:t>2.2. Nawierzchnia poliuretanowa</w:t>
      </w:r>
      <w:bookmarkEnd w:id="31"/>
    </w:p>
    <w:p w14:paraId="10EE9377" w14:textId="2B9BF21B" w:rsidR="00490896" w:rsidRDefault="00CD7B14" w:rsidP="00490896">
      <w:pPr>
        <w:suppressAutoHyphens/>
        <w:spacing w:after="0" w:line="240" w:lineRule="auto"/>
        <w:rPr>
          <w:rFonts w:eastAsia="Times New Roman" w:cs="Arial"/>
          <w:iCs/>
          <w:sz w:val="21"/>
          <w:szCs w:val="21"/>
          <w:lang w:eastAsia="ar-SA"/>
        </w:rPr>
      </w:pPr>
      <w:r>
        <w:rPr>
          <w:rFonts w:eastAsia="Times New Roman" w:cs="Arial"/>
          <w:iCs/>
          <w:sz w:val="21"/>
          <w:szCs w:val="21"/>
          <w:lang w:eastAsia="ar-SA"/>
        </w:rPr>
        <w:t>N</w:t>
      </w:r>
      <w:r w:rsidRPr="00CD7B14">
        <w:rPr>
          <w:rFonts w:eastAsia="Times New Roman" w:cs="Arial"/>
          <w:iCs/>
          <w:sz w:val="21"/>
          <w:szCs w:val="21"/>
          <w:lang w:eastAsia="ar-SA"/>
        </w:rPr>
        <w:t xml:space="preserve">awierzchnia sportowa bez-spoinowa, </w:t>
      </w:r>
    </w:p>
    <w:p w14:paraId="5D149F7D" w14:textId="77777777" w:rsidR="00490896" w:rsidRPr="00490896" w:rsidRDefault="00490896" w:rsidP="00490896">
      <w:pPr>
        <w:suppressAutoHyphens/>
        <w:spacing w:after="0" w:line="240" w:lineRule="auto"/>
        <w:rPr>
          <w:rFonts w:eastAsia="Times New Roman" w:cs="Arial"/>
          <w:iCs/>
          <w:sz w:val="21"/>
          <w:szCs w:val="21"/>
          <w:lang w:eastAsia="ar-SA"/>
        </w:rPr>
      </w:pPr>
    </w:p>
    <w:p w14:paraId="4743361F" w14:textId="45C6FDF5" w:rsidR="00490896" w:rsidRPr="00490896" w:rsidRDefault="00490896" w:rsidP="00490896">
      <w:pPr>
        <w:pStyle w:val="Tekstpodstawowy3"/>
        <w:spacing w:after="0"/>
        <w:ind w:firstLine="0"/>
        <w:rPr>
          <w:rFonts w:ascii="Arial" w:hAnsi="Arial" w:cs="Arial"/>
          <w:b/>
          <w:sz w:val="20"/>
          <w:szCs w:val="20"/>
        </w:rPr>
      </w:pPr>
      <w:r w:rsidRPr="005D087E">
        <w:rPr>
          <w:rFonts w:ascii="Arial" w:hAnsi="Arial" w:cs="Arial"/>
          <w:b/>
          <w:sz w:val="20"/>
          <w:szCs w:val="20"/>
        </w:rPr>
        <w:t xml:space="preserve">Nawierzchnia powinna mieć parametry nie gorsze niż opisane w tabeli </w:t>
      </w:r>
    </w:p>
    <w:tbl>
      <w:tblPr>
        <w:tblW w:w="8925" w:type="dxa"/>
        <w:tblCellMar>
          <w:left w:w="0" w:type="dxa"/>
          <w:right w:w="0" w:type="dxa"/>
        </w:tblCellMar>
        <w:tblLook w:val="04A0" w:firstRow="1" w:lastRow="0" w:firstColumn="1" w:lastColumn="0" w:noHBand="0" w:noVBand="1"/>
      </w:tblPr>
      <w:tblGrid>
        <w:gridCol w:w="6227"/>
        <w:gridCol w:w="2698"/>
      </w:tblGrid>
      <w:tr w:rsidR="00490896" w:rsidRPr="002B22FF" w14:paraId="482762C2" w14:textId="77777777" w:rsidTr="00490896">
        <w:trPr>
          <w:trHeight w:val="54"/>
        </w:trPr>
        <w:tc>
          <w:tcPr>
            <w:tcW w:w="6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801E26" w14:textId="77777777" w:rsidR="00490896" w:rsidRPr="002B22FF" w:rsidRDefault="00490896" w:rsidP="00490896">
            <w:pPr>
              <w:spacing w:after="0" w:line="240" w:lineRule="auto"/>
            </w:pPr>
            <w:r w:rsidRPr="002B22FF">
              <w:t>WŁAŚCIWOŚCI</w:t>
            </w:r>
          </w:p>
        </w:tc>
        <w:tc>
          <w:tcPr>
            <w:tcW w:w="269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117E4E" w14:textId="77777777" w:rsidR="00490896" w:rsidRPr="002B22FF" w:rsidRDefault="00490896" w:rsidP="00490896">
            <w:pPr>
              <w:spacing w:after="0" w:line="240" w:lineRule="auto"/>
            </w:pPr>
            <w:r w:rsidRPr="002B22FF">
              <w:t>WARTOŚĆ WYMAGANA</w:t>
            </w:r>
          </w:p>
        </w:tc>
      </w:tr>
      <w:tr w:rsidR="00490896" w:rsidRPr="002B22FF" w14:paraId="5899A6C4" w14:textId="77777777" w:rsidTr="00490896">
        <w:trPr>
          <w:trHeight w:val="54"/>
        </w:trPr>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047FF3" w14:textId="77777777" w:rsidR="00490896" w:rsidRPr="002B22FF" w:rsidRDefault="00490896" w:rsidP="00490896">
            <w:pPr>
              <w:spacing w:after="0" w:line="240" w:lineRule="auto"/>
            </w:pPr>
            <w:r w:rsidRPr="002B22FF">
              <w:t>Wytrzymałość na rozciąganie, N/mm2 (</w:t>
            </w:r>
            <w:proofErr w:type="spellStart"/>
            <w:r w:rsidRPr="002B22FF">
              <w:t>MPa</w:t>
            </w:r>
            <w:proofErr w:type="spellEnd"/>
            <w:r w:rsidRPr="002B22FF">
              <w:t>)</w:t>
            </w:r>
          </w:p>
        </w:tc>
        <w:tc>
          <w:tcPr>
            <w:tcW w:w="2698" w:type="dxa"/>
            <w:tcBorders>
              <w:top w:val="nil"/>
              <w:left w:val="nil"/>
              <w:bottom w:val="single" w:sz="8" w:space="0" w:color="auto"/>
              <w:right w:val="single" w:sz="8" w:space="0" w:color="auto"/>
            </w:tcBorders>
            <w:tcMar>
              <w:top w:w="0" w:type="dxa"/>
              <w:left w:w="108" w:type="dxa"/>
              <w:bottom w:w="0" w:type="dxa"/>
              <w:right w:w="108" w:type="dxa"/>
            </w:tcMar>
            <w:hideMark/>
          </w:tcPr>
          <w:p w14:paraId="09AD4E18" w14:textId="77777777" w:rsidR="00490896" w:rsidRPr="002B22FF" w:rsidRDefault="00490896" w:rsidP="00490896">
            <w:pPr>
              <w:spacing w:after="0" w:line="240" w:lineRule="auto"/>
              <w:jc w:val="center"/>
            </w:pPr>
            <w:r w:rsidRPr="002B22FF">
              <w:t>≥0,7</w:t>
            </w:r>
          </w:p>
        </w:tc>
      </w:tr>
      <w:tr w:rsidR="00490896" w:rsidRPr="002B22FF" w14:paraId="684992F1" w14:textId="77777777" w:rsidTr="00490896">
        <w:trPr>
          <w:trHeight w:val="54"/>
        </w:trPr>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9F81F3" w14:textId="77777777" w:rsidR="00490896" w:rsidRPr="002B22FF" w:rsidRDefault="00490896" w:rsidP="00490896">
            <w:pPr>
              <w:spacing w:after="0" w:line="240" w:lineRule="auto"/>
            </w:pPr>
            <w:r w:rsidRPr="002B22FF">
              <w:t>Wydłużenie względne przy zerwaniu, %</w:t>
            </w:r>
          </w:p>
        </w:tc>
        <w:tc>
          <w:tcPr>
            <w:tcW w:w="2698" w:type="dxa"/>
            <w:tcBorders>
              <w:top w:val="nil"/>
              <w:left w:val="nil"/>
              <w:bottom w:val="single" w:sz="8" w:space="0" w:color="auto"/>
              <w:right w:val="single" w:sz="8" w:space="0" w:color="auto"/>
            </w:tcBorders>
            <w:tcMar>
              <w:top w:w="0" w:type="dxa"/>
              <w:left w:w="108" w:type="dxa"/>
              <w:bottom w:w="0" w:type="dxa"/>
              <w:right w:w="108" w:type="dxa"/>
            </w:tcMar>
            <w:hideMark/>
          </w:tcPr>
          <w:p w14:paraId="17490B77" w14:textId="77777777" w:rsidR="00490896" w:rsidRPr="002B22FF" w:rsidRDefault="00490896" w:rsidP="00490896">
            <w:pPr>
              <w:spacing w:after="0" w:line="240" w:lineRule="auto"/>
              <w:jc w:val="center"/>
            </w:pPr>
            <w:r w:rsidRPr="002B22FF">
              <w:t>≥94</w:t>
            </w:r>
          </w:p>
        </w:tc>
      </w:tr>
      <w:tr w:rsidR="00490896" w:rsidRPr="002B22FF" w14:paraId="1688488E" w14:textId="77777777" w:rsidTr="00490896">
        <w:trPr>
          <w:trHeight w:val="54"/>
        </w:trPr>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972906" w14:textId="77777777" w:rsidR="00490896" w:rsidRPr="002B22FF" w:rsidRDefault="00490896" w:rsidP="00490896">
            <w:pPr>
              <w:spacing w:after="0" w:line="240" w:lineRule="auto"/>
            </w:pPr>
            <w:r w:rsidRPr="002B22FF">
              <w:t>Amortyzacja (23°C</w:t>
            </w:r>
            <w:proofErr w:type="gramStart"/>
            <w:r w:rsidRPr="002B22FF">
              <w:t>),%</w:t>
            </w:r>
            <w:proofErr w:type="gramEnd"/>
          </w:p>
        </w:tc>
        <w:tc>
          <w:tcPr>
            <w:tcW w:w="2698" w:type="dxa"/>
            <w:tcBorders>
              <w:top w:val="nil"/>
              <w:left w:val="nil"/>
              <w:bottom w:val="single" w:sz="8" w:space="0" w:color="auto"/>
              <w:right w:val="single" w:sz="8" w:space="0" w:color="auto"/>
            </w:tcBorders>
            <w:tcMar>
              <w:top w:w="0" w:type="dxa"/>
              <w:left w:w="108" w:type="dxa"/>
              <w:bottom w:w="0" w:type="dxa"/>
              <w:right w:w="108" w:type="dxa"/>
            </w:tcMar>
            <w:hideMark/>
          </w:tcPr>
          <w:p w14:paraId="670DC696" w14:textId="77777777" w:rsidR="00490896" w:rsidRPr="002B22FF" w:rsidRDefault="00490896" w:rsidP="00490896">
            <w:pPr>
              <w:spacing w:after="0" w:line="240" w:lineRule="auto"/>
              <w:jc w:val="center"/>
            </w:pPr>
            <w:r w:rsidRPr="002B22FF">
              <w:t>≥32</w:t>
            </w:r>
          </w:p>
        </w:tc>
      </w:tr>
      <w:tr w:rsidR="00490896" w:rsidRPr="002B22FF" w14:paraId="7475F016" w14:textId="77777777" w:rsidTr="00490896">
        <w:trPr>
          <w:trHeight w:val="54"/>
        </w:trPr>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41DD2" w14:textId="77777777" w:rsidR="00490896" w:rsidRPr="002B22FF" w:rsidRDefault="00490896" w:rsidP="00490896">
            <w:pPr>
              <w:spacing w:after="0" w:line="240" w:lineRule="auto"/>
            </w:pPr>
            <w:r w:rsidRPr="002B22FF">
              <w:t xml:space="preserve">Odkształcenie pionowe, na podłożu betonowym (23°C), mm </w:t>
            </w:r>
          </w:p>
        </w:tc>
        <w:tc>
          <w:tcPr>
            <w:tcW w:w="2698" w:type="dxa"/>
            <w:tcBorders>
              <w:top w:val="nil"/>
              <w:left w:val="nil"/>
              <w:bottom w:val="single" w:sz="8" w:space="0" w:color="auto"/>
              <w:right w:val="single" w:sz="8" w:space="0" w:color="auto"/>
            </w:tcBorders>
            <w:tcMar>
              <w:top w:w="0" w:type="dxa"/>
              <w:left w:w="108" w:type="dxa"/>
              <w:bottom w:w="0" w:type="dxa"/>
              <w:right w:w="108" w:type="dxa"/>
            </w:tcMar>
            <w:hideMark/>
          </w:tcPr>
          <w:p w14:paraId="0708B78A" w14:textId="77777777" w:rsidR="00490896" w:rsidRPr="002B22FF" w:rsidRDefault="00490896" w:rsidP="00490896">
            <w:pPr>
              <w:spacing w:after="0" w:line="240" w:lineRule="auto"/>
              <w:jc w:val="center"/>
            </w:pPr>
            <w:r w:rsidRPr="002B22FF">
              <w:t>≤1,2</w:t>
            </w:r>
          </w:p>
        </w:tc>
      </w:tr>
      <w:tr w:rsidR="00490896" w:rsidRPr="002B22FF" w14:paraId="2EEF9F2F" w14:textId="77777777" w:rsidTr="00490896">
        <w:trPr>
          <w:trHeight w:val="54"/>
        </w:trPr>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887CB7" w14:textId="77777777" w:rsidR="00490896" w:rsidRPr="002B22FF" w:rsidRDefault="00490896" w:rsidP="00490896">
            <w:pPr>
              <w:spacing w:after="0" w:line="240" w:lineRule="auto"/>
            </w:pPr>
            <w:r w:rsidRPr="002B22FF">
              <w:t xml:space="preserve">Odporność na ścieranie w aparacie </w:t>
            </w:r>
            <w:proofErr w:type="spellStart"/>
            <w:r w:rsidRPr="002B22FF">
              <w:t>Tabera</w:t>
            </w:r>
            <w:proofErr w:type="spellEnd"/>
            <w:r w:rsidRPr="002B22FF">
              <w:t>, g</w:t>
            </w:r>
          </w:p>
        </w:tc>
        <w:tc>
          <w:tcPr>
            <w:tcW w:w="2698" w:type="dxa"/>
            <w:tcBorders>
              <w:top w:val="nil"/>
              <w:left w:val="nil"/>
              <w:bottom w:val="single" w:sz="8" w:space="0" w:color="auto"/>
              <w:right w:val="single" w:sz="8" w:space="0" w:color="auto"/>
            </w:tcBorders>
            <w:tcMar>
              <w:top w:w="0" w:type="dxa"/>
              <w:left w:w="108" w:type="dxa"/>
              <w:bottom w:w="0" w:type="dxa"/>
              <w:right w:w="108" w:type="dxa"/>
            </w:tcMar>
            <w:hideMark/>
          </w:tcPr>
          <w:p w14:paraId="6E257B14" w14:textId="77777777" w:rsidR="00490896" w:rsidRPr="002B22FF" w:rsidRDefault="00490896" w:rsidP="00490896">
            <w:pPr>
              <w:spacing w:after="0" w:line="240" w:lineRule="auto"/>
              <w:jc w:val="center"/>
            </w:pPr>
            <w:r w:rsidRPr="002B22FF">
              <w:t>≤0,9</w:t>
            </w:r>
          </w:p>
        </w:tc>
      </w:tr>
      <w:tr w:rsidR="00490896" w:rsidRPr="002B22FF" w14:paraId="6754B798" w14:textId="77777777" w:rsidTr="00490896">
        <w:trPr>
          <w:trHeight w:val="54"/>
        </w:trPr>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BA9DB9" w14:textId="77777777" w:rsidR="00490896" w:rsidRPr="002B22FF" w:rsidRDefault="00490896" w:rsidP="00490896">
            <w:pPr>
              <w:spacing w:after="0" w:line="240" w:lineRule="auto"/>
            </w:pPr>
            <w:r w:rsidRPr="002B22FF">
              <w:t xml:space="preserve">Odporność na sztuczne starzenie oceniona zmianą barwy </w:t>
            </w:r>
          </w:p>
          <w:p w14:paraId="47419F45" w14:textId="77777777" w:rsidR="00490896" w:rsidRPr="002B22FF" w:rsidRDefault="00490896" w:rsidP="00490896">
            <w:pPr>
              <w:spacing w:after="0" w:line="240" w:lineRule="auto"/>
            </w:pPr>
            <w:r w:rsidRPr="002B22FF">
              <w:t>(stopień w skali szarej); (metoda badań PN-EN 20105-A02:1996)</w:t>
            </w:r>
          </w:p>
        </w:tc>
        <w:tc>
          <w:tcPr>
            <w:tcW w:w="2698" w:type="dxa"/>
            <w:tcBorders>
              <w:top w:val="nil"/>
              <w:left w:val="nil"/>
              <w:bottom w:val="single" w:sz="8" w:space="0" w:color="auto"/>
              <w:right w:val="single" w:sz="8" w:space="0" w:color="auto"/>
            </w:tcBorders>
            <w:tcMar>
              <w:top w:w="0" w:type="dxa"/>
              <w:left w:w="108" w:type="dxa"/>
              <w:bottom w:w="0" w:type="dxa"/>
              <w:right w:w="108" w:type="dxa"/>
            </w:tcMar>
            <w:hideMark/>
          </w:tcPr>
          <w:p w14:paraId="3B87E479" w14:textId="77777777" w:rsidR="00490896" w:rsidRPr="002B22FF" w:rsidRDefault="00490896" w:rsidP="00490896">
            <w:pPr>
              <w:spacing w:after="0" w:line="240" w:lineRule="auto"/>
              <w:jc w:val="center"/>
            </w:pPr>
            <w:r w:rsidRPr="002B22FF">
              <w:t>4-5</w:t>
            </w:r>
          </w:p>
        </w:tc>
      </w:tr>
      <w:tr w:rsidR="00490896" w:rsidRPr="002B22FF" w14:paraId="608A4F41" w14:textId="77777777" w:rsidTr="00490896">
        <w:trPr>
          <w:trHeight w:val="663"/>
        </w:trPr>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14208E" w14:textId="77777777" w:rsidR="00490896" w:rsidRPr="002B22FF" w:rsidRDefault="00490896" w:rsidP="00490896">
            <w:pPr>
              <w:spacing w:after="0" w:line="240" w:lineRule="auto"/>
            </w:pPr>
            <w:r w:rsidRPr="002B22FF">
              <w:t>Opór poślizgu, próba wahadła, ślizgacz CEN, skala C, jednostki PTV</w:t>
            </w:r>
          </w:p>
          <w:p w14:paraId="7731B55C" w14:textId="77777777" w:rsidR="00490896" w:rsidRPr="002B22FF" w:rsidRDefault="00490896" w:rsidP="00490896">
            <w:pPr>
              <w:spacing w:after="0" w:line="240" w:lineRule="auto"/>
            </w:pPr>
            <w:r w:rsidRPr="002B22FF">
              <w:t>- nawierzchnia sucha</w:t>
            </w:r>
          </w:p>
          <w:p w14:paraId="49077917" w14:textId="77777777" w:rsidR="00490896" w:rsidRPr="002B22FF" w:rsidRDefault="00490896" w:rsidP="00490896">
            <w:pPr>
              <w:spacing w:after="0" w:line="240" w:lineRule="auto"/>
            </w:pPr>
            <w:r w:rsidRPr="002B22FF">
              <w:t>- nawierzchnia mokra</w:t>
            </w:r>
          </w:p>
        </w:tc>
        <w:tc>
          <w:tcPr>
            <w:tcW w:w="2698" w:type="dxa"/>
            <w:tcBorders>
              <w:top w:val="nil"/>
              <w:left w:val="nil"/>
              <w:bottom w:val="single" w:sz="8" w:space="0" w:color="auto"/>
              <w:right w:val="single" w:sz="8" w:space="0" w:color="auto"/>
            </w:tcBorders>
            <w:tcMar>
              <w:top w:w="0" w:type="dxa"/>
              <w:left w:w="108" w:type="dxa"/>
              <w:bottom w:w="0" w:type="dxa"/>
              <w:right w:w="108" w:type="dxa"/>
            </w:tcMar>
          </w:tcPr>
          <w:p w14:paraId="3EBD4C22" w14:textId="77777777" w:rsidR="00490896" w:rsidRPr="002B22FF" w:rsidRDefault="00490896" w:rsidP="00490896">
            <w:pPr>
              <w:spacing w:after="0" w:line="240" w:lineRule="auto"/>
              <w:jc w:val="center"/>
            </w:pPr>
          </w:p>
          <w:p w14:paraId="7F1E99F3" w14:textId="77777777" w:rsidR="00490896" w:rsidRPr="002B22FF" w:rsidRDefault="00490896" w:rsidP="00490896">
            <w:pPr>
              <w:spacing w:after="0" w:line="240" w:lineRule="auto"/>
              <w:jc w:val="center"/>
            </w:pPr>
            <w:r w:rsidRPr="002B22FF">
              <w:t>96-110</w:t>
            </w:r>
          </w:p>
          <w:p w14:paraId="54050B2B" w14:textId="77777777" w:rsidR="00490896" w:rsidRPr="002B22FF" w:rsidRDefault="00490896" w:rsidP="00490896">
            <w:pPr>
              <w:spacing w:after="0" w:line="240" w:lineRule="auto"/>
              <w:jc w:val="center"/>
            </w:pPr>
            <w:r w:rsidRPr="002B22FF">
              <w:t>55- 110</w:t>
            </w:r>
          </w:p>
        </w:tc>
      </w:tr>
      <w:tr w:rsidR="00490896" w:rsidRPr="002B22FF" w14:paraId="7D62ECE1" w14:textId="77777777" w:rsidTr="00490896">
        <w:trPr>
          <w:trHeight w:val="54"/>
        </w:trPr>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0F5A43" w14:textId="77777777" w:rsidR="00490896" w:rsidRPr="002B22FF" w:rsidRDefault="00490896" w:rsidP="00490896">
            <w:pPr>
              <w:spacing w:after="0" w:line="240" w:lineRule="auto"/>
            </w:pPr>
            <w:r w:rsidRPr="002B22FF">
              <w:t>Prędkość przesiąkania wodą mm/h</w:t>
            </w:r>
          </w:p>
        </w:tc>
        <w:tc>
          <w:tcPr>
            <w:tcW w:w="2698" w:type="dxa"/>
            <w:tcBorders>
              <w:top w:val="nil"/>
              <w:left w:val="nil"/>
              <w:bottom w:val="single" w:sz="8" w:space="0" w:color="auto"/>
              <w:right w:val="single" w:sz="8" w:space="0" w:color="auto"/>
            </w:tcBorders>
            <w:tcMar>
              <w:top w:w="0" w:type="dxa"/>
              <w:left w:w="108" w:type="dxa"/>
              <w:bottom w:w="0" w:type="dxa"/>
              <w:right w:w="108" w:type="dxa"/>
            </w:tcMar>
            <w:hideMark/>
          </w:tcPr>
          <w:p w14:paraId="29069A87" w14:textId="77777777" w:rsidR="00490896" w:rsidRPr="002B22FF" w:rsidRDefault="00490896" w:rsidP="00490896">
            <w:pPr>
              <w:spacing w:after="0" w:line="240" w:lineRule="auto"/>
              <w:jc w:val="center"/>
            </w:pPr>
            <w:r w:rsidRPr="002B22FF">
              <w:t>≥400</w:t>
            </w:r>
          </w:p>
        </w:tc>
      </w:tr>
      <w:tr w:rsidR="00490896" w:rsidRPr="002B22FF" w14:paraId="72551786" w14:textId="77777777" w:rsidTr="00490896">
        <w:tc>
          <w:tcPr>
            <w:tcW w:w="6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266AA6" w14:textId="77777777" w:rsidR="00490896" w:rsidRPr="002B22FF" w:rsidRDefault="00490896" w:rsidP="00490896">
            <w:pPr>
              <w:spacing w:after="0" w:line="240" w:lineRule="auto"/>
            </w:pPr>
            <w:r w:rsidRPr="002B22FF">
              <w:lastRenderedPageBreak/>
              <w:t>Zachowanie się piłki koszykowej odbitej pionowo (w stosunku do betonu) %</w:t>
            </w:r>
          </w:p>
        </w:tc>
        <w:tc>
          <w:tcPr>
            <w:tcW w:w="2698" w:type="dxa"/>
            <w:tcBorders>
              <w:top w:val="nil"/>
              <w:left w:val="nil"/>
              <w:bottom w:val="single" w:sz="8" w:space="0" w:color="auto"/>
              <w:right w:val="single" w:sz="8" w:space="0" w:color="auto"/>
            </w:tcBorders>
            <w:tcMar>
              <w:top w:w="0" w:type="dxa"/>
              <w:left w:w="108" w:type="dxa"/>
              <w:bottom w:w="0" w:type="dxa"/>
              <w:right w:w="108" w:type="dxa"/>
            </w:tcMar>
            <w:hideMark/>
          </w:tcPr>
          <w:p w14:paraId="77D64655" w14:textId="77777777" w:rsidR="00490896" w:rsidRPr="002B22FF" w:rsidRDefault="00490896" w:rsidP="00490896">
            <w:pPr>
              <w:spacing w:after="0" w:line="240" w:lineRule="auto"/>
              <w:jc w:val="center"/>
            </w:pPr>
            <w:r w:rsidRPr="002B22FF">
              <w:t>≥103</w:t>
            </w:r>
          </w:p>
        </w:tc>
      </w:tr>
    </w:tbl>
    <w:p w14:paraId="52839757" w14:textId="77777777" w:rsidR="00490896" w:rsidRPr="00CD7B14" w:rsidRDefault="00490896" w:rsidP="00CD7B14">
      <w:pPr>
        <w:widowControl w:val="0"/>
        <w:suppressAutoHyphens/>
        <w:autoSpaceDE w:val="0"/>
        <w:spacing w:after="0" w:line="240" w:lineRule="auto"/>
        <w:jc w:val="both"/>
        <w:rPr>
          <w:rFonts w:eastAsia="Lucida Sans Unicode" w:cs="Arial Narrow"/>
          <w:iCs/>
          <w:sz w:val="21"/>
          <w:szCs w:val="21"/>
          <w:lang w:eastAsia="zh-CN"/>
        </w:rPr>
      </w:pPr>
    </w:p>
    <w:p w14:paraId="5E533941" w14:textId="77777777" w:rsidR="00490896" w:rsidRPr="002B22FF" w:rsidRDefault="00490896" w:rsidP="00490896">
      <w:pPr>
        <w:rPr>
          <w:u w:val="single"/>
        </w:rPr>
      </w:pPr>
      <w:r w:rsidRPr="002B22FF">
        <w:rPr>
          <w:u w:val="single"/>
        </w:rPr>
        <w:t>Wymagane dokumenty do przetargu dotyczące nawierzchni, które należy dołączyć do oferty przetargowej:</w:t>
      </w:r>
    </w:p>
    <w:p w14:paraId="39C853CC" w14:textId="77777777" w:rsidR="00490896" w:rsidRPr="002B22FF" w:rsidRDefault="00490896" w:rsidP="00490896">
      <w:pPr>
        <w:pStyle w:val="Akapitzlist"/>
        <w:numPr>
          <w:ilvl w:val="0"/>
          <w:numId w:val="38"/>
        </w:numPr>
        <w:spacing w:line="240" w:lineRule="auto"/>
        <w:ind w:left="426"/>
        <w:jc w:val="both"/>
      </w:pPr>
      <w:r w:rsidRPr="002B22FF">
        <w:t>Atest PZH (wewnątrz/zewnątrz) lub dokument równoważny</w:t>
      </w:r>
    </w:p>
    <w:p w14:paraId="55438323" w14:textId="77777777" w:rsidR="00490896" w:rsidRPr="002B22FF" w:rsidRDefault="00490896" w:rsidP="00490896">
      <w:pPr>
        <w:pStyle w:val="Akapitzlist"/>
        <w:numPr>
          <w:ilvl w:val="0"/>
          <w:numId w:val="38"/>
        </w:numPr>
        <w:spacing w:line="240" w:lineRule="auto"/>
        <w:ind w:left="426"/>
        <w:jc w:val="both"/>
      </w:pPr>
      <w:r w:rsidRPr="002B22FF">
        <w:t>Badania potwierdzające zgodność z normą PN EN 14877:2014</w:t>
      </w:r>
    </w:p>
    <w:p w14:paraId="1A0AC13D" w14:textId="77777777" w:rsidR="00490896" w:rsidRPr="002B22FF" w:rsidRDefault="00490896" w:rsidP="00490896">
      <w:pPr>
        <w:pStyle w:val="Akapitzlist"/>
        <w:numPr>
          <w:ilvl w:val="0"/>
          <w:numId w:val="38"/>
        </w:numPr>
        <w:spacing w:line="240" w:lineRule="auto"/>
        <w:ind w:left="426"/>
        <w:jc w:val="both"/>
      </w:pPr>
      <w:r w:rsidRPr="002B22FF">
        <w:t>Badania potwierdzających zgodność z normą DIN 18035-6:2021-08</w:t>
      </w:r>
    </w:p>
    <w:p w14:paraId="29A40DBD" w14:textId="77777777" w:rsidR="00490896" w:rsidRPr="002B22FF" w:rsidRDefault="00490896" w:rsidP="00490896">
      <w:pPr>
        <w:pStyle w:val="Akapitzlist"/>
        <w:numPr>
          <w:ilvl w:val="0"/>
          <w:numId w:val="38"/>
        </w:numPr>
        <w:spacing w:line="240" w:lineRule="auto"/>
        <w:ind w:left="426"/>
        <w:jc w:val="both"/>
      </w:pPr>
      <w:r w:rsidRPr="002B22FF">
        <w:t>Badania reakcji na ogień (palność)</w:t>
      </w:r>
    </w:p>
    <w:p w14:paraId="15AFD791" w14:textId="77777777" w:rsidR="00490896" w:rsidRPr="002B22FF" w:rsidRDefault="00490896" w:rsidP="00490896">
      <w:pPr>
        <w:pStyle w:val="Akapitzlist"/>
        <w:numPr>
          <w:ilvl w:val="0"/>
          <w:numId w:val="38"/>
        </w:numPr>
        <w:spacing w:line="240" w:lineRule="auto"/>
        <w:ind w:left="426"/>
        <w:jc w:val="both"/>
      </w:pPr>
      <w:r w:rsidRPr="002B22FF">
        <w:t xml:space="preserve">Badania Wielopierścieniowych Węglowodorów Aromatycznych dedykowane dla oferowanego systemu nawierzchni </w:t>
      </w:r>
    </w:p>
    <w:p w14:paraId="15ED893B" w14:textId="77777777" w:rsidR="00490896" w:rsidRPr="002B22FF" w:rsidRDefault="00490896" w:rsidP="00490896">
      <w:pPr>
        <w:pStyle w:val="Akapitzlist"/>
        <w:numPr>
          <w:ilvl w:val="0"/>
          <w:numId w:val="38"/>
        </w:numPr>
        <w:spacing w:line="240" w:lineRule="auto"/>
        <w:ind w:left="426"/>
        <w:jc w:val="both"/>
      </w:pPr>
      <w:r w:rsidRPr="002B22FF">
        <w:t>Badanie migracji określonych pierwiastków PN EN 71-3:2019</w:t>
      </w:r>
    </w:p>
    <w:p w14:paraId="54B64EB6" w14:textId="77777777" w:rsidR="00490896" w:rsidRPr="002B22FF" w:rsidRDefault="00490896" w:rsidP="00490896">
      <w:pPr>
        <w:pStyle w:val="Akapitzlist"/>
        <w:numPr>
          <w:ilvl w:val="0"/>
          <w:numId w:val="38"/>
        </w:numPr>
        <w:spacing w:line="240" w:lineRule="auto"/>
        <w:ind w:left="426"/>
        <w:jc w:val="both"/>
      </w:pPr>
      <w:r w:rsidRPr="002B22FF">
        <w:t>Karta Techniczna nawierzchni z nazwą inwestycji potwierdzona przez producenta systemu</w:t>
      </w:r>
    </w:p>
    <w:p w14:paraId="70F67162" w14:textId="77777777" w:rsidR="00490896" w:rsidRPr="002B22FF" w:rsidRDefault="00490896" w:rsidP="00490896">
      <w:pPr>
        <w:pStyle w:val="Akapitzlist"/>
        <w:numPr>
          <w:ilvl w:val="0"/>
          <w:numId w:val="38"/>
        </w:numPr>
        <w:spacing w:line="240" w:lineRule="auto"/>
        <w:ind w:left="426"/>
        <w:jc w:val="both"/>
      </w:pPr>
      <w:r w:rsidRPr="002B22FF">
        <w:t>Krajowa Deklaracja Właściwości Użytkowych wystawiona na podstawie Krajowej Oceny Technicznej</w:t>
      </w:r>
    </w:p>
    <w:p w14:paraId="0070CFFC" w14:textId="558AB108" w:rsidR="00490896" w:rsidRPr="002B22FF" w:rsidRDefault="00490896" w:rsidP="00490896">
      <w:pPr>
        <w:pStyle w:val="Akapitzlist"/>
        <w:numPr>
          <w:ilvl w:val="0"/>
          <w:numId w:val="38"/>
        </w:numPr>
        <w:spacing w:line="240" w:lineRule="auto"/>
        <w:ind w:left="426"/>
        <w:jc w:val="both"/>
      </w:pPr>
      <w:r w:rsidRPr="002B22FF">
        <w:t xml:space="preserve">Autoryzacja producenta systemu </w:t>
      </w:r>
      <w:proofErr w:type="spellStart"/>
      <w:r w:rsidRPr="002B22FF">
        <w:t>pu</w:t>
      </w:r>
      <w:proofErr w:type="spellEnd"/>
      <w:r w:rsidRPr="002B22FF">
        <w:t xml:space="preserve"> wystawiona w oryginale dla wykonawcy na realizowaną inwestycję wraz z potwierdzeniem gwarancji udzielonej przez producenta na tę nawierzchnię</w:t>
      </w:r>
    </w:p>
    <w:p w14:paraId="379BE085" w14:textId="2C0AC1D1" w:rsidR="00870E7F" w:rsidRPr="00490896" w:rsidRDefault="00490896" w:rsidP="00490896">
      <w:pPr>
        <w:jc w:val="both"/>
      </w:pPr>
      <w:r w:rsidRPr="002B22FF">
        <w:t>Celem weryfikacji właściwości i parametrów technicznych proponowanych przez Oferentów nawierzchni zaleca się żądanie przez Zamawiającego składania wraz z ofertą dokumentów wyżej opisanych, (podstawą prawną żądania powyższych dokumentów jest Rozporządzenie Rady Ministrów z dnia 19 lutego 2013 w sprawie rodzajów dokumentów, jakich może żądać zamawiający od wykonawcy, oraz form, w jakich te dokumenty mogą być składane).</w:t>
      </w:r>
    </w:p>
    <w:p w14:paraId="1CB4E52C" w14:textId="77777777" w:rsidR="00490896" w:rsidRDefault="00870E7F" w:rsidP="00490896">
      <w:pPr>
        <w:spacing w:after="0"/>
        <w:jc w:val="both"/>
        <w:rPr>
          <w:rFonts w:eastAsia="Times New Roman" w:cs="Times New Roman"/>
          <w:iCs/>
          <w:sz w:val="21"/>
          <w:szCs w:val="21"/>
          <w:lang w:eastAsia="ar-SA"/>
        </w:rPr>
      </w:pPr>
      <w:proofErr w:type="gramStart"/>
      <w:r w:rsidRPr="00870E7F">
        <w:rPr>
          <w:rFonts w:eastAsia="Times New Roman" w:cs="Times New Roman"/>
          <w:iCs/>
          <w:sz w:val="21"/>
          <w:szCs w:val="21"/>
          <w:lang w:eastAsia="ar-SA"/>
        </w:rPr>
        <w:t>Uwaga !</w:t>
      </w:r>
      <w:proofErr w:type="gramEnd"/>
      <w:r w:rsidRPr="00870E7F">
        <w:rPr>
          <w:rFonts w:eastAsia="Times New Roman" w:cs="Times New Roman"/>
          <w:iCs/>
          <w:sz w:val="21"/>
          <w:szCs w:val="21"/>
          <w:lang w:eastAsia="ar-SA"/>
        </w:rPr>
        <w:t xml:space="preserve"> </w:t>
      </w:r>
    </w:p>
    <w:p w14:paraId="3A40FA19" w14:textId="7BED0491" w:rsidR="00870E7F" w:rsidRPr="00870E7F" w:rsidRDefault="00870E7F" w:rsidP="00490896">
      <w:pPr>
        <w:jc w:val="both"/>
        <w:rPr>
          <w:rFonts w:eastAsia="Times New Roman" w:cs="Times New Roman"/>
          <w:iCs/>
          <w:sz w:val="21"/>
          <w:szCs w:val="21"/>
          <w:lang w:eastAsia="ar-SA"/>
        </w:rPr>
      </w:pPr>
      <w:r w:rsidRPr="00870E7F">
        <w:rPr>
          <w:rFonts w:eastAsia="Times New Roman" w:cs="Times New Roman"/>
          <w:iCs/>
          <w:sz w:val="21"/>
          <w:szCs w:val="21"/>
          <w:lang w:eastAsia="ar-SA"/>
        </w:rPr>
        <w:t>Powyższe dokumenty należy przedłożyć wraz z ofertą a brak któregokolwiek dokumentu lub załącznika będzie powodem uznania oferty jako nieważnej. Dokumenty te powinny potwierdzać zgodność oferty z wymogami Zamawiającego dotyczących parametrów nawierzchni przewidywanej do realizacji zamówienia.</w:t>
      </w:r>
    </w:p>
    <w:p w14:paraId="3D5642FD" w14:textId="77777777" w:rsidR="00836BA9" w:rsidRPr="00836BA9" w:rsidRDefault="00836BA9" w:rsidP="00836BA9">
      <w:pPr>
        <w:suppressAutoHyphens/>
        <w:autoSpaceDE w:val="0"/>
        <w:spacing w:after="0" w:line="240" w:lineRule="auto"/>
        <w:ind w:left="720"/>
        <w:jc w:val="both"/>
        <w:rPr>
          <w:rFonts w:eastAsia="Times New Roman" w:cs="Arial Narrow"/>
          <w:bCs/>
          <w:iCs/>
          <w:sz w:val="21"/>
          <w:szCs w:val="21"/>
          <w:lang w:eastAsia="ar-SA"/>
        </w:rPr>
      </w:pPr>
    </w:p>
    <w:p w14:paraId="3154AD7E"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r w:rsidRPr="00836BA9">
        <w:rPr>
          <w:rFonts w:eastAsia="Times New Roman" w:cs="Arial Narrow"/>
          <w:b/>
          <w:bCs/>
          <w:sz w:val="21"/>
          <w:szCs w:val="21"/>
          <w:lang w:eastAsia="ar-SA"/>
        </w:rPr>
        <w:t>3. SPRZĘT</w:t>
      </w:r>
    </w:p>
    <w:p w14:paraId="18907C7D"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3.1. Ogólne wymagania</w:t>
      </w:r>
    </w:p>
    <w:p w14:paraId="7A048659"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Ogólne wymagania dotyczące sprzętu podano w ST-0 „Wymagania ogólne" pkt 3;</w:t>
      </w:r>
    </w:p>
    <w:p w14:paraId="1AA2F45A" w14:textId="70C2FD85"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Do układania nawierzchni można użyć dowolnego sprzętu</w:t>
      </w:r>
      <w:r w:rsidR="00490896">
        <w:rPr>
          <w:rFonts w:eastAsia="Times New Roman" w:cs="Arial Narrow"/>
          <w:sz w:val="21"/>
          <w:szCs w:val="21"/>
          <w:lang w:eastAsia="ar-SA"/>
        </w:rPr>
        <w:t xml:space="preserve"> zgodnego z zaprojektowaną technologią oraz dopuszczonego przez Inspektora. </w:t>
      </w:r>
    </w:p>
    <w:p w14:paraId="7884E973"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p>
    <w:p w14:paraId="1DFCC8EE"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sz w:val="21"/>
          <w:szCs w:val="21"/>
          <w:lang w:eastAsia="ar-SA"/>
        </w:rPr>
        <w:t>4. TRANSPORT I SKŁADOWANIE</w:t>
      </w:r>
    </w:p>
    <w:p w14:paraId="05B51886"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Wykonawca robót będący posiadaczem odpadów (wytwórca) zobowiązany jest posiadać stosowne pozwolenia na prowadzenie gospodarki odpadami w tym na ich transport (Ustawa z dnia 27.04.2001 r. o odpadach - Dz. U. nr 62 poz. 628 z późniejszymi zmianami).</w:t>
      </w:r>
    </w:p>
    <w:p w14:paraId="689EFB32"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Ogólne wymagania dotyczące transportu podano w ST-0 " Wymagania ogólne” punkt 4.</w:t>
      </w:r>
    </w:p>
    <w:p w14:paraId="36178B93" w14:textId="77777777" w:rsidR="00836BA9" w:rsidRPr="00836BA9" w:rsidRDefault="00836BA9" w:rsidP="00836BA9">
      <w:pPr>
        <w:suppressAutoHyphens/>
        <w:spacing w:after="0" w:line="240" w:lineRule="auto"/>
        <w:jc w:val="both"/>
        <w:rPr>
          <w:rFonts w:eastAsia="Times New Roman" w:cs="Arial Narrow"/>
          <w:sz w:val="21"/>
          <w:szCs w:val="21"/>
          <w:lang w:eastAsia="ar-SA"/>
        </w:rPr>
      </w:pPr>
    </w:p>
    <w:p w14:paraId="40525B26"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r w:rsidRPr="00836BA9">
        <w:rPr>
          <w:rFonts w:eastAsia="Times New Roman" w:cs="Arial Narrow"/>
          <w:b/>
          <w:bCs/>
          <w:sz w:val="21"/>
          <w:szCs w:val="21"/>
          <w:lang w:eastAsia="ar-SA"/>
        </w:rPr>
        <w:t>5. WYKONANIE ROBÓT</w:t>
      </w:r>
    </w:p>
    <w:p w14:paraId="327F84FE"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5.1. Ogólne warunki wykonania Robót</w:t>
      </w:r>
    </w:p>
    <w:p w14:paraId="579A4FDF" w14:textId="55F71393" w:rsidR="0046201D"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Ogólne wymagania dotyczące wykonania robót podano w ST-0 „Wymagania ogólne” pkt5.</w:t>
      </w:r>
    </w:p>
    <w:p w14:paraId="4DCE3F06"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p>
    <w:p w14:paraId="7C549E38" w14:textId="387CCF23" w:rsidR="00836BA9" w:rsidRDefault="00836BA9" w:rsidP="00836BA9">
      <w:pPr>
        <w:suppressAutoHyphens/>
        <w:autoSpaceDE w:val="0"/>
        <w:spacing w:after="0" w:line="240" w:lineRule="auto"/>
        <w:jc w:val="both"/>
        <w:rPr>
          <w:rFonts w:eastAsia="Times New Roman" w:cs="Arial Narrow"/>
          <w:b/>
          <w:bCs/>
          <w:iCs/>
          <w:sz w:val="21"/>
          <w:szCs w:val="21"/>
          <w:lang w:eastAsia="ar-SA"/>
        </w:rPr>
      </w:pPr>
      <w:r w:rsidRPr="00836BA9">
        <w:rPr>
          <w:rFonts w:eastAsia="Times New Roman" w:cs="Arial Narrow"/>
          <w:b/>
          <w:bCs/>
          <w:iCs/>
          <w:sz w:val="21"/>
          <w:szCs w:val="21"/>
          <w:lang w:eastAsia="ar-SA"/>
        </w:rPr>
        <w:t xml:space="preserve">5.2. </w:t>
      </w:r>
      <w:r w:rsidR="00490896">
        <w:rPr>
          <w:rFonts w:eastAsia="Times New Roman" w:cs="Arial Narrow"/>
          <w:b/>
          <w:bCs/>
          <w:iCs/>
          <w:sz w:val="21"/>
          <w:szCs w:val="21"/>
          <w:lang w:eastAsia="ar-SA"/>
        </w:rPr>
        <w:t xml:space="preserve">Charakterystyka podbudowy </w:t>
      </w:r>
    </w:p>
    <w:p w14:paraId="1CEAF209" w14:textId="77777777" w:rsidR="00490896" w:rsidRPr="002B22FF" w:rsidRDefault="00490896" w:rsidP="00490896">
      <w:r w:rsidRPr="002B22FF">
        <w:t>Nawierzchnia wymaga podbudowy odpowiednio wyprofilowanej spadkami podłużnymi i poprzecznymi, odchyłki mierzone łatą o dł. 4 m. nie powinny być większe niż 6 mm. Podłoże powinno być wolne od zanieczyszczeń organicznych,</w:t>
      </w:r>
      <w:r>
        <w:t xml:space="preserve"> </w:t>
      </w:r>
      <w:r w:rsidRPr="002B22FF">
        <w:t xml:space="preserve">kurzu, błota, piasku itp. Nie może być zaolejone (plamy </w:t>
      </w:r>
      <w:proofErr w:type="gramStart"/>
      <w:r w:rsidRPr="002B22FF">
        <w:t>należy  usunąć</w:t>
      </w:r>
      <w:proofErr w:type="gramEnd"/>
      <w:r w:rsidRPr="002B22FF">
        <w:t xml:space="preserve">). </w:t>
      </w:r>
    </w:p>
    <w:p w14:paraId="756EEEDD" w14:textId="17A866EF" w:rsidR="00490896" w:rsidRDefault="00490896" w:rsidP="00490896">
      <w:r w:rsidRPr="002B22FF">
        <w:t xml:space="preserve">Podbudowa betonowa powinna być uwałowana w taki </w:t>
      </w:r>
      <w:proofErr w:type="gramStart"/>
      <w:r w:rsidRPr="002B22FF">
        <w:t>sposób</w:t>
      </w:r>
      <w:proofErr w:type="gramEnd"/>
      <w:r w:rsidRPr="002B22FF">
        <w:t xml:space="preserve"> aby nie występowało wykruszania się warstwy górnej, również wymaga impregnacji.  (alternatywnie: </w:t>
      </w:r>
      <w:proofErr w:type="gramStart"/>
      <w:r w:rsidRPr="002B22FF">
        <w:t>te  same</w:t>
      </w:r>
      <w:proofErr w:type="gramEnd"/>
      <w:r w:rsidRPr="002B22FF">
        <w:t xml:space="preserve"> wymagania stosuje się do podkładu elastycznego  ET , natomiast podbudowa betonowa powinna być wolna od mleczka cementowego, szorstka, nie posiadać  odspojonych odłamków, wymaga zagruntowania impregnatem poliuretanowym)</w:t>
      </w:r>
    </w:p>
    <w:p w14:paraId="3BCE9D68" w14:textId="5A33BA79" w:rsidR="00490896" w:rsidRPr="00B16D39" w:rsidRDefault="00B16D39" w:rsidP="00B16D39">
      <w:pPr>
        <w:suppressAutoHyphens/>
        <w:autoSpaceDE w:val="0"/>
        <w:spacing w:after="0" w:line="240" w:lineRule="auto"/>
        <w:jc w:val="both"/>
        <w:rPr>
          <w:rFonts w:eastAsia="Times New Roman" w:cs="Arial Narrow"/>
          <w:b/>
          <w:bCs/>
          <w:iCs/>
          <w:sz w:val="21"/>
          <w:szCs w:val="21"/>
          <w:lang w:eastAsia="ar-SA"/>
        </w:rPr>
      </w:pPr>
      <w:r w:rsidRPr="00B16D39">
        <w:rPr>
          <w:rFonts w:eastAsia="Times New Roman" w:cs="Arial Narrow"/>
          <w:b/>
          <w:bCs/>
          <w:iCs/>
          <w:sz w:val="21"/>
          <w:szCs w:val="21"/>
          <w:lang w:eastAsia="ar-SA"/>
        </w:rPr>
        <w:t xml:space="preserve">5.3. </w:t>
      </w:r>
      <w:r w:rsidR="00490896" w:rsidRPr="00B16D39">
        <w:rPr>
          <w:b/>
          <w:bCs/>
          <w:sz w:val="21"/>
          <w:szCs w:val="21"/>
        </w:rPr>
        <w:t>Warstwa gruntująca</w:t>
      </w:r>
    </w:p>
    <w:p w14:paraId="007961D9" w14:textId="77777777" w:rsidR="00490896" w:rsidRPr="002B22FF" w:rsidRDefault="00490896" w:rsidP="00490896">
      <w:r w:rsidRPr="002B22FF">
        <w:t>Przed instalacja nawierzchni należy istniejące podłoże zagruntować w celu poprawy jego właściwości mechanicznych oraz przyczepności z warstwą użytkową,</w:t>
      </w:r>
      <w:r>
        <w:t xml:space="preserve"> </w:t>
      </w:r>
      <w:r w:rsidRPr="002B22FF">
        <w:t>zgodnie z wytycznymi producenta systemu poliuretanowego</w:t>
      </w:r>
    </w:p>
    <w:p w14:paraId="7B42C5F6" w14:textId="77777777" w:rsidR="00B16D39" w:rsidRDefault="00490896" w:rsidP="00B16D39">
      <w:pPr>
        <w:pStyle w:val="Akapitzlist"/>
        <w:numPr>
          <w:ilvl w:val="1"/>
          <w:numId w:val="40"/>
        </w:numPr>
        <w:spacing w:after="0" w:line="240" w:lineRule="auto"/>
        <w:jc w:val="both"/>
        <w:rPr>
          <w:b/>
          <w:bCs/>
          <w:sz w:val="21"/>
          <w:szCs w:val="21"/>
        </w:rPr>
      </w:pPr>
      <w:r w:rsidRPr="00B16D39">
        <w:rPr>
          <w:b/>
          <w:bCs/>
          <w:sz w:val="21"/>
          <w:szCs w:val="21"/>
        </w:rPr>
        <w:t>Warstwa użytkowa</w:t>
      </w:r>
    </w:p>
    <w:p w14:paraId="13F30A26" w14:textId="6A3C64E6" w:rsidR="00B16D39" w:rsidRPr="00B16D39" w:rsidRDefault="00490896" w:rsidP="00B16D39">
      <w:pPr>
        <w:rPr>
          <w:b/>
          <w:bCs/>
          <w:sz w:val="21"/>
          <w:szCs w:val="21"/>
        </w:rPr>
      </w:pPr>
      <w:r w:rsidRPr="002B22FF">
        <w:lastRenderedPageBreak/>
        <w:t xml:space="preserve">Jest to mieszanina granulatu </w:t>
      </w:r>
      <w:proofErr w:type="spellStart"/>
      <w:r w:rsidRPr="002B22FF">
        <w:t>EPDM</w:t>
      </w:r>
      <w:proofErr w:type="spellEnd"/>
      <w:r w:rsidRPr="002B22FF">
        <w:t xml:space="preserve"> </w:t>
      </w:r>
      <w:proofErr w:type="spellStart"/>
      <w:r w:rsidRPr="002B22FF">
        <w:t>virgin</w:t>
      </w:r>
      <w:proofErr w:type="spellEnd"/>
      <w:r w:rsidRPr="002B22FF">
        <w:t xml:space="preserve"> z lepiszczem poliuretanowym układana maszynowo za pomocą rozkładarki mas p</w:t>
      </w:r>
      <w:r w:rsidR="00B16D39">
        <w:t>oliuretanowych</w:t>
      </w:r>
      <w:r>
        <w:t>.</w:t>
      </w:r>
      <w:r w:rsidRPr="002B22FF">
        <w:t xml:space="preserve"> </w:t>
      </w:r>
    </w:p>
    <w:p w14:paraId="33369C88" w14:textId="1988B519" w:rsidR="00490896" w:rsidRPr="00B16D39" w:rsidRDefault="00B16D39" w:rsidP="00B16D39">
      <w:pPr>
        <w:spacing w:after="0"/>
        <w:rPr>
          <w:b/>
          <w:bCs/>
          <w:sz w:val="21"/>
          <w:szCs w:val="21"/>
        </w:rPr>
      </w:pPr>
      <w:r w:rsidRPr="00B16D39">
        <w:rPr>
          <w:b/>
          <w:bCs/>
          <w:sz w:val="21"/>
          <w:szCs w:val="21"/>
        </w:rPr>
        <w:t xml:space="preserve">5.5. </w:t>
      </w:r>
      <w:r w:rsidR="00490896" w:rsidRPr="00B16D39">
        <w:rPr>
          <w:b/>
          <w:bCs/>
          <w:sz w:val="21"/>
          <w:szCs w:val="21"/>
        </w:rPr>
        <w:t>Malowanie linii</w:t>
      </w:r>
    </w:p>
    <w:p w14:paraId="511FCD8B" w14:textId="77777777" w:rsidR="00490896" w:rsidRPr="002B22FF" w:rsidRDefault="00490896" w:rsidP="00490896">
      <w:r w:rsidRPr="002B22FF">
        <w:t>Po wykonaniu warstwy użytkowej i jej utwardzeniu</w:t>
      </w:r>
      <w:r>
        <w:t xml:space="preserve"> </w:t>
      </w:r>
      <w:r w:rsidRPr="002B22FF">
        <w:t>(ok.</w:t>
      </w:r>
      <w:r>
        <w:t xml:space="preserve"> </w:t>
      </w:r>
      <w:r w:rsidRPr="002B22FF">
        <w:t>24-48h,</w:t>
      </w:r>
      <w:r>
        <w:t xml:space="preserve"> </w:t>
      </w:r>
      <w:r w:rsidRPr="002B22FF">
        <w:t>w zależności od warunków atmosferycznych</w:t>
      </w:r>
      <w:r>
        <w:t xml:space="preserve"> </w:t>
      </w:r>
      <w:r w:rsidRPr="002B22FF">
        <w:t xml:space="preserve">(temperatura, wilgotność) należy wykonać </w:t>
      </w:r>
      <w:proofErr w:type="spellStart"/>
      <w:r w:rsidRPr="002B22FF">
        <w:t>olin</w:t>
      </w:r>
      <w:r>
        <w:t>i</w:t>
      </w:r>
      <w:r w:rsidRPr="002B22FF">
        <w:t>owanie</w:t>
      </w:r>
      <w:proofErr w:type="spellEnd"/>
      <w:r w:rsidRPr="002B22FF">
        <w:t xml:space="preserve"> systemową farbą poliuretanową.</w:t>
      </w:r>
    </w:p>
    <w:p w14:paraId="2EAA8D15" w14:textId="77777777" w:rsidR="00836BA9" w:rsidRPr="00836BA9" w:rsidRDefault="00836BA9" w:rsidP="00836BA9">
      <w:pPr>
        <w:suppressAutoHyphens/>
        <w:spacing w:after="0" w:line="240" w:lineRule="auto"/>
        <w:jc w:val="both"/>
        <w:rPr>
          <w:rFonts w:eastAsia="Times New Roman" w:cs="Arial Narrow"/>
          <w:sz w:val="21"/>
          <w:szCs w:val="21"/>
          <w:lang w:eastAsia="ar-SA"/>
        </w:rPr>
      </w:pPr>
    </w:p>
    <w:p w14:paraId="5FF3291B" w14:textId="1E5124CB" w:rsidR="00836BA9" w:rsidRPr="00836BA9" w:rsidRDefault="00836BA9" w:rsidP="0046201D">
      <w:pPr>
        <w:suppressAutoHyphens/>
        <w:autoSpaceDE w:val="0"/>
        <w:spacing w:line="240" w:lineRule="auto"/>
        <w:jc w:val="both"/>
        <w:rPr>
          <w:rFonts w:eastAsia="Times New Roman" w:cs="Arial Narrow"/>
          <w:b/>
          <w:bCs/>
          <w:iCs/>
          <w:sz w:val="21"/>
          <w:szCs w:val="21"/>
          <w:lang w:eastAsia="ar-SA"/>
        </w:rPr>
      </w:pPr>
      <w:r w:rsidRPr="00836BA9">
        <w:rPr>
          <w:rFonts w:eastAsia="Times New Roman" w:cs="Arial Narrow"/>
          <w:b/>
          <w:bCs/>
          <w:iCs/>
          <w:sz w:val="21"/>
          <w:szCs w:val="21"/>
          <w:lang w:eastAsia="ar-SA"/>
        </w:rPr>
        <w:t xml:space="preserve">5.3. </w:t>
      </w:r>
      <w:r w:rsidR="0046201D" w:rsidRPr="0046201D">
        <w:rPr>
          <w:rFonts w:eastAsia="Times New Roman" w:cs="Arial Narrow"/>
          <w:b/>
          <w:bCs/>
          <w:iCs/>
          <w:sz w:val="21"/>
          <w:szCs w:val="21"/>
          <w:lang w:eastAsia="ar-SA"/>
        </w:rPr>
        <w:t>Sposób użytkowania i konserwacji nawierzchni</w:t>
      </w:r>
    </w:p>
    <w:p w14:paraId="0ACFCA80" w14:textId="4A8594EE" w:rsidR="008E0064" w:rsidRPr="008E0064" w:rsidRDefault="008E0064" w:rsidP="008E0064">
      <w:pPr>
        <w:suppressAutoHyphens/>
        <w:autoSpaceDE w:val="0"/>
        <w:spacing w:after="0" w:line="240" w:lineRule="auto"/>
        <w:jc w:val="both"/>
        <w:rPr>
          <w:rFonts w:eastAsia="Times New Roman" w:cs="Arial Narrow"/>
          <w:bCs/>
          <w:iCs/>
          <w:sz w:val="21"/>
          <w:szCs w:val="21"/>
          <w:lang w:eastAsia="ar-SA"/>
        </w:rPr>
      </w:pPr>
      <w:r w:rsidRPr="008E0064">
        <w:rPr>
          <w:rFonts w:eastAsia="Times New Roman" w:cs="Arial Narrow"/>
          <w:bCs/>
          <w:iCs/>
          <w:sz w:val="21"/>
          <w:szCs w:val="21"/>
          <w:lang w:eastAsia="ar-SA"/>
        </w:rPr>
        <w:t xml:space="preserve">Nawierzchnie poliuretanowe są nawierzchniami sportowymi i do tego celu powinny </w:t>
      </w:r>
      <w:proofErr w:type="gramStart"/>
      <w:r w:rsidRPr="008E0064">
        <w:rPr>
          <w:rFonts w:eastAsia="Times New Roman" w:cs="Arial Narrow"/>
          <w:bCs/>
          <w:iCs/>
          <w:sz w:val="21"/>
          <w:szCs w:val="21"/>
          <w:lang w:eastAsia="ar-SA"/>
        </w:rPr>
        <w:t>służyć .</w:t>
      </w:r>
      <w:proofErr w:type="gramEnd"/>
      <w:r w:rsidRPr="008E0064">
        <w:rPr>
          <w:rFonts w:eastAsia="Times New Roman" w:cs="Arial Narrow"/>
          <w:bCs/>
          <w:iCs/>
          <w:sz w:val="21"/>
          <w:szCs w:val="21"/>
          <w:lang w:eastAsia="ar-SA"/>
        </w:rPr>
        <w:t xml:space="preserve"> Powinny być użytkowane w obuwiu </w:t>
      </w:r>
      <w:proofErr w:type="gramStart"/>
      <w:r w:rsidRPr="008E0064">
        <w:rPr>
          <w:rFonts w:eastAsia="Times New Roman" w:cs="Arial Narrow"/>
          <w:bCs/>
          <w:iCs/>
          <w:sz w:val="21"/>
          <w:szCs w:val="21"/>
          <w:lang w:eastAsia="ar-SA"/>
        </w:rPr>
        <w:t>sportowym .</w:t>
      </w:r>
      <w:proofErr w:type="gramEnd"/>
      <w:r w:rsidRPr="008E0064">
        <w:rPr>
          <w:rFonts w:eastAsia="Times New Roman" w:cs="Arial Narrow"/>
          <w:bCs/>
          <w:iCs/>
          <w:sz w:val="21"/>
          <w:szCs w:val="21"/>
          <w:lang w:eastAsia="ar-SA"/>
        </w:rPr>
        <w:t xml:space="preserve"> Nie należy dopuszczać do nadmiernego zabrudzenia nawierzchni </w:t>
      </w:r>
      <w:proofErr w:type="gramStart"/>
      <w:r w:rsidRPr="008E0064">
        <w:rPr>
          <w:rFonts w:eastAsia="Times New Roman" w:cs="Arial Narrow"/>
          <w:bCs/>
          <w:iCs/>
          <w:sz w:val="21"/>
          <w:szCs w:val="21"/>
          <w:lang w:eastAsia="ar-SA"/>
        </w:rPr>
        <w:t>piaskiem ,</w:t>
      </w:r>
      <w:proofErr w:type="gramEnd"/>
      <w:r w:rsidRPr="008E0064">
        <w:rPr>
          <w:rFonts w:eastAsia="Times New Roman" w:cs="Arial Narrow"/>
          <w:bCs/>
          <w:iCs/>
          <w:sz w:val="21"/>
          <w:szCs w:val="21"/>
          <w:lang w:eastAsia="ar-SA"/>
        </w:rPr>
        <w:t xml:space="preserve"> który powoduje nadmierne zużycie nawierzchni . Unikać zabrudzeń </w:t>
      </w:r>
      <w:proofErr w:type="gramStart"/>
      <w:r w:rsidRPr="008E0064">
        <w:rPr>
          <w:rFonts w:eastAsia="Times New Roman" w:cs="Arial Narrow"/>
          <w:bCs/>
          <w:iCs/>
          <w:sz w:val="21"/>
          <w:szCs w:val="21"/>
          <w:lang w:eastAsia="ar-SA"/>
        </w:rPr>
        <w:t>olejem ,</w:t>
      </w:r>
      <w:proofErr w:type="gramEnd"/>
      <w:r w:rsidRPr="008E0064">
        <w:rPr>
          <w:rFonts w:eastAsia="Times New Roman" w:cs="Arial Narrow"/>
          <w:bCs/>
          <w:iCs/>
          <w:sz w:val="21"/>
          <w:szCs w:val="21"/>
          <w:lang w:eastAsia="ar-SA"/>
        </w:rPr>
        <w:t xml:space="preserve"> emulsją asfaltową oraz innymi środkami chemicznymi powodującymi odbarwienie nawierzchni</w:t>
      </w:r>
      <w:r w:rsidR="00B16D39">
        <w:rPr>
          <w:rFonts w:eastAsia="Times New Roman" w:cs="Arial Narrow"/>
          <w:bCs/>
          <w:iCs/>
          <w:sz w:val="21"/>
          <w:szCs w:val="21"/>
          <w:lang w:eastAsia="ar-SA"/>
        </w:rPr>
        <w:t xml:space="preserve">. </w:t>
      </w:r>
    </w:p>
    <w:p w14:paraId="6098421A" w14:textId="77777777" w:rsidR="008E0064" w:rsidRPr="008E0064" w:rsidRDefault="008E0064" w:rsidP="008E0064">
      <w:pPr>
        <w:suppressAutoHyphens/>
        <w:autoSpaceDE w:val="0"/>
        <w:spacing w:after="0" w:line="240" w:lineRule="auto"/>
        <w:jc w:val="both"/>
        <w:rPr>
          <w:rFonts w:eastAsia="Times New Roman" w:cs="Arial Narrow"/>
          <w:bCs/>
          <w:iCs/>
          <w:sz w:val="21"/>
          <w:szCs w:val="21"/>
          <w:lang w:eastAsia="ar-SA"/>
        </w:rPr>
      </w:pPr>
      <w:r w:rsidRPr="008E0064">
        <w:rPr>
          <w:rFonts w:eastAsia="Times New Roman" w:cs="Arial Narrow"/>
          <w:bCs/>
          <w:iCs/>
          <w:sz w:val="21"/>
          <w:szCs w:val="21"/>
          <w:lang w:eastAsia="ar-SA"/>
        </w:rPr>
        <w:t>Uwagi ogólne:</w:t>
      </w:r>
    </w:p>
    <w:p w14:paraId="4C2CC2BA" w14:textId="77777777" w:rsidR="008E0064" w:rsidRPr="008E0064" w:rsidRDefault="008E0064" w:rsidP="008E0064">
      <w:pPr>
        <w:suppressAutoHyphens/>
        <w:autoSpaceDE w:val="0"/>
        <w:spacing w:after="0" w:line="240" w:lineRule="auto"/>
        <w:jc w:val="both"/>
        <w:rPr>
          <w:rFonts w:eastAsia="Times New Roman" w:cs="Arial Narrow"/>
          <w:bCs/>
          <w:i/>
          <w:iCs/>
          <w:sz w:val="21"/>
          <w:szCs w:val="21"/>
          <w:lang w:eastAsia="ar-SA"/>
        </w:rPr>
      </w:pPr>
      <w:r w:rsidRPr="008E0064">
        <w:rPr>
          <w:rFonts w:eastAsia="Times New Roman" w:cs="Arial Narrow"/>
          <w:bCs/>
          <w:i/>
          <w:iCs/>
          <w:sz w:val="21"/>
          <w:szCs w:val="21"/>
          <w:lang w:eastAsia="ar-SA"/>
        </w:rPr>
        <w:t xml:space="preserve">Wszelkie informacje zawarte w tym dokumencie są podawane w dobrej wierze i mają charakter ogólny. Jako że faktyczny stan nawierzchni sportowych jak też sposób </w:t>
      </w:r>
      <w:proofErr w:type="gramStart"/>
      <w:r w:rsidRPr="008E0064">
        <w:rPr>
          <w:rFonts w:eastAsia="Times New Roman" w:cs="Arial Narrow"/>
          <w:bCs/>
          <w:i/>
          <w:iCs/>
          <w:sz w:val="21"/>
          <w:szCs w:val="21"/>
          <w:lang w:eastAsia="ar-SA"/>
        </w:rPr>
        <w:t>użytkowania  jest</w:t>
      </w:r>
      <w:proofErr w:type="gramEnd"/>
      <w:r w:rsidRPr="008E0064">
        <w:rPr>
          <w:rFonts w:eastAsia="Times New Roman" w:cs="Arial Narrow"/>
          <w:bCs/>
          <w:i/>
          <w:iCs/>
          <w:sz w:val="21"/>
          <w:szCs w:val="21"/>
          <w:lang w:eastAsia="ar-SA"/>
        </w:rPr>
        <w:t xml:space="preserve"> zróżnicowany i  jest poza naszą kontrolą, nasze sugestie, bez względu na to czy zostały  przekazane ustnie, na piśmie, nie zwalniają użytkownika od konieczności dbałości o produkt .</w:t>
      </w:r>
    </w:p>
    <w:p w14:paraId="1FC35E04"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p>
    <w:p w14:paraId="24FA8357"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r w:rsidRPr="00836BA9">
        <w:rPr>
          <w:rFonts w:eastAsia="Times New Roman" w:cs="Arial Narrow"/>
          <w:b/>
          <w:bCs/>
          <w:sz w:val="21"/>
          <w:szCs w:val="21"/>
          <w:lang w:eastAsia="ar-SA"/>
        </w:rPr>
        <w:t>6. KONTROLA JAKOŚCI</w:t>
      </w:r>
    </w:p>
    <w:p w14:paraId="398D69D0"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p>
    <w:p w14:paraId="012115CD"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bookmarkStart w:id="32" w:name="_Hlk94873595"/>
      <w:r w:rsidRPr="00836BA9">
        <w:rPr>
          <w:rFonts w:eastAsia="Times New Roman" w:cs="Arial Narrow"/>
          <w:b/>
          <w:bCs/>
          <w:iCs/>
          <w:sz w:val="21"/>
          <w:szCs w:val="21"/>
          <w:lang w:eastAsia="ar-SA"/>
        </w:rPr>
        <w:t>6.1. Ogólne zasady</w:t>
      </w:r>
    </w:p>
    <w:bookmarkEnd w:id="32"/>
    <w:p w14:paraId="6D4E06A7"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Ogólne wymagania dotyczące kontroli jakości robót podano w ST-0 „Wymagania ogólne" pkt. 6.</w:t>
      </w:r>
    </w:p>
    <w:p w14:paraId="00DE6B65"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p>
    <w:p w14:paraId="6FCAAF65"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r w:rsidRPr="00836BA9">
        <w:rPr>
          <w:rFonts w:eastAsia="Times New Roman" w:cs="Arial Narrow"/>
          <w:b/>
          <w:bCs/>
          <w:sz w:val="21"/>
          <w:szCs w:val="21"/>
          <w:lang w:eastAsia="ar-SA"/>
        </w:rPr>
        <w:t>7. ODBIÓR ROBÓT</w:t>
      </w:r>
    </w:p>
    <w:p w14:paraId="0291F302" w14:textId="3FCBE0F7" w:rsidR="008E0064" w:rsidRPr="008E0064" w:rsidRDefault="008E0064" w:rsidP="008E0064">
      <w:pPr>
        <w:suppressAutoHyphens/>
        <w:autoSpaceDE w:val="0"/>
        <w:spacing w:after="0" w:line="240" w:lineRule="auto"/>
        <w:jc w:val="both"/>
        <w:rPr>
          <w:rFonts w:eastAsia="Times New Roman" w:cs="Arial Narrow"/>
          <w:iCs/>
          <w:sz w:val="21"/>
          <w:szCs w:val="21"/>
          <w:lang w:eastAsia="ar-SA"/>
        </w:rPr>
      </w:pPr>
      <w:r w:rsidRPr="008E0064">
        <w:rPr>
          <w:rFonts w:eastAsia="Times New Roman" w:cs="Arial Narrow"/>
          <w:iCs/>
          <w:sz w:val="21"/>
          <w:szCs w:val="21"/>
          <w:lang w:eastAsia="ar-SA"/>
        </w:rPr>
        <w:t xml:space="preserve">Nawierzchnia powinna mieć </w:t>
      </w:r>
      <w:proofErr w:type="gramStart"/>
      <w:r w:rsidRPr="008E0064">
        <w:rPr>
          <w:rFonts w:eastAsia="Times New Roman" w:cs="Arial Narrow"/>
          <w:iCs/>
          <w:sz w:val="21"/>
          <w:szCs w:val="21"/>
          <w:lang w:eastAsia="ar-SA"/>
        </w:rPr>
        <w:t>jednakową  grubość</w:t>
      </w:r>
      <w:proofErr w:type="gramEnd"/>
    </w:p>
    <w:p w14:paraId="34245703" w14:textId="77777777" w:rsidR="008E0064" w:rsidRPr="008E0064" w:rsidRDefault="008E0064" w:rsidP="008E0064">
      <w:pPr>
        <w:suppressAutoHyphens/>
        <w:autoSpaceDE w:val="0"/>
        <w:spacing w:after="0" w:line="240" w:lineRule="auto"/>
        <w:jc w:val="both"/>
        <w:rPr>
          <w:rFonts w:eastAsia="Times New Roman" w:cs="Arial Narrow"/>
          <w:iCs/>
          <w:sz w:val="21"/>
          <w:szCs w:val="21"/>
          <w:lang w:eastAsia="ar-SA"/>
        </w:rPr>
      </w:pPr>
      <w:r w:rsidRPr="008E0064">
        <w:rPr>
          <w:rFonts w:eastAsia="Times New Roman" w:cs="Arial Narrow"/>
          <w:iCs/>
          <w:sz w:val="21"/>
          <w:szCs w:val="21"/>
          <w:lang w:eastAsia="ar-SA"/>
        </w:rPr>
        <w:t xml:space="preserve">Powinna posiadać jednorodną fakturę zewnętrzną z </w:t>
      </w:r>
      <w:proofErr w:type="gramStart"/>
      <w:r w:rsidRPr="008E0064">
        <w:rPr>
          <w:rFonts w:eastAsia="Times New Roman" w:cs="Arial Narrow"/>
          <w:iCs/>
          <w:sz w:val="21"/>
          <w:szCs w:val="21"/>
          <w:lang w:eastAsia="ar-SA"/>
        </w:rPr>
        <w:t>granulatem  EPDM</w:t>
      </w:r>
      <w:proofErr w:type="gramEnd"/>
      <w:r w:rsidRPr="008E0064">
        <w:rPr>
          <w:rFonts w:eastAsia="Times New Roman" w:cs="Arial Narrow"/>
          <w:iCs/>
          <w:sz w:val="21"/>
          <w:szCs w:val="21"/>
          <w:lang w:eastAsia="ar-SA"/>
        </w:rPr>
        <w:t xml:space="preserve">  oraz jednolity kolor. </w:t>
      </w:r>
    </w:p>
    <w:p w14:paraId="712AEC46" w14:textId="77777777" w:rsidR="008E0064" w:rsidRPr="008E0064" w:rsidRDefault="008E0064" w:rsidP="008E0064">
      <w:pPr>
        <w:suppressAutoHyphens/>
        <w:autoSpaceDE w:val="0"/>
        <w:spacing w:after="0" w:line="240" w:lineRule="auto"/>
        <w:jc w:val="both"/>
        <w:rPr>
          <w:rFonts w:eastAsia="Times New Roman" w:cs="Arial Narrow"/>
          <w:iCs/>
          <w:sz w:val="21"/>
          <w:szCs w:val="21"/>
          <w:lang w:eastAsia="ar-SA"/>
        </w:rPr>
      </w:pPr>
      <w:proofErr w:type="gramStart"/>
      <w:r w:rsidRPr="008E0064">
        <w:rPr>
          <w:rFonts w:eastAsia="Times New Roman" w:cs="Arial Narrow"/>
          <w:iCs/>
          <w:sz w:val="21"/>
          <w:szCs w:val="21"/>
          <w:lang w:eastAsia="ar-SA"/>
        </w:rPr>
        <w:t>Posypka  z</w:t>
      </w:r>
      <w:proofErr w:type="gramEnd"/>
      <w:r w:rsidRPr="008E0064">
        <w:rPr>
          <w:rFonts w:eastAsia="Times New Roman" w:cs="Arial Narrow"/>
          <w:iCs/>
          <w:sz w:val="21"/>
          <w:szCs w:val="21"/>
          <w:lang w:eastAsia="ar-SA"/>
        </w:rPr>
        <w:t xml:space="preserve"> EPDM w warstwie górnej powinna być  trwale związana z warstwą poliuretanu.</w:t>
      </w:r>
    </w:p>
    <w:p w14:paraId="16B736A3" w14:textId="77777777" w:rsidR="008E0064" w:rsidRPr="008E0064" w:rsidRDefault="008E0064" w:rsidP="008E0064">
      <w:pPr>
        <w:suppressAutoHyphens/>
        <w:autoSpaceDE w:val="0"/>
        <w:spacing w:after="0" w:line="240" w:lineRule="auto"/>
        <w:jc w:val="both"/>
        <w:rPr>
          <w:rFonts w:eastAsia="Times New Roman" w:cs="Arial Narrow"/>
          <w:iCs/>
          <w:sz w:val="21"/>
          <w:szCs w:val="21"/>
          <w:lang w:eastAsia="ar-SA"/>
        </w:rPr>
      </w:pPr>
      <w:r w:rsidRPr="008E0064">
        <w:rPr>
          <w:rFonts w:eastAsia="Times New Roman" w:cs="Arial Narrow"/>
          <w:iCs/>
          <w:sz w:val="21"/>
          <w:szCs w:val="21"/>
          <w:lang w:eastAsia="ar-SA"/>
        </w:rPr>
        <w:t xml:space="preserve">Nie </w:t>
      </w:r>
      <w:proofErr w:type="gramStart"/>
      <w:r w:rsidRPr="008E0064">
        <w:rPr>
          <w:rFonts w:eastAsia="Times New Roman" w:cs="Arial Narrow"/>
          <w:iCs/>
          <w:sz w:val="21"/>
          <w:szCs w:val="21"/>
          <w:lang w:eastAsia="ar-SA"/>
        </w:rPr>
        <w:t>należy  dopuścić</w:t>
      </w:r>
      <w:proofErr w:type="gramEnd"/>
      <w:r w:rsidRPr="008E0064">
        <w:rPr>
          <w:rFonts w:eastAsia="Times New Roman" w:cs="Arial Narrow"/>
          <w:iCs/>
          <w:sz w:val="21"/>
          <w:szCs w:val="21"/>
          <w:lang w:eastAsia="ar-SA"/>
        </w:rPr>
        <w:t xml:space="preserve"> do powstawania „łysych plam” , a nadmiar granulatu EPDM powinien być zebrany.  </w:t>
      </w:r>
    </w:p>
    <w:p w14:paraId="0DB7D2C6" w14:textId="77777777" w:rsidR="008E0064" w:rsidRPr="008E0064" w:rsidRDefault="008E0064" w:rsidP="008E0064">
      <w:pPr>
        <w:suppressAutoHyphens/>
        <w:autoSpaceDE w:val="0"/>
        <w:spacing w:after="0" w:line="240" w:lineRule="auto"/>
        <w:jc w:val="both"/>
        <w:rPr>
          <w:rFonts w:eastAsia="Times New Roman" w:cs="Arial Narrow"/>
          <w:iCs/>
          <w:sz w:val="21"/>
          <w:szCs w:val="21"/>
          <w:lang w:eastAsia="ar-SA"/>
        </w:rPr>
      </w:pPr>
      <w:r w:rsidRPr="008E0064">
        <w:rPr>
          <w:rFonts w:eastAsia="Times New Roman" w:cs="Arial Narrow"/>
          <w:iCs/>
          <w:sz w:val="21"/>
          <w:szCs w:val="21"/>
          <w:lang w:eastAsia="ar-SA"/>
        </w:rPr>
        <w:t xml:space="preserve">Powstałe łączenia (wynikające z technologii instalacji) powinny być liniami prostymi, bez uskoków utrudniających późniejsze użytkowanie. </w:t>
      </w:r>
    </w:p>
    <w:p w14:paraId="601DBB50" w14:textId="77777777" w:rsidR="008E0064" w:rsidRPr="008E0064" w:rsidRDefault="008E0064" w:rsidP="008E0064">
      <w:pPr>
        <w:suppressAutoHyphens/>
        <w:autoSpaceDE w:val="0"/>
        <w:spacing w:after="0" w:line="240" w:lineRule="auto"/>
        <w:jc w:val="both"/>
        <w:rPr>
          <w:rFonts w:eastAsia="Times New Roman" w:cs="Arial Narrow"/>
          <w:iCs/>
          <w:sz w:val="21"/>
          <w:szCs w:val="21"/>
          <w:lang w:eastAsia="ar-SA"/>
        </w:rPr>
      </w:pPr>
      <w:r w:rsidRPr="008E0064">
        <w:rPr>
          <w:rFonts w:eastAsia="Times New Roman" w:cs="Arial Narrow"/>
          <w:iCs/>
          <w:sz w:val="21"/>
          <w:szCs w:val="21"/>
          <w:lang w:eastAsia="ar-SA"/>
        </w:rPr>
        <w:t xml:space="preserve">Spadki poprzeczne i </w:t>
      </w:r>
      <w:proofErr w:type="gramStart"/>
      <w:r w:rsidRPr="008E0064">
        <w:rPr>
          <w:rFonts w:eastAsia="Times New Roman" w:cs="Arial Narrow"/>
          <w:iCs/>
          <w:sz w:val="21"/>
          <w:szCs w:val="21"/>
          <w:lang w:eastAsia="ar-SA"/>
        </w:rPr>
        <w:t>podłużne  oraz</w:t>
      </w:r>
      <w:proofErr w:type="gramEnd"/>
      <w:r w:rsidRPr="008E0064">
        <w:rPr>
          <w:rFonts w:eastAsia="Times New Roman" w:cs="Arial Narrow"/>
          <w:iCs/>
          <w:sz w:val="21"/>
          <w:szCs w:val="21"/>
          <w:lang w:eastAsia="ar-SA"/>
        </w:rPr>
        <w:t xml:space="preserve"> grubości nawierzchni powinny odpowiadać wartościom określonych </w:t>
      </w:r>
      <w:r w:rsidRPr="008E0064">
        <w:rPr>
          <w:rFonts w:eastAsia="Times New Roman" w:cs="Arial Narrow"/>
          <w:iCs/>
          <w:sz w:val="21"/>
          <w:szCs w:val="21"/>
          <w:lang w:eastAsia="ar-SA"/>
        </w:rPr>
        <w:br/>
        <w:t xml:space="preserve">w przepisach IAAF i PZLA ( w przypadku stadionów la) lub innych przepisów ( w przypadku boisk, kortów </w:t>
      </w:r>
      <w:proofErr w:type="spellStart"/>
      <w:r w:rsidRPr="008E0064">
        <w:rPr>
          <w:rFonts w:eastAsia="Times New Roman" w:cs="Arial Narrow"/>
          <w:iCs/>
          <w:sz w:val="21"/>
          <w:szCs w:val="21"/>
          <w:lang w:eastAsia="ar-SA"/>
        </w:rPr>
        <w:t>itp</w:t>
      </w:r>
      <w:proofErr w:type="spellEnd"/>
      <w:r w:rsidRPr="008E0064">
        <w:rPr>
          <w:rFonts w:eastAsia="Times New Roman" w:cs="Arial Narrow"/>
          <w:iCs/>
          <w:sz w:val="21"/>
          <w:szCs w:val="21"/>
          <w:lang w:eastAsia="ar-SA"/>
        </w:rPr>
        <w:t xml:space="preserve">). </w:t>
      </w:r>
    </w:p>
    <w:p w14:paraId="6FA7CD8B" w14:textId="77777777" w:rsidR="008E0064" w:rsidRPr="008E0064" w:rsidRDefault="008E0064" w:rsidP="008E0064">
      <w:pPr>
        <w:suppressAutoHyphens/>
        <w:autoSpaceDE w:val="0"/>
        <w:spacing w:after="0" w:line="240" w:lineRule="auto"/>
        <w:jc w:val="both"/>
        <w:rPr>
          <w:rFonts w:eastAsia="Times New Roman" w:cs="Arial Narrow"/>
          <w:iCs/>
          <w:sz w:val="21"/>
          <w:szCs w:val="21"/>
          <w:lang w:eastAsia="ar-SA"/>
        </w:rPr>
      </w:pPr>
      <w:r w:rsidRPr="008E0064">
        <w:rPr>
          <w:rFonts w:eastAsia="Times New Roman" w:cs="Arial Narrow"/>
          <w:iCs/>
          <w:sz w:val="21"/>
          <w:szCs w:val="21"/>
          <w:lang w:eastAsia="ar-SA"/>
        </w:rPr>
        <w:t>Wartości te powinny korespondować z odchyłkami podbudowy kamiennej i asfaltobetonowej, ponieważ technologia wykonania nawierzchni sportowych oraz jej grubość (mierzona w mm) utrudnia, a czasami wręcz uniemożliwia zniwelowanie zastanych nierówności.</w:t>
      </w:r>
    </w:p>
    <w:p w14:paraId="13853367" w14:textId="77777777" w:rsidR="008E0064" w:rsidRPr="008E0064" w:rsidRDefault="008E0064" w:rsidP="008E0064">
      <w:pPr>
        <w:suppressAutoHyphens/>
        <w:autoSpaceDE w:val="0"/>
        <w:spacing w:after="0" w:line="240" w:lineRule="auto"/>
        <w:jc w:val="both"/>
        <w:rPr>
          <w:rFonts w:eastAsia="Times New Roman" w:cs="Arial Narrow"/>
          <w:iCs/>
          <w:sz w:val="21"/>
          <w:szCs w:val="21"/>
          <w:lang w:eastAsia="ar-SA"/>
        </w:rPr>
      </w:pPr>
      <w:r w:rsidRPr="008E0064">
        <w:rPr>
          <w:rFonts w:eastAsia="Times New Roman" w:cs="Arial Narrow"/>
          <w:iCs/>
          <w:sz w:val="21"/>
          <w:szCs w:val="21"/>
          <w:lang w:eastAsia="ar-SA"/>
        </w:rPr>
        <w:t>Wykonawca powinien przedłożyć komplet dokumentów odbiorowych dotyczących nawierzchni</w:t>
      </w:r>
    </w:p>
    <w:p w14:paraId="356E3A60" w14:textId="77777777" w:rsidR="0046201D" w:rsidRPr="00836BA9" w:rsidRDefault="0046201D" w:rsidP="00836BA9">
      <w:pPr>
        <w:suppressAutoHyphens/>
        <w:autoSpaceDE w:val="0"/>
        <w:spacing w:after="0" w:line="240" w:lineRule="auto"/>
        <w:jc w:val="both"/>
        <w:rPr>
          <w:rFonts w:eastAsia="Times New Roman" w:cs="Arial Narrow"/>
          <w:sz w:val="21"/>
          <w:szCs w:val="21"/>
          <w:lang w:eastAsia="ar-SA"/>
        </w:rPr>
      </w:pPr>
    </w:p>
    <w:p w14:paraId="7CD7D971"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r w:rsidRPr="00836BA9">
        <w:rPr>
          <w:rFonts w:eastAsia="Times New Roman" w:cs="Arial Narrow"/>
          <w:b/>
          <w:bCs/>
          <w:sz w:val="21"/>
          <w:szCs w:val="21"/>
          <w:lang w:eastAsia="ar-SA"/>
        </w:rPr>
        <w:t>8. PODSTAWA PŁATNOŚCI</w:t>
      </w:r>
    </w:p>
    <w:p w14:paraId="7FBDB171" w14:textId="77777777" w:rsidR="00836BA9" w:rsidRPr="00836BA9" w:rsidRDefault="00836BA9" w:rsidP="00836BA9">
      <w:pPr>
        <w:suppressAutoHyphens/>
        <w:autoSpaceDE w:val="0"/>
        <w:spacing w:after="0" w:line="240" w:lineRule="auto"/>
        <w:jc w:val="both"/>
        <w:rPr>
          <w:rFonts w:eastAsia="Times New Roman" w:cs="Arial Narrow"/>
          <w:b/>
          <w:bCs/>
          <w:iCs/>
          <w:sz w:val="21"/>
          <w:szCs w:val="21"/>
          <w:lang w:eastAsia="ar-SA"/>
        </w:rPr>
      </w:pPr>
    </w:p>
    <w:p w14:paraId="2B4D43BF"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8.1. Ogólne zasady</w:t>
      </w:r>
    </w:p>
    <w:p w14:paraId="4E2CCE6D"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sz w:val="21"/>
          <w:szCs w:val="21"/>
          <w:lang w:eastAsia="ar-SA"/>
        </w:rPr>
        <w:t>Ogólne zasady dotyczące warunków płatności podane są w ST -0 „Wymagania ogólne" punkt 8.</w:t>
      </w:r>
    </w:p>
    <w:p w14:paraId="27F815D9"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p>
    <w:p w14:paraId="736AEF09"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iCs/>
          <w:sz w:val="21"/>
          <w:szCs w:val="21"/>
          <w:lang w:eastAsia="ar-SA"/>
        </w:rPr>
        <w:t>8.2. Zasady rozliczenia i płatności</w:t>
      </w:r>
    </w:p>
    <w:p w14:paraId="686117DD" w14:textId="77777777" w:rsidR="00836BA9" w:rsidRPr="00836BA9" w:rsidRDefault="00836BA9" w:rsidP="00836BA9">
      <w:pPr>
        <w:suppressAutoHyphens/>
        <w:autoSpaceDE w:val="0"/>
        <w:spacing w:after="0" w:line="240" w:lineRule="auto"/>
        <w:jc w:val="both"/>
        <w:rPr>
          <w:rFonts w:eastAsia="Times New Roman" w:cs="Arial Narrow"/>
          <w:b/>
          <w:bCs/>
          <w:sz w:val="21"/>
          <w:szCs w:val="21"/>
          <w:lang w:eastAsia="ar-SA"/>
        </w:rPr>
      </w:pPr>
      <w:r w:rsidRPr="00836BA9">
        <w:rPr>
          <w:rFonts w:eastAsia="Times New Roman" w:cs="Arial Narrow"/>
          <w:sz w:val="21"/>
          <w:szCs w:val="21"/>
          <w:lang w:eastAsia="ar-SA"/>
        </w:rPr>
        <w:t xml:space="preserve">Sposób rozliczenia powinien zostać określony w umowie z wykonawcą. </w:t>
      </w:r>
    </w:p>
    <w:p w14:paraId="6FDD7331" w14:textId="77777777" w:rsidR="00836BA9" w:rsidRPr="00836BA9" w:rsidRDefault="00836BA9" w:rsidP="00836BA9">
      <w:pPr>
        <w:suppressAutoHyphens/>
        <w:autoSpaceDE w:val="0"/>
        <w:spacing w:after="0" w:line="240" w:lineRule="auto"/>
        <w:jc w:val="both"/>
        <w:rPr>
          <w:rFonts w:eastAsia="Times New Roman" w:cs="Arial Narrow"/>
          <w:b/>
          <w:bCs/>
          <w:sz w:val="21"/>
          <w:szCs w:val="21"/>
          <w:lang w:eastAsia="ar-SA"/>
        </w:rPr>
      </w:pPr>
    </w:p>
    <w:p w14:paraId="1D990CF3" w14:textId="77777777" w:rsidR="00836BA9" w:rsidRPr="00836BA9" w:rsidRDefault="00836BA9" w:rsidP="00836BA9">
      <w:pPr>
        <w:suppressAutoHyphens/>
        <w:autoSpaceDE w:val="0"/>
        <w:spacing w:after="0" w:line="240" w:lineRule="auto"/>
        <w:jc w:val="both"/>
        <w:rPr>
          <w:rFonts w:eastAsia="Times New Roman" w:cs="Arial Narrow"/>
          <w:sz w:val="21"/>
          <w:szCs w:val="21"/>
          <w:lang w:eastAsia="ar-SA"/>
        </w:rPr>
      </w:pPr>
      <w:r w:rsidRPr="00836BA9">
        <w:rPr>
          <w:rFonts w:eastAsia="Times New Roman" w:cs="Arial Narrow"/>
          <w:b/>
          <w:bCs/>
          <w:sz w:val="21"/>
          <w:szCs w:val="21"/>
          <w:lang w:eastAsia="ar-SA"/>
        </w:rPr>
        <w:t>9. PRZEPISY ZWIĄZANE</w:t>
      </w:r>
    </w:p>
    <w:p w14:paraId="13927A5B" w14:textId="77777777" w:rsidR="00836BA9" w:rsidRPr="00836BA9" w:rsidRDefault="00836BA9" w:rsidP="00836BA9">
      <w:pPr>
        <w:suppressAutoHyphens/>
        <w:autoSpaceDE w:val="0"/>
        <w:spacing w:after="0" w:line="240" w:lineRule="auto"/>
        <w:jc w:val="both"/>
        <w:rPr>
          <w:rFonts w:eastAsia="Arial Narrow" w:cs="Arial Narrow"/>
          <w:sz w:val="21"/>
          <w:szCs w:val="21"/>
          <w:lang w:eastAsia="ar-SA"/>
        </w:rPr>
      </w:pPr>
      <w:r w:rsidRPr="00836BA9">
        <w:rPr>
          <w:rFonts w:eastAsia="Times New Roman" w:cs="Arial Narrow"/>
          <w:sz w:val="21"/>
          <w:szCs w:val="21"/>
          <w:lang w:eastAsia="ar-SA"/>
        </w:rPr>
        <w:t>- Warunki Techniczne Wykonania i Odbioru Robót Budowlano-Montażowych</w:t>
      </w:r>
    </w:p>
    <w:p w14:paraId="7EF949D9" w14:textId="7638A1D7" w:rsidR="00870E7F" w:rsidRDefault="00836BA9" w:rsidP="009603E2">
      <w:pPr>
        <w:suppressAutoHyphens/>
        <w:autoSpaceDE w:val="0"/>
        <w:spacing w:after="0" w:line="240" w:lineRule="auto"/>
        <w:jc w:val="both"/>
        <w:rPr>
          <w:rFonts w:eastAsia="Arial Narrow" w:cs="Arial Narrow"/>
          <w:sz w:val="21"/>
          <w:szCs w:val="21"/>
          <w:lang w:eastAsia="ar-SA"/>
        </w:rPr>
      </w:pPr>
      <w:r w:rsidRPr="00836BA9">
        <w:rPr>
          <w:rFonts w:eastAsia="Arial Narrow" w:cs="Arial Narrow"/>
          <w:sz w:val="21"/>
          <w:szCs w:val="21"/>
          <w:lang w:eastAsia="ar-SA"/>
        </w:rPr>
        <w:t>- Instrukcja producenta dotyczącą układania nawierzchni z trawy syntetycznej i z poliuretanu</w:t>
      </w:r>
    </w:p>
    <w:p w14:paraId="4421BF16" w14:textId="77777777" w:rsidR="00AA1938" w:rsidRDefault="00AA1938" w:rsidP="009603E2">
      <w:pPr>
        <w:suppressAutoHyphens/>
        <w:autoSpaceDE w:val="0"/>
        <w:spacing w:after="0" w:line="240" w:lineRule="auto"/>
        <w:jc w:val="both"/>
        <w:rPr>
          <w:rFonts w:eastAsia="Arial Narrow" w:cs="Arial Narrow"/>
          <w:sz w:val="21"/>
          <w:szCs w:val="21"/>
          <w:lang w:eastAsia="ar-SA"/>
        </w:rPr>
      </w:pPr>
    </w:p>
    <w:p w14:paraId="3F29C3A1" w14:textId="77777777" w:rsidR="00AA1938" w:rsidRDefault="00AA1938" w:rsidP="009603E2">
      <w:pPr>
        <w:suppressAutoHyphens/>
        <w:autoSpaceDE w:val="0"/>
        <w:spacing w:after="0" w:line="240" w:lineRule="auto"/>
        <w:jc w:val="both"/>
        <w:rPr>
          <w:rFonts w:eastAsia="Arial Narrow" w:cs="Arial Narrow"/>
          <w:sz w:val="21"/>
          <w:szCs w:val="21"/>
          <w:lang w:eastAsia="ar-SA"/>
        </w:rPr>
      </w:pPr>
    </w:p>
    <w:p w14:paraId="5D48C1FD" w14:textId="77777777" w:rsidR="00AA1938" w:rsidRDefault="00AA1938" w:rsidP="009603E2">
      <w:pPr>
        <w:suppressAutoHyphens/>
        <w:autoSpaceDE w:val="0"/>
        <w:spacing w:after="0" w:line="240" w:lineRule="auto"/>
        <w:jc w:val="both"/>
        <w:rPr>
          <w:rFonts w:eastAsia="Arial Narrow" w:cs="Arial Narrow"/>
          <w:sz w:val="21"/>
          <w:szCs w:val="21"/>
          <w:lang w:eastAsia="ar-SA"/>
        </w:rPr>
      </w:pPr>
    </w:p>
    <w:p w14:paraId="7CBDEE2A" w14:textId="77777777" w:rsidR="00AA1938" w:rsidRDefault="00AA1938" w:rsidP="009603E2">
      <w:pPr>
        <w:suppressAutoHyphens/>
        <w:autoSpaceDE w:val="0"/>
        <w:spacing w:after="0" w:line="240" w:lineRule="auto"/>
        <w:jc w:val="both"/>
        <w:rPr>
          <w:rFonts w:eastAsia="Arial Narrow" w:cs="Arial Narrow"/>
          <w:sz w:val="21"/>
          <w:szCs w:val="21"/>
          <w:lang w:eastAsia="ar-SA"/>
        </w:rPr>
      </w:pPr>
    </w:p>
    <w:p w14:paraId="087D9009" w14:textId="77777777" w:rsidR="00AA1938" w:rsidRDefault="00AA1938" w:rsidP="009603E2">
      <w:pPr>
        <w:suppressAutoHyphens/>
        <w:autoSpaceDE w:val="0"/>
        <w:spacing w:after="0" w:line="240" w:lineRule="auto"/>
        <w:jc w:val="both"/>
        <w:rPr>
          <w:rFonts w:eastAsia="Arial Narrow" w:cs="Arial Narrow"/>
          <w:sz w:val="21"/>
          <w:szCs w:val="21"/>
          <w:lang w:eastAsia="ar-SA"/>
        </w:rPr>
      </w:pPr>
    </w:p>
    <w:p w14:paraId="63CD159B" w14:textId="77777777" w:rsidR="00AA1938" w:rsidRDefault="00AA1938" w:rsidP="009603E2">
      <w:pPr>
        <w:suppressAutoHyphens/>
        <w:autoSpaceDE w:val="0"/>
        <w:spacing w:after="0" w:line="240" w:lineRule="auto"/>
        <w:jc w:val="both"/>
        <w:rPr>
          <w:rFonts w:eastAsia="Arial Narrow" w:cs="Arial Narrow"/>
          <w:sz w:val="21"/>
          <w:szCs w:val="21"/>
          <w:lang w:eastAsia="ar-SA"/>
        </w:rPr>
      </w:pPr>
    </w:p>
    <w:p w14:paraId="1FB18E01" w14:textId="77777777" w:rsidR="00B16D39" w:rsidRDefault="00B16D39" w:rsidP="009603E2">
      <w:pPr>
        <w:suppressAutoHyphens/>
        <w:autoSpaceDE w:val="0"/>
        <w:spacing w:after="0" w:line="240" w:lineRule="auto"/>
        <w:jc w:val="both"/>
        <w:rPr>
          <w:rFonts w:eastAsia="Arial Narrow" w:cs="Arial Narrow"/>
          <w:sz w:val="21"/>
          <w:szCs w:val="21"/>
          <w:lang w:eastAsia="ar-SA"/>
        </w:rPr>
      </w:pPr>
    </w:p>
    <w:p w14:paraId="44C1B4F2" w14:textId="77777777" w:rsidR="00B16D39" w:rsidRDefault="00B16D39" w:rsidP="009603E2">
      <w:pPr>
        <w:suppressAutoHyphens/>
        <w:autoSpaceDE w:val="0"/>
        <w:spacing w:after="0" w:line="240" w:lineRule="auto"/>
        <w:jc w:val="both"/>
        <w:rPr>
          <w:rFonts w:eastAsia="Arial Narrow" w:cs="Arial Narrow"/>
          <w:sz w:val="21"/>
          <w:szCs w:val="21"/>
          <w:lang w:eastAsia="ar-SA"/>
        </w:rPr>
      </w:pPr>
    </w:p>
    <w:p w14:paraId="0FBFA0FF" w14:textId="77777777" w:rsidR="00B16D39" w:rsidRDefault="00B16D39" w:rsidP="009603E2">
      <w:pPr>
        <w:suppressAutoHyphens/>
        <w:autoSpaceDE w:val="0"/>
        <w:spacing w:after="0" w:line="240" w:lineRule="auto"/>
        <w:jc w:val="both"/>
        <w:rPr>
          <w:rFonts w:eastAsia="Arial Narrow" w:cs="Arial Narrow"/>
          <w:sz w:val="21"/>
          <w:szCs w:val="21"/>
          <w:lang w:eastAsia="ar-SA"/>
        </w:rPr>
      </w:pPr>
    </w:p>
    <w:p w14:paraId="4352D177" w14:textId="77777777" w:rsidR="00AA1938" w:rsidRDefault="00AA1938" w:rsidP="009603E2">
      <w:pPr>
        <w:suppressAutoHyphens/>
        <w:autoSpaceDE w:val="0"/>
        <w:spacing w:after="0" w:line="240" w:lineRule="auto"/>
        <w:jc w:val="both"/>
        <w:rPr>
          <w:rFonts w:eastAsia="Arial Narrow" w:cs="Arial Narrow"/>
          <w:sz w:val="21"/>
          <w:szCs w:val="21"/>
          <w:lang w:eastAsia="ar-SA"/>
        </w:rPr>
      </w:pPr>
    </w:p>
    <w:p w14:paraId="73A48325" w14:textId="77777777" w:rsidR="00AA1938" w:rsidRDefault="00AA1938" w:rsidP="009603E2">
      <w:pPr>
        <w:suppressAutoHyphens/>
        <w:autoSpaceDE w:val="0"/>
        <w:spacing w:after="0" w:line="240" w:lineRule="auto"/>
        <w:jc w:val="both"/>
        <w:rPr>
          <w:rFonts w:eastAsia="Times New Roman" w:cs="Arial Narrow"/>
          <w:b/>
          <w:bCs/>
          <w:sz w:val="24"/>
          <w:szCs w:val="24"/>
          <w:lang w:eastAsia="ar-SA"/>
        </w:rPr>
      </w:pPr>
    </w:p>
    <w:p w14:paraId="116B6787" w14:textId="77777777" w:rsidR="007C3902" w:rsidRDefault="007C3902">
      <w:pPr>
        <w:rPr>
          <w:rFonts w:eastAsia="Times New Roman" w:cs="Arial Narrow"/>
          <w:b/>
          <w:bCs/>
          <w:sz w:val="24"/>
          <w:szCs w:val="24"/>
          <w:lang w:eastAsia="ar-SA"/>
        </w:rPr>
      </w:pPr>
      <w:bookmarkStart w:id="33" w:name="_Toc160519600"/>
      <w:bookmarkStart w:id="34" w:name="_Toc160519646"/>
      <w:r>
        <w:rPr>
          <w:rFonts w:eastAsia="Times New Roman" w:cs="Arial Narrow"/>
          <w:b/>
          <w:bCs/>
          <w:sz w:val="24"/>
          <w:szCs w:val="24"/>
          <w:lang w:eastAsia="ar-SA"/>
        </w:rPr>
        <w:br w:type="page"/>
      </w:r>
    </w:p>
    <w:p w14:paraId="4F1DB7C2" w14:textId="77777777" w:rsidR="00A52947" w:rsidRDefault="007C3902" w:rsidP="00A52947">
      <w:pPr>
        <w:suppressAutoHyphens/>
        <w:autoSpaceDE w:val="0"/>
        <w:spacing w:after="0" w:line="240" w:lineRule="auto"/>
        <w:jc w:val="right"/>
        <w:rPr>
          <w:rFonts w:eastAsia="Times New Roman" w:cs="Arial Narrow"/>
          <w:b/>
          <w:bCs/>
          <w:sz w:val="24"/>
          <w:szCs w:val="24"/>
          <w:lang w:eastAsia="ar-SA"/>
        </w:rPr>
      </w:pPr>
      <w:r w:rsidRPr="00B16D39">
        <w:rPr>
          <w:rFonts w:eastAsia="Times New Roman" w:cs="Arial Narrow"/>
          <w:b/>
          <w:bCs/>
          <w:sz w:val="24"/>
          <w:szCs w:val="24"/>
          <w:lang w:eastAsia="ar-SA"/>
        </w:rPr>
        <w:lastRenderedPageBreak/>
        <w:t>SZCZEGÓŁOWA SPECYFIKACJA TECHNICZNA</w:t>
      </w:r>
    </w:p>
    <w:p w14:paraId="17A4E448" w14:textId="7FCD2BBC" w:rsidR="007C3902" w:rsidRDefault="007C3902" w:rsidP="00A52947">
      <w:pPr>
        <w:pStyle w:val="Nagwek1"/>
        <w:jc w:val="right"/>
      </w:pPr>
      <w:bookmarkStart w:id="35" w:name="_Toc164779725"/>
      <w:r w:rsidRPr="00B16D39">
        <w:rPr>
          <w:rFonts w:eastAsia="Times New Roman"/>
          <w:color w:val="auto"/>
          <w:lang w:eastAsia="ar-SA"/>
        </w:rPr>
        <w:t>SST-0</w:t>
      </w:r>
      <w:r w:rsidR="00A52947">
        <w:rPr>
          <w:rFonts w:eastAsia="Times New Roman"/>
          <w:color w:val="auto"/>
          <w:lang w:eastAsia="ar-SA"/>
        </w:rPr>
        <w:t>8</w:t>
      </w:r>
      <w:r w:rsidRPr="00B16D39">
        <w:rPr>
          <w:rFonts w:eastAsia="Times New Roman"/>
          <w:color w:val="auto"/>
          <w:lang w:eastAsia="ar-SA"/>
        </w:rPr>
        <w:t xml:space="preserve"> </w:t>
      </w:r>
      <w:r>
        <w:t>OBIEKTY PREFABRYKOWANE</w:t>
      </w:r>
      <w:bookmarkEnd w:id="35"/>
    </w:p>
    <w:p w14:paraId="6D3339B6" w14:textId="774316EF" w:rsidR="00115DEF" w:rsidRPr="00115DEF" w:rsidRDefault="00115DEF" w:rsidP="00115DEF">
      <w:pPr>
        <w:jc w:val="right"/>
        <w:rPr>
          <w:rFonts w:eastAsia="Times New Roman" w:cs="Arial Narrow"/>
          <w:b/>
          <w:bCs/>
          <w:sz w:val="24"/>
          <w:szCs w:val="24"/>
          <w:lang w:eastAsia="ar-SA"/>
        </w:rPr>
      </w:pPr>
      <w:proofErr w:type="spellStart"/>
      <w:r w:rsidRPr="00115DEF">
        <w:rPr>
          <w:rFonts w:eastAsia="Times New Roman" w:cs="Arial Narrow"/>
          <w:b/>
          <w:bCs/>
          <w:sz w:val="24"/>
          <w:szCs w:val="24"/>
          <w:lang w:eastAsia="ar-SA"/>
        </w:rPr>
        <w:t>CPV</w:t>
      </w:r>
      <w:proofErr w:type="spellEnd"/>
      <w:r w:rsidRPr="00115DEF">
        <w:rPr>
          <w:rFonts w:eastAsia="Times New Roman" w:cs="Arial Narrow"/>
          <w:b/>
          <w:bCs/>
          <w:sz w:val="24"/>
          <w:szCs w:val="24"/>
          <w:lang w:eastAsia="ar-SA"/>
        </w:rPr>
        <w:t xml:space="preserve"> –</w:t>
      </w:r>
      <w:r w:rsidRPr="00115DEF">
        <w:rPr>
          <w:b/>
          <w:bCs/>
          <w:sz w:val="24"/>
          <w:szCs w:val="24"/>
        </w:rPr>
        <w:t>45000000-7</w:t>
      </w:r>
    </w:p>
    <w:p w14:paraId="669F66EE" w14:textId="77777777" w:rsidR="00A52947" w:rsidRDefault="00A52947" w:rsidP="00A52947"/>
    <w:p w14:paraId="263127A4" w14:textId="77777777" w:rsidR="00A52947" w:rsidRPr="00A52947" w:rsidRDefault="00A52947" w:rsidP="00A52947"/>
    <w:p w14:paraId="42735B60" w14:textId="02E8B5EA" w:rsidR="00A52947" w:rsidRDefault="007C3902" w:rsidP="00A52947">
      <w:pPr>
        <w:pStyle w:val="Nagwek2"/>
        <w:rPr>
          <w:rFonts w:eastAsia="Times New Roman"/>
          <w:lang w:eastAsia="ar-SA"/>
        </w:rPr>
      </w:pPr>
      <w:r w:rsidRPr="00B16D39">
        <w:rPr>
          <w:rFonts w:eastAsia="Times New Roman"/>
          <w:lang w:eastAsia="ar-SA"/>
        </w:rPr>
        <w:t>1. WSTĘP</w:t>
      </w:r>
      <w:bookmarkEnd w:id="33"/>
      <w:bookmarkEnd w:id="34"/>
    </w:p>
    <w:p w14:paraId="7A83778E" w14:textId="77777777" w:rsidR="00A52947" w:rsidRDefault="007C3902" w:rsidP="007C3902">
      <w:pPr>
        <w:pStyle w:val="Akapitzlist"/>
        <w:numPr>
          <w:ilvl w:val="1"/>
          <w:numId w:val="42"/>
        </w:numPr>
      </w:pPr>
      <w:r w:rsidRPr="00A0787C">
        <w:t xml:space="preserve">Przedmiot </w:t>
      </w:r>
      <w:proofErr w:type="spellStart"/>
      <w:r w:rsidRPr="00A0787C">
        <w:t>SST</w:t>
      </w:r>
      <w:proofErr w:type="spellEnd"/>
      <w:r w:rsidRPr="00A0787C">
        <w:t xml:space="preserve"> </w:t>
      </w:r>
    </w:p>
    <w:p w14:paraId="21A87EE2" w14:textId="77777777" w:rsidR="00A52947" w:rsidRDefault="007C3902" w:rsidP="00A52947">
      <w:r>
        <w:t>Przedmiotem niniejszej Szczegółowej Specyfikacji Technicznej (</w:t>
      </w:r>
      <w:proofErr w:type="spellStart"/>
      <w:r>
        <w:t>SST</w:t>
      </w:r>
      <w:proofErr w:type="spellEnd"/>
      <w:r>
        <w:t>) są wymagania dotyczące dostawy i montażu obiektów prefabrykowanych</w:t>
      </w:r>
    </w:p>
    <w:p w14:paraId="1DBB8084" w14:textId="77777777" w:rsidR="00A52947" w:rsidRDefault="007C3902" w:rsidP="007C3902">
      <w:pPr>
        <w:pStyle w:val="Akapitzlist"/>
        <w:numPr>
          <w:ilvl w:val="1"/>
          <w:numId w:val="42"/>
        </w:numPr>
      </w:pPr>
      <w:r w:rsidRPr="00A0787C">
        <w:t xml:space="preserve">Zakres stosowania </w:t>
      </w:r>
      <w:proofErr w:type="spellStart"/>
      <w:r w:rsidRPr="00A0787C">
        <w:t>SST</w:t>
      </w:r>
      <w:proofErr w:type="spellEnd"/>
    </w:p>
    <w:p w14:paraId="0D3D8F46" w14:textId="77777777" w:rsidR="00A52947" w:rsidRDefault="007C3902" w:rsidP="00A52947">
      <w:r>
        <w:t>Szczegółowa specyfikacja techniczna (</w:t>
      </w:r>
      <w:proofErr w:type="spellStart"/>
      <w:r>
        <w:t>SST</w:t>
      </w:r>
      <w:proofErr w:type="spellEnd"/>
      <w:r>
        <w:t>) jest stosowana jako dokument przetargowy i kontraktowy przy zlecaniu i realizacji robót wymienionych w pkt. 1.</w:t>
      </w:r>
    </w:p>
    <w:p w14:paraId="4D19E97A" w14:textId="77777777" w:rsidR="00A52947" w:rsidRDefault="007C3902" w:rsidP="007C3902">
      <w:pPr>
        <w:pStyle w:val="Akapitzlist"/>
        <w:numPr>
          <w:ilvl w:val="1"/>
          <w:numId w:val="42"/>
        </w:numPr>
      </w:pPr>
      <w:r w:rsidRPr="00A0787C">
        <w:t xml:space="preserve">Zakres robót objętych </w:t>
      </w:r>
      <w:proofErr w:type="spellStart"/>
      <w:r w:rsidRPr="00A0787C">
        <w:t>SST</w:t>
      </w:r>
      <w:proofErr w:type="spellEnd"/>
    </w:p>
    <w:p w14:paraId="525E6188" w14:textId="77777777" w:rsidR="00A52947" w:rsidRDefault="00A52947" w:rsidP="00A52947">
      <w:r>
        <w:t>R</w:t>
      </w:r>
      <w:r w:rsidR="007C3902">
        <w:t xml:space="preserve">oboty, których dotyczy specyfikacja obejmują wszystkie czynności umożliwiające i mające na celu dostawę i montaż obiektów prefabrykowanych. </w:t>
      </w:r>
    </w:p>
    <w:p w14:paraId="2DD6618A" w14:textId="77777777" w:rsidR="00A52947" w:rsidRDefault="007C3902" w:rsidP="007C3902">
      <w:pPr>
        <w:pStyle w:val="Akapitzlist"/>
        <w:numPr>
          <w:ilvl w:val="1"/>
          <w:numId w:val="42"/>
        </w:numPr>
      </w:pPr>
      <w:r w:rsidRPr="00A0787C">
        <w:t>Określenia podstawowe</w:t>
      </w:r>
    </w:p>
    <w:p w14:paraId="2B765B6E" w14:textId="77777777" w:rsidR="00A52947" w:rsidRDefault="007C3902" w:rsidP="00A52947">
      <w:r>
        <w:t xml:space="preserve">Określenia podane w niniejszej </w:t>
      </w:r>
      <w:proofErr w:type="spellStart"/>
      <w:r>
        <w:t>SST</w:t>
      </w:r>
      <w:proofErr w:type="spellEnd"/>
      <w:r>
        <w:t xml:space="preserve"> są zgodne z definicjami zawartymi w odpowiednich normach i wytycznych oraz </w:t>
      </w:r>
      <w:r w:rsidRPr="009819D3">
        <w:t>określeniami podanymi w ST-00 „Wymagania ogólne”</w:t>
      </w:r>
    </w:p>
    <w:p w14:paraId="203F0E52" w14:textId="47D0AC7F" w:rsidR="00A52947" w:rsidRDefault="007C3902" w:rsidP="00A52947">
      <w:pPr>
        <w:ind w:left="360"/>
      </w:pPr>
      <w:r w:rsidRPr="009819D3">
        <w:t>Prefabrykat </w:t>
      </w:r>
      <w:r w:rsidR="00A52947">
        <w:t xml:space="preserve">- </w:t>
      </w:r>
      <w:r w:rsidRPr="009819D3">
        <w:t>jest półproduktem, typowym elementem budowlanym lub konstrukcyjnym służącym do montażu na placu budowy, którego parametry użytkowania są zbliżone do pożądanych lub wymagają niewielkiej obróbki.</w:t>
      </w:r>
    </w:p>
    <w:p w14:paraId="567B2486" w14:textId="0F613BC8" w:rsidR="007C3902" w:rsidRDefault="007C3902" w:rsidP="00A52947">
      <w:pPr>
        <w:pStyle w:val="Akapitzlist"/>
        <w:numPr>
          <w:ilvl w:val="1"/>
          <w:numId w:val="42"/>
        </w:numPr>
      </w:pPr>
      <w:r w:rsidRPr="00A0787C">
        <w:t>Wymagania ogólne</w:t>
      </w:r>
      <w:r>
        <w:t xml:space="preserve"> dotyczące robót</w:t>
      </w:r>
    </w:p>
    <w:p w14:paraId="4D351194" w14:textId="77777777" w:rsidR="007C3902" w:rsidRDefault="007C3902" w:rsidP="007C3902">
      <w:r>
        <w:t>Ogólne wymagania dotyczące robót podano w ST-00 „Wymagania ogólne” punkt 1</w:t>
      </w:r>
    </w:p>
    <w:p w14:paraId="12346979" w14:textId="77777777" w:rsidR="00A52947" w:rsidRPr="009823C1" w:rsidRDefault="00A52947" w:rsidP="007C3902"/>
    <w:p w14:paraId="7162CE92" w14:textId="17C3C3A7" w:rsidR="00A52947" w:rsidRDefault="00A52947" w:rsidP="00A52947">
      <w:pPr>
        <w:pStyle w:val="Nagwek2"/>
        <w:numPr>
          <w:ilvl w:val="0"/>
          <w:numId w:val="42"/>
        </w:numPr>
      </w:pPr>
      <w:r w:rsidRPr="00A52947">
        <w:t>MATERIAŁY</w:t>
      </w:r>
    </w:p>
    <w:p w14:paraId="28B828F5" w14:textId="07EB853B" w:rsidR="007C3902" w:rsidRPr="009819D3" w:rsidRDefault="007C3902" w:rsidP="00A52947">
      <w:r w:rsidRPr="009819D3">
        <w:t>Ogólne wymagania dotyczące stosowanych materiałów podano w ST-00 „Wymagania ogólne” punkt 2</w:t>
      </w:r>
    </w:p>
    <w:p w14:paraId="18F97E55" w14:textId="77777777" w:rsidR="007C3902" w:rsidRPr="009819D3" w:rsidRDefault="007C3902" w:rsidP="007C3902">
      <w:r w:rsidRPr="009819D3">
        <w:t>Wszystkie elementy prefabrykowane dostarczane na budowę powinny być trwale oznakowane. Poszczególne partie elementów tego samego typu powinny posiadać świadectwo jakości (atest).</w:t>
      </w:r>
    </w:p>
    <w:p w14:paraId="36703648" w14:textId="77777777" w:rsidR="007C3902" w:rsidRDefault="007C3902" w:rsidP="007C3902">
      <w:r w:rsidRPr="009819D3">
        <w:t xml:space="preserve">Wszystkie materiały stosowane do wykonania robót muszą być zgodne z wymaganiami niniejszej </w:t>
      </w:r>
      <w:proofErr w:type="spellStart"/>
      <w:r w:rsidRPr="009819D3">
        <w:t>SST</w:t>
      </w:r>
      <w:proofErr w:type="spellEnd"/>
      <w:r w:rsidRPr="009819D3">
        <w:t xml:space="preserve"> i dokumentacji projektowej. Nie dopuszcza się do montażu materiałów uszkodzonych i brudnych.</w:t>
      </w:r>
    </w:p>
    <w:p w14:paraId="09DF32DD" w14:textId="77777777" w:rsidR="007C3902" w:rsidRDefault="007C3902" w:rsidP="007C3902">
      <w:r w:rsidRPr="009819D3">
        <w:t>Wyroby budowlane muszą być zgodne z postanowieniami Ustawy o wyrobach budowlanych z dnia 16 kwietnia 2004 r. (Dz. U. Nr 92 poz.881).</w:t>
      </w:r>
    </w:p>
    <w:p w14:paraId="12FE01CB" w14:textId="77777777" w:rsidR="00A52947" w:rsidRPr="009819D3" w:rsidRDefault="00A52947" w:rsidP="007C3902"/>
    <w:p w14:paraId="2BC38C56" w14:textId="68640562" w:rsidR="00A52947" w:rsidRDefault="00A52947" w:rsidP="007C3902">
      <w:pPr>
        <w:pStyle w:val="Nagwek2"/>
        <w:numPr>
          <w:ilvl w:val="0"/>
          <w:numId w:val="42"/>
        </w:numPr>
      </w:pPr>
      <w:r w:rsidRPr="00A52947">
        <w:t>SPRZĘT</w:t>
      </w:r>
      <w:r>
        <w:t xml:space="preserve"> </w:t>
      </w:r>
    </w:p>
    <w:p w14:paraId="6F9CD857" w14:textId="5800A4EA" w:rsidR="007C3902" w:rsidRDefault="007C3902" w:rsidP="007C3902">
      <w:r>
        <w:t>Ogólne wymagania dotyczące sprzętów podano w ST-00 „Wymagania ogólne” punkt 3</w:t>
      </w:r>
    </w:p>
    <w:p w14:paraId="6F2486FA" w14:textId="77777777" w:rsidR="007C3902" w:rsidRPr="009819D3" w:rsidRDefault="007C3902" w:rsidP="007C3902">
      <w:r w:rsidRPr="009819D3">
        <w:t xml:space="preserve">Wykonawca jest zobowiązany do używania jedynie takiego sprzętu, który nie spowoduje niekorzystnego wpływu na jakość wykonywanych robót i będzie gwarantować przeprowadzenie robót, zgodnie z zasadami określonymi w projekcie wykonawczym oraz specyfikacji technicznej.  </w:t>
      </w:r>
    </w:p>
    <w:p w14:paraId="675B0AF2" w14:textId="77777777" w:rsidR="007C3902" w:rsidRPr="009819D3" w:rsidRDefault="007C3902" w:rsidP="007C3902">
      <w:r w:rsidRPr="009819D3">
        <w:t xml:space="preserve">W przypadku braku ustaleń w wymienionych dokumentach, zasady pracy sprzętu powinny być uzgodnione i zaakceptowane przez Inspektora Nadzoru. </w:t>
      </w:r>
    </w:p>
    <w:p w14:paraId="2ABFD5EF" w14:textId="77777777" w:rsidR="007C3902" w:rsidRPr="009819D3" w:rsidRDefault="007C3902" w:rsidP="007C3902">
      <w:r w:rsidRPr="009819D3">
        <w:lastRenderedPageBreak/>
        <w:t xml:space="preserve">Sprzęt należący do Wykonawcy lub wynajęty do wykonania robót musi być utrzymany w dobrym stanie technicznym i w gotowości do pracy. </w:t>
      </w:r>
    </w:p>
    <w:p w14:paraId="1C7EFA82" w14:textId="77777777" w:rsidR="007C3902" w:rsidRPr="009819D3" w:rsidRDefault="007C3902" w:rsidP="007C3902">
      <w:r w:rsidRPr="009819D3">
        <w:t xml:space="preserve">Wykonawca dostarczy, na żądanie, Inspektorowi Nadzoru kopie dokumentów potwierdzających dopuszczenie sprzętu do użytkowania, </w:t>
      </w:r>
      <w:proofErr w:type="gramStart"/>
      <w:r w:rsidRPr="009819D3">
        <w:t>tam</w:t>
      </w:r>
      <w:proofErr w:type="gramEnd"/>
      <w:r w:rsidRPr="009819D3">
        <w:t xml:space="preserve"> gdzie jest to wymagane przepisami. Jeżeli przewiduje się możliwość wariantowego użycia sprzętu przy wykonywanych robotach, Wykonawca powiadomi Inspektora Nadzoru o swoim zamiarze wyboru i uzyska jego akceptację. Wybrany sprzęt po akceptacji, nie może być później zmieniany bez zgody Inspektora Nadzoru. </w:t>
      </w:r>
    </w:p>
    <w:p w14:paraId="4E5D080B" w14:textId="77777777" w:rsidR="007C3902" w:rsidRDefault="007C3902" w:rsidP="007C3902">
      <w:r w:rsidRPr="009819D3">
        <w:t>Jakikolwiek sprzęt, maszyny, urządzenia i narzędzia nie gwarantujące zachowania warunków technologicznych, nie zostaną przez Inspektora Nadzoru dopuszczone do robót. Wykonawca jest zobligowany do skalkulowania kosztów jednorazowych sprzętu w cenie jednostkowej robót, do których ten sprzęt jest przeznaczony. Koszty transportu sprzętu nie podlegają oddzielnej zapłacie.</w:t>
      </w:r>
    </w:p>
    <w:p w14:paraId="5E69112C" w14:textId="77777777" w:rsidR="00A52947" w:rsidRPr="009819D3" w:rsidRDefault="00A52947" w:rsidP="007C3902"/>
    <w:p w14:paraId="620A7E63" w14:textId="4AD2CD90" w:rsidR="007C3902" w:rsidRDefault="00A52947" w:rsidP="00A52947">
      <w:pPr>
        <w:pStyle w:val="Nagwek2"/>
        <w:numPr>
          <w:ilvl w:val="0"/>
          <w:numId w:val="42"/>
        </w:numPr>
      </w:pPr>
      <w:r>
        <w:t xml:space="preserve">TRANSPORT </w:t>
      </w:r>
    </w:p>
    <w:p w14:paraId="5F9CBFD0" w14:textId="22ACBDF8" w:rsidR="007C3902" w:rsidRPr="009819D3" w:rsidRDefault="007C3902" w:rsidP="007C3902">
      <w:r>
        <w:t>Ogólne wymagania dotyczące transportu podano w ST-00 „Wymagania ogólne” punkt 4</w:t>
      </w:r>
    </w:p>
    <w:p w14:paraId="1B77687B" w14:textId="77777777" w:rsidR="007C3902" w:rsidRPr="009819D3" w:rsidRDefault="007C3902" w:rsidP="007C3902">
      <w:r w:rsidRPr="009819D3">
        <w:t>Materiały mogą być przewożone dowolnymi środkami transportu, dopuszczonymi do wykonywania zamierzonych robót. Wszelkie zanieczyszczenia lub uszkodzenia dróg publicznych i dojazdów do terenu budowy Wykonawca będzie usuwał na bieżąco i na własny koszt.</w:t>
      </w:r>
    </w:p>
    <w:p w14:paraId="4EEFE8F6" w14:textId="77777777" w:rsidR="007C3902" w:rsidRDefault="007C3902" w:rsidP="007C3902">
      <w:r w:rsidRPr="009819D3">
        <w:t>Wykonawca robót będący posiadaczem odpadów (wytwórca) zobowiązany jest posiadać stosowne pozwolenia na prowadzenie gospodarki odpadami w tym na ich transport środki transportu wykorzystywane przez Wykonawcę powinny być sprawne technicznie i spełniać wymagania techniczne w zakresie BHP oraz przepisów o ruchu drogowym.</w:t>
      </w:r>
    </w:p>
    <w:p w14:paraId="7A03346B" w14:textId="77777777" w:rsidR="00A52947" w:rsidRPr="009819D3" w:rsidRDefault="00A52947" w:rsidP="007C3902"/>
    <w:p w14:paraId="668557AF" w14:textId="1F993403" w:rsidR="00A52947" w:rsidRDefault="00A52947" w:rsidP="007C3902">
      <w:pPr>
        <w:pStyle w:val="Nagwek2"/>
        <w:numPr>
          <w:ilvl w:val="0"/>
          <w:numId w:val="42"/>
        </w:numPr>
      </w:pPr>
      <w:r>
        <w:t>WYKONANIE ROBÓT</w:t>
      </w:r>
    </w:p>
    <w:p w14:paraId="60FB8344" w14:textId="2481BBE7" w:rsidR="007C3902" w:rsidRDefault="007C3902" w:rsidP="007C3902">
      <w:r>
        <w:t>Ogólne wymagania dotyczące wykonania robót podano w ST-00 „Wymagania ogólne” punkt 5</w:t>
      </w:r>
    </w:p>
    <w:p w14:paraId="2BE7AA76" w14:textId="77777777" w:rsidR="007C3902" w:rsidRPr="009819D3" w:rsidRDefault="007C3902" w:rsidP="007C3902">
      <w:r w:rsidRPr="009819D3">
        <w:t>Wykonawca odpowiedzialny jest za prowadzenie robót zgodne z umową oraz za jakość stosowanych materiałów i wykonywanych robót, za ich zgodność dokumentacją projektową, wymaganiami ST, programem zapewnienia jakości oraz poleceniami Inspektora Nadzoru.</w:t>
      </w:r>
    </w:p>
    <w:p w14:paraId="718333C7" w14:textId="77777777" w:rsidR="007C3902" w:rsidRPr="009819D3" w:rsidRDefault="007C3902" w:rsidP="007C3902">
      <w:r w:rsidRPr="009819D3">
        <w:t>Montaż prefabrykatów zgodnie z wytycznymi producenta.</w:t>
      </w:r>
    </w:p>
    <w:p w14:paraId="51663B00" w14:textId="77777777" w:rsidR="007C3902" w:rsidRDefault="007C3902" w:rsidP="007C3902">
      <w:r w:rsidRPr="009819D3">
        <w:t>Następstwa jakiegokolwiek błędu spowodowanego przez Wykonawcę w wytyczeniu i wykonywaniu robót zostaną, jeśli wymagać tego będzie Inspektor Nadzoru, poprawione przez Wykonawcę na własny koszt.</w:t>
      </w:r>
    </w:p>
    <w:p w14:paraId="7F3E2126" w14:textId="77777777" w:rsidR="00A52947" w:rsidRPr="009819D3" w:rsidRDefault="00A52947" w:rsidP="007C3902"/>
    <w:p w14:paraId="1B3DBEED" w14:textId="3C67EC56" w:rsidR="00A52947" w:rsidRDefault="00A52947" w:rsidP="007C3902">
      <w:pPr>
        <w:pStyle w:val="Nagwek2"/>
        <w:numPr>
          <w:ilvl w:val="0"/>
          <w:numId w:val="42"/>
        </w:numPr>
      </w:pPr>
      <w:r>
        <w:t xml:space="preserve">KONTROLA JAKOŚCI </w:t>
      </w:r>
    </w:p>
    <w:p w14:paraId="5C71B08E" w14:textId="0D8AA738" w:rsidR="007C3902" w:rsidRPr="00FB22CA" w:rsidRDefault="007C3902" w:rsidP="007C3902">
      <w:r>
        <w:t>Ogólne wymagania dotyczące kontroli jakości podano w ST-00 „Wymagania ogólne” punkt 6</w:t>
      </w:r>
    </w:p>
    <w:p w14:paraId="19EFB781" w14:textId="6580379A" w:rsidR="00A52947" w:rsidRDefault="007C3902" w:rsidP="00A52947">
      <w:r w:rsidRPr="00AC47BE">
        <w:t>Badania przed przystąpieniem do robót</w:t>
      </w:r>
      <w:r w:rsidR="00A52947">
        <w:t>:</w:t>
      </w:r>
    </w:p>
    <w:p w14:paraId="24E48017" w14:textId="77777777" w:rsidR="00A52947" w:rsidRDefault="007C3902" w:rsidP="00A52947">
      <w:pPr>
        <w:pStyle w:val="Akapitzlist"/>
        <w:numPr>
          <w:ilvl w:val="1"/>
          <w:numId w:val="42"/>
        </w:numPr>
        <w:spacing w:after="0"/>
      </w:pPr>
      <w:r w:rsidRPr="00C8718F">
        <w:t>Kontrola dokładności montażu prefabrykatów</w:t>
      </w:r>
    </w:p>
    <w:p w14:paraId="1C5D2317" w14:textId="77777777" w:rsidR="00A52947" w:rsidRDefault="007C3902" w:rsidP="00A52947">
      <w:pPr>
        <w:spacing w:after="0"/>
      </w:pPr>
      <w:r w:rsidRPr="00C8718F">
        <w:t xml:space="preserve">Dopuszczalne odchyłki od osi przy montażu prefabrykatów:  </w:t>
      </w:r>
    </w:p>
    <w:p w14:paraId="378EE54F" w14:textId="77777777" w:rsidR="00A52947" w:rsidRDefault="007C3902" w:rsidP="00A52947">
      <w:pPr>
        <w:pStyle w:val="Akapitzlist"/>
        <w:numPr>
          <w:ilvl w:val="0"/>
          <w:numId w:val="47"/>
        </w:numPr>
        <w:spacing w:after="0"/>
      </w:pPr>
      <w:r w:rsidRPr="00C8718F">
        <w:t xml:space="preserve">w pionie: +/- </w:t>
      </w:r>
      <w:r>
        <w:t>0,05%</w:t>
      </w:r>
      <w:r w:rsidRPr="00C8718F">
        <w:t xml:space="preserve">  </w:t>
      </w:r>
    </w:p>
    <w:p w14:paraId="0E02A7EB" w14:textId="77777777" w:rsidR="00A52947" w:rsidRDefault="007C3902" w:rsidP="00A52947">
      <w:pPr>
        <w:pStyle w:val="Akapitzlist"/>
        <w:numPr>
          <w:ilvl w:val="0"/>
          <w:numId w:val="47"/>
        </w:numPr>
        <w:spacing w:after="0"/>
      </w:pPr>
      <w:r w:rsidRPr="00C8718F">
        <w:t xml:space="preserve">w poprzek: +/- </w:t>
      </w:r>
      <w:r>
        <w:t>0,1%</w:t>
      </w:r>
      <w:r w:rsidRPr="00C8718F">
        <w:t xml:space="preserve">  </w:t>
      </w:r>
    </w:p>
    <w:p w14:paraId="18186BF5" w14:textId="77777777" w:rsidR="00A52947" w:rsidRDefault="007C3902" w:rsidP="00A52947">
      <w:pPr>
        <w:pStyle w:val="Akapitzlist"/>
        <w:numPr>
          <w:ilvl w:val="0"/>
          <w:numId w:val="47"/>
        </w:numPr>
        <w:spacing w:after="0"/>
      </w:pPr>
      <w:r w:rsidRPr="00C8718F">
        <w:t xml:space="preserve">wzdłuż: +/- </w:t>
      </w:r>
      <w:r>
        <w:t>0,05%</w:t>
      </w:r>
      <w:r w:rsidRPr="00C8718F">
        <w:t xml:space="preserve">  </w:t>
      </w:r>
    </w:p>
    <w:p w14:paraId="2375AA9B" w14:textId="741EBBFF" w:rsidR="00A52947" w:rsidRDefault="00A52947" w:rsidP="00A52947">
      <w:pPr>
        <w:spacing w:after="0"/>
      </w:pPr>
      <w:r>
        <w:t>l</w:t>
      </w:r>
      <w:r w:rsidR="007C3902">
        <w:t>ecz nie więcej niż 20mm</w:t>
      </w:r>
    </w:p>
    <w:p w14:paraId="748062F1" w14:textId="77777777" w:rsidR="00A52947" w:rsidRPr="00C8718F" w:rsidRDefault="00A52947" w:rsidP="00A52947">
      <w:pPr>
        <w:spacing w:after="0"/>
      </w:pPr>
    </w:p>
    <w:p w14:paraId="078CC054" w14:textId="77777777" w:rsidR="007C3902" w:rsidRPr="00C8718F" w:rsidRDefault="007C3902" w:rsidP="00A52947">
      <w:pPr>
        <w:pStyle w:val="Akapitzlist"/>
        <w:numPr>
          <w:ilvl w:val="1"/>
          <w:numId w:val="42"/>
        </w:numPr>
      </w:pPr>
      <w:r w:rsidRPr="00C8718F">
        <w:t xml:space="preserve">Sprawdzeniu podlega:  </w:t>
      </w:r>
    </w:p>
    <w:p w14:paraId="3DBB0BA4" w14:textId="77777777" w:rsidR="007C3902" w:rsidRPr="00C8718F" w:rsidRDefault="007C3902" w:rsidP="00A52947">
      <w:pPr>
        <w:pStyle w:val="Akapitzlist"/>
        <w:numPr>
          <w:ilvl w:val="0"/>
          <w:numId w:val="46"/>
        </w:numPr>
        <w:spacing w:before="40" w:after="40" w:line="240" w:lineRule="auto"/>
        <w:jc w:val="both"/>
      </w:pPr>
      <w:r w:rsidRPr="00C8718F">
        <w:t xml:space="preserve">osiowość ustawienia lub ułożenia prefabrykatów, </w:t>
      </w:r>
    </w:p>
    <w:p w14:paraId="4BBA641A" w14:textId="77777777" w:rsidR="007C3902" w:rsidRPr="00C8718F" w:rsidRDefault="007C3902" w:rsidP="00A52947">
      <w:pPr>
        <w:pStyle w:val="Akapitzlist"/>
        <w:numPr>
          <w:ilvl w:val="0"/>
          <w:numId w:val="46"/>
        </w:numPr>
        <w:spacing w:before="40" w:after="40" w:line="240" w:lineRule="auto"/>
        <w:jc w:val="both"/>
      </w:pPr>
      <w:r w:rsidRPr="00C8718F">
        <w:t xml:space="preserve">przesunięcia w pionie i poziomie  </w:t>
      </w:r>
    </w:p>
    <w:p w14:paraId="489F04E6" w14:textId="77777777" w:rsidR="007C3902" w:rsidRPr="00C8718F" w:rsidRDefault="007C3902" w:rsidP="00A52947">
      <w:pPr>
        <w:pStyle w:val="Akapitzlist"/>
        <w:numPr>
          <w:ilvl w:val="0"/>
          <w:numId w:val="46"/>
        </w:numPr>
        <w:spacing w:before="40" w:after="40" w:line="240" w:lineRule="auto"/>
        <w:jc w:val="both"/>
      </w:pPr>
      <w:r w:rsidRPr="00C8718F">
        <w:t xml:space="preserve">szerokość </w:t>
      </w:r>
      <w:proofErr w:type="gramStart"/>
      <w:r w:rsidRPr="00C8718F">
        <w:t>spoin,</w:t>
      </w:r>
      <w:proofErr w:type="gramEnd"/>
      <w:r w:rsidRPr="00C8718F">
        <w:t xml:space="preserve"> i dokładność ich uszczelnienia, </w:t>
      </w:r>
    </w:p>
    <w:p w14:paraId="178BC206" w14:textId="77777777" w:rsidR="007C3902" w:rsidRPr="00FB22CA" w:rsidRDefault="007C3902" w:rsidP="007C3902">
      <w:r w:rsidRPr="00C8718F">
        <w:lastRenderedPageBreak/>
        <w:t>Po stwierdzeniu prawidłowości ustawienia prefabrykatów pionowych można wykonać ich złącza. Stwierdzone odchyłki przekraczające wartości dopuszczalne, powinny być wpisane do dziennika budowy i akceptowane lub zakwalifikowane do poprawienia.</w:t>
      </w:r>
    </w:p>
    <w:p w14:paraId="679F2B2E" w14:textId="07B91BE8" w:rsidR="007C3902" w:rsidRDefault="00A52947" w:rsidP="00A52947">
      <w:pPr>
        <w:pStyle w:val="Nagwek2"/>
        <w:numPr>
          <w:ilvl w:val="0"/>
          <w:numId w:val="42"/>
        </w:numPr>
      </w:pPr>
      <w:r>
        <w:t xml:space="preserve">OBMIAR ROBÓT </w:t>
      </w:r>
    </w:p>
    <w:p w14:paraId="5219076B" w14:textId="77777777" w:rsidR="00A52947" w:rsidRDefault="007C3902" w:rsidP="00A52947">
      <w:pPr>
        <w:pStyle w:val="Akapitzlist"/>
        <w:numPr>
          <w:ilvl w:val="1"/>
          <w:numId w:val="48"/>
        </w:numPr>
      </w:pPr>
      <w:r w:rsidRPr="00A0787C">
        <w:t xml:space="preserve">Wymagania ogólne </w:t>
      </w:r>
    </w:p>
    <w:p w14:paraId="57F3E572" w14:textId="4EF96EB5" w:rsidR="007C3902" w:rsidRPr="00FB22CA" w:rsidRDefault="007C3902" w:rsidP="00203A1C">
      <w:r>
        <w:t>Ogólne wymagania dotyczące obmiaru robót podano w ST-00 „Wymagania ogólne” punkt 7</w:t>
      </w:r>
    </w:p>
    <w:p w14:paraId="732350D0" w14:textId="77777777" w:rsidR="00A52947" w:rsidRDefault="007C3902" w:rsidP="00A52947">
      <w:pPr>
        <w:pStyle w:val="Akapitzlist"/>
        <w:numPr>
          <w:ilvl w:val="1"/>
          <w:numId w:val="48"/>
        </w:numPr>
      </w:pPr>
      <w:r>
        <w:t xml:space="preserve">Jednostka obmiarowa </w:t>
      </w:r>
    </w:p>
    <w:p w14:paraId="1C574698" w14:textId="77777777" w:rsidR="00A52947" w:rsidRDefault="007C3902" w:rsidP="00203A1C">
      <w:r w:rsidRPr="008C6F47">
        <w:t xml:space="preserve">Jednostką obmiarową jest </w:t>
      </w:r>
      <w:r>
        <w:t xml:space="preserve">szt. (sztuka) zamontowanego obiektu prefabrykowanego. </w:t>
      </w:r>
    </w:p>
    <w:p w14:paraId="0312AA10" w14:textId="77777777" w:rsidR="00203A1C" w:rsidRDefault="00203A1C" w:rsidP="00203A1C"/>
    <w:p w14:paraId="6FAE9828" w14:textId="087E7900" w:rsidR="007C3902" w:rsidRDefault="00A52947" w:rsidP="00A52947">
      <w:pPr>
        <w:pStyle w:val="Nagwek2"/>
        <w:numPr>
          <w:ilvl w:val="0"/>
          <w:numId w:val="42"/>
        </w:numPr>
      </w:pPr>
      <w:r>
        <w:t xml:space="preserve">ODBIÓR ROBÓT </w:t>
      </w:r>
    </w:p>
    <w:p w14:paraId="3E47BC1E" w14:textId="77777777" w:rsidR="007C3902" w:rsidRDefault="007C3902" w:rsidP="007C3902">
      <w:r>
        <w:t>Ogólne wymagania dotyczące odbioru robót podano w ST-00 „Wymagania ogólne” punkt 8</w:t>
      </w:r>
    </w:p>
    <w:p w14:paraId="233A831E" w14:textId="77777777" w:rsidR="00A52947" w:rsidRPr="00FB22CA" w:rsidRDefault="00A52947" w:rsidP="007C3902"/>
    <w:p w14:paraId="61089D78" w14:textId="6C003244" w:rsidR="007C3902" w:rsidRDefault="00A52947" w:rsidP="00A52947">
      <w:pPr>
        <w:pStyle w:val="Nagwek2"/>
        <w:numPr>
          <w:ilvl w:val="0"/>
          <w:numId w:val="42"/>
        </w:numPr>
      </w:pPr>
      <w:r>
        <w:t xml:space="preserve">PODSTAWA PŁATNOŚCI </w:t>
      </w:r>
    </w:p>
    <w:p w14:paraId="38924EE0" w14:textId="77777777" w:rsidR="007C3902" w:rsidRDefault="007C3902" w:rsidP="007C3902">
      <w:r>
        <w:t>Ogólne wymagania dotyczące podstawy płatności podano w ST-00 „Wymagania ogólne” punkt 9</w:t>
      </w:r>
    </w:p>
    <w:p w14:paraId="0C40D1AD" w14:textId="77777777" w:rsidR="00A52947" w:rsidRPr="00FB22CA" w:rsidRDefault="00A52947" w:rsidP="007C3902"/>
    <w:p w14:paraId="5FE8B79F" w14:textId="6A4831AD" w:rsidR="007C3902" w:rsidRPr="0049256A" w:rsidRDefault="00A52947" w:rsidP="00A52947">
      <w:pPr>
        <w:pStyle w:val="Nagwek2"/>
        <w:numPr>
          <w:ilvl w:val="0"/>
          <w:numId w:val="42"/>
        </w:numPr>
      </w:pPr>
      <w:r>
        <w:t>PRZEPISY ZWIĄZANE</w:t>
      </w:r>
    </w:p>
    <w:p w14:paraId="120DEA0E" w14:textId="77777777" w:rsidR="007C3902" w:rsidRPr="006F1DBC" w:rsidRDefault="007C3902" w:rsidP="007C3902">
      <w:pPr>
        <w:pStyle w:val="Akapitzlist"/>
        <w:numPr>
          <w:ilvl w:val="0"/>
          <w:numId w:val="41"/>
        </w:numPr>
        <w:spacing w:before="40" w:after="40" w:line="240" w:lineRule="auto"/>
        <w:jc w:val="both"/>
      </w:pPr>
      <w:r w:rsidRPr="006F1DBC">
        <w:t xml:space="preserve">Rozporządzenie Ministra Infrastruktury z dnia 6 luty 2003 w sprawie bezpieczeństwa i higieny pracy podczas wykonywania robót budowlanych (Dz. u. Nr 47 z 2003r. Poz. 401) </w:t>
      </w:r>
    </w:p>
    <w:p w14:paraId="3AD8DFCC" w14:textId="77777777" w:rsidR="007C3902" w:rsidRPr="006F1DBC" w:rsidRDefault="007C3902" w:rsidP="007C3902">
      <w:pPr>
        <w:pStyle w:val="Akapitzlist"/>
        <w:numPr>
          <w:ilvl w:val="0"/>
          <w:numId w:val="41"/>
        </w:numPr>
        <w:spacing w:before="40" w:after="40" w:line="240" w:lineRule="auto"/>
        <w:jc w:val="both"/>
      </w:pPr>
      <w:r w:rsidRPr="006F1DBC">
        <w:t xml:space="preserve">Rozporządzenie Ministra Pracy i Polityki Socjalnej z dnia 26 września 1997 w sprawie ogólnych przepisów bezpieczeństwa i higieny pracy (Dz. U. Nr 129/97 poz. 884 z późniejszymi zmianami)  </w:t>
      </w:r>
    </w:p>
    <w:p w14:paraId="2D0E5E3E" w14:textId="77777777" w:rsidR="007C3902" w:rsidRPr="006F1DBC" w:rsidRDefault="007C3902" w:rsidP="007C3902">
      <w:pPr>
        <w:pStyle w:val="Akapitzlist"/>
        <w:numPr>
          <w:ilvl w:val="0"/>
          <w:numId w:val="41"/>
        </w:numPr>
        <w:spacing w:before="40" w:after="40" w:line="240" w:lineRule="auto"/>
        <w:jc w:val="both"/>
      </w:pPr>
      <w:r w:rsidRPr="006F1DBC">
        <w:t>Ustawa z dnia 24 sierpnia 1991 r. – o ochronie przeciwpożarowej (tekst jednolity Dz. U. z 2009r, Nr 178, poz.1380).</w:t>
      </w:r>
    </w:p>
    <w:p w14:paraId="1B422ECB" w14:textId="77777777" w:rsidR="007C3902" w:rsidRPr="006F1DBC" w:rsidRDefault="007C3902" w:rsidP="007C3902">
      <w:pPr>
        <w:pStyle w:val="Akapitzlist"/>
        <w:numPr>
          <w:ilvl w:val="0"/>
          <w:numId w:val="41"/>
        </w:numPr>
        <w:spacing w:before="40" w:after="40" w:line="240" w:lineRule="auto"/>
        <w:jc w:val="both"/>
      </w:pPr>
      <w:r w:rsidRPr="006F1DBC">
        <w:t xml:space="preserve">Aprobaty techniczne </w:t>
      </w:r>
      <w:proofErr w:type="spellStart"/>
      <w:r w:rsidRPr="006F1DBC">
        <w:t>ITB</w:t>
      </w:r>
      <w:proofErr w:type="spellEnd"/>
      <w:r w:rsidRPr="006F1DBC">
        <w:t xml:space="preserve"> </w:t>
      </w:r>
    </w:p>
    <w:p w14:paraId="5509D30C" w14:textId="77777777" w:rsidR="007C3902" w:rsidRPr="00B51159" w:rsidRDefault="007C3902" w:rsidP="007C3902">
      <w:pPr>
        <w:pStyle w:val="Akapitzlist"/>
        <w:numPr>
          <w:ilvl w:val="0"/>
          <w:numId w:val="41"/>
        </w:numPr>
        <w:spacing w:before="40" w:after="40" w:line="240" w:lineRule="auto"/>
        <w:jc w:val="both"/>
      </w:pPr>
      <w:r w:rsidRPr="006F1DBC">
        <w:t>Deklaracje zgodności</w:t>
      </w:r>
    </w:p>
    <w:p w14:paraId="74F26120" w14:textId="77777777" w:rsidR="007C3902" w:rsidRDefault="007C3902" w:rsidP="007C3902"/>
    <w:p w14:paraId="04BD81BB" w14:textId="77777777" w:rsidR="0009161A" w:rsidRDefault="0009161A" w:rsidP="0009161A">
      <w:pPr>
        <w:rPr>
          <w:rFonts w:asciiTheme="minorHAnsi" w:eastAsiaTheme="majorEastAsia" w:hAnsiTheme="minorHAnsi" w:cstheme="majorBidi"/>
          <w:b/>
          <w:spacing w:val="-10"/>
          <w:kern w:val="28"/>
          <w:sz w:val="24"/>
          <w:szCs w:val="56"/>
        </w:rPr>
      </w:pPr>
      <w:r>
        <w:br w:type="page"/>
      </w:r>
    </w:p>
    <w:p w14:paraId="0C8211E0" w14:textId="77777777" w:rsidR="0009161A" w:rsidRDefault="0009161A" w:rsidP="00491BD1">
      <w:pPr>
        <w:pStyle w:val="Tytu"/>
        <w:jc w:val="right"/>
      </w:pPr>
      <w:r>
        <w:lastRenderedPageBreak/>
        <w:t>SZCZEGÓŁOWA</w:t>
      </w:r>
      <w:r w:rsidRPr="001A0B28">
        <w:t xml:space="preserve"> SPECYFIKACJA TECHNICZNA </w:t>
      </w:r>
    </w:p>
    <w:p w14:paraId="74F47778" w14:textId="0B80FCC2" w:rsidR="0009161A" w:rsidRPr="00814B94" w:rsidRDefault="0009161A" w:rsidP="0013079D">
      <w:pPr>
        <w:pStyle w:val="Nagwek1"/>
        <w:jc w:val="right"/>
      </w:pPr>
      <w:bookmarkStart w:id="36" w:name="_Toc126861249"/>
      <w:bookmarkStart w:id="37" w:name="_Toc164779726"/>
      <w:r w:rsidRPr="00814B94">
        <w:rPr>
          <w:rFonts w:eastAsia="Times New Roman"/>
          <w:lang w:eastAsia="ar-SA"/>
        </w:rPr>
        <w:t>SST-</w:t>
      </w:r>
      <w:r w:rsidR="000205AA">
        <w:t>09</w:t>
      </w:r>
      <w:r w:rsidRPr="00814B94">
        <w:t xml:space="preserve"> ZIELEŃ</w:t>
      </w:r>
      <w:bookmarkEnd w:id="36"/>
      <w:bookmarkEnd w:id="37"/>
      <w:r w:rsidRPr="00814B94">
        <w:t xml:space="preserve">   </w:t>
      </w:r>
    </w:p>
    <w:p w14:paraId="6198202A" w14:textId="77777777" w:rsidR="0009161A" w:rsidRPr="00814B94" w:rsidRDefault="0009161A" w:rsidP="00814B94">
      <w:pPr>
        <w:jc w:val="right"/>
        <w:rPr>
          <w:b/>
          <w:bCs/>
        </w:rPr>
      </w:pPr>
      <w:bookmarkStart w:id="38" w:name="_Toc126861250"/>
      <w:r w:rsidRPr="00814B94">
        <w:rPr>
          <w:b/>
          <w:bCs/>
        </w:rPr>
        <w:t>CPV – CPV-77310000-6</w:t>
      </w:r>
      <w:bookmarkEnd w:id="38"/>
    </w:p>
    <w:p w14:paraId="2416E8EA" w14:textId="77777777" w:rsidR="0009161A" w:rsidRPr="00F96558" w:rsidRDefault="0009161A" w:rsidP="0009161A"/>
    <w:p w14:paraId="1DF223F0" w14:textId="77777777" w:rsidR="0009161A" w:rsidRPr="001A0B28" w:rsidRDefault="0009161A" w:rsidP="00491BD1">
      <w:pPr>
        <w:pStyle w:val="Nagwek2"/>
        <w:numPr>
          <w:ilvl w:val="0"/>
          <w:numId w:val="29"/>
        </w:numPr>
        <w:tabs>
          <w:tab w:val="num" w:pos="360"/>
        </w:tabs>
        <w:ind w:left="0" w:firstLine="0"/>
      </w:pPr>
      <w:r w:rsidRPr="00F8458E">
        <w:t>WSTĘP</w:t>
      </w:r>
    </w:p>
    <w:p w14:paraId="6D597A3D" w14:textId="1A984ECD" w:rsidR="0009161A" w:rsidRDefault="00491BD1" w:rsidP="00491BD1">
      <w:pPr>
        <w:pStyle w:val="Nagwek2"/>
      </w:pPr>
      <w:proofErr w:type="gramStart"/>
      <w:r>
        <w:t xml:space="preserve">1.1  </w:t>
      </w:r>
      <w:r w:rsidR="0009161A" w:rsidRPr="00666687">
        <w:t>Przedmiot</w:t>
      </w:r>
      <w:proofErr w:type="gramEnd"/>
      <w:r w:rsidR="0009161A" w:rsidRPr="00666687">
        <w:t xml:space="preserve"> </w:t>
      </w:r>
      <w:r w:rsidR="0009161A">
        <w:t xml:space="preserve">SST </w:t>
      </w:r>
    </w:p>
    <w:p w14:paraId="1CB35E03" w14:textId="6013C04C" w:rsidR="0009161A" w:rsidRDefault="0009161A" w:rsidP="0009161A">
      <w:pPr>
        <w:pStyle w:val="Bezodstpw"/>
        <w:rPr>
          <w:lang w:eastAsia="ar-SA"/>
        </w:rPr>
      </w:pPr>
      <w:r w:rsidRPr="00666687">
        <w:rPr>
          <w:lang w:eastAsia="ar-SA"/>
        </w:rPr>
        <w:t xml:space="preserve">Przedmiotem niniejszej Szczegółowej Specyfikacji Technicznej (SST) są wymagania dotyczące </w:t>
      </w:r>
      <w:r>
        <w:rPr>
          <w:lang w:eastAsia="ar-SA"/>
        </w:rPr>
        <w:t xml:space="preserve">wykonania trawnika i nasadzeń zieleni. </w:t>
      </w:r>
    </w:p>
    <w:p w14:paraId="70C51BCB" w14:textId="77777777" w:rsidR="00491BD1" w:rsidRDefault="00491BD1" w:rsidP="0009161A">
      <w:pPr>
        <w:pStyle w:val="Bezodstpw"/>
      </w:pPr>
    </w:p>
    <w:p w14:paraId="282A69A4" w14:textId="4E9A7133" w:rsidR="0009161A" w:rsidRDefault="00491BD1" w:rsidP="00491BD1">
      <w:pPr>
        <w:pStyle w:val="Nagwek2"/>
      </w:pPr>
      <w:r>
        <w:t xml:space="preserve">1.2 </w:t>
      </w:r>
      <w:r w:rsidR="0009161A">
        <w:t>Zakres stosowania SST</w:t>
      </w:r>
    </w:p>
    <w:p w14:paraId="7E23762A" w14:textId="15F57FD5" w:rsidR="0009161A" w:rsidRDefault="0009161A" w:rsidP="0009161A">
      <w:pPr>
        <w:pStyle w:val="Bezodstpw"/>
        <w:rPr>
          <w:lang w:eastAsia="ar-SA"/>
        </w:rPr>
      </w:pPr>
      <w:r w:rsidRPr="0001333B">
        <w:rPr>
          <w:lang w:eastAsia="ar-SA"/>
        </w:rPr>
        <w:t>Szczegółowa specyfikacja techniczna (SST) jest stosowana jako dokument przetargowy i kontraktowy przy zlecaniu i realizacji robót wymienionych w pkt. 1.1.</w:t>
      </w:r>
    </w:p>
    <w:p w14:paraId="0635BABE" w14:textId="77777777" w:rsidR="00491BD1" w:rsidRPr="0001333B" w:rsidRDefault="00491BD1" w:rsidP="0009161A">
      <w:pPr>
        <w:pStyle w:val="Bezodstpw"/>
        <w:rPr>
          <w:lang w:eastAsia="ar-SA"/>
        </w:rPr>
      </w:pPr>
    </w:p>
    <w:p w14:paraId="3179354D" w14:textId="0646DCE0" w:rsidR="0009161A" w:rsidRPr="0001333B" w:rsidRDefault="00491BD1" w:rsidP="00491BD1">
      <w:pPr>
        <w:pStyle w:val="Nagwek2"/>
      </w:pPr>
      <w:r>
        <w:t xml:space="preserve">1.3 </w:t>
      </w:r>
      <w:r w:rsidR="0009161A">
        <w:t>Zakres robót objętych SST</w:t>
      </w:r>
    </w:p>
    <w:p w14:paraId="11FE912F" w14:textId="796DA7B4" w:rsidR="0009161A" w:rsidRDefault="0009161A" w:rsidP="0009161A">
      <w:pPr>
        <w:pStyle w:val="Bezodstpw"/>
      </w:pPr>
      <w:r w:rsidRPr="00674E07">
        <w:t xml:space="preserve">Roboty, których dotyczy specyfikacja obejmują wszystkie czynności umożliwiające i mające na celu </w:t>
      </w:r>
      <w:r>
        <w:t xml:space="preserve">wykonanie trawnika i nasadzeń zieleni. </w:t>
      </w:r>
    </w:p>
    <w:p w14:paraId="7EC7A4AA" w14:textId="77777777" w:rsidR="00491BD1" w:rsidRPr="00674E07" w:rsidRDefault="00491BD1" w:rsidP="0009161A">
      <w:pPr>
        <w:pStyle w:val="Bezodstpw"/>
      </w:pPr>
    </w:p>
    <w:p w14:paraId="6E14731D" w14:textId="08721834" w:rsidR="0009161A" w:rsidRDefault="00491BD1" w:rsidP="00491BD1">
      <w:pPr>
        <w:pStyle w:val="Nagwek2"/>
      </w:pPr>
      <w:r>
        <w:t xml:space="preserve">1.4 </w:t>
      </w:r>
      <w:r w:rsidR="0009161A" w:rsidRPr="00DC0D59">
        <w:t>O</w:t>
      </w:r>
      <w:r w:rsidR="0009161A">
        <w:t xml:space="preserve">kreślenia podstawowe </w:t>
      </w:r>
    </w:p>
    <w:p w14:paraId="219124D6" w14:textId="668A7323" w:rsidR="0009161A" w:rsidRDefault="0009161A" w:rsidP="0009161A">
      <w:pPr>
        <w:pStyle w:val="Bezodstpw"/>
      </w:pPr>
      <w:r w:rsidRPr="0001333B">
        <w:t xml:space="preserve">Określenia podane w niniejszej SST są zgodne z definicjami zawartymi w odpowiednich normach i wytycznych oraz określeniami podanymi w ST-00 „Wymagania ogólne” punkt </w:t>
      </w:r>
      <w:r>
        <w:t xml:space="preserve">1.4 </w:t>
      </w:r>
    </w:p>
    <w:p w14:paraId="686FEFF6" w14:textId="77777777" w:rsidR="00491BD1" w:rsidRDefault="00491BD1" w:rsidP="0009161A">
      <w:pPr>
        <w:pStyle w:val="Bezodstpw"/>
      </w:pPr>
    </w:p>
    <w:p w14:paraId="583EDE9D" w14:textId="1A1303EE" w:rsidR="0009161A" w:rsidRPr="0001333B" w:rsidRDefault="00491BD1" w:rsidP="00491BD1">
      <w:pPr>
        <w:pStyle w:val="Nagwek2"/>
      </w:pPr>
      <w:r>
        <w:t xml:space="preserve">1.5 </w:t>
      </w:r>
      <w:r w:rsidR="0009161A">
        <w:t xml:space="preserve">Ogólne wymagania dotyczące robót </w:t>
      </w:r>
    </w:p>
    <w:p w14:paraId="7EEF01B3" w14:textId="77777777" w:rsidR="0009161A" w:rsidRDefault="0009161A" w:rsidP="0009161A">
      <w:pPr>
        <w:pStyle w:val="Bezodstpw"/>
      </w:pPr>
      <w:r w:rsidRPr="0001333B">
        <w:t xml:space="preserve">Wykonawca jest odpowiedzialny za jakość wykonania robót, bezpieczeństwo wszelkich czynności na terenie budowy, metody użyte przy budowie oraz za ich zgodność z dokumentacją projektową, SST i poleceniami Inspektora Nadzoru. </w:t>
      </w:r>
    </w:p>
    <w:p w14:paraId="322139F9" w14:textId="77777777" w:rsidR="0009161A" w:rsidRPr="0001333B" w:rsidRDefault="0009161A" w:rsidP="0009161A">
      <w:pPr>
        <w:pStyle w:val="Bezodstpw"/>
      </w:pPr>
      <w:r w:rsidRPr="0001333B">
        <w:t xml:space="preserve">Ogólne wymagania dotyczące robót podano w ST-00 „Wymagania ogólne” punkt </w:t>
      </w:r>
      <w:r>
        <w:t xml:space="preserve">1.4 </w:t>
      </w:r>
    </w:p>
    <w:p w14:paraId="3FB9C85E" w14:textId="77777777" w:rsidR="0009161A" w:rsidRPr="00610F0F" w:rsidRDefault="0009161A" w:rsidP="0009161A">
      <w:pPr>
        <w:pStyle w:val="Bezodstpw"/>
      </w:pPr>
    </w:p>
    <w:p w14:paraId="2A1AF87C" w14:textId="67F3AB79" w:rsidR="00491BD1" w:rsidRPr="00491BD1" w:rsidRDefault="0009161A" w:rsidP="00491BD1">
      <w:pPr>
        <w:pStyle w:val="Nagwek2"/>
        <w:numPr>
          <w:ilvl w:val="0"/>
          <w:numId w:val="1"/>
        </w:numPr>
        <w:ind w:left="0" w:firstLine="0"/>
      </w:pPr>
      <w:r w:rsidRPr="00F8458E">
        <w:t>MATERIAŁY</w:t>
      </w:r>
      <w:r>
        <w:t xml:space="preserve"> </w:t>
      </w:r>
    </w:p>
    <w:p w14:paraId="5E296900" w14:textId="2EB870F1" w:rsidR="0009161A" w:rsidRDefault="00491BD1" w:rsidP="00491BD1">
      <w:pPr>
        <w:pStyle w:val="Nagwek2"/>
      </w:pPr>
      <w:r>
        <w:t xml:space="preserve">2.1 </w:t>
      </w:r>
      <w:r w:rsidR="0009161A">
        <w:t>Wymagania ogólne</w:t>
      </w:r>
    </w:p>
    <w:p w14:paraId="75AE1A09" w14:textId="77777777" w:rsidR="0009161A" w:rsidRDefault="0009161A" w:rsidP="0009161A">
      <w:pPr>
        <w:pStyle w:val="Bezodstpw"/>
      </w:pPr>
      <w:r w:rsidRPr="00FF5ED4">
        <w:t>Ogólne wymagania dotyczące stosowanych materiałów podano w ST -00 „Wymagania ogólne” punkt 2.</w:t>
      </w:r>
    </w:p>
    <w:p w14:paraId="3329C0D5" w14:textId="77777777" w:rsidR="0009161A" w:rsidRDefault="0009161A" w:rsidP="0009161A">
      <w:pPr>
        <w:pStyle w:val="Bezodstpw"/>
      </w:pPr>
    </w:p>
    <w:p w14:paraId="63D78511" w14:textId="0AACEEAF" w:rsidR="0009161A" w:rsidRDefault="00491BD1" w:rsidP="00491BD1">
      <w:pPr>
        <w:pStyle w:val="Nagwek2"/>
      </w:pPr>
      <w:r>
        <w:t xml:space="preserve">2.2 </w:t>
      </w:r>
      <w:r w:rsidR="0009161A">
        <w:t xml:space="preserve">Materiał roślinny </w:t>
      </w:r>
    </w:p>
    <w:p w14:paraId="5E18C746" w14:textId="77777777" w:rsidR="0009161A" w:rsidRDefault="0009161A" w:rsidP="0009161A">
      <w:pPr>
        <w:pStyle w:val="Bezodstpw"/>
      </w:pPr>
      <w:r>
        <w:t xml:space="preserve">NASADZENIA: </w:t>
      </w:r>
    </w:p>
    <w:p w14:paraId="77A1AA0F" w14:textId="77777777" w:rsidR="0009161A" w:rsidRDefault="0009161A" w:rsidP="00491BD1">
      <w:pPr>
        <w:pStyle w:val="Bezodstpw"/>
        <w:numPr>
          <w:ilvl w:val="0"/>
          <w:numId w:val="30"/>
        </w:numPr>
      </w:pPr>
      <w:r w:rsidRPr="001D41FC">
        <w:t xml:space="preserve">minimalna długość pędów szkieletowych wynosi 30-50cm w przypadku form piennych i 50-100 cm </w:t>
      </w:r>
      <w:r>
        <w:br/>
      </w:r>
      <w:r w:rsidRPr="001D41FC">
        <w:t>w przypadku form naturalnych.</w:t>
      </w:r>
    </w:p>
    <w:p w14:paraId="1005F54B" w14:textId="77777777" w:rsidR="0009161A" w:rsidRDefault="0009161A" w:rsidP="00491BD1">
      <w:pPr>
        <w:pStyle w:val="Bezodstpw"/>
        <w:numPr>
          <w:ilvl w:val="0"/>
          <w:numId w:val="30"/>
        </w:numPr>
      </w:pPr>
      <w:r w:rsidRPr="001D41FC">
        <w:t xml:space="preserve">Dostarczone sadzonki powinny być zgodne z normami oraz </w:t>
      </w:r>
      <w:r>
        <w:t>być</w:t>
      </w:r>
      <w:r w:rsidRPr="001D41FC">
        <w:t xml:space="preserve"> właściwie oznaczone, tzn. muszą mieć etykiety, na których podana jest nazwa łacińska, forma, wybór, wysokość pnia, numer normy. </w:t>
      </w:r>
    </w:p>
    <w:p w14:paraId="4F9FEAD4" w14:textId="77777777" w:rsidR="0009161A" w:rsidRDefault="0009161A" w:rsidP="00491BD1">
      <w:pPr>
        <w:pStyle w:val="Bezodstpw"/>
        <w:numPr>
          <w:ilvl w:val="0"/>
          <w:numId w:val="30"/>
        </w:numPr>
      </w:pPr>
      <w:r w:rsidRPr="001D41FC">
        <w:t>Materiał roślinny musi być czysty odmianowo, wyprodukowany zgodnie z zasadami agrotechniki szkółkarskiej. Rośliny muszą być zdrewniałe, zahartowane oraz</w:t>
      </w:r>
      <w:r>
        <w:t xml:space="preserve"> prawidłowo </w:t>
      </w:r>
      <w:r w:rsidRPr="001D41FC">
        <w:t xml:space="preserve">uformowane, z zachowaniem charakterystycznych dla gatunku i odmiany pokroju, wysokości, szerokości i długości pędów, a także równomiernego rozkrzewienia i rozgałęzienia. Powinny być zachowane odpowiednie proporcje między pniem, koroną i bryłą korzeniową. </w:t>
      </w:r>
    </w:p>
    <w:p w14:paraId="4500A3C7" w14:textId="77777777" w:rsidR="0009161A" w:rsidRDefault="0009161A" w:rsidP="00491BD1">
      <w:pPr>
        <w:pStyle w:val="Bezodstpw"/>
        <w:numPr>
          <w:ilvl w:val="0"/>
          <w:numId w:val="30"/>
        </w:numPr>
      </w:pPr>
      <w:r w:rsidRPr="001D41FC">
        <w:t xml:space="preserve">Materiał musi być zdrowy, bez uszkodzeń mechanicznych, objawów będących skutkiem niewłaściwego nawożenia i agrotechniki oraz bez odrostów podkładki. </w:t>
      </w:r>
    </w:p>
    <w:p w14:paraId="4497DE30" w14:textId="77777777" w:rsidR="0009161A" w:rsidRDefault="0009161A" w:rsidP="00491BD1">
      <w:pPr>
        <w:pStyle w:val="Bezodstpw"/>
        <w:numPr>
          <w:ilvl w:val="0"/>
          <w:numId w:val="30"/>
        </w:numPr>
      </w:pPr>
      <w:r w:rsidRPr="001D41FC">
        <w:t xml:space="preserve">Sadzonki drzew i krzewów powinny posiadać następujące cechy: </w:t>
      </w:r>
    </w:p>
    <w:p w14:paraId="1133A990" w14:textId="77777777" w:rsidR="0009161A" w:rsidRDefault="0009161A" w:rsidP="00491BD1">
      <w:pPr>
        <w:pStyle w:val="Bezodstpw"/>
        <w:numPr>
          <w:ilvl w:val="0"/>
          <w:numId w:val="30"/>
        </w:numPr>
      </w:pPr>
      <w:r w:rsidRPr="001D41FC">
        <w:t xml:space="preserve">roślina powinna być min. dwukrotnie szkółkowana, </w:t>
      </w:r>
    </w:p>
    <w:p w14:paraId="05FCAFCA" w14:textId="77777777" w:rsidR="0009161A" w:rsidRDefault="0009161A" w:rsidP="00491BD1">
      <w:pPr>
        <w:pStyle w:val="Bezodstpw"/>
        <w:numPr>
          <w:ilvl w:val="0"/>
          <w:numId w:val="30"/>
        </w:numPr>
      </w:pPr>
      <w:r w:rsidRPr="001D41FC">
        <w:t xml:space="preserve">pąk szczytowy przewodnika powinien być wyraźnie uformowany, </w:t>
      </w:r>
    </w:p>
    <w:p w14:paraId="49F08DE2" w14:textId="77777777" w:rsidR="0009161A" w:rsidRDefault="0009161A" w:rsidP="00491BD1">
      <w:pPr>
        <w:pStyle w:val="Bezodstpw"/>
        <w:numPr>
          <w:ilvl w:val="0"/>
          <w:numId w:val="30"/>
        </w:numPr>
      </w:pPr>
      <w:r w:rsidRPr="001D41FC">
        <w:t xml:space="preserve">przyrost ostatniego roku powinien wyraźnie i prosto przedłużać przewodnik, </w:t>
      </w:r>
    </w:p>
    <w:p w14:paraId="2C7FE51A" w14:textId="77777777" w:rsidR="0009161A" w:rsidRDefault="0009161A" w:rsidP="00491BD1">
      <w:pPr>
        <w:pStyle w:val="Bezodstpw"/>
        <w:numPr>
          <w:ilvl w:val="0"/>
          <w:numId w:val="30"/>
        </w:numPr>
      </w:pPr>
      <w:r w:rsidRPr="001D41FC">
        <w:t xml:space="preserve">system korzeniowy powinien być skupiony i prawidłowo rozwinięty, na korzeniach szkieletowych powinny występować liczne korzenie drobne, </w:t>
      </w:r>
    </w:p>
    <w:p w14:paraId="4184F3A8" w14:textId="77777777" w:rsidR="0009161A" w:rsidRDefault="0009161A" w:rsidP="00491BD1">
      <w:pPr>
        <w:pStyle w:val="Bezodstpw"/>
        <w:numPr>
          <w:ilvl w:val="0"/>
          <w:numId w:val="30"/>
        </w:numPr>
      </w:pPr>
      <w:r w:rsidRPr="001D41FC">
        <w:t xml:space="preserve">sadzonki drzew i krzewów wyłącznie balotowane (z bryłą korzeniową) lub w pojemnikach, </w:t>
      </w:r>
    </w:p>
    <w:p w14:paraId="24844C60" w14:textId="77777777" w:rsidR="0009161A" w:rsidRDefault="0009161A" w:rsidP="00491BD1">
      <w:pPr>
        <w:pStyle w:val="Bezodstpw"/>
        <w:numPr>
          <w:ilvl w:val="0"/>
          <w:numId w:val="30"/>
        </w:numPr>
      </w:pPr>
      <w:r w:rsidRPr="001D41FC">
        <w:t xml:space="preserve">u roślin sadzonych z bryłą korzeniową, bryła korzeniowa powinna być prawidłowo uformowana, zwarta i nie uszkodzona, w przypadku drzew o obwodzie pow. 14 cm zabezpieczona siatką drucianą, </w:t>
      </w:r>
    </w:p>
    <w:p w14:paraId="0272B846" w14:textId="77777777" w:rsidR="0009161A" w:rsidRDefault="0009161A" w:rsidP="00491BD1">
      <w:pPr>
        <w:pStyle w:val="Bezodstpw"/>
        <w:numPr>
          <w:ilvl w:val="0"/>
          <w:numId w:val="30"/>
        </w:numPr>
      </w:pPr>
      <w:r w:rsidRPr="001D41FC">
        <w:t xml:space="preserve">pędy szkieletowe korony drzewa powinny być dobrze wykształcone i równomiernie rozmieszczone oraz występować w ilości uzależnionej od gatunku i odmiany, jednak nie mniejszej niż 4, </w:t>
      </w:r>
    </w:p>
    <w:p w14:paraId="06140E27" w14:textId="77777777" w:rsidR="0009161A" w:rsidRDefault="0009161A" w:rsidP="00491BD1">
      <w:pPr>
        <w:pStyle w:val="Bezodstpw"/>
        <w:numPr>
          <w:ilvl w:val="0"/>
          <w:numId w:val="30"/>
        </w:numPr>
      </w:pPr>
      <w:r w:rsidRPr="001D41FC">
        <w:lastRenderedPageBreak/>
        <w:t xml:space="preserve">pędy korony u drzew i krzewów nie powinny być przycięte, chyba </w:t>
      </w:r>
      <w:r>
        <w:t>ż</w:t>
      </w:r>
      <w:r w:rsidRPr="001D41FC">
        <w:t xml:space="preserve">e jest to cięcie formujące, np. u form kulistych, </w:t>
      </w:r>
    </w:p>
    <w:p w14:paraId="4A6FB4E7" w14:textId="77777777" w:rsidR="0009161A" w:rsidRDefault="0009161A" w:rsidP="00491BD1">
      <w:pPr>
        <w:pStyle w:val="Bezodstpw"/>
        <w:numPr>
          <w:ilvl w:val="0"/>
          <w:numId w:val="30"/>
        </w:numPr>
      </w:pPr>
      <w:r w:rsidRPr="001D41FC">
        <w:t>Inne parametry dotyczące wielkości materiału roślinnego powinny być zgodne maksymalnymi wartościami określonymi w PN-87/R-67022, PN-87/R-67023 i BN-76/9125-01 – wybór I.</w:t>
      </w:r>
    </w:p>
    <w:p w14:paraId="3A7BDE5F" w14:textId="77777777" w:rsidR="0009161A" w:rsidRDefault="0009161A" w:rsidP="0009161A">
      <w:pPr>
        <w:pStyle w:val="Bezodstpw"/>
        <w:rPr>
          <w:rFonts w:ascii="Arial" w:hAnsi="Arial" w:cs="Arial"/>
          <w:szCs w:val="20"/>
        </w:rPr>
      </w:pPr>
    </w:p>
    <w:p w14:paraId="3D0EB29C" w14:textId="77777777" w:rsidR="0009161A" w:rsidRPr="005B4296" w:rsidRDefault="0009161A" w:rsidP="0009161A">
      <w:pPr>
        <w:pStyle w:val="Bezodstpw"/>
        <w:rPr>
          <w:rFonts w:cs="Arial"/>
          <w:sz w:val="21"/>
        </w:rPr>
      </w:pPr>
      <w:r>
        <w:rPr>
          <w:rFonts w:cs="Arial"/>
          <w:sz w:val="21"/>
        </w:rPr>
        <w:t>TRAWA Z ROLKI:</w:t>
      </w:r>
    </w:p>
    <w:p w14:paraId="77E6EB2D" w14:textId="274D5D0F" w:rsidR="0009161A" w:rsidRDefault="0009161A" w:rsidP="0009161A">
      <w:pPr>
        <w:pStyle w:val="Bezodstpw"/>
      </w:pPr>
      <w:r>
        <w:t xml:space="preserve">Dostarczona trawa darniowa (tzw. trawa z rolki) powinna być dojrzała, dobrze </w:t>
      </w:r>
      <w:proofErr w:type="spellStart"/>
      <w:r>
        <w:t>przekorzeniona</w:t>
      </w:r>
      <w:proofErr w:type="spellEnd"/>
      <w:r>
        <w:t xml:space="preserve"> i prawidłowo zrolowana, ułożona w stosy nie przekraczające 1 m wysokości, aby zapobiec zaparowaniu i zagniwaniu darni, pasy darni powinny być prawidłowo przycięte, jednolita w całej partii, w jednolitym żywo zielonym kolorze.</w:t>
      </w:r>
    </w:p>
    <w:p w14:paraId="5DF7C5BD" w14:textId="77777777" w:rsidR="00491BD1" w:rsidRPr="00AB67FE" w:rsidRDefault="00491BD1" w:rsidP="0009161A">
      <w:pPr>
        <w:pStyle w:val="Bezodstpw"/>
      </w:pPr>
    </w:p>
    <w:p w14:paraId="70D91BC0" w14:textId="77777777" w:rsidR="0009161A" w:rsidRDefault="0009161A" w:rsidP="0009161A">
      <w:pPr>
        <w:pStyle w:val="Nagwek2"/>
        <w:numPr>
          <w:ilvl w:val="0"/>
          <w:numId w:val="1"/>
        </w:numPr>
        <w:ind w:left="0" w:firstLine="0"/>
      </w:pPr>
      <w:r>
        <w:t xml:space="preserve">SPRZĘT </w:t>
      </w:r>
    </w:p>
    <w:p w14:paraId="540A7F13" w14:textId="77777777" w:rsidR="0009161A" w:rsidRDefault="0009161A" w:rsidP="0009161A">
      <w:pPr>
        <w:pStyle w:val="Bezodstpw"/>
        <w:rPr>
          <w:lang w:eastAsia="ar-SA"/>
        </w:rPr>
      </w:pPr>
      <w:r w:rsidRPr="00666687">
        <w:rPr>
          <w:lang w:eastAsia="ar-SA"/>
        </w:rPr>
        <w:t>Ogólne wymagania dotyczące sprzętu podano w ST-00 "Wymagania ogólne" punkt 3.</w:t>
      </w:r>
    </w:p>
    <w:p w14:paraId="31B9CC27" w14:textId="77777777" w:rsidR="0009161A" w:rsidRDefault="0009161A" w:rsidP="0009161A">
      <w:pPr>
        <w:pStyle w:val="Bezodstpw"/>
      </w:pPr>
    </w:p>
    <w:p w14:paraId="3FD9BC40" w14:textId="77777777" w:rsidR="0009161A" w:rsidRPr="006F1DBC" w:rsidRDefault="0009161A" w:rsidP="0009161A">
      <w:pPr>
        <w:pStyle w:val="Bezodstpw"/>
      </w:pPr>
      <w:r w:rsidRPr="006F1DBC">
        <w:t xml:space="preserve">Wykonawca jest zobowiązany do używania jedynie takiego sprzętu, który nie spowoduje niekorzystnego wpływu na jakość wykonywanych robót i będzie gwarantować przeprowadzenie robót, zgodnie z zasadami określonymi w projekcie wykonawczym oraz specyfikacji technicznej.  </w:t>
      </w:r>
    </w:p>
    <w:p w14:paraId="1F17B30D" w14:textId="77777777" w:rsidR="0009161A" w:rsidRPr="006F1DBC" w:rsidRDefault="0009161A" w:rsidP="0009161A">
      <w:pPr>
        <w:pStyle w:val="Bezodstpw"/>
      </w:pPr>
      <w:r w:rsidRPr="006F1DBC">
        <w:t xml:space="preserve">W przypadku braku ustaleń w wymienionych dokumentach, zasady pracy sprzętu powinny być uzgodnione i zaakceptowane przez Inspektora Nadzoru. </w:t>
      </w:r>
    </w:p>
    <w:p w14:paraId="6B3CBE5B" w14:textId="77777777" w:rsidR="0009161A" w:rsidRDefault="0009161A" w:rsidP="0009161A">
      <w:pPr>
        <w:pStyle w:val="Bezodstpw"/>
      </w:pPr>
    </w:p>
    <w:p w14:paraId="145F9196" w14:textId="77777777" w:rsidR="0009161A" w:rsidRDefault="0009161A" w:rsidP="0009161A">
      <w:pPr>
        <w:pStyle w:val="Bezodstpw"/>
      </w:pPr>
      <w:r w:rsidRPr="003D4BA5">
        <w:t>Wykonawca przystępujący do wykonania zieleni powinien wykazać się możliwością korzystania z następującego sprzętu:</w:t>
      </w:r>
    </w:p>
    <w:p w14:paraId="3160E9F4" w14:textId="77777777" w:rsidR="0009161A" w:rsidRPr="00B65363" w:rsidRDefault="0009161A" w:rsidP="00491BD1">
      <w:pPr>
        <w:pStyle w:val="Bezodstpw"/>
        <w:numPr>
          <w:ilvl w:val="0"/>
          <w:numId w:val="31"/>
        </w:numPr>
        <w:rPr>
          <w:rFonts w:cs="Arial"/>
          <w:sz w:val="21"/>
        </w:rPr>
      </w:pPr>
      <w:r w:rsidRPr="00B65363">
        <w:rPr>
          <w:rFonts w:cs="Arial"/>
          <w:sz w:val="21"/>
        </w:rPr>
        <w:t>Glebogryzarki, pługi, kultywatory, brony do uprawy gleby</w:t>
      </w:r>
    </w:p>
    <w:p w14:paraId="6DFC13E6" w14:textId="77777777" w:rsidR="0009161A" w:rsidRPr="00B65363" w:rsidRDefault="0009161A" w:rsidP="00491BD1">
      <w:pPr>
        <w:pStyle w:val="Bezodstpw"/>
        <w:numPr>
          <w:ilvl w:val="0"/>
          <w:numId w:val="31"/>
        </w:numPr>
        <w:rPr>
          <w:rFonts w:cs="Arial"/>
          <w:sz w:val="21"/>
        </w:rPr>
      </w:pPr>
      <w:r w:rsidRPr="00B65363">
        <w:rPr>
          <w:rFonts w:cs="Arial"/>
          <w:sz w:val="21"/>
        </w:rPr>
        <w:t>Wały kolczate i gładkie do zakładania trawników</w:t>
      </w:r>
    </w:p>
    <w:p w14:paraId="7A944BB9" w14:textId="77777777" w:rsidR="0009161A" w:rsidRPr="00B65363" w:rsidRDefault="0009161A" w:rsidP="00491BD1">
      <w:pPr>
        <w:pStyle w:val="Bezodstpw"/>
        <w:numPr>
          <w:ilvl w:val="0"/>
          <w:numId w:val="31"/>
        </w:numPr>
        <w:rPr>
          <w:rFonts w:cs="Arial"/>
          <w:sz w:val="21"/>
        </w:rPr>
      </w:pPr>
      <w:r w:rsidRPr="00B65363">
        <w:rPr>
          <w:rFonts w:cs="Arial"/>
          <w:sz w:val="21"/>
        </w:rPr>
        <w:t>Kosiarki mechaniczne do pielęgnacji trawników</w:t>
      </w:r>
    </w:p>
    <w:p w14:paraId="2629EB13" w14:textId="77777777" w:rsidR="0009161A" w:rsidRPr="00B65363" w:rsidRDefault="0009161A" w:rsidP="00491BD1">
      <w:pPr>
        <w:pStyle w:val="Bezodstpw"/>
        <w:numPr>
          <w:ilvl w:val="0"/>
          <w:numId w:val="31"/>
        </w:numPr>
        <w:rPr>
          <w:rFonts w:cs="Arial"/>
          <w:sz w:val="21"/>
        </w:rPr>
      </w:pPr>
      <w:r w:rsidRPr="00B65363">
        <w:rPr>
          <w:rFonts w:cs="Arial"/>
          <w:sz w:val="21"/>
        </w:rPr>
        <w:t>Świder glebowy do wykonania dołów pod nasadzenia</w:t>
      </w:r>
    </w:p>
    <w:p w14:paraId="312BFCEA" w14:textId="77777777" w:rsidR="0009161A" w:rsidRPr="00B65363" w:rsidRDefault="0009161A" w:rsidP="00491BD1">
      <w:pPr>
        <w:pStyle w:val="Bezodstpw"/>
        <w:numPr>
          <w:ilvl w:val="0"/>
          <w:numId w:val="31"/>
        </w:numPr>
        <w:rPr>
          <w:rFonts w:cs="Arial"/>
          <w:sz w:val="21"/>
        </w:rPr>
      </w:pPr>
      <w:r w:rsidRPr="00B65363">
        <w:rPr>
          <w:rFonts w:cs="Arial"/>
          <w:sz w:val="21"/>
        </w:rPr>
        <w:t>Opryskiwacz plecakowy do zabezpieczania sadzonek</w:t>
      </w:r>
    </w:p>
    <w:p w14:paraId="7F925BA5" w14:textId="77777777" w:rsidR="0009161A" w:rsidRPr="00B65363" w:rsidRDefault="0009161A" w:rsidP="00491BD1">
      <w:pPr>
        <w:pStyle w:val="Bezodstpw"/>
        <w:numPr>
          <w:ilvl w:val="0"/>
          <w:numId w:val="31"/>
        </w:numPr>
        <w:rPr>
          <w:rFonts w:cs="Arial"/>
          <w:sz w:val="21"/>
        </w:rPr>
      </w:pPr>
      <w:r w:rsidRPr="00B65363">
        <w:rPr>
          <w:rFonts w:cs="Arial"/>
          <w:sz w:val="21"/>
        </w:rPr>
        <w:t>Drobny sprzęt ręczny (łopaty, grabie, kilofy, sekatory, konewki itp.)</w:t>
      </w:r>
    </w:p>
    <w:p w14:paraId="2CD2C373" w14:textId="77777777" w:rsidR="0009161A" w:rsidRDefault="0009161A" w:rsidP="00491BD1">
      <w:pPr>
        <w:pStyle w:val="Bezodstpw"/>
        <w:numPr>
          <w:ilvl w:val="0"/>
          <w:numId w:val="31"/>
        </w:numPr>
        <w:rPr>
          <w:rFonts w:cs="Arial"/>
          <w:sz w:val="21"/>
        </w:rPr>
      </w:pPr>
      <w:r w:rsidRPr="00B65363">
        <w:rPr>
          <w:rFonts w:cs="Arial"/>
          <w:sz w:val="21"/>
        </w:rPr>
        <w:t>Beczkowóz</w:t>
      </w:r>
    </w:p>
    <w:p w14:paraId="2CA0EC05" w14:textId="0569D3D5" w:rsidR="0009161A" w:rsidRDefault="0009161A" w:rsidP="00491BD1">
      <w:pPr>
        <w:pStyle w:val="Bezodstpw"/>
        <w:numPr>
          <w:ilvl w:val="0"/>
          <w:numId w:val="31"/>
        </w:numPr>
        <w:rPr>
          <w:rFonts w:cs="Arial"/>
          <w:sz w:val="21"/>
        </w:rPr>
      </w:pPr>
      <w:r w:rsidRPr="00B65363">
        <w:rPr>
          <w:rFonts w:cs="Arial"/>
          <w:sz w:val="21"/>
        </w:rPr>
        <w:t>Taczk</w:t>
      </w:r>
      <w:r>
        <w:rPr>
          <w:rFonts w:cs="Arial"/>
          <w:sz w:val="21"/>
        </w:rPr>
        <w:t>i</w:t>
      </w:r>
    </w:p>
    <w:p w14:paraId="47F042A2" w14:textId="77777777" w:rsidR="00491BD1" w:rsidRPr="00F96558" w:rsidRDefault="00491BD1" w:rsidP="00491BD1">
      <w:pPr>
        <w:pStyle w:val="Bezodstpw"/>
        <w:ind w:left="720"/>
        <w:rPr>
          <w:rFonts w:cs="Arial"/>
          <w:sz w:val="21"/>
        </w:rPr>
      </w:pPr>
    </w:p>
    <w:p w14:paraId="348B3C1B" w14:textId="77777777" w:rsidR="0009161A" w:rsidRDefault="0009161A" w:rsidP="0009161A">
      <w:pPr>
        <w:pStyle w:val="Nagwek2"/>
        <w:numPr>
          <w:ilvl w:val="0"/>
          <w:numId w:val="1"/>
        </w:numPr>
        <w:ind w:left="0" w:firstLine="0"/>
      </w:pPr>
      <w:r>
        <w:t xml:space="preserve">TRANSPORT  </w:t>
      </w:r>
    </w:p>
    <w:p w14:paraId="5C8DABCD" w14:textId="77777777" w:rsidR="0009161A" w:rsidRDefault="0009161A" w:rsidP="0009161A">
      <w:pPr>
        <w:pStyle w:val="Bezodstpw"/>
      </w:pPr>
      <w:r w:rsidRPr="00666687">
        <w:t>Ogólne wymagania dotyczące transportu podano w ST-0 „Wymagania ogólne" pkt .4</w:t>
      </w:r>
    </w:p>
    <w:p w14:paraId="4204C910" w14:textId="77777777" w:rsidR="0009161A" w:rsidRPr="00880F07" w:rsidRDefault="0009161A" w:rsidP="0009161A">
      <w:pPr>
        <w:pStyle w:val="Bezodstpw"/>
      </w:pPr>
    </w:p>
    <w:p w14:paraId="4CA252BD" w14:textId="77777777" w:rsidR="0009161A" w:rsidRDefault="0009161A" w:rsidP="0009161A">
      <w:pPr>
        <w:pStyle w:val="Bezodstpw"/>
      </w:pPr>
      <w:r w:rsidRPr="003D4BA5">
        <w:t xml:space="preserve">Transport materiałów może być dowolny pod warunkiem, </w:t>
      </w:r>
      <w:r>
        <w:t>ż</w:t>
      </w:r>
      <w:r w:rsidRPr="003D4BA5">
        <w:t xml:space="preserve">e nie uszkodzi, ani też nie pogorszy jakości transportowanych materiałów. </w:t>
      </w:r>
    </w:p>
    <w:p w14:paraId="0A4CF408" w14:textId="77777777" w:rsidR="0009161A" w:rsidRDefault="0009161A" w:rsidP="0009161A">
      <w:pPr>
        <w:pStyle w:val="Bezodstpw"/>
      </w:pPr>
      <w:r w:rsidRPr="003D4BA5">
        <w:t xml:space="preserve">W czasie transportu drzewa i krzewy muszą być zabezpieczone przed uszkodzeniem bryły korzeniowej lub korzeni i pędów. Rośliny z bryłą korzeniową muszą mieć opakowane bryły korzeniowe lub być w pojemnikach. </w:t>
      </w:r>
    </w:p>
    <w:p w14:paraId="453A8271" w14:textId="77777777" w:rsidR="0009161A" w:rsidRDefault="0009161A" w:rsidP="0009161A">
      <w:pPr>
        <w:pStyle w:val="Bezodstpw"/>
      </w:pPr>
      <w:r w:rsidRPr="003D4BA5">
        <w:t xml:space="preserve">Drzewa i krzewy mogą być przewożone wszystkimi środkami transportowymi. W czasie transportu należy zabezpieczyć przed wyschnięciem i przemarznięciem. </w:t>
      </w:r>
    </w:p>
    <w:p w14:paraId="70AAF0FB" w14:textId="77777777" w:rsidR="0009161A" w:rsidRDefault="0009161A" w:rsidP="0009161A">
      <w:pPr>
        <w:pStyle w:val="Bezodstpw"/>
      </w:pPr>
      <w:r w:rsidRPr="003D4BA5">
        <w:t xml:space="preserve">Drzewa i krzewy po dostarczeniu na miejsce przeznaczenia powinny być natychmiast sadzone. Jeśli jest to niemożliwe, należy je zadołować w miejscu ocienionym i przewiewnym, a w razie suszy podlewać. </w:t>
      </w:r>
    </w:p>
    <w:p w14:paraId="68EBB568" w14:textId="77777777" w:rsidR="0009161A" w:rsidRDefault="0009161A" w:rsidP="0009161A">
      <w:pPr>
        <w:pStyle w:val="Bezodstpw"/>
      </w:pPr>
      <w:r w:rsidRPr="003D4BA5">
        <w:t xml:space="preserve">Rośliny należy przewozić w warunkach zabezpieczających je przed wstrząsami, uszkodzeniami </w:t>
      </w:r>
      <w:r>
        <w:br/>
      </w:r>
      <w:r w:rsidRPr="003D4BA5">
        <w:t xml:space="preserve">i wyschnięciem. Przy przesyłaniu na dalsze odległości, rośliny należy przewozić szybkimi środkami transportowymi, zakrytymi. </w:t>
      </w:r>
    </w:p>
    <w:p w14:paraId="359B4A19" w14:textId="673919CA" w:rsidR="0009161A" w:rsidRDefault="0009161A" w:rsidP="0009161A">
      <w:pPr>
        <w:pStyle w:val="Bezodstpw"/>
      </w:pPr>
      <w:r w:rsidRPr="003D4BA5">
        <w:t>W okresie wysokich temperatur przewóz powinien być w miarę możliwości dokonywany nocą.</w:t>
      </w:r>
    </w:p>
    <w:p w14:paraId="149F4B87" w14:textId="77777777" w:rsidR="00491BD1" w:rsidRDefault="00491BD1" w:rsidP="0009161A">
      <w:pPr>
        <w:pStyle w:val="Bezodstpw"/>
      </w:pPr>
    </w:p>
    <w:p w14:paraId="5DDFC67C" w14:textId="054102E6" w:rsidR="00491BD1" w:rsidRPr="00491BD1" w:rsidRDefault="0009161A" w:rsidP="00491BD1">
      <w:pPr>
        <w:pStyle w:val="Nagwek2"/>
        <w:numPr>
          <w:ilvl w:val="0"/>
          <w:numId w:val="1"/>
        </w:numPr>
        <w:ind w:left="0" w:firstLine="0"/>
      </w:pPr>
      <w:r>
        <w:t>WYKONYWANIE ROBÓT</w:t>
      </w:r>
    </w:p>
    <w:p w14:paraId="56B8BF8A" w14:textId="26CFE0C7" w:rsidR="0009161A" w:rsidRDefault="00491BD1" w:rsidP="00491BD1">
      <w:pPr>
        <w:pStyle w:val="Nagwek2"/>
      </w:pPr>
      <w:r>
        <w:t xml:space="preserve">5.1 </w:t>
      </w:r>
      <w:r w:rsidR="0009161A">
        <w:t xml:space="preserve">Wymagania ogólne </w:t>
      </w:r>
    </w:p>
    <w:p w14:paraId="0898EBA6" w14:textId="5768E452" w:rsidR="0009161A" w:rsidRDefault="0009161A" w:rsidP="0009161A">
      <w:pPr>
        <w:pStyle w:val="Bezodstpw"/>
        <w:rPr>
          <w:lang w:eastAsia="ar-SA"/>
        </w:rPr>
      </w:pPr>
      <w:r w:rsidRPr="00666687">
        <w:rPr>
          <w:lang w:eastAsia="ar-SA"/>
        </w:rPr>
        <w:t xml:space="preserve">Ogólne wymagania dotyczące wykonania robót podano w ST-00 "Wymagania ogólne" punkt 5.1. </w:t>
      </w:r>
    </w:p>
    <w:p w14:paraId="6E0C0064" w14:textId="77777777" w:rsidR="00491BD1" w:rsidRPr="0015178B" w:rsidRDefault="00491BD1" w:rsidP="0009161A">
      <w:pPr>
        <w:pStyle w:val="Bezodstpw"/>
        <w:rPr>
          <w:lang w:eastAsia="ar-SA"/>
        </w:rPr>
      </w:pPr>
    </w:p>
    <w:p w14:paraId="6D9502F6" w14:textId="5B43E9B0" w:rsidR="0009161A" w:rsidRPr="00F96558" w:rsidRDefault="00491BD1" w:rsidP="00491BD1">
      <w:pPr>
        <w:pStyle w:val="Nagwek2"/>
      </w:pPr>
      <w:r>
        <w:t xml:space="preserve">5.2 </w:t>
      </w:r>
      <w:r w:rsidR="0009161A" w:rsidRPr="003D4BA5">
        <w:t xml:space="preserve">Wymagania dotyczące sadzenia drzew i krzewów </w:t>
      </w:r>
    </w:p>
    <w:p w14:paraId="089F9866" w14:textId="77777777" w:rsidR="0009161A" w:rsidRDefault="0009161A" w:rsidP="0009161A">
      <w:pPr>
        <w:pStyle w:val="Bezodstpw"/>
      </w:pPr>
      <w:r w:rsidRPr="003D4BA5">
        <w:t xml:space="preserve">Wymagania dotyczące sadzenia drzew i krzewów są następujące: </w:t>
      </w:r>
    </w:p>
    <w:p w14:paraId="6DA62C70" w14:textId="77777777" w:rsidR="0009161A" w:rsidRDefault="0009161A" w:rsidP="00491BD1">
      <w:pPr>
        <w:pStyle w:val="Bezodstpw"/>
        <w:numPr>
          <w:ilvl w:val="0"/>
          <w:numId w:val="32"/>
        </w:numPr>
      </w:pPr>
      <w:r w:rsidRPr="003D4BA5">
        <w:t xml:space="preserve">pora sadzenia – na zlecenie Zamawiającego, </w:t>
      </w:r>
    </w:p>
    <w:p w14:paraId="1B03A50C" w14:textId="77777777" w:rsidR="0009161A" w:rsidRDefault="0009161A" w:rsidP="00491BD1">
      <w:pPr>
        <w:pStyle w:val="Bezodstpw"/>
        <w:numPr>
          <w:ilvl w:val="0"/>
          <w:numId w:val="32"/>
        </w:numPr>
      </w:pPr>
      <w:r w:rsidRPr="003D4BA5">
        <w:t xml:space="preserve">miejsce sadzenia – powinno być wyznaczone w terenie, zgodnie z dokumentacją projektową, </w:t>
      </w:r>
    </w:p>
    <w:p w14:paraId="75DF879C" w14:textId="77777777" w:rsidR="0009161A" w:rsidRDefault="0009161A" w:rsidP="00491BD1">
      <w:pPr>
        <w:pStyle w:val="Bezodstpw"/>
        <w:numPr>
          <w:ilvl w:val="0"/>
          <w:numId w:val="32"/>
        </w:numPr>
      </w:pPr>
      <w:r w:rsidRPr="003D4BA5">
        <w:t xml:space="preserve">dołki pod drzewa i krzewy powinny być zaprawione ziemią urodzajną i mieć wielkość wskazaną w dokumentacji projektowej: </w:t>
      </w:r>
    </w:p>
    <w:p w14:paraId="1B626C1A" w14:textId="77777777" w:rsidR="0009161A" w:rsidRDefault="0009161A" w:rsidP="00491BD1">
      <w:pPr>
        <w:pStyle w:val="Bezodstpw"/>
        <w:numPr>
          <w:ilvl w:val="1"/>
          <w:numId w:val="33"/>
        </w:numPr>
      </w:pPr>
      <w:r w:rsidRPr="003D4BA5">
        <w:t xml:space="preserve">dla drzew liściastych – Ø 0,7 m i gł. 0,7 m, </w:t>
      </w:r>
    </w:p>
    <w:p w14:paraId="29D9E1CF" w14:textId="77777777" w:rsidR="0009161A" w:rsidRDefault="0009161A" w:rsidP="00491BD1">
      <w:pPr>
        <w:pStyle w:val="Bezodstpw"/>
        <w:numPr>
          <w:ilvl w:val="1"/>
          <w:numId w:val="33"/>
        </w:numPr>
      </w:pPr>
      <w:r w:rsidRPr="003D4BA5">
        <w:t xml:space="preserve">dla krzewów liściastych – Ø 0,3 m i gł. 0,3 m, </w:t>
      </w:r>
    </w:p>
    <w:p w14:paraId="26B89D2A" w14:textId="77777777" w:rsidR="0009161A" w:rsidRDefault="0009161A" w:rsidP="00491BD1">
      <w:pPr>
        <w:pStyle w:val="Bezodstpw"/>
        <w:numPr>
          <w:ilvl w:val="0"/>
          <w:numId w:val="32"/>
        </w:numPr>
      </w:pPr>
      <w:r w:rsidRPr="003D4BA5">
        <w:lastRenderedPageBreak/>
        <w:t xml:space="preserve">roślina w miejscu sadzenia powinna znaleźć się od 0 do 5 cm głębiej jak w szkółce. Zbyt głębokie lub płytkie sadzenie utrudnia prawidłowy rozwój rośliny, </w:t>
      </w:r>
    </w:p>
    <w:p w14:paraId="13721B5E" w14:textId="77777777" w:rsidR="0009161A" w:rsidRDefault="0009161A" w:rsidP="00491BD1">
      <w:pPr>
        <w:pStyle w:val="Bezodstpw"/>
        <w:numPr>
          <w:ilvl w:val="0"/>
          <w:numId w:val="32"/>
        </w:numPr>
      </w:pPr>
      <w:r w:rsidRPr="003D4BA5">
        <w:t xml:space="preserve">korzenie złamane i uszkodzone należy przed sadzeniem przyciąć, </w:t>
      </w:r>
    </w:p>
    <w:p w14:paraId="1B90A716" w14:textId="77777777" w:rsidR="0009161A" w:rsidRDefault="0009161A" w:rsidP="00491BD1">
      <w:pPr>
        <w:pStyle w:val="Bezodstpw"/>
        <w:numPr>
          <w:ilvl w:val="0"/>
          <w:numId w:val="32"/>
        </w:numPr>
      </w:pPr>
      <w:r w:rsidRPr="003D4BA5">
        <w:t xml:space="preserve">korzenie roślin zasypywać sypką ziemią, a następnie prawidłowo ubić, uformować misę o śr. 80 cm dla drzew oraz 50cm dla krzewów o głębokości 5-7 cm, </w:t>
      </w:r>
    </w:p>
    <w:p w14:paraId="1766CAD7" w14:textId="42335F39" w:rsidR="0009161A" w:rsidRDefault="0009161A" w:rsidP="00491BD1">
      <w:pPr>
        <w:pStyle w:val="Bezodstpw"/>
        <w:numPr>
          <w:ilvl w:val="0"/>
          <w:numId w:val="32"/>
        </w:numPr>
      </w:pPr>
      <w:r w:rsidRPr="003D4BA5">
        <w:t xml:space="preserve">rośliny należy podlać używając od 10 l do 20 l wody na jeden krzew i od 30 l do 50 l na jedno drzewo - pierwsze podlanie nie później niż po dwóch godzinach od posadzenia, a w przypadku pogody ciepłej i słonecznej nie później niż po 30 minutach po posadzeniu, </w:t>
      </w:r>
      <w:r>
        <w:t xml:space="preserve">następnie </w:t>
      </w:r>
      <w:r w:rsidRPr="003D4BA5">
        <w:t xml:space="preserve">przysypać warstwą ściółki (kora lub </w:t>
      </w:r>
      <w:proofErr w:type="spellStart"/>
      <w:r w:rsidRPr="003D4BA5">
        <w:t>zrąbki</w:t>
      </w:r>
      <w:proofErr w:type="spellEnd"/>
      <w:r w:rsidRPr="003D4BA5">
        <w:t>) o gr. 5-7 cm,</w:t>
      </w:r>
    </w:p>
    <w:p w14:paraId="47D8E7C5" w14:textId="77777777" w:rsidR="00491BD1" w:rsidRDefault="00491BD1" w:rsidP="00491BD1">
      <w:pPr>
        <w:pStyle w:val="Bezodstpw"/>
        <w:ind w:left="720"/>
      </w:pPr>
    </w:p>
    <w:p w14:paraId="2A5BF378" w14:textId="2A18F7D7" w:rsidR="00491BD1" w:rsidRPr="00491BD1" w:rsidRDefault="00491BD1" w:rsidP="00115DEF">
      <w:pPr>
        <w:pStyle w:val="Nagwek2"/>
      </w:pPr>
      <w:r>
        <w:t xml:space="preserve">5.3 </w:t>
      </w:r>
      <w:r w:rsidR="0009161A" w:rsidRPr="005B4296">
        <w:t>Wymagania dotyczące wykonania trawnika</w:t>
      </w:r>
    </w:p>
    <w:p w14:paraId="1FA5ADDD" w14:textId="77777777" w:rsidR="0009161A" w:rsidRDefault="0009161A" w:rsidP="0009161A">
      <w:pPr>
        <w:pStyle w:val="Bezodstpw"/>
      </w:pPr>
      <w:r w:rsidRPr="003A7213">
        <w:t xml:space="preserve">Wymagania dotyczące wykonania prac związanych z zakładaniem trawników darniowych (z rolki) są następujące: </w:t>
      </w:r>
    </w:p>
    <w:p w14:paraId="320BA78A" w14:textId="77777777" w:rsidR="0009161A" w:rsidRDefault="0009161A" w:rsidP="00491BD1">
      <w:pPr>
        <w:pStyle w:val="Bezodstpw"/>
        <w:numPr>
          <w:ilvl w:val="0"/>
          <w:numId w:val="36"/>
        </w:numPr>
      </w:pPr>
      <w:r w:rsidRPr="003A7213">
        <w:t xml:space="preserve">teren pod trawnik należy </w:t>
      </w:r>
      <w:proofErr w:type="spellStart"/>
      <w:r w:rsidRPr="003A7213">
        <w:t>wykorytować</w:t>
      </w:r>
      <w:proofErr w:type="spellEnd"/>
      <w:r w:rsidRPr="003A7213">
        <w:t xml:space="preserve"> na głębokość 10 cm i wywieźć urobek, </w:t>
      </w:r>
    </w:p>
    <w:p w14:paraId="04273214" w14:textId="77777777" w:rsidR="0009161A" w:rsidRDefault="0009161A" w:rsidP="00491BD1">
      <w:pPr>
        <w:pStyle w:val="Bezodstpw"/>
        <w:numPr>
          <w:ilvl w:val="0"/>
          <w:numId w:val="36"/>
        </w:numPr>
      </w:pPr>
      <w:r w:rsidRPr="003A7213">
        <w:t>zakup, dowieźć i rozścielić ziemię urodzajną w ilości niezbędnej dla prawidłowego wyglądu trawnika/poziomu gruntu,</w:t>
      </w:r>
    </w:p>
    <w:p w14:paraId="6EB8CDAE" w14:textId="77777777" w:rsidR="0009161A" w:rsidRDefault="0009161A" w:rsidP="00491BD1">
      <w:pPr>
        <w:pStyle w:val="Bezodstpw"/>
        <w:numPr>
          <w:ilvl w:val="0"/>
          <w:numId w:val="36"/>
        </w:numPr>
      </w:pPr>
      <w:r w:rsidRPr="003A7213">
        <w:t xml:space="preserve">teren powinien być przekopany i wyrównany grabiami, </w:t>
      </w:r>
    </w:p>
    <w:p w14:paraId="42B770B1" w14:textId="77777777" w:rsidR="0009161A" w:rsidRDefault="0009161A" w:rsidP="00491BD1">
      <w:pPr>
        <w:pStyle w:val="Bezodstpw"/>
        <w:numPr>
          <w:ilvl w:val="0"/>
          <w:numId w:val="36"/>
        </w:numPr>
      </w:pPr>
      <w:r w:rsidRPr="003A7213">
        <w:t xml:space="preserve">wszystkie zabiegi agrotechniczne muszą być wykonywane ręcznie, </w:t>
      </w:r>
    </w:p>
    <w:p w14:paraId="126B001C" w14:textId="77777777" w:rsidR="0009161A" w:rsidRDefault="0009161A" w:rsidP="00491BD1">
      <w:pPr>
        <w:pStyle w:val="Bezodstpw"/>
        <w:numPr>
          <w:ilvl w:val="0"/>
          <w:numId w:val="36"/>
        </w:numPr>
      </w:pPr>
      <w:r w:rsidRPr="003A7213">
        <w:t xml:space="preserve">wyrównać teren i uwałować - następnie należy równomiernie rozrzucić nawozy wieloskładnikowe, rodzaj w zależności od pory roku, </w:t>
      </w:r>
    </w:p>
    <w:p w14:paraId="2DEFE26D" w14:textId="77777777" w:rsidR="0009161A" w:rsidRDefault="0009161A" w:rsidP="00491BD1">
      <w:pPr>
        <w:pStyle w:val="Bezodstpw"/>
        <w:numPr>
          <w:ilvl w:val="0"/>
          <w:numId w:val="36"/>
        </w:numPr>
      </w:pPr>
      <w:r w:rsidRPr="003A7213">
        <w:t xml:space="preserve">zakładanie darni należy rozpocząć natychmiast po jej przywiezieniu, </w:t>
      </w:r>
    </w:p>
    <w:p w14:paraId="66CE4889" w14:textId="77777777" w:rsidR="0009161A" w:rsidRDefault="0009161A" w:rsidP="00491BD1">
      <w:pPr>
        <w:pStyle w:val="Bezodstpw"/>
        <w:numPr>
          <w:ilvl w:val="0"/>
          <w:numId w:val="36"/>
        </w:numPr>
      </w:pPr>
      <w:r w:rsidRPr="003A7213">
        <w:t xml:space="preserve">darń należy układać na wyrównany i gładki teren, </w:t>
      </w:r>
    </w:p>
    <w:p w14:paraId="12C1A0EA" w14:textId="77777777" w:rsidR="0009161A" w:rsidRDefault="0009161A" w:rsidP="00491BD1">
      <w:pPr>
        <w:pStyle w:val="Bezodstpw"/>
        <w:numPr>
          <w:ilvl w:val="0"/>
          <w:numId w:val="36"/>
        </w:numPr>
      </w:pPr>
      <w:r w:rsidRPr="003A7213">
        <w:t xml:space="preserve">darń przeznaczona do rozłożenia, ułożyć w stosach o wysokości max.1,0m najlepiej blisko miejsca, gdzie ma być rozkładana, </w:t>
      </w:r>
    </w:p>
    <w:p w14:paraId="2946EF20" w14:textId="77777777" w:rsidR="0009161A" w:rsidRDefault="0009161A" w:rsidP="00491BD1">
      <w:pPr>
        <w:pStyle w:val="Bezodstpw"/>
        <w:numPr>
          <w:ilvl w:val="0"/>
          <w:numId w:val="36"/>
        </w:numPr>
      </w:pPr>
      <w:r w:rsidRPr="003A7213">
        <w:t xml:space="preserve">pasy darni należy układać zawsze w tym samym kierunku, </w:t>
      </w:r>
    </w:p>
    <w:p w14:paraId="2150685B" w14:textId="77777777" w:rsidR="0009161A" w:rsidRDefault="0009161A" w:rsidP="00491BD1">
      <w:pPr>
        <w:pStyle w:val="Bezodstpw"/>
        <w:numPr>
          <w:ilvl w:val="0"/>
          <w:numId w:val="36"/>
        </w:numPr>
      </w:pPr>
      <w:r w:rsidRPr="003A7213">
        <w:t xml:space="preserve">unikać stąpania po glebie, starając się stąpać tylko po darni, </w:t>
      </w:r>
    </w:p>
    <w:p w14:paraId="24C03AB6" w14:textId="77777777" w:rsidR="0009161A" w:rsidRDefault="0009161A" w:rsidP="00491BD1">
      <w:pPr>
        <w:pStyle w:val="Bezodstpw"/>
        <w:numPr>
          <w:ilvl w:val="0"/>
          <w:numId w:val="36"/>
        </w:numPr>
      </w:pPr>
      <w:r w:rsidRPr="003A7213">
        <w:t xml:space="preserve">brzegi rolek muszą się dokładnie schodzić, lecz nie mogą na siebie nachodzić, </w:t>
      </w:r>
    </w:p>
    <w:p w14:paraId="7D990ED0" w14:textId="77777777" w:rsidR="0009161A" w:rsidRDefault="0009161A" w:rsidP="00491BD1">
      <w:pPr>
        <w:pStyle w:val="Bezodstpw"/>
        <w:numPr>
          <w:ilvl w:val="0"/>
          <w:numId w:val="36"/>
        </w:numPr>
      </w:pPr>
      <w:r w:rsidRPr="003A7213">
        <w:t xml:space="preserve">darń zaraz po rozłożeniu powinna zostać przewalcowana, tak, aby wycisnąć spod darni powietrze oraz zwiększyć kontakt darni z podłożem, </w:t>
      </w:r>
    </w:p>
    <w:p w14:paraId="73DA3254" w14:textId="77777777" w:rsidR="0009161A" w:rsidRDefault="0009161A" w:rsidP="00491BD1">
      <w:pPr>
        <w:pStyle w:val="Bezodstpw"/>
        <w:numPr>
          <w:ilvl w:val="0"/>
          <w:numId w:val="36"/>
        </w:numPr>
      </w:pPr>
      <w:r w:rsidRPr="003A7213">
        <w:t xml:space="preserve">natychmiast po założeniu trawnik należy obficie podlać, sprawdzając na ile woda </w:t>
      </w:r>
      <w:proofErr w:type="spellStart"/>
      <w:r w:rsidRPr="003A7213">
        <w:t>przesiąknęła</w:t>
      </w:r>
      <w:proofErr w:type="spellEnd"/>
      <w:r w:rsidRPr="003A7213">
        <w:t xml:space="preserve"> darń można lekko ucisnąć narożnik rolki (optymalna ilość wody to 2,5 cm) </w:t>
      </w:r>
    </w:p>
    <w:p w14:paraId="14C9A898" w14:textId="77777777" w:rsidR="0009161A" w:rsidRDefault="0009161A" w:rsidP="00491BD1">
      <w:pPr>
        <w:pStyle w:val="Bezodstpw"/>
        <w:numPr>
          <w:ilvl w:val="0"/>
          <w:numId w:val="36"/>
        </w:numPr>
      </w:pPr>
      <w:r w:rsidRPr="003A7213">
        <w:t xml:space="preserve">pierwsze koszenie powinno być przeprowadzone po 4-7 dniach od ułożenia na wysokość nie mniejszą niż 5 cm, ale nie większą niż 6 cm. </w:t>
      </w:r>
    </w:p>
    <w:p w14:paraId="17558E3C" w14:textId="77777777" w:rsidR="0009161A" w:rsidRDefault="0009161A" w:rsidP="0009161A">
      <w:pPr>
        <w:pStyle w:val="Bezodstpw"/>
      </w:pPr>
    </w:p>
    <w:p w14:paraId="483E646B" w14:textId="77777777" w:rsidR="0009161A" w:rsidRDefault="0009161A" w:rsidP="0009161A">
      <w:pPr>
        <w:pStyle w:val="Bezodstpw"/>
      </w:pPr>
      <w:r w:rsidRPr="003A7213">
        <w:t xml:space="preserve">Wady niedopuszczalne: </w:t>
      </w:r>
    </w:p>
    <w:p w14:paraId="1C9F47CC" w14:textId="77777777" w:rsidR="0009161A" w:rsidRDefault="0009161A" w:rsidP="00491BD1">
      <w:pPr>
        <w:pStyle w:val="Bezodstpw"/>
        <w:numPr>
          <w:ilvl w:val="0"/>
          <w:numId w:val="36"/>
        </w:numPr>
      </w:pPr>
      <w:r w:rsidRPr="003A7213">
        <w:t>nierówno przycięta i poszarpana darń,</w:t>
      </w:r>
    </w:p>
    <w:p w14:paraId="2592184E" w14:textId="77777777" w:rsidR="0009161A" w:rsidRDefault="0009161A" w:rsidP="00491BD1">
      <w:pPr>
        <w:pStyle w:val="Bezodstpw"/>
        <w:numPr>
          <w:ilvl w:val="0"/>
          <w:numId w:val="36"/>
        </w:numPr>
      </w:pPr>
      <w:r w:rsidRPr="003A7213">
        <w:t xml:space="preserve">ułożenie darni po transporcie w zbyt dużych stosach i na zbyt długi czas umożliwiający zagniwanie i sparowanie darni, </w:t>
      </w:r>
    </w:p>
    <w:p w14:paraId="70BB2ED7" w14:textId="77777777" w:rsidR="0009161A" w:rsidRDefault="0009161A" w:rsidP="00491BD1">
      <w:pPr>
        <w:pStyle w:val="Bezodstpw"/>
        <w:numPr>
          <w:ilvl w:val="0"/>
          <w:numId w:val="36"/>
        </w:numPr>
      </w:pPr>
      <w:r w:rsidRPr="003A7213">
        <w:t xml:space="preserve">zżółknięte lub zwiędnięte liście trawy, </w:t>
      </w:r>
    </w:p>
    <w:p w14:paraId="5800EB62" w14:textId="77777777" w:rsidR="0009161A" w:rsidRDefault="0009161A" w:rsidP="00491BD1">
      <w:pPr>
        <w:pStyle w:val="Bezodstpw"/>
        <w:numPr>
          <w:ilvl w:val="0"/>
          <w:numId w:val="36"/>
        </w:numPr>
      </w:pPr>
      <w:r w:rsidRPr="003A7213">
        <w:t xml:space="preserve">przesuszone korzenie darni, </w:t>
      </w:r>
    </w:p>
    <w:p w14:paraId="3653036A" w14:textId="77777777" w:rsidR="0009161A" w:rsidRDefault="0009161A" w:rsidP="00491BD1">
      <w:pPr>
        <w:pStyle w:val="Bezodstpw"/>
        <w:numPr>
          <w:ilvl w:val="0"/>
          <w:numId w:val="36"/>
        </w:numPr>
      </w:pPr>
      <w:r w:rsidRPr="003A7213">
        <w:t xml:space="preserve">darń z oznakami chorobowymi lub zachwaszczona, </w:t>
      </w:r>
    </w:p>
    <w:p w14:paraId="29B6DA2B" w14:textId="249811F2" w:rsidR="0009161A" w:rsidRDefault="0009161A" w:rsidP="00491BD1">
      <w:pPr>
        <w:pStyle w:val="Bezodstpw"/>
        <w:numPr>
          <w:ilvl w:val="0"/>
          <w:numId w:val="36"/>
        </w:numPr>
      </w:pPr>
      <w:r w:rsidRPr="003A7213">
        <w:t>nachodząca na siebie lub za bardzo rozsunięta darń po ułożeniu.</w:t>
      </w:r>
    </w:p>
    <w:p w14:paraId="78F53219" w14:textId="77777777" w:rsidR="00491BD1" w:rsidRPr="003A7213" w:rsidRDefault="00491BD1" w:rsidP="00491BD1">
      <w:pPr>
        <w:pStyle w:val="Bezodstpw"/>
        <w:ind w:left="720"/>
      </w:pPr>
    </w:p>
    <w:p w14:paraId="66DC633C" w14:textId="77777777" w:rsidR="0009161A" w:rsidRDefault="0009161A" w:rsidP="0009161A">
      <w:pPr>
        <w:pStyle w:val="Nagwek2"/>
        <w:numPr>
          <w:ilvl w:val="0"/>
          <w:numId w:val="1"/>
        </w:numPr>
        <w:ind w:left="0" w:firstLine="0"/>
      </w:pPr>
      <w:r>
        <w:t>KONTROLA JAKOŚCI ROBÓT</w:t>
      </w:r>
    </w:p>
    <w:p w14:paraId="2FD7D6CE" w14:textId="77777777" w:rsidR="0009161A" w:rsidRDefault="0009161A" w:rsidP="0009161A">
      <w:pPr>
        <w:pStyle w:val="Bezodstpw"/>
      </w:pPr>
      <w:r w:rsidRPr="00666687">
        <w:t>Ogólne zasady kontroli jakości robót podano w ST-0 „Wymagania ogólne" pkt 6.</w:t>
      </w:r>
    </w:p>
    <w:p w14:paraId="065866CB" w14:textId="77777777" w:rsidR="0009161A" w:rsidRDefault="0009161A" w:rsidP="0009161A">
      <w:pPr>
        <w:pStyle w:val="Bezodstpw"/>
        <w:rPr>
          <w:bCs/>
        </w:rPr>
      </w:pPr>
    </w:p>
    <w:p w14:paraId="086C37F1" w14:textId="77777777" w:rsidR="0009161A" w:rsidRDefault="0009161A" w:rsidP="0009161A">
      <w:pPr>
        <w:pStyle w:val="Bezodstpw"/>
      </w:pPr>
      <w:r w:rsidRPr="003D4BA5">
        <w:t xml:space="preserve">Kontrola robót w zakresie sadzenia i pielęgnacji drzew i krzewów polega na sprawdzeniu: </w:t>
      </w:r>
    </w:p>
    <w:p w14:paraId="3AAAC2E3" w14:textId="77777777" w:rsidR="0009161A" w:rsidRPr="00C450D6" w:rsidRDefault="0009161A" w:rsidP="00491BD1">
      <w:pPr>
        <w:pStyle w:val="Bezodstpw"/>
        <w:numPr>
          <w:ilvl w:val="0"/>
          <w:numId w:val="34"/>
        </w:numPr>
        <w:rPr>
          <w:rFonts w:eastAsia="Arial Narrow" w:cs="Arial Narrow"/>
        </w:rPr>
      </w:pPr>
      <w:r w:rsidRPr="003D4BA5">
        <w:t xml:space="preserve">wielkości dołków pod drzewa i krzewy, </w:t>
      </w:r>
    </w:p>
    <w:p w14:paraId="440349FE" w14:textId="77777777" w:rsidR="0009161A" w:rsidRPr="00C450D6" w:rsidRDefault="0009161A" w:rsidP="00491BD1">
      <w:pPr>
        <w:pStyle w:val="Bezodstpw"/>
        <w:numPr>
          <w:ilvl w:val="0"/>
          <w:numId w:val="34"/>
        </w:numPr>
        <w:rPr>
          <w:rFonts w:eastAsia="Arial Narrow" w:cs="Arial Narrow"/>
        </w:rPr>
      </w:pPr>
      <w:r w:rsidRPr="003D4BA5">
        <w:t xml:space="preserve">zaprawienia dołków ziemią urodzajną, </w:t>
      </w:r>
    </w:p>
    <w:p w14:paraId="4D3A72B5" w14:textId="77777777" w:rsidR="0009161A" w:rsidRPr="00C450D6" w:rsidRDefault="0009161A" w:rsidP="00491BD1">
      <w:pPr>
        <w:pStyle w:val="Bezodstpw"/>
        <w:numPr>
          <w:ilvl w:val="0"/>
          <w:numId w:val="34"/>
        </w:numPr>
        <w:rPr>
          <w:rFonts w:eastAsia="Arial Narrow" w:cs="Arial Narrow"/>
        </w:rPr>
      </w:pPr>
      <w:r w:rsidRPr="003D4BA5">
        <w:t xml:space="preserve">zgodności realizacji obsadzenia z dokumentacją projektową w zakresie miejsc sadzenia, gatunków </w:t>
      </w:r>
      <w:r>
        <w:br/>
      </w:r>
      <w:r w:rsidRPr="003D4BA5">
        <w:t xml:space="preserve">i odmian, odległości sadzonych roślin, </w:t>
      </w:r>
    </w:p>
    <w:p w14:paraId="564F7700" w14:textId="77777777" w:rsidR="0009161A" w:rsidRPr="00C450D6" w:rsidRDefault="0009161A" w:rsidP="00491BD1">
      <w:pPr>
        <w:pStyle w:val="Bezodstpw"/>
        <w:numPr>
          <w:ilvl w:val="0"/>
          <w:numId w:val="34"/>
        </w:numPr>
        <w:rPr>
          <w:rFonts w:eastAsia="Arial Narrow" w:cs="Arial Narrow"/>
        </w:rPr>
      </w:pPr>
      <w:r w:rsidRPr="003D4BA5">
        <w:t xml:space="preserve">materiału roślinnego w zakresie wymagań jakościowych systemu korzeniowego, pokroju, wieku, zgodności z ST oraz normami: PN-87/R-67022, PN-87/R-67023 i PN76/9125-01, </w:t>
      </w:r>
    </w:p>
    <w:p w14:paraId="41950E65" w14:textId="77777777" w:rsidR="0009161A" w:rsidRPr="00C450D6" w:rsidRDefault="0009161A" w:rsidP="00491BD1">
      <w:pPr>
        <w:pStyle w:val="Bezodstpw"/>
        <w:numPr>
          <w:ilvl w:val="0"/>
          <w:numId w:val="34"/>
        </w:numPr>
        <w:rPr>
          <w:rFonts w:eastAsia="Arial Narrow" w:cs="Arial Narrow"/>
        </w:rPr>
      </w:pPr>
      <w:r w:rsidRPr="003D4BA5">
        <w:t xml:space="preserve">opakowania, przechowywania i transportu materiału roślinnego, </w:t>
      </w:r>
    </w:p>
    <w:p w14:paraId="0E5618E7" w14:textId="77777777" w:rsidR="0009161A" w:rsidRPr="00C450D6" w:rsidRDefault="0009161A" w:rsidP="00491BD1">
      <w:pPr>
        <w:pStyle w:val="Bezodstpw"/>
        <w:numPr>
          <w:ilvl w:val="0"/>
          <w:numId w:val="34"/>
        </w:numPr>
        <w:rPr>
          <w:rFonts w:eastAsia="Arial Narrow" w:cs="Arial Narrow"/>
        </w:rPr>
      </w:pPr>
      <w:r w:rsidRPr="003D4BA5">
        <w:t xml:space="preserve">odpowiednich terminów sadzenia, </w:t>
      </w:r>
    </w:p>
    <w:p w14:paraId="18061217" w14:textId="77777777" w:rsidR="0009161A" w:rsidRPr="00C450D6" w:rsidRDefault="0009161A" w:rsidP="00491BD1">
      <w:pPr>
        <w:pStyle w:val="Bezodstpw"/>
        <w:numPr>
          <w:ilvl w:val="0"/>
          <w:numId w:val="34"/>
        </w:numPr>
        <w:rPr>
          <w:rFonts w:eastAsia="Arial Narrow" w:cs="Arial Narrow"/>
        </w:rPr>
      </w:pPr>
      <w:r w:rsidRPr="003D4BA5">
        <w:t xml:space="preserve">wykonania prawidłowych misek przy drzewach po posadzeniu i podlaniu, </w:t>
      </w:r>
    </w:p>
    <w:p w14:paraId="3BF0AA5D" w14:textId="77777777" w:rsidR="0009161A" w:rsidRPr="00C450D6" w:rsidRDefault="0009161A" w:rsidP="00491BD1">
      <w:pPr>
        <w:pStyle w:val="Bezodstpw"/>
        <w:numPr>
          <w:ilvl w:val="0"/>
          <w:numId w:val="34"/>
        </w:numPr>
        <w:rPr>
          <w:rFonts w:eastAsia="Arial Narrow" w:cs="Arial Narrow"/>
        </w:rPr>
      </w:pPr>
      <w:r w:rsidRPr="003D4BA5">
        <w:t xml:space="preserve">wymiany chorych, uszkodzonych, suchych i zdeformowanych drzew i krzewów, </w:t>
      </w:r>
    </w:p>
    <w:p w14:paraId="1AC4797E" w14:textId="77777777" w:rsidR="0009161A" w:rsidRPr="00C450D6" w:rsidRDefault="0009161A" w:rsidP="00491BD1">
      <w:pPr>
        <w:pStyle w:val="Bezodstpw"/>
        <w:numPr>
          <w:ilvl w:val="0"/>
          <w:numId w:val="34"/>
        </w:numPr>
        <w:rPr>
          <w:rFonts w:eastAsia="Arial Narrow" w:cs="Arial Narrow"/>
        </w:rPr>
      </w:pPr>
      <w:r w:rsidRPr="003D4BA5">
        <w:t>zasilania nawozami mineralnymi.</w:t>
      </w:r>
    </w:p>
    <w:p w14:paraId="7E75AA17" w14:textId="77777777" w:rsidR="0009161A" w:rsidRDefault="0009161A" w:rsidP="0009161A">
      <w:pPr>
        <w:pStyle w:val="Bezodstpw"/>
      </w:pPr>
    </w:p>
    <w:p w14:paraId="030B33F6" w14:textId="77777777" w:rsidR="0009161A" w:rsidRDefault="0009161A" w:rsidP="0009161A">
      <w:pPr>
        <w:pStyle w:val="Bezodstpw"/>
      </w:pPr>
      <w:r>
        <w:lastRenderedPageBreak/>
        <w:t xml:space="preserve">Kontrola w zakresie trawników polega na sprawdzeniu poprawności wykonania zgodnie ze </w:t>
      </w:r>
      <w:proofErr w:type="spellStart"/>
      <w:r>
        <w:t>STWiOR</w:t>
      </w:r>
      <w:proofErr w:type="spellEnd"/>
      <w:r>
        <w:t xml:space="preserve"> i poleceniami inspektora:</w:t>
      </w:r>
    </w:p>
    <w:p w14:paraId="5FD524BB" w14:textId="77777777" w:rsidR="0009161A" w:rsidRDefault="0009161A" w:rsidP="00491BD1">
      <w:pPr>
        <w:pStyle w:val="Bezodstpw"/>
        <w:numPr>
          <w:ilvl w:val="0"/>
          <w:numId w:val="37"/>
        </w:numPr>
      </w:pPr>
      <w:r>
        <w:t xml:space="preserve">wysokości trawy, </w:t>
      </w:r>
    </w:p>
    <w:p w14:paraId="0EEEF4E7" w14:textId="77777777" w:rsidR="0009161A" w:rsidRDefault="0009161A" w:rsidP="00491BD1">
      <w:pPr>
        <w:pStyle w:val="Bezodstpw"/>
        <w:numPr>
          <w:ilvl w:val="0"/>
          <w:numId w:val="37"/>
        </w:numPr>
      </w:pPr>
      <w:r>
        <w:t xml:space="preserve">prawidłowości wykonania zabiegów: koszenie, nawożenie, aeracja, renowacja, opryski, podlewanie, wygrabianie trawników i liści, wysiew trawy, założenie trawnika darniowego, </w:t>
      </w:r>
    </w:p>
    <w:p w14:paraId="0035F9AB" w14:textId="77777777" w:rsidR="0009161A" w:rsidRDefault="0009161A" w:rsidP="00491BD1">
      <w:pPr>
        <w:pStyle w:val="Bezodstpw"/>
        <w:numPr>
          <w:ilvl w:val="0"/>
          <w:numId w:val="37"/>
        </w:numPr>
      </w:pPr>
      <w:r>
        <w:t xml:space="preserve">jakości wysianej trawy i trawy darniowej. </w:t>
      </w:r>
    </w:p>
    <w:p w14:paraId="31B7CDFE" w14:textId="77777777" w:rsidR="0009161A" w:rsidRPr="003A7213" w:rsidRDefault="0009161A" w:rsidP="0009161A"/>
    <w:p w14:paraId="73665DF1" w14:textId="77777777" w:rsidR="0009161A" w:rsidRDefault="0009161A" w:rsidP="0009161A">
      <w:pPr>
        <w:pStyle w:val="Nagwek2"/>
        <w:numPr>
          <w:ilvl w:val="0"/>
          <w:numId w:val="1"/>
        </w:numPr>
        <w:ind w:left="0" w:firstLine="0"/>
      </w:pPr>
      <w:r>
        <w:t>OBMIAR ROBÓT</w:t>
      </w:r>
    </w:p>
    <w:p w14:paraId="392ED884" w14:textId="77777777" w:rsidR="0009161A" w:rsidRPr="00532988" w:rsidRDefault="0009161A" w:rsidP="0009161A">
      <w:pPr>
        <w:pStyle w:val="Bezodstpw"/>
      </w:pPr>
      <w:r w:rsidRPr="00666687">
        <w:rPr>
          <w:lang w:eastAsia="ar-SA"/>
        </w:rPr>
        <w:t xml:space="preserve">Ogólne wymagania dotyczące obmiaru robót podano w ST-0 „Wymagania ogólne” punkt 7. </w:t>
      </w:r>
      <w:r w:rsidRPr="00532988">
        <w:t xml:space="preserve">Jednostką obmiarową jest </w:t>
      </w:r>
      <w:proofErr w:type="spellStart"/>
      <w:r>
        <w:t>szt</w:t>
      </w:r>
      <w:proofErr w:type="spellEnd"/>
      <w:r w:rsidRPr="00532988">
        <w:t xml:space="preserve"> (</w:t>
      </w:r>
      <w:r>
        <w:t>sztuka</w:t>
      </w:r>
      <w:r w:rsidRPr="00532988">
        <w:t xml:space="preserve">) </w:t>
      </w:r>
      <w:r>
        <w:t>wykonanego nasadzenia lub pielęgnacji drzewa lub krzewu oraz m</w:t>
      </w:r>
      <w:r w:rsidRPr="007F6963">
        <w:rPr>
          <w:vertAlign w:val="superscript"/>
        </w:rPr>
        <w:t>2</w:t>
      </w:r>
      <w:r>
        <w:t xml:space="preserve"> (metr kwadratowy) odtworzonego trawnika.  </w:t>
      </w:r>
    </w:p>
    <w:p w14:paraId="5535246E" w14:textId="77777777" w:rsidR="0009161A" w:rsidRPr="00F46391" w:rsidRDefault="0009161A" w:rsidP="0009161A">
      <w:pPr>
        <w:pStyle w:val="Bezodstpw"/>
      </w:pPr>
    </w:p>
    <w:p w14:paraId="72C3800D" w14:textId="77777777" w:rsidR="0009161A" w:rsidRDefault="0009161A" w:rsidP="0009161A">
      <w:pPr>
        <w:pStyle w:val="Nagwek2"/>
        <w:numPr>
          <w:ilvl w:val="0"/>
          <w:numId w:val="1"/>
        </w:numPr>
        <w:ind w:left="0" w:firstLine="0"/>
      </w:pPr>
      <w:r w:rsidRPr="00666687">
        <w:t>ODBIÓR ROBÓT</w:t>
      </w:r>
    </w:p>
    <w:p w14:paraId="511468BC" w14:textId="77777777" w:rsidR="0009161A" w:rsidRDefault="0009161A" w:rsidP="0009161A">
      <w:pPr>
        <w:pStyle w:val="Bezodstpw"/>
        <w:rPr>
          <w:lang w:eastAsia="ar-SA"/>
        </w:rPr>
      </w:pPr>
      <w:r w:rsidRPr="00666687">
        <w:rPr>
          <w:lang w:eastAsia="ar-SA"/>
        </w:rPr>
        <w:t>Ogólne wymagania dotyczące odbioru robót podano w ST-</w:t>
      </w:r>
      <w:proofErr w:type="gramStart"/>
      <w:r w:rsidRPr="00666687">
        <w:rPr>
          <w:lang w:eastAsia="ar-SA"/>
        </w:rPr>
        <w:t>0 ”Wymagania</w:t>
      </w:r>
      <w:proofErr w:type="gramEnd"/>
      <w:r w:rsidRPr="00666687">
        <w:rPr>
          <w:lang w:eastAsia="ar-SA"/>
        </w:rPr>
        <w:t xml:space="preserve"> ogólne” punkt 8.</w:t>
      </w:r>
    </w:p>
    <w:p w14:paraId="1702D170" w14:textId="77777777" w:rsidR="0009161A" w:rsidRPr="00412C3D" w:rsidRDefault="0009161A" w:rsidP="0009161A">
      <w:pPr>
        <w:pStyle w:val="Bezodstpw"/>
        <w:rPr>
          <w:lang w:eastAsia="ar-SA"/>
        </w:rPr>
      </w:pPr>
    </w:p>
    <w:p w14:paraId="622960B2" w14:textId="77777777" w:rsidR="0009161A" w:rsidRDefault="0009161A" w:rsidP="0009161A">
      <w:pPr>
        <w:pStyle w:val="Nagwek2"/>
        <w:numPr>
          <w:ilvl w:val="0"/>
          <w:numId w:val="1"/>
        </w:numPr>
        <w:ind w:left="0" w:firstLine="0"/>
      </w:pPr>
      <w:r w:rsidRPr="00666687">
        <w:t>PODSTAWA PŁATNOŚCI</w:t>
      </w:r>
      <w:r>
        <w:t xml:space="preserve"> </w:t>
      </w:r>
    </w:p>
    <w:p w14:paraId="686F708B" w14:textId="77777777" w:rsidR="0009161A" w:rsidRPr="00666687" w:rsidRDefault="0009161A" w:rsidP="0009161A">
      <w:pPr>
        <w:pStyle w:val="Bezodstpw"/>
        <w:rPr>
          <w:lang w:eastAsia="ar-SA"/>
        </w:rPr>
      </w:pPr>
      <w:r w:rsidRPr="00666687">
        <w:rPr>
          <w:lang w:eastAsia="ar-SA"/>
        </w:rPr>
        <w:t>Ogólne wymagania dotyczące podstawy płatności podano w ST-</w:t>
      </w:r>
      <w:proofErr w:type="gramStart"/>
      <w:r w:rsidRPr="00666687">
        <w:rPr>
          <w:lang w:eastAsia="ar-SA"/>
        </w:rPr>
        <w:t>00 ”Wymagania</w:t>
      </w:r>
      <w:proofErr w:type="gramEnd"/>
      <w:r w:rsidRPr="00666687">
        <w:rPr>
          <w:lang w:eastAsia="ar-SA"/>
        </w:rPr>
        <w:t xml:space="preserve"> ogólne" w pkt </w:t>
      </w:r>
      <w:r>
        <w:rPr>
          <w:lang w:eastAsia="ar-SA"/>
        </w:rPr>
        <w:t>8</w:t>
      </w:r>
      <w:r w:rsidRPr="00666687">
        <w:rPr>
          <w:lang w:eastAsia="ar-SA"/>
        </w:rPr>
        <w:t>.</w:t>
      </w:r>
    </w:p>
    <w:p w14:paraId="163D6335" w14:textId="77777777" w:rsidR="0009161A" w:rsidRPr="00412C3D" w:rsidRDefault="0009161A" w:rsidP="0009161A"/>
    <w:p w14:paraId="4C13B282" w14:textId="77777777" w:rsidR="0009161A" w:rsidRDefault="0009161A" w:rsidP="0009161A">
      <w:pPr>
        <w:pStyle w:val="Nagwek2"/>
        <w:numPr>
          <w:ilvl w:val="0"/>
          <w:numId w:val="1"/>
        </w:numPr>
        <w:ind w:left="0" w:firstLine="0"/>
      </w:pPr>
      <w:r w:rsidRPr="00666687">
        <w:t>PRZEPISY ZWIĄZANE</w:t>
      </w:r>
    </w:p>
    <w:p w14:paraId="2AB3FF4B" w14:textId="77777777" w:rsidR="0009161A" w:rsidRDefault="0009161A" w:rsidP="0009161A">
      <w:pPr>
        <w:pStyle w:val="Bezodstpw"/>
      </w:pPr>
      <w:r w:rsidRPr="00666687">
        <w:t>Normy i Rozporządzenia</w:t>
      </w:r>
    </w:p>
    <w:p w14:paraId="5655A075" w14:textId="77777777" w:rsidR="0009161A" w:rsidRDefault="0009161A" w:rsidP="00491BD1">
      <w:pPr>
        <w:pStyle w:val="Bezodstpw"/>
        <w:numPr>
          <w:ilvl w:val="0"/>
          <w:numId w:val="35"/>
        </w:numPr>
      </w:pPr>
      <w:r>
        <w:t xml:space="preserve">PN-G-98011 Torf ogrodniczy </w:t>
      </w:r>
    </w:p>
    <w:p w14:paraId="2DF99BE5" w14:textId="77777777" w:rsidR="0009161A" w:rsidRDefault="0009161A" w:rsidP="00491BD1">
      <w:pPr>
        <w:pStyle w:val="Bezodstpw"/>
        <w:numPr>
          <w:ilvl w:val="0"/>
          <w:numId w:val="35"/>
        </w:numPr>
      </w:pPr>
      <w:r>
        <w:t xml:space="preserve">PN-R-67022-1987 Materiał szkółkarski. Ozdobne drzewa i krzewy iglaste </w:t>
      </w:r>
    </w:p>
    <w:p w14:paraId="5BDE6F8A" w14:textId="77777777" w:rsidR="0009161A" w:rsidRDefault="0009161A" w:rsidP="00491BD1">
      <w:pPr>
        <w:pStyle w:val="Bezodstpw"/>
        <w:numPr>
          <w:ilvl w:val="0"/>
          <w:numId w:val="35"/>
        </w:numPr>
      </w:pPr>
      <w:r>
        <w:t xml:space="preserve">PN-R-67023-1987Materiał szkółkarski. Ozdobne drzewa i krzewy liściaste </w:t>
      </w:r>
    </w:p>
    <w:p w14:paraId="7F69E8AE" w14:textId="77777777" w:rsidR="0009161A" w:rsidRDefault="0009161A" w:rsidP="00491BD1">
      <w:pPr>
        <w:pStyle w:val="Bezodstpw"/>
        <w:numPr>
          <w:ilvl w:val="0"/>
          <w:numId w:val="35"/>
        </w:numPr>
      </w:pPr>
      <w:r>
        <w:t xml:space="preserve">PN-R-67030- 1992 Cebule, bulwy i korzenie bulwiastych roślin ozdobnych </w:t>
      </w:r>
    </w:p>
    <w:p w14:paraId="1D105C77" w14:textId="77777777" w:rsidR="0009161A" w:rsidRDefault="0009161A" w:rsidP="00491BD1">
      <w:pPr>
        <w:pStyle w:val="Bezodstpw"/>
        <w:numPr>
          <w:ilvl w:val="0"/>
          <w:numId w:val="35"/>
        </w:numPr>
      </w:pPr>
      <w:r>
        <w:t xml:space="preserve">PN-R-67020:1987 Materiał szkółkarski – Krzewy róż </w:t>
      </w:r>
    </w:p>
    <w:p w14:paraId="17B80172" w14:textId="77777777" w:rsidR="0009161A" w:rsidRDefault="0009161A" w:rsidP="00491BD1">
      <w:pPr>
        <w:pStyle w:val="Bezodstpw"/>
        <w:numPr>
          <w:ilvl w:val="0"/>
          <w:numId w:val="35"/>
        </w:numPr>
      </w:pPr>
      <w:r>
        <w:t xml:space="preserve">BN-76/9125-01 Rośliny kwietnikowe jednoroczne i dwuletnie, </w:t>
      </w:r>
    </w:p>
    <w:p w14:paraId="091C3F72" w14:textId="77777777" w:rsidR="0009161A" w:rsidRDefault="0009161A" w:rsidP="00491BD1">
      <w:pPr>
        <w:pStyle w:val="Bezodstpw"/>
        <w:numPr>
          <w:ilvl w:val="0"/>
          <w:numId w:val="35"/>
        </w:numPr>
      </w:pPr>
      <w:r>
        <w:t xml:space="preserve">BN-73/0522-01 Kompost, </w:t>
      </w:r>
    </w:p>
    <w:p w14:paraId="1BBAA167" w14:textId="77777777" w:rsidR="0009161A" w:rsidRDefault="0009161A" w:rsidP="00491BD1">
      <w:pPr>
        <w:pStyle w:val="Bezodstpw"/>
        <w:numPr>
          <w:ilvl w:val="0"/>
          <w:numId w:val="35"/>
        </w:numPr>
      </w:pPr>
      <w:r>
        <w:t xml:space="preserve">Ustawa Prawo Zamówień Publicznych z dnia 29.01.2004 DZ.U.19/177 z późniejszymi zmianami.  </w:t>
      </w:r>
    </w:p>
    <w:p w14:paraId="61CEAD9B" w14:textId="77777777" w:rsidR="0009161A" w:rsidRDefault="0009161A" w:rsidP="00491BD1">
      <w:pPr>
        <w:pStyle w:val="Bezodstpw"/>
        <w:numPr>
          <w:ilvl w:val="0"/>
          <w:numId w:val="35"/>
        </w:numPr>
      </w:pPr>
      <w:r>
        <w:t xml:space="preserve">Katalog Nakładów Rzeczowych 2-21 Tereny zieleni </w:t>
      </w:r>
      <w:proofErr w:type="spellStart"/>
      <w:r>
        <w:t>MGPiB</w:t>
      </w:r>
      <w:proofErr w:type="spellEnd"/>
      <w:r>
        <w:t xml:space="preserve"> 2000, </w:t>
      </w:r>
    </w:p>
    <w:p w14:paraId="50E6EE32" w14:textId="77777777" w:rsidR="0009161A" w:rsidRDefault="0009161A" w:rsidP="00491BD1">
      <w:pPr>
        <w:pStyle w:val="Bezodstpw"/>
        <w:numPr>
          <w:ilvl w:val="0"/>
          <w:numId w:val="35"/>
        </w:numPr>
      </w:pPr>
      <w:r>
        <w:t xml:space="preserve">Chirurgia i pielęgnacja drzew, </w:t>
      </w:r>
      <w:proofErr w:type="spellStart"/>
      <w:r>
        <w:t>Legraf</w:t>
      </w:r>
      <w:proofErr w:type="spellEnd"/>
      <w:r>
        <w:t xml:space="preserve"> 2000, Zbigniew </w:t>
      </w:r>
      <w:proofErr w:type="spellStart"/>
      <w:r>
        <w:t>Chachulski</w:t>
      </w:r>
      <w:proofErr w:type="spellEnd"/>
      <w:r>
        <w:t xml:space="preserve">, </w:t>
      </w:r>
    </w:p>
    <w:p w14:paraId="464CDAAA" w14:textId="77777777" w:rsidR="0009161A" w:rsidRDefault="0009161A" w:rsidP="00491BD1">
      <w:pPr>
        <w:pStyle w:val="Bezodstpw"/>
        <w:numPr>
          <w:ilvl w:val="0"/>
          <w:numId w:val="35"/>
        </w:numPr>
      </w:pPr>
      <w:r>
        <w:t xml:space="preserve">Drzewa w mieście, </w:t>
      </w:r>
      <w:proofErr w:type="spellStart"/>
      <w:r>
        <w:t>Hortpress</w:t>
      </w:r>
      <w:proofErr w:type="spellEnd"/>
      <w:r>
        <w:t xml:space="preserve"> 2001, Halina Szczepanowska, </w:t>
      </w:r>
    </w:p>
    <w:p w14:paraId="0D6D982F" w14:textId="77777777" w:rsidR="0009161A" w:rsidRDefault="0009161A" w:rsidP="00491BD1">
      <w:pPr>
        <w:pStyle w:val="Bezodstpw"/>
        <w:numPr>
          <w:ilvl w:val="0"/>
          <w:numId w:val="35"/>
        </w:numPr>
      </w:pPr>
      <w:r>
        <w:t xml:space="preserve">Ustawa z dnia 7 lipca 1994 r. Prawo budowlane, </w:t>
      </w:r>
    </w:p>
    <w:p w14:paraId="4073F02E" w14:textId="77777777" w:rsidR="0009161A" w:rsidRDefault="0009161A" w:rsidP="00491BD1">
      <w:pPr>
        <w:pStyle w:val="Bezodstpw"/>
        <w:numPr>
          <w:ilvl w:val="0"/>
          <w:numId w:val="35"/>
        </w:numPr>
      </w:pPr>
      <w:r>
        <w:t xml:space="preserve">Ustawa z dnia 27 kwietnia 2001 r. Prawo ochrony środowiska, </w:t>
      </w:r>
    </w:p>
    <w:p w14:paraId="3AD1FBE3" w14:textId="77777777" w:rsidR="0009161A" w:rsidRDefault="0009161A" w:rsidP="00491BD1">
      <w:pPr>
        <w:pStyle w:val="Bezodstpw"/>
        <w:numPr>
          <w:ilvl w:val="0"/>
          <w:numId w:val="35"/>
        </w:numPr>
      </w:pPr>
      <w:r>
        <w:t xml:space="preserve">Ustawa z dnia 16 kwietnia 2004 r. o ochronie przyrody, </w:t>
      </w:r>
    </w:p>
    <w:p w14:paraId="24B911E0" w14:textId="77777777" w:rsidR="0009161A" w:rsidRPr="007F6963" w:rsidRDefault="0009161A" w:rsidP="00491BD1">
      <w:pPr>
        <w:pStyle w:val="Bezodstpw"/>
        <w:numPr>
          <w:ilvl w:val="0"/>
          <w:numId w:val="35"/>
        </w:numPr>
      </w:pPr>
      <w:r>
        <w:t>Ustawa z dnia 29 stycznia 2004 r. Prawo zamówień publicznych.</w:t>
      </w:r>
    </w:p>
    <w:p w14:paraId="6C80E689" w14:textId="77777777" w:rsidR="00497046" w:rsidRPr="00006D4D" w:rsidRDefault="00497046" w:rsidP="00836BA9">
      <w:pPr>
        <w:pStyle w:val="Tytu"/>
        <w:jc w:val="right"/>
      </w:pPr>
    </w:p>
    <w:sectPr w:rsidR="00497046" w:rsidRPr="00006D4D" w:rsidSect="008924BF">
      <w:headerReference w:type="default" r:id="rId8"/>
      <w:foot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730D8" w14:textId="77777777" w:rsidR="00BE3531" w:rsidRDefault="00BE3531" w:rsidP="00F31000">
      <w:pPr>
        <w:spacing w:after="0" w:line="240" w:lineRule="auto"/>
      </w:pPr>
      <w:r>
        <w:separator/>
      </w:r>
    </w:p>
  </w:endnote>
  <w:endnote w:type="continuationSeparator" w:id="0">
    <w:p w14:paraId="54402565" w14:textId="77777777" w:rsidR="00BE3531" w:rsidRDefault="00BE3531" w:rsidP="00F31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5676551"/>
      <w:docPartObj>
        <w:docPartGallery w:val="Page Numbers (Bottom of Page)"/>
        <w:docPartUnique/>
      </w:docPartObj>
    </w:sdtPr>
    <w:sdtEndPr/>
    <w:sdtContent>
      <w:p w14:paraId="6A8BF6E1" w14:textId="70BBB162" w:rsidR="008924BF" w:rsidRDefault="008924BF">
        <w:pPr>
          <w:pStyle w:val="Stopka"/>
          <w:jc w:val="right"/>
        </w:pPr>
        <w:r>
          <w:fldChar w:fldCharType="begin"/>
        </w:r>
        <w:r>
          <w:instrText>PAGE   \* MERGEFORMAT</w:instrText>
        </w:r>
        <w:r>
          <w:fldChar w:fldCharType="separate"/>
        </w:r>
        <w:r>
          <w:t>2</w:t>
        </w:r>
        <w:r>
          <w:fldChar w:fldCharType="end"/>
        </w:r>
      </w:p>
    </w:sdtContent>
  </w:sdt>
  <w:p w14:paraId="0357F07A" w14:textId="77777777" w:rsidR="008924BF" w:rsidRDefault="008924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7873E" w14:textId="77777777" w:rsidR="00BE3531" w:rsidRDefault="00BE3531" w:rsidP="00F31000">
      <w:pPr>
        <w:spacing w:after="0" w:line="240" w:lineRule="auto"/>
      </w:pPr>
      <w:r>
        <w:separator/>
      </w:r>
    </w:p>
  </w:footnote>
  <w:footnote w:type="continuationSeparator" w:id="0">
    <w:p w14:paraId="5DAAA9FB" w14:textId="77777777" w:rsidR="00BE3531" w:rsidRDefault="00BE3531" w:rsidP="00F31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2CC32" w14:textId="600747D0" w:rsidR="001D2953" w:rsidRPr="001E0545" w:rsidRDefault="001D2953" w:rsidP="001D2953">
    <w:pPr>
      <w:jc w:val="center"/>
      <w:rPr>
        <w:szCs w:val="20"/>
      </w:rPr>
    </w:pPr>
    <w:bookmarkStart w:id="39" w:name="_Hlk129077232"/>
    <w:r w:rsidRPr="001E0545">
      <w:rPr>
        <w:szCs w:val="20"/>
      </w:rPr>
      <w:t>„</w:t>
    </w:r>
    <w:r w:rsidR="001E0545" w:rsidRPr="001E0545">
      <w:rPr>
        <w:szCs w:val="20"/>
      </w:rPr>
      <w:t>Budowa boiska wielofunkcyjnego wraz z zadaszeniem o stałej konstrukcji przy zespole szkolno-przedszkolnym w Kośmidrach</w:t>
    </w:r>
    <w:r w:rsidRPr="001E0545">
      <w:rPr>
        <w:szCs w:val="20"/>
      </w:rPr>
      <w:t>”</w:t>
    </w:r>
  </w:p>
  <w:p w14:paraId="0B1C44BB" w14:textId="77777777" w:rsidR="006A7471" w:rsidRPr="00F31000" w:rsidRDefault="006A7471" w:rsidP="006A7471">
    <w:pPr>
      <w:pStyle w:val="Nagwek"/>
      <w:jc w:val="center"/>
      <w:rPr>
        <w:szCs w:val="20"/>
      </w:rPr>
    </w:pPr>
    <w:r w:rsidRPr="00F31000">
      <w:rPr>
        <w:szCs w:val="20"/>
      </w:rPr>
      <w:t>Specyfikacja Techniczna Wykonania i Odbioru Robót</w:t>
    </w:r>
    <w:r>
      <w:rPr>
        <w:szCs w:val="20"/>
      </w:rPr>
      <w:t xml:space="preserve"> Budowlanych</w:t>
    </w:r>
  </w:p>
  <w:bookmarkEnd w:id="39"/>
  <w:p w14:paraId="243ED86E" w14:textId="36DEBC4A" w:rsidR="00F31000" w:rsidRPr="006A7471" w:rsidRDefault="00F31000" w:rsidP="006A74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2B1E9084"/>
    <w:name w:val="WW8Num6"/>
    <w:lvl w:ilvl="0">
      <w:start w:val="1"/>
      <w:numFmt w:val="decimal"/>
      <w:lvlText w:val="%1."/>
      <w:lvlJc w:val="left"/>
      <w:pPr>
        <w:tabs>
          <w:tab w:val="num" w:pos="420"/>
        </w:tabs>
        <w:ind w:left="420" w:hanging="420"/>
      </w:pPr>
      <w:rPr>
        <w:rFonts w:ascii="Arial Narrow" w:hAnsi="Arial Narrow" w:cs="Symbol" w:hint="default"/>
        <w:b/>
        <w:bCs/>
        <w:sz w:val="20"/>
        <w:szCs w:val="22"/>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CC4791"/>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3AF796D"/>
    <w:multiLevelType w:val="hybridMultilevel"/>
    <w:tmpl w:val="48A40CAA"/>
    <w:lvl w:ilvl="0" w:tplc="CCD0C35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4B96DB4"/>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6441C3F"/>
    <w:multiLevelType w:val="hybridMultilevel"/>
    <w:tmpl w:val="C99ABD7C"/>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551FB0"/>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CE972A8"/>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DC616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E3A6F65"/>
    <w:multiLevelType w:val="hybridMultilevel"/>
    <w:tmpl w:val="9724E244"/>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F624CDC"/>
    <w:multiLevelType w:val="hybridMultilevel"/>
    <w:tmpl w:val="F4AACE20"/>
    <w:lvl w:ilvl="0" w:tplc="FFFFFFFF">
      <w:start w:val="1"/>
      <w:numFmt w:val="decimal"/>
      <w:lvlText w:val="%1."/>
      <w:lvlJc w:val="left"/>
      <w:pPr>
        <w:ind w:left="720" w:hanging="360"/>
      </w:pPr>
    </w:lvl>
    <w:lvl w:ilvl="1" w:tplc="1DC8CA92">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940585"/>
    <w:multiLevelType w:val="hybridMultilevel"/>
    <w:tmpl w:val="F454D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B7017E"/>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6392FF7"/>
    <w:multiLevelType w:val="hybridMultilevel"/>
    <w:tmpl w:val="BE7E8DA4"/>
    <w:lvl w:ilvl="0" w:tplc="1DC8CA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A337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75426D4"/>
    <w:multiLevelType w:val="hybridMultilevel"/>
    <w:tmpl w:val="AB4C0C5E"/>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8594384"/>
    <w:multiLevelType w:val="multilevel"/>
    <w:tmpl w:val="F354945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19E923A4"/>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1B32147C"/>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1B833711"/>
    <w:multiLevelType w:val="hybridMultilevel"/>
    <w:tmpl w:val="A094C8F2"/>
    <w:lvl w:ilvl="0" w:tplc="6E82D88A">
      <w:numFmt w:val="bullet"/>
      <w:lvlText w:val="-"/>
      <w:lvlJc w:val="left"/>
      <w:pPr>
        <w:ind w:left="236" w:hanging="106"/>
      </w:pPr>
      <w:rPr>
        <w:rFonts w:ascii="Arial" w:eastAsia="Arial" w:hAnsi="Arial" w:cs="Arial" w:hint="default"/>
        <w:b w:val="0"/>
        <w:bCs w:val="0"/>
        <w:i w:val="0"/>
        <w:iCs w:val="0"/>
        <w:w w:val="82"/>
        <w:sz w:val="21"/>
        <w:szCs w:val="21"/>
        <w:lang w:val="pl-PL" w:eastAsia="en-US" w:bidi="ar-SA"/>
      </w:rPr>
    </w:lvl>
    <w:lvl w:ilvl="1" w:tplc="A218E21A">
      <w:numFmt w:val="bullet"/>
      <w:lvlText w:val="•"/>
      <w:lvlJc w:val="left"/>
      <w:pPr>
        <w:ind w:left="1174" w:hanging="106"/>
      </w:pPr>
      <w:rPr>
        <w:rFonts w:hint="default"/>
        <w:lang w:val="pl-PL" w:eastAsia="en-US" w:bidi="ar-SA"/>
      </w:rPr>
    </w:lvl>
    <w:lvl w:ilvl="2" w:tplc="C3669D0C">
      <w:numFmt w:val="bullet"/>
      <w:lvlText w:val="•"/>
      <w:lvlJc w:val="left"/>
      <w:pPr>
        <w:ind w:left="2109" w:hanging="106"/>
      </w:pPr>
      <w:rPr>
        <w:rFonts w:hint="default"/>
        <w:lang w:val="pl-PL" w:eastAsia="en-US" w:bidi="ar-SA"/>
      </w:rPr>
    </w:lvl>
    <w:lvl w:ilvl="3" w:tplc="6B1A3660">
      <w:numFmt w:val="bullet"/>
      <w:lvlText w:val="•"/>
      <w:lvlJc w:val="left"/>
      <w:pPr>
        <w:ind w:left="3043" w:hanging="106"/>
      </w:pPr>
      <w:rPr>
        <w:rFonts w:hint="default"/>
        <w:lang w:val="pl-PL" w:eastAsia="en-US" w:bidi="ar-SA"/>
      </w:rPr>
    </w:lvl>
    <w:lvl w:ilvl="4" w:tplc="4AB6BDDC">
      <w:numFmt w:val="bullet"/>
      <w:lvlText w:val="•"/>
      <w:lvlJc w:val="left"/>
      <w:pPr>
        <w:ind w:left="3978" w:hanging="106"/>
      </w:pPr>
      <w:rPr>
        <w:rFonts w:hint="default"/>
        <w:lang w:val="pl-PL" w:eastAsia="en-US" w:bidi="ar-SA"/>
      </w:rPr>
    </w:lvl>
    <w:lvl w:ilvl="5" w:tplc="219A8474">
      <w:numFmt w:val="bullet"/>
      <w:lvlText w:val="•"/>
      <w:lvlJc w:val="left"/>
      <w:pPr>
        <w:ind w:left="4913" w:hanging="106"/>
      </w:pPr>
      <w:rPr>
        <w:rFonts w:hint="default"/>
        <w:lang w:val="pl-PL" w:eastAsia="en-US" w:bidi="ar-SA"/>
      </w:rPr>
    </w:lvl>
    <w:lvl w:ilvl="6" w:tplc="D958C58C">
      <w:numFmt w:val="bullet"/>
      <w:lvlText w:val="•"/>
      <w:lvlJc w:val="left"/>
      <w:pPr>
        <w:ind w:left="5847" w:hanging="106"/>
      </w:pPr>
      <w:rPr>
        <w:rFonts w:hint="default"/>
        <w:lang w:val="pl-PL" w:eastAsia="en-US" w:bidi="ar-SA"/>
      </w:rPr>
    </w:lvl>
    <w:lvl w:ilvl="7" w:tplc="36F24ED4">
      <w:numFmt w:val="bullet"/>
      <w:lvlText w:val="•"/>
      <w:lvlJc w:val="left"/>
      <w:pPr>
        <w:ind w:left="6782" w:hanging="106"/>
      </w:pPr>
      <w:rPr>
        <w:rFonts w:hint="default"/>
        <w:lang w:val="pl-PL" w:eastAsia="en-US" w:bidi="ar-SA"/>
      </w:rPr>
    </w:lvl>
    <w:lvl w:ilvl="8" w:tplc="907A0660">
      <w:numFmt w:val="bullet"/>
      <w:lvlText w:val="•"/>
      <w:lvlJc w:val="left"/>
      <w:pPr>
        <w:ind w:left="7717" w:hanging="106"/>
      </w:pPr>
      <w:rPr>
        <w:rFonts w:hint="default"/>
        <w:lang w:val="pl-PL" w:eastAsia="en-US" w:bidi="ar-SA"/>
      </w:rPr>
    </w:lvl>
  </w:abstractNum>
  <w:abstractNum w:abstractNumId="21" w15:restartNumberingAfterBreak="0">
    <w:nsid w:val="1DA865F4"/>
    <w:multiLevelType w:val="hybridMultilevel"/>
    <w:tmpl w:val="1C52FA12"/>
    <w:styleLink w:val="Zaimportowanystyl4"/>
    <w:lvl w:ilvl="0" w:tplc="3556B5D4">
      <w:start w:val="1"/>
      <w:numFmt w:val="decimal"/>
      <w:lvlText w:val="%1."/>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FBE3C46">
      <w:start w:val="1"/>
      <w:numFmt w:val="lowerLetter"/>
      <w:lvlText w:val="%2."/>
      <w:lvlJc w:val="left"/>
      <w:pPr>
        <w:tabs>
          <w:tab w:val="left" w:pos="708"/>
          <w:tab w:val="num" w:pos="1447"/>
          <w:tab w:val="left" w:pos="2124"/>
          <w:tab w:val="left" w:pos="2832"/>
          <w:tab w:val="left" w:pos="3540"/>
          <w:tab w:val="left" w:pos="4248"/>
          <w:tab w:val="left" w:pos="4956"/>
          <w:tab w:val="left" w:pos="5664"/>
          <w:tab w:val="left" w:pos="6372"/>
          <w:tab w:val="left" w:pos="7080"/>
          <w:tab w:val="left" w:pos="7788"/>
          <w:tab w:val="left" w:pos="8496"/>
          <w:tab w:val="left" w:pos="9204"/>
        </w:tabs>
        <w:ind w:left="1459" w:hanging="37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B382F38C">
      <w:start w:val="1"/>
      <w:numFmt w:val="lowerRoman"/>
      <w:lvlText w:val="%3."/>
      <w:lvlJc w:val="left"/>
      <w:pPr>
        <w:tabs>
          <w:tab w:val="left" w:pos="708"/>
          <w:tab w:val="left" w:pos="1416"/>
          <w:tab w:val="num" w:pos="2146"/>
          <w:tab w:val="left" w:pos="2832"/>
          <w:tab w:val="left" w:pos="3540"/>
          <w:tab w:val="left" w:pos="4248"/>
          <w:tab w:val="left" w:pos="4956"/>
          <w:tab w:val="left" w:pos="5664"/>
          <w:tab w:val="left" w:pos="6372"/>
          <w:tab w:val="left" w:pos="7080"/>
          <w:tab w:val="left" w:pos="7788"/>
          <w:tab w:val="left" w:pos="8496"/>
          <w:tab w:val="left" w:pos="9204"/>
        </w:tabs>
        <w:ind w:left="2158" w:hanging="27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F3604318">
      <w:start w:val="1"/>
      <w:numFmt w:val="decimal"/>
      <w:lvlText w:val="%4."/>
      <w:lvlJc w:val="left"/>
      <w:pPr>
        <w:tabs>
          <w:tab w:val="left" w:pos="708"/>
          <w:tab w:val="left" w:pos="1416"/>
          <w:tab w:val="left" w:pos="2124"/>
          <w:tab w:val="num" w:pos="2860"/>
          <w:tab w:val="left" w:pos="3540"/>
          <w:tab w:val="left" w:pos="4248"/>
          <w:tab w:val="left" w:pos="4956"/>
          <w:tab w:val="left" w:pos="5664"/>
          <w:tab w:val="left" w:pos="6372"/>
          <w:tab w:val="left" w:pos="7080"/>
          <w:tab w:val="left" w:pos="7788"/>
          <w:tab w:val="left" w:pos="8496"/>
          <w:tab w:val="left" w:pos="9204"/>
        </w:tabs>
        <w:ind w:left="2872" w:hanging="35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6F84B126">
      <w:start w:val="1"/>
      <w:numFmt w:val="lowerLetter"/>
      <w:lvlText w:val="%5."/>
      <w:lvlJc w:val="left"/>
      <w:pPr>
        <w:tabs>
          <w:tab w:val="left" w:pos="708"/>
          <w:tab w:val="left" w:pos="1416"/>
          <w:tab w:val="left" w:pos="2124"/>
          <w:tab w:val="left" w:pos="2832"/>
          <w:tab w:val="num" w:pos="3567"/>
          <w:tab w:val="left" w:pos="4248"/>
          <w:tab w:val="left" w:pos="4956"/>
          <w:tab w:val="left" w:pos="5664"/>
          <w:tab w:val="left" w:pos="6372"/>
          <w:tab w:val="left" w:pos="7080"/>
          <w:tab w:val="left" w:pos="7788"/>
          <w:tab w:val="left" w:pos="8496"/>
          <w:tab w:val="left" w:pos="9204"/>
        </w:tabs>
        <w:ind w:left="3579" w:hanging="33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B282B514">
      <w:start w:val="1"/>
      <w:numFmt w:val="lowerRoman"/>
      <w:lvlText w:val="%6."/>
      <w:lvlJc w:val="left"/>
      <w:pPr>
        <w:tabs>
          <w:tab w:val="left" w:pos="708"/>
          <w:tab w:val="left" w:pos="1416"/>
          <w:tab w:val="left" w:pos="2124"/>
          <w:tab w:val="left" w:pos="2832"/>
          <w:tab w:val="left" w:pos="3540"/>
          <w:tab w:val="num" w:pos="4267"/>
          <w:tab w:val="left" w:pos="4956"/>
          <w:tab w:val="left" w:pos="5664"/>
          <w:tab w:val="left" w:pos="6372"/>
          <w:tab w:val="left" w:pos="7080"/>
          <w:tab w:val="left" w:pos="7788"/>
          <w:tab w:val="left" w:pos="8496"/>
          <w:tab w:val="left" w:pos="9204"/>
        </w:tabs>
        <w:ind w:left="4279" w:hanging="23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44665962">
      <w:start w:val="1"/>
      <w:numFmt w:val="decimal"/>
      <w:lvlText w:val="%7."/>
      <w:lvlJc w:val="left"/>
      <w:pPr>
        <w:tabs>
          <w:tab w:val="left" w:pos="708"/>
          <w:tab w:val="left" w:pos="1416"/>
          <w:tab w:val="left" w:pos="2124"/>
          <w:tab w:val="left" w:pos="2832"/>
          <w:tab w:val="left" w:pos="3540"/>
          <w:tab w:val="left" w:pos="4248"/>
          <w:tab w:val="num" w:pos="4981"/>
          <w:tab w:val="left" w:pos="5664"/>
          <w:tab w:val="left" w:pos="6372"/>
          <w:tab w:val="left" w:pos="7080"/>
          <w:tab w:val="left" w:pos="7788"/>
          <w:tab w:val="left" w:pos="8496"/>
          <w:tab w:val="left" w:pos="9204"/>
        </w:tabs>
        <w:ind w:left="4993"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61F4550A">
      <w:start w:val="1"/>
      <w:numFmt w:val="lowerLetter"/>
      <w:lvlText w:val="%8."/>
      <w:lvlJc w:val="left"/>
      <w:pPr>
        <w:tabs>
          <w:tab w:val="left" w:pos="708"/>
          <w:tab w:val="left" w:pos="1416"/>
          <w:tab w:val="left" w:pos="2124"/>
          <w:tab w:val="left" w:pos="2832"/>
          <w:tab w:val="left" w:pos="3540"/>
          <w:tab w:val="left" w:pos="4248"/>
          <w:tab w:val="left" w:pos="4956"/>
          <w:tab w:val="num" w:pos="5688"/>
          <w:tab w:val="left" w:pos="6372"/>
          <w:tab w:val="left" w:pos="7080"/>
          <w:tab w:val="left" w:pos="7788"/>
          <w:tab w:val="left" w:pos="8496"/>
          <w:tab w:val="left" w:pos="9204"/>
        </w:tabs>
        <w:ind w:left="570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EDB014A6">
      <w:start w:val="1"/>
      <w:numFmt w:val="lowerRoman"/>
      <w:lvlText w:val="%9."/>
      <w:lvlJc w:val="left"/>
      <w:pPr>
        <w:tabs>
          <w:tab w:val="left" w:pos="708"/>
          <w:tab w:val="left" w:pos="1416"/>
          <w:tab w:val="left" w:pos="2124"/>
          <w:tab w:val="left" w:pos="2832"/>
          <w:tab w:val="left" w:pos="3540"/>
          <w:tab w:val="left" w:pos="4248"/>
          <w:tab w:val="left" w:pos="4956"/>
          <w:tab w:val="left" w:pos="5664"/>
          <w:tab w:val="num" w:pos="6387"/>
          <w:tab w:val="left" w:pos="7080"/>
          <w:tab w:val="left" w:pos="7788"/>
          <w:tab w:val="left" w:pos="8496"/>
          <w:tab w:val="left" w:pos="9204"/>
        </w:tabs>
        <w:ind w:left="6399" w:hanging="19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2" w15:restartNumberingAfterBreak="0">
    <w:nsid w:val="24FF043D"/>
    <w:multiLevelType w:val="hybridMultilevel"/>
    <w:tmpl w:val="9E2EE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CA32227"/>
    <w:multiLevelType w:val="hybridMultilevel"/>
    <w:tmpl w:val="B1302516"/>
    <w:lvl w:ilvl="0" w:tplc="027A4804">
      <w:start w:val="1"/>
      <w:numFmt w:val="decimal"/>
      <w:lvlText w:val="%1.)"/>
      <w:lvlJc w:val="left"/>
      <w:pPr>
        <w:ind w:left="956" w:hanging="360"/>
      </w:pPr>
      <w:rPr>
        <w:rFonts w:asciiTheme="minorHAnsi" w:eastAsiaTheme="minorHAnsi" w:hAnsiTheme="minorHAnsi" w:cstheme="minorBidi"/>
        <w:b w:val="0"/>
        <w:bCs w:val="0"/>
        <w:i w:val="0"/>
        <w:iCs w:val="0"/>
        <w:w w:val="100"/>
        <w:sz w:val="21"/>
        <w:szCs w:val="21"/>
        <w:lang w:val="pl-PL" w:eastAsia="en-US" w:bidi="ar-SA"/>
      </w:rPr>
    </w:lvl>
    <w:lvl w:ilvl="1" w:tplc="9AFE8386">
      <w:numFmt w:val="bullet"/>
      <w:lvlText w:val="•"/>
      <w:lvlJc w:val="left"/>
      <w:pPr>
        <w:ind w:left="1822" w:hanging="360"/>
      </w:pPr>
      <w:rPr>
        <w:rFonts w:hint="default"/>
        <w:lang w:val="pl-PL" w:eastAsia="en-US" w:bidi="ar-SA"/>
      </w:rPr>
    </w:lvl>
    <w:lvl w:ilvl="2" w:tplc="0DDC0C66">
      <w:numFmt w:val="bullet"/>
      <w:lvlText w:val="•"/>
      <w:lvlJc w:val="left"/>
      <w:pPr>
        <w:ind w:left="2685" w:hanging="360"/>
      </w:pPr>
      <w:rPr>
        <w:rFonts w:hint="default"/>
        <w:lang w:val="pl-PL" w:eastAsia="en-US" w:bidi="ar-SA"/>
      </w:rPr>
    </w:lvl>
    <w:lvl w:ilvl="3" w:tplc="07C442A6">
      <w:numFmt w:val="bullet"/>
      <w:lvlText w:val="•"/>
      <w:lvlJc w:val="left"/>
      <w:pPr>
        <w:ind w:left="3547" w:hanging="360"/>
      </w:pPr>
      <w:rPr>
        <w:rFonts w:hint="default"/>
        <w:lang w:val="pl-PL" w:eastAsia="en-US" w:bidi="ar-SA"/>
      </w:rPr>
    </w:lvl>
    <w:lvl w:ilvl="4" w:tplc="5F92EF06">
      <w:numFmt w:val="bullet"/>
      <w:lvlText w:val="•"/>
      <w:lvlJc w:val="left"/>
      <w:pPr>
        <w:ind w:left="4410" w:hanging="360"/>
      </w:pPr>
      <w:rPr>
        <w:rFonts w:hint="default"/>
        <w:lang w:val="pl-PL" w:eastAsia="en-US" w:bidi="ar-SA"/>
      </w:rPr>
    </w:lvl>
    <w:lvl w:ilvl="5" w:tplc="678E0C9A">
      <w:numFmt w:val="bullet"/>
      <w:lvlText w:val="•"/>
      <w:lvlJc w:val="left"/>
      <w:pPr>
        <w:ind w:left="5273" w:hanging="360"/>
      </w:pPr>
      <w:rPr>
        <w:rFonts w:hint="default"/>
        <w:lang w:val="pl-PL" w:eastAsia="en-US" w:bidi="ar-SA"/>
      </w:rPr>
    </w:lvl>
    <w:lvl w:ilvl="6" w:tplc="B7E41A24">
      <w:numFmt w:val="bullet"/>
      <w:lvlText w:val="•"/>
      <w:lvlJc w:val="left"/>
      <w:pPr>
        <w:ind w:left="6135" w:hanging="360"/>
      </w:pPr>
      <w:rPr>
        <w:rFonts w:hint="default"/>
        <w:lang w:val="pl-PL" w:eastAsia="en-US" w:bidi="ar-SA"/>
      </w:rPr>
    </w:lvl>
    <w:lvl w:ilvl="7" w:tplc="403249C4">
      <w:numFmt w:val="bullet"/>
      <w:lvlText w:val="•"/>
      <w:lvlJc w:val="left"/>
      <w:pPr>
        <w:ind w:left="6998" w:hanging="360"/>
      </w:pPr>
      <w:rPr>
        <w:rFonts w:hint="default"/>
        <w:lang w:val="pl-PL" w:eastAsia="en-US" w:bidi="ar-SA"/>
      </w:rPr>
    </w:lvl>
    <w:lvl w:ilvl="8" w:tplc="327ABD9E">
      <w:numFmt w:val="bullet"/>
      <w:lvlText w:val="•"/>
      <w:lvlJc w:val="left"/>
      <w:pPr>
        <w:ind w:left="7861" w:hanging="360"/>
      </w:pPr>
      <w:rPr>
        <w:rFonts w:hint="default"/>
        <w:lang w:val="pl-PL" w:eastAsia="en-US" w:bidi="ar-SA"/>
      </w:rPr>
    </w:lvl>
  </w:abstractNum>
  <w:abstractNum w:abstractNumId="24" w15:restartNumberingAfterBreak="0">
    <w:nsid w:val="2EE25DBD"/>
    <w:multiLevelType w:val="hybridMultilevel"/>
    <w:tmpl w:val="B9BE3E54"/>
    <w:lvl w:ilvl="0" w:tplc="CCD0C35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0AA197F"/>
    <w:multiLevelType w:val="hybridMultilevel"/>
    <w:tmpl w:val="C81694FE"/>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50E1C49"/>
    <w:multiLevelType w:val="hybridMultilevel"/>
    <w:tmpl w:val="A8A44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F72BDB"/>
    <w:multiLevelType w:val="hybridMultilevel"/>
    <w:tmpl w:val="4F087C96"/>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3A09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D84766"/>
    <w:multiLevelType w:val="hybridMultilevel"/>
    <w:tmpl w:val="8E782C0E"/>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51031A0"/>
    <w:multiLevelType w:val="hybridMultilevel"/>
    <w:tmpl w:val="101A05B2"/>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71D5D4C"/>
    <w:multiLevelType w:val="multilevel"/>
    <w:tmpl w:val="9F70F2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85A7E"/>
    <w:multiLevelType w:val="multilevel"/>
    <w:tmpl w:val="342CEA8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b/>
        <w:bCs/>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F2572AA"/>
    <w:multiLevelType w:val="hybridMultilevel"/>
    <w:tmpl w:val="726E75EA"/>
    <w:lvl w:ilvl="0" w:tplc="45A8A7C2">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A1476D"/>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57E1A1B"/>
    <w:multiLevelType w:val="hybridMultilevel"/>
    <w:tmpl w:val="69E2590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CB72A32"/>
    <w:multiLevelType w:val="hybridMultilevel"/>
    <w:tmpl w:val="3384B5B8"/>
    <w:lvl w:ilvl="0" w:tplc="8D20A1F4">
      <w:start w:val="1"/>
      <w:numFmt w:val="lowerLetter"/>
      <w:lvlText w:val="%1)"/>
      <w:lvlJc w:val="left"/>
      <w:pPr>
        <w:ind w:left="720" w:hanging="360"/>
      </w:pPr>
      <w:rPr>
        <w:rFonts w:ascii="Arial" w:eastAsia="Arial" w:hAnsi="Arial" w:cs="Arial" w:hint="default"/>
        <w:b w:val="0"/>
        <w:bCs w:val="0"/>
        <w:i w:val="0"/>
        <w:iCs w:val="0"/>
        <w:spacing w:val="-1"/>
        <w:w w:val="82"/>
        <w:sz w:val="21"/>
        <w:szCs w:val="21"/>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1921C8"/>
    <w:multiLevelType w:val="hybridMultilevel"/>
    <w:tmpl w:val="4E9053B8"/>
    <w:lvl w:ilvl="0" w:tplc="04150011">
      <w:start w:val="1"/>
      <w:numFmt w:val="decimal"/>
      <w:lvlText w:val="%1)"/>
      <w:lvlJc w:val="left"/>
      <w:pPr>
        <w:ind w:left="720" w:hanging="360"/>
      </w:pPr>
    </w:lvl>
    <w:lvl w:ilvl="1" w:tplc="310C024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801B4F"/>
    <w:multiLevelType w:val="hybridMultilevel"/>
    <w:tmpl w:val="D3A2877C"/>
    <w:lvl w:ilvl="0" w:tplc="FFFFFFFF">
      <w:start w:val="1"/>
      <w:numFmt w:val="bullet"/>
      <w:lvlText w:val=""/>
      <w:lvlJc w:val="left"/>
      <w:pPr>
        <w:ind w:left="720" w:hanging="360"/>
      </w:pPr>
      <w:rPr>
        <w:rFonts w:ascii="Symbol" w:hAnsi="Symbol" w:hint="default"/>
      </w:rPr>
    </w:lvl>
    <w:lvl w:ilvl="1" w:tplc="CCD0C35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DD01785"/>
    <w:multiLevelType w:val="multilevel"/>
    <w:tmpl w:val="1C82F314"/>
    <w:lvl w:ilvl="0">
      <w:start w:val="1"/>
      <w:numFmt w:val="decimal"/>
      <w:lvlText w:val="%1."/>
      <w:lvlJc w:val="left"/>
      <w:pPr>
        <w:ind w:left="428" w:hanging="192"/>
      </w:pPr>
      <w:rPr>
        <w:rFonts w:ascii="Arial" w:eastAsia="Arial" w:hAnsi="Arial" w:cs="Arial" w:hint="default"/>
        <w:b/>
        <w:bCs/>
        <w:i w:val="0"/>
        <w:iCs w:val="0"/>
        <w:spacing w:val="-1"/>
        <w:w w:val="82"/>
        <w:sz w:val="21"/>
        <w:szCs w:val="21"/>
        <w:lang w:val="pl-PL" w:eastAsia="en-US" w:bidi="ar-SA"/>
      </w:rPr>
    </w:lvl>
    <w:lvl w:ilvl="1">
      <w:start w:val="1"/>
      <w:numFmt w:val="decimal"/>
      <w:lvlText w:val="%1.%2."/>
      <w:lvlJc w:val="left"/>
      <w:pPr>
        <w:ind w:left="571" w:hanging="336"/>
      </w:pPr>
      <w:rPr>
        <w:rFonts w:ascii="Arial" w:eastAsia="Arial" w:hAnsi="Arial" w:cs="Arial" w:hint="default"/>
        <w:b/>
        <w:bCs/>
        <w:i w:val="0"/>
        <w:iCs w:val="0"/>
        <w:spacing w:val="-1"/>
        <w:w w:val="82"/>
        <w:sz w:val="21"/>
        <w:szCs w:val="21"/>
        <w:lang w:val="pl-PL" w:eastAsia="en-US" w:bidi="ar-SA"/>
      </w:rPr>
    </w:lvl>
    <w:lvl w:ilvl="2">
      <w:numFmt w:val="bullet"/>
      <w:lvlText w:val=""/>
      <w:lvlJc w:val="left"/>
      <w:pPr>
        <w:ind w:left="956" w:hanging="360"/>
      </w:pPr>
      <w:rPr>
        <w:rFonts w:ascii="Symbol" w:eastAsia="Symbol" w:hAnsi="Symbol" w:cs="Symbol" w:hint="default"/>
        <w:w w:val="100"/>
        <w:lang w:val="pl-PL" w:eastAsia="en-US" w:bidi="ar-SA"/>
      </w:rPr>
    </w:lvl>
    <w:lvl w:ilvl="3">
      <w:numFmt w:val="bullet"/>
      <w:lvlText w:val="•"/>
      <w:lvlJc w:val="left"/>
      <w:pPr>
        <w:ind w:left="1068" w:hanging="360"/>
      </w:pPr>
      <w:rPr>
        <w:rFonts w:hint="default"/>
        <w:lang w:val="pl-PL" w:eastAsia="en-US" w:bidi="ar-SA"/>
      </w:rPr>
    </w:lvl>
    <w:lvl w:ilvl="4">
      <w:numFmt w:val="bullet"/>
      <w:lvlText w:val="•"/>
      <w:lvlJc w:val="left"/>
      <w:pPr>
        <w:ind w:left="1177" w:hanging="360"/>
      </w:pPr>
      <w:rPr>
        <w:rFonts w:hint="default"/>
        <w:lang w:val="pl-PL" w:eastAsia="en-US" w:bidi="ar-SA"/>
      </w:rPr>
    </w:lvl>
    <w:lvl w:ilvl="5">
      <w:numFmt w:val="bullet"/>
      <w:lvlText w:val="•"/>
      <w:lvlJc w:val="left"/>
      <w:pPr>
        <w:ind w:left="1285" w:hanging="360"/>
      </w:pPr>
      <w:rPr>
        <w:rFonts w:hint="default"/>
        <w:lang w:val="pl-PL" w:eastAsia="en-US" w:bidi="ar-SA"/>
      </w:rPr>
    </w:lvl>
    <w:lvl w:ilvl="6">
      <w:numFmt w:val="bullet"/>
      <w:lvlText w:val="•"/>
      <w:lvlJc w:val="left"/>
      <w:pPr>
        <w:ind w:left="1394" w:hanging="360"/>
      </w:pPr>
      <w:rPr>
        <w:rFonts w:hint="default"/>
        <w:lang w:val="pl-PL" w:eastAsia="en-US" w:bidi="ar-SA"/>
      </w:rPr>
    </w:lvl>
    <w:lvl w:ilvl="7">
      <w:numFmt w:val="bullet"/>
      <w:lvlText w:val="•"/>
      <w:lvlJc w:val="left"/>
      <w:pPr>
        <w:ind w:left="1502" w:hanging="360"/>
      </w:pPr>
      <w:rPr>
        <w:rFonts w:hint="default"/>
        <w:lang w:val="pl-PL" w:eastAsia="en-US" w:bidi="ar-SA"/>
      </w:rPr>
    </w:lvl>
    <w:lvl w:ilvl="8">
      <w:numFmt w:val="bullet"/>
      <w:lvlText w:val="•"/>
      <w:lvlJc w:val="left"/>
      <w:pPr>
        <w:ind w:left="1611" w:hanging="360"/>
      </w:pPr>
      <w:rPr>
        <w:rFonts w:hint="default"/>
        <w:lang w:val="pl-PL" w:eastAsia="en-US" w:bidi="ar-SA"/>
      </w:rPr>
    </w:lvl>
  </w:abstractNum>
  <w:abstractNum w:abstractNumId="40" w15:restartNumberingAfterBreak="0">
    <w:nsid w:val="6EC53F86"/>
    <w:multiLevelType w:val="multilevel"/>
    <w:tmpl w:val="D28489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0232F4B"/>
    <w:multiLevelType w:val="hybridMultilevel"/>
    <w:tmpl w:val="2E4EF2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4D0870"/>
    <w:multiLevelType w:val="hybridMultilevel"/>
    <w:tmpl w:val="E7E25F66"/>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1FC2FD9"/>
    <w:multiLevelType w:val="hybridMultilevel"/>
    <w:tmpl w:val="06228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9D0059"/>
    <w:multiLevelType w:val="hybridMultilevel"/>
    <w:tmpl w:val="2CC4D2C8"/>
    <w:lvl w:ilvl="0" w:tplc="CCD0C35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4D318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83D0F61"/>
    <w:multiLevelType w:val="hybridMultilevel"/>
    <w:tmpl w:val="42529CF4"/>
    <w:lvl w:ilvl="0" w:tplc="CCD0C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4512350">
    <w:abstractNumId w:val="7"/>
  </w:num>
  <w:num w:numId="2" w16cid:durableId="991526637">
    <w:abstractNumId w:val="37"/>
  </w:num>
  <w:num w:numId="3" w16cid:durableId="378088418">
    <w:abstractNumId w:val="13"/>
  </w:num>
  <w:num w:numId="4" w16cid:durableId="1614944441">
    <w:abstractNumId w:val="40"/>
  </w:num>
  <w:num w:numId="5" w16cid:durableId="1771005116">
    <w:abstractNumId w:val="36"/>
  </w:num>
  <w:num w:numId="6" w16cid:durableId="1860386797">
    <w:abstractNumId w:val="34"/>
  </w:num>
  <w:num w:numId="7" w16cid:durableId="1832401321">
    <w:abstractNumId w:val="3"/>
  </w:num>
  <w:num w:numId="8" w16cid:durableId="951714783">
    <w:abstractNumId w:val="5"/>
  </w:num>
  <w:num w:numId="9" w16cid:durableId="813185118">
    <w:abstractNumId w:val="8"/>
  </w:num>
  <w:num w:numId="10" w16cid:durableId="1816871293">
    <w:abstractNumId w:val="21"/>
  </w:num>
  <w:num w:numId="11" w16cid:durableId="1387530861">
    <w:abstractNumId w:val="2"/>
  </w:num>
  <w:num w:numId="12" w16cid:durableId="451559336">
    <w:abstractNumId w:val="1"/>
  </w:num>
  <w:num w:numId="13" w16cid:durableId="1133720322">
    <w:abstractNumId w:val="23"/>
  </w:num>
  <w:num w:numId="14" w16cid:durableId="56363452">
    <w:abstractNumId w:val="39"/>
  </w:num>
  <w:num w:numId="15" w16cid:durableId="739253398">
    <w:abstractNumId w:val="20"/>
  </w:num>
  <w:num w:numId="16" w16cid:durableId="47999360">
    <w:abstractNumId w:val="19"/>
  </w:num>
  <w:num w:numId="17" w16cid:durableId="838929735">
    <w:abstractNumId w:val="41"/>
  </w:num>
  <w:num w:numId="18" w16cid:durableId="1167474450">
    <w:abstractNumId w:val="33"/>
  </w:num>
  <w:num w:numId="19" w16cid:durableId="2002614054">
    <w:abstractNumId w:val="18"/>
  </w:num>
  <w:num w:numId="20" w16cid:durableId="1994092399">
    <w:abstractNumId w:val="43"/>
  </w:num>
  <w:num w:numId="21" w16cid:durableId="17125297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616006">
    <w:abstractNumId w:val="30"/>
  </w:num>
  <w:num w:numId="23" w16cid:durableId="169956972">
    <w:abstractNumId w:val="25"/>
  </w:num>
  <w:num w:numId="24" w16cid:durableId="1089539792">
    <w:abstractNumId w:val="17"/>
  </w:num>
  <w:num w:numId="25" w16cid:durableId="14387189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45446166">
    <w:abstractNumId w:val="10"/>
  </w:num>
  <w:num w:numId="27" w16cid:durableId="1483431104">
    <w:abstractNumId w:val="29"/>
  </w:num>
  <w:num w:numId="28" w16cid:durableId="1808014201">
    <w:abstractNumId w:val="11"/>
  </w:num>
  <w:num w:numId="29" w16cid:durableId="542867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33028040">
    <w:abstractNumId w:val="16"/>
  </w:num>
  <w:num w:numId="31" w16cid:durableId="1786383969">
    <w:abstractNumId w:val="27"/>
  </w:num>
  <w:num w:numId="32" w16cid:durableId="1480340237">
    <w:abstractNumId w:val="24"/>
  </w:num>
  <w:num w:numId="33" w16cid:durableId="891580363">
    <w:abstractNumId w:val="38"/>
  </w:num>
  <w:num w:numId="34" w16cid:durableId="2096054631">
    <w:abstractNumId w:val="42"/>
  </w:num>
  <w:num w:numId="35" w16cid:durableId="1130129776">
    <w:abstractNumId w:val="14"/>
  </w:num>
  <w:num w:numId="36" w16cid:durableId="1233007414">
    <w:abstractNumId w:val="6"/>
  </w:num>
  <w:num w:numId="37" w16cid:durableId="1653827616">
    <w:abstractNumId w:val="46"/>
  </w:num>
  <w:num w:numId="38" w16cid:durableId="1175221660">
    <w:abstractNumId w:val="22"/>
  </w:num>
  <w:num w:numId="39" w16cid:durableId="2089619140">
    <w:abstractNumId w:val="26"/>
  </w:num>
  <w:num w:numId="40" w16cid:durableId="2040351340">
    <w:abstractNumId w:val="32"/>
  </w:num>
  <w:num w:numId="41" w16cid:durableId="927155843">
    <w:abstractNumId w:val="35"/>
  </w:num>
  <w:num w:numId="42" w16cid:durableId="1656257954">
    <w:abstractNumId w:val="9"/>
  </w:num>
  <w:num w:numId="43" w16cid:durableId="585501030">
    <w:abstractNumId w:val="28"/>
  </w:num>
  <w:num w:numId="44" w16cid:durableId="1682705722">
    <w:abstractNumId w:val="15"/>
  </w:num>
  <w:num w:numId="45" w16cid:durableId="799491609">
    <w:abstractNumId w:val="45"/>
  </w:num>
  <w:num w:numId="46" w16cid:durableId="467167565">
    <w:abstractNumId w:val="44"/>
  </w:num>
  <w:num w:numId="47" w16cid:durableId="59864201">
    <w:abstractNumId w:val="4"/>
  </w:num>
  <w:num w:numId="48" w16cid:durableId="1455170974">
    <w:abstractNumId w:val="31"/>
  </w:num>
  <w:num w:numId="49" w16cid:durableId="1920553669">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000"/>
    <w:rsid w:val="00000B3F"/>
    <w:rsid w:val="0000227E"/>
    <w:rsid w:val="00006D4D"/>
    <w:rsid w:val="000205AA"/>
    <w:rsid w:val="00054651"/>
    <w:rsid w:val="00060966"/>
    <w:rsid w:val="00082A5F"/>
    <w:rsid w:val="0009161A"/>
    <w:rsid w:val="000A33FE"/>
    <w:rsid w:val="000A4B73"/>
    <w:rsid w:val="000D297A"/>
    <w:rsid w:val="001143E3"/>
    <w:rsid w:val="00115DEF"/>
    <w:rsid w:val="00126AB5"/>
    <w:rsid w:val="0013079D"/>
    <w:rsid w:val="00137A2D"/>
    <w:rsid w:val="00140BAB"/>
    <w:rsid w:val="00157108"/>
    <w:rsid w:val="0016344C"/>
    <w:rsid w:val="00183811"/>
    <w:rsid w:val="001849BF"/>
    <w:rsid w:val="0019713B"/>
    <w:rsid w:val="001A6447"/>
    <w:rsid w:val="001C1258"/>
    <w:rsid w:val="001D2953"/>
    <w:rsid w:val="001D2F57"/>
    <w:rsid w:val="001E0545"/>
    <w:rsid w:val="001E421B"/>
    <w:rsid w:val="001E443B"/>
    <w:rsid w:val="001F57D2"/>
    <w:rsid w:val="00203A1C"/>
    <w:rsid w:val="002043C5"/>
    <w:rsid w:val="00214DD1"/>
    <w:rsid w:val="00230232"/>
    <w:rsid w:val="00242A21"/>
    <w:rsid w:val="0024432B"/>
    <w:rsid w:val="00255EFD"/>
    <w:rsid w:val="00281878"/>
    <w:rsid w:val="002A3A57"/>
    <w:rsid w:val="002B2C4B"/>
    <w:rsid w:val="002C5A7C"/>
    <w:rsid w:val="002D1C14"/>
    <w:rsid w:val="003149DA"/>
    <w:rsid w:val="0033064B"/>
    <w:rsid w:val="0033196C"/>
    <w:rsid w:val="0039406B"/>
    <w:rsid w:val="00395099"/>
    <w:rsid w:val="003F01A0"/>
    <w:rsid w:val="003F0725"/>
    <w:rsid w:val="00421392"/>
    <w:rsid w:val="00460E6D"/>
    <w:rsid w:val="0046201D"/>
    <w:rsid w:val="00490896"/>
    <w:rsid w:val="00491BD1"/>
    <w:rsid w:val="00492A6F"/>
    <w:rsid w:val="00497046"/>
    <w:rsid w:val="004C24E0"/>
    <w:rsid w:val="004C5C70"/>
    <w:rsid w:val="00521A27"/>
    <w:rsid w:val="0054530F"/>
    <w:rsid w:val="00551754"/>
    <w:rsid w:val="00565019"/>
    <w:rsid w:val="00583CFB"/>
    <w:rsid w:val="005A0264"/>
    <w:rsid w:val="005A1CB6"/>
    <w:rsid w:val="005A1CE1"/>
    <w:rsid w:val="005C377C"/>
    <w:rsid w:val="005D0146"/>
    <w:rsid w:val="005D0CF0"/>
    <w:rsid w:val="005D2F79"/>
    <w:rsid w:val="005D53E8"/>
    <w:rsid w:val="005D66AA"/>
    <w:rsid w:val="005F52A1"/>
    <w:rsid w:val="005F7D79"/>
    <w:rsid w:val="00604C44"/>
    <w:rsid w:val="00613C0F"/>
    <w:rsid w:val="00626C5E"/>
    <w:rsid w:val="0063627B"/>
    <w:rsid w:val="00642165"/>
    <w:rsid w:val="006477E1"/>
    <w:rsid w:val="00652892"/>
    <w:rsid w:val="00654CD2"/>
    <w:rsid w:val="006A0338"/>
    <w:rsid w:val="006A35DA"/>
    <w:rsid w:val="006A7471"/>
    <w:rsid w:val="006B1FD6"/>
    <w:rsid w:val="006D2C8B"/>
    <w:rsid w:val="006E033A"/>
    <w:rsid w:val="00702518"/>
    <w:rsid w:val="0071097A"/>
    <w:rsid w:val="00734BB8"/>
    <w:rsid w:val="007360C3"/>
    <w:rsid w:val="00745031"/>
    <w:rsid w:val="007509E7"/>
    <w:rsid w:val="00773270"/>
    <w:rsid w:val="007807E8"/>
    <w:rsid w:val="00783F3E"/>
    <w:rsid w:val="007956B9"/>
    <w:rsid w:val="007B4F8D"/>
    <w:rsid w:val="007B5FBB"/>
    <w:rsid w:val="007C3902"/>
    <w:rsid w:val="007C3F1C"/>
    <w:rsid w:val="007D5B1E"/>
    <w:rsid w:val="007F30EC"/>
    <w:rsid w:val="00800765"/>
    <w:rsid w:val="00814B94"/>
    <w:rsid w:val="00821ABD"/>
    <w:rsid w:val="008336C3"/>
    <w:rsid w:val="00836BA9"/>
    <w:rsid w:val="00866808"/>
    <w:rsid w:val="00870E7F"/>
    <w:rsid w:val="00875804"/>
    <w:rsid w:val="008924BF"/>
    <w:rsid w:val="00897873"/>
    <w:rsid w:val="008A769E"/>
    <w:rsid w:val="008C4B6E"/>
    <w:rsid w:val="008E0064"/>
    <w:rsid w:val="008E7C3C"/>
    <w:rsid w:val="009011FB"/>
    <w:rsid w:val="00912881"/>
    <w:rsid w:val="009148F0"/>
    <w:rsid w:val="009441FA"/>
    <w:rsid w:val="009509B6"/>
    <w:rsid w:val="009516C7"/>
    <w:rsid w:val="00957A77"/>
    <w:rsid w:val="009603E2"/>
    <w:rsid w:val="009662A2"/>
    <w:rsid w:val="0097185B"/>
    <w:rsid w:val="009870D2"/>
    <w:rsid w:val="009A5A6D"/>
    <w:rsid w:val="009C57D5"/>
    <w:rsid w:val="00A244EF"/>
    <w:rsid w:val="00A4431B"/>
    <w:rsid w:val="00A52947"/>
    <w:rsid w:val="00A75612"/>
    <w:rsid w:val="00A871F5"/>
    <w:rsid w:val="00AA1938"/>
    <w:rsid w:val="00AB4A62"/>
    <w:rsid w:val="00AB656D"/>
    <w:rsid w:val="00AC0661"/>
    <w:rsid w:val="00AC4A5F"/>
    <w:rsid w:val="00AC6196"/>
    <w:rsid w:val="00AD00CB"/>
    <w:rsid w:val="00AD3C81"/>
    <w:rsid w:val="00AE097B"/>
    <w:rsid w:val="00B051C2"/>
    <w:rsid w:val="00B05416"/>
    <w:rsid w:val="00B16D39"/>
    <w:rsid w:val="00B25E61"/>
    <w:rsid w:val="00B33B3A"/>
    <w:rsid w:val="00B3573F"/>
    <w:rsid w:val="00B43E3F"/>
    <w:rsid w:val="00B44096"/>
    <w:rsid w:val="00B74BB7"/>
    <w:rsid w:val="00B92D86"/>
    <w:rsid w:val="00BC0966"/>
    <w:rsid w:val="00BC464E"/>
    <w:rsid w:val="00BE2956"/>
    <w:rsid w:val="00BE3531"/>
    <w:rsid w:val="00BE4C0F"/>
    <w:rsid w:val="00C17CC1"/>
    <w:rsid w:val="00C23C6D"/>
    <w:rsid w:val="00C313C3"/>
    <w:rsid w:val="00C6483A"/>
    <w:rsid w:val="00CA645A"/>
    <w:rsid w:val="00CA7B35"/>
    <w:rsid w:val="00CB3914"/>
    <w:rsid w:val="00CD2C88"/>
    <w:rsid w:val="00CD7B14"/>
    <w:rsid w:val="00CF0229"/>
    <w:rsid w:val="00D22FE1"/>
    <w:rsid w:val="00D35C51"/>
    <w:rsid w:val="00D40BA0"/>
    <w:rsid w:val="00D4361E"/>
    <w:rsid w:val="00D45269"/>
    <w:rsid w:val="00D6351A"/>
    <w:rsid w:val="00D664E7"/>
    <w:rsid w:val="00D83497"/>
    <w:rsid w:val="00D842B2"/>
    <w:rsid w:val="00DA34CC"/>
    <w:rsid w:val="00DA777B"/>
    <w:rsid w:val="00DB173B"/>
    <w:rsid w:val="00DD32CD"/>
    <w:rsid w:val="00DE5634"/>
    <w:rsid w:val="00E008A3"/>
    <w:rsid w:val="00E03286"/>
    <w:rsid w:val="00E463C1"/>
    <w:rsid w:val="00E85190"/>
    <w:rsid w:val="00EC4CB4"/>
    <w:rsid w:val="00F31000"/>
    <w:rsid w:val="00F61B39"/>
    <w:rsid w:val="00F63C41"/>
    <w:rsid w:val="00F80E4F"/>
    <w:rsid w:val="00FA22E9"/>
    <w:rsid w:val="00FB25A1"/>
    <w:rsid w:val="00FE6647"/>
    <w:rsid w:val="00FF266B"/>
    <w:rsid w:val="00FF7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E6479"/>
  <w15:chartTrackingRefBased/>
  <w15:docId w15:val="{C0343CF9-E904-40CF-ABC1-177834C44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1878"/>
    <w:rPr>
      <w:rFonts w:ascii="Arial Narrow" w:hAnsi="Arial Narrow"/>
      <w:sz w:val="20"/>
    </w:rPr>
  </w:style>
  <w:style w:type="paragraph" w:styleId="Nagwek1">
    <w:name w:val="heading 1"/>
    <w:basedOn w:val="Normalny"/>
    <w:next w:val="Normalny"/>
    <w:link w:val="Nagwek1Znak"/>
    <w:uiPriority w:val="9"/>
    <w:qFormat/>
    <w:rsid w:val="00583CFB"/>
    <w:pPr>
      <w:keepNext/>
      <w:keepLines/>
      <w:spacing w:before="240" w:after="0" w:line="240" w:lineRule="auto"/>
      <w:outlineLvl w:val="0"/>
    </w:pPr>
    <w:rPr>
      <w:rFonts w:eastAsiaTheme="majorEastAsia" w:cstheme="majorBidi"/>
      <w:b/>
      <w:color w:val="000000" w:themeColor="text1"/>
      <w:sz w:val="22"/>
      <w:szCs w:val="32"/>
    </w:rPr>
  </w:style>
  <w:style w:type="paragraph" w:styleId="Nagwek2">
    <w:name w:val="heading 2"/>
    <w:basedOn w:val="Normalny"/>
    <w:next w:val="Normalny"/>
    <w:link w:val="Nagwek2Znak"/>
    <w:uiPriority w:val="9"/>
    <w:unhideWhenUsed/>
    <w:qFormat/>
    <w:rsid w:val="00583CFB"/>
    <w:pPr>
      <w:keepNext/>
      <w:keepLines/>
      <w:spacing w:before="40" w:after="0"/>
      <w:outlineLvl w:val="1"/>
    </w:pPr>
    <w:rPr>
      <w:rFonts w:eastAsiaTheme="majorEastAsia" w:cstheme="majorBidi"/>
      <w:b/>
      <w:color w:val="000000" w:themeColor="text1"/>
      <w:szCs w:val="26"/>
    </w:rPr>
  </w:style>
  <w:style w:type="paragraph" w:styleId="Nagwek3">
    <w:name w:val="heading 3"/>
    <w:basedOn w:val="Normalny"/>
    <w:next w:val="Normalny"/>
    <w:link w:val="Nagwek3Znak"/>
    <w:uiPriority w:val="9"/>
    <w:unhideWhenUsed/>
    <w:qFormat/>
    <w:rsid w:val="004620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83CFB"/>
    <w:rPr>
      <w:rFonts w:ascii="Arial Narrow" w:eastAsiaTheme="majorEastAsia" w:hAnsi="Arial Narrow" w:cstheme="majorBidi"/>
      <w:b/>
      <w:color w:val="000000" w:themeColor="text1"/>
      <w:szCs w:val="32"/>
    </w:rPr>
  </w:style>
  <w:style w:type="paragraph" w:styleId="Nagwek">
    <w:name w:val="header"/>
    <w:basedOn w:val="Normalny"/>
    <w:link w:val="NagwekZnak"/>
    <w:uiPriority w:val="99"/>
    <w:unhideWhenUsed/>
    <w:rsid w:val="00F310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1000"/>
  </w:style>
  <w:style w:type="paragraph" w:styleId="Stopka">
    <w:name w:val="footer"/>
    <w:basedOn w:val="Normalny"/>
    <w:link w:val="StopkaZnak"/>
    <w:uiPriority w:val="99"/>
    <w:unhideWhenUsed/>
    <w:rsid w:val="00F310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1000"/>
  </w:style>
  <w:style w:type="character" w:customStyle="1" w:styleId="Nagwek2Znak">
    <w:name w:val="Nagłówek 2 Znak"/>
    <w:basedOn w:val="Domylnaczcionkaakapitu"/>
    <w:link w:val="Nagwek2"/>
    <w:uiPriority w:val="9"/>
    <w:rsid w:val="00583CFB"/>
    <w:rPr>
      <w:rFonts w:ascii="Arial Narrow" w:eastAsiaTheme="majorEastAsia" w:hAnsi="Arial Narrow" w:cstheme="majorBidi"/>
      <w:b/>
      <w:color w:val="000000" w:themeColor="text1"/>
      <w:sz w:val="20"/>
      <w:szCs w:val="26"/>
    </w:rPr>
  </w:style>
  <w:style w:type="table" w:styleId="Tabela-Siatka">
    <w:name w:val="Table Grid"/>
    <w:basedOn w:val="Standardowy"/>
    <w:uiPriority w:val="39"/>
    <w:rsid w:val="001D2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9662A2"/>
    <w:pPr>
      <w:spacing w:after="0" w:line="360" w:lineRule="auto"/>
      <w:contextualSpacing/>
    </w:pPr>
    <w:rPr>
      <w:rFonts w:eastAsiaTheme="majorEastAsia" w:cstheme="majorBidi"/>
      <w:b/>
      <w:spacing w:val="-10"/>
      <w:kern w:val="28"/>
      <w:sz w:val="22"/>
      <w:szCs w:val="56"/>
    </w:rPr>
  </w:style>
  <w:style w:type="character" w:customStyle="1" w:styleId="TytuZnak">
    <w:name w:val="Tytuł Znak"/>
    <w:basedOn w:val="Domylnaczcionkaakapitu"/>
    <w:link w:val="Tytu"/>
    <w:uiPriority w:val="10"/>
    <w:rsid w:val="009662A2"/>
    <w:rPr>
      <w:rFonts w:ascii="Arial Narrow" w:eastAsiaTheme="majorEastAsia" w:hAnsi="Arial Narrow" w:cstheme="majorBidi"/>
      <w:b/>
      <w:spacing w:val="-10"/>
      <w:kern w:val="28"/>
      <w:szCs w:val="56"/>
    </w:rPr>
  </w:style>
  <w:style w:type="paragraph" w:styleId="Akapitzlist">
    <w:name w:val="List Paragraph"/>
    <w:aliases w:val="Akapit z listą1,EST_akapit z listą,Nagłowek 3,List bullet 2,Wypunktowanie,List Paragraph,List Paragraph1,BulletC,Numerowanie,Akapit z listą BS,Kolorowa lista — akcent 11,Obiekt,Akapit z listą 1,Normal,Akapit z listą3,Normal2,times"/>
    <w:basedOn w:val="Normalny"/>
    <w:link w:val="AkapitzlistZnak"/>
    <w:uiPriority w:val="34"/>
    <w:qFormat/>
    <w:rsid w:val="00DD32CD"/>
    <w:pPr>
      <w:ind w:left="720"/>
      <w:contextualSpacing/>
    </w:pPr>
  </w:style>
  <w:style w:type="paragraph" w:styleId="Nagwekspisutreci">
    <w:name w:val="TOC Heading"/>
    <w:basedOn w:val="Nagwek1"/>
    <w:next w:val="Normalny"/>
    <w:uiPriority w:val="39"/>
    <w:unhideWhenUsed/>
    <w:qFormat/>
    <w:rsid w:val="002B2C4B"/>
    <w:pPr>
      <w:spacing w:line="259" w:lineRule="auto"/>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2B2C4B"/>
    <w:pPr>
      <w:spacing w:after="100"/>
    </w:pPr>
  </w:style>
  <w:style w:type="paragraph" w:styleId="Spistreci2">
    <w:name w:val="toc 2"/>
    <w:basedOn w:val="Normalny"/>
    <w:next w:val="Normalny"/>
    <w:autoRedefine/>
    <w:uiPriority w:val="39"/>
    <w:unhideWhenUsed/>
    <w:rsid w:val="002B2C4B"/>
    <w:pPr>
      <w:spacing w:after="100"/>
      <w:ind w:left="200"/>
    </w:pPr>
  </w:style>
  <w:style w:type="character" w:styleId="Hipercze">
    <w:name w:val="Hyperlink"/>
    <w:basedOn w:val="Domylnaczcionkaakapitu"/>
    <w:uiPriority w:val="99"/>
    <w:unhideWhenUsed/>
    <w:rsid w:val="002B2C4B"/>
    <w:rPr>
      <w:color w:val="0563C1" w:themeColor="hyperlink"/>
      <w:u w:val="single"/>
    </w:rPr>
  </w:style>
  <w:style w:type="paragraph" w:styleId="Spistreci3">
    <w:name w:val="toc 3"/>
    <w:basedOn w:val="Normalny"/>
    <w:next w:val="Normalny"/>
    <w:autoRedefine/>
    <w:uiPriority w:val="39"/>
    <w:unhideWhenUsed/>
    <w:rsid w:val="002B2C4B"/>
    <w:pPr>
      <w:spacing w:after="100"/>
      <w:ind w:left="440"/>
    </w:pPr>
    <w:rPr>
      <w:rFonts w:asciiTheme="minorHAnsi" w:eastAsiaTheme="minorEastAsia" w:hAnsiTheme="minorHAnsi" w:cs="Times New Roman"/>
      <w:sz w:val="22"/>
      <w:lang w:eastAsia="pl-PL"/>
    </w:rPr>
  </w:style>
  <w:style w:type="table" w:customStyle="1" w:styleId="TableNormal">
    <w:name w:val="Table Normal"/>
    <w:uiPriority w:val="2"/>
    <w:semiHidden/>
    <w:unhideWhenUsed/>
    <w:qFormat/>
    <w:rsid w:val="00D436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Zaimportowanystyl4">
    <w:name w:val="Zaimportowany styl 4"/>
    <w:rsid w:val="00A871F5"/>
    <w:pPr>
      <w:numPr>
        <w:numId w:val="10"/>
      </w:numPr>
    </w:pPr>
  </w:style>
  <w:style w:type="character" w:customStyle="1" w:styleId="Nagwek3Znak">
    <w:name w:val="Nagłówek 3 Znak"/>
    <w:basedOn w:val="Domylnaczcionkaakapitu"/>
    <w:link w:val="Nagwek3"/>
    <w:uiPriority w:val="9"/>
    <w:rsid w:val="0046201D"/>
    <w:rPr>
      <w:rFonts w:asciiTheme="majorHAnsi" w:eastAsiaTheme="majorEastAsia" w:hAnsiTheme="majorHAnsi" w:cstheme="majorBidi"/>
      <w:color w:val="1F3763" w:themeColor="accent1" w:themeShade="7F"/>
      <w:sz w:val="24"/>
      <w:szCs w:val="24"/>
    </w:rPr>
  </w:style>
  <w:style w:type="paragraph" w:customStyle="1" w:styleId="Default">
    <w:name w:val="Default"/>
    <w:rsid w:val="00B051C2"/>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1"/>
    <w:qFormat/>
    <w:rsid w:val="0009161A"/>
    <w:pPr>
      <w:spacing w:after="0" w:line="240" w:lineRule="auto"/>
      <w:jc w:val="both"/>
    </w:pPr>
    <w:rPr>
      <w:rFonts w:ascii="Arial Narrow" w:hAnsi="Arial Narrow"/>
      <w:sz w:val="20"/>
    </w:rPr>
  </w:style>
  <w:style w:type="paragraph" w:styleId="Tekstpodstawowy3">
    <w:name w:val="Body Text 3"/>
    <w:basedOn w:val="Normalny"/>
    <w:link w:val="Tekstpodstawowy3Znak"/>
    <w:uiPriority w:val="99"/>
    <w:unhideWhenUsed/>
    <w:rsid w:val="00490896"/>
    <w:pPr>
      <w:spacing w:after="120" w:line="240" w:lineRule="auto"/>
      <w:ind w:firstLine="567"/>
      <w:contextualSpacing/>
      <w:jc w:val="both"/>
    </w:pPr>
    <w:rPr>
      <w:rFonts w:ascii="Tahoma" w:hAnsi="Tahoma"/>
      <w:sz w:val="16"/>
      <w:szCs w:val="16"/>
      <w14:ligatures w14:val="standardContextual"/>
    </w:rPr>
  </w:style>
  <w:style w:type="character" w:customStyle="1" w:styleId="Tekstpodstawowy3Znak">
    <w:name w:val="Tekst podstawowy 3 Znak"/>
    <w:basedOn w:val="Domylnaczcionkaakapitu"/>
    <w:link w:val="Tekstpodstawowy3"/>
    <w:uiPriority w:val="99"/>
    <w:rsid w:val="00490896"/>
    <w:rPr>
      <w:rFonts w:ascii="Tahoma" w:hAnsi="Tahoma"/>
      <w:sz w:val="16"/>
      <w:szCs w:val="16"/>
      <w14:ligatures w14:val="standardContextual"/>
    </w:rPr>
  </w:style>
  <w:style w:type="character" w:customStyle="1" w:styleId="AkapitzlistZnak">
    <w:name w:val="Akapit z listą Znak"/>
    <w:aliases w:val="Akapit z listą1 Znak,EST_akapit z listą Znak,Nagłowek 3 Znak,List bullet 2 Znak,Wypunktowanie Znak,List Paragraph Znak,List Paragraph1 Znak,BulletC Znak,Numerowanie Znak,Akapit z listą BS Znak,Kolorowa lista — akcent 11 Znak"/>
    <w:link w:val="Akapitzlist"/>
    <w:uiPriority w:val="34"/>
    <w:qFormat/>
    <w:locked/>
    <w:rsid w:val="00490896"/>
    <w:rPr>
      <w:rFonts w:ascii="Arial Narrow" w:hAnsi="Arial Narrow"/>
      <w:sz w:val="20"/>
    </w:rPr>
  </w:style>
  <w:style w:type="paragraph" w:styleId="Podtytu">
    <w:name w:val="Subtitle"/>
    <w:next w:val="Normalny"/>
    <w:link w:val="PodtytuZnak"/>
    <w:uiPriority w:val="11"/>
    <w:qFormat/>
    <w:rsid w:val="007C3902"/>
    <w:pPr>
      <w:keepNext/>
      <w:pageBreakBefore/>
      <w:numPr>
        <w:ilvl w:val="1"/>
      </w:numPr>
      <w:spacing w:after="0"/>
      <w:ind w:left="720"/>
      <w:jc w:val="right"/>
    </w:pPr>
    <w:rPr>
      <w:rFonts w:ascii="Arial Narrow" w:eastAsiaTheme="minorEastAsia" w:hAnsi="Arial Narrow"/>
      <w:b/>
      <w:spacing w:val="15"/>
      <w:sz w:val="24"/>
      <w:lang w:eastAsia="pl-PL"/>
    </w:rPr>
  </w:style>
  <w:style w:type="character" w:customStyle="1" w:styleId="PodtytuZnak">
    <w:name w:val="Podtytuł Znak"/>
    <w:basedOn w:val="Domylnaczcionkaakapitu"/>
    <w:link w:val="Podtytu"/>
    <w:uiPriority w:val="11"/>
    <w:rsid w:val="007C3902"/>
    <w:rPr>
      <w:rFonts w:ascii="Arial Narrow" w:eastAsiaTheme="minorEastAsia" w:hAnsi="Arial Narrow"/>
      <w:b/>
      <w:spacing w:val="15"/>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218C-BCDF-489D-A408-0A090FA9D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53</Pages>
  <Words>17323</Words>
  <Characters>103944</Characters>
  <Application>Microsoft Office Word</Application>
  <DocSecurity>0</DocSecurity>
  <Lines>866</Lines>
  <Paragraphs>242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1831</dc:creator>
  <cp:keywords/>
  <dc:description/>
  <cp:lastModifiedBy>Szymon Kita</cp:lastModifiedBy>
  <cp:revision>4</cp:revision>
  <cp:lastPrinted>2024-06-18T09:27:00Z</cp:lastPrinted>
  <dcterms:created xsi:type="dcterms:W3CDTF">2024-07-30T05:59:00Z</dcterms:created>
  <dcterms:modified xsi:type="dcterms:W3CDTF">2024-07-30T06:28:00Z</dcterms:modified>
</cp:coreProperties>
</file>