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6F6E" w14:textId="6C965090" w:rsidR="0086314E" w:rsidRPr="00741DEF" w:rsidRDefault="00D61175" w:rsidP="00741DEF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41DEF">
        <w:rPr>
          <w:rFonts w:ascii="Times New Roman" w:hAnsi="Times New Roman" w:cs="Times New Roman"/>
          <w:bCs/>
          <w:sz w:val="24"/>
          <w:szCs w:val="24"/>
          <w:u w:val="single"/>
        </w:rPr>
        <w:t>Technická špecifikácia dverí</w:t>
      </w:r>
      <w:r w:rsidR="00ED7988" w:rsidRPr="00741DE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a okien</w:t>
      </w:r>
      <w:r w:rsidRPr="00741DEF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rozsah prác </w:t>
      </w:r>
    </w:p>
    <w:p w14:paraId="007E7327" w14:textId="77777777" w:rsidR="00741DEF" w:rsidRDefault="00741DEF" w:rsidP="008072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1DEF">
        <w:rPr>
          <w:rFonts w:ascii="Times New Roman" w:hAnsi="Times New Roman" w:cs="Times New Roman"/>
          <w:b/>
          <w:bCs/>
          <w:sz w:val="24"/>
          <w:szCs w:val="24"/>
        </w:rPr>
        <w:t xml:space="preserve">Objekt_1 </w:t>
      </w:r>
    </w:p>
    <w:p w14:paraId="3702A26F" w14:textId="5D9D8EDC" w:rsidR="00CB16CF" w:rsidRPr="00741DEF" w:rsidRDefault="0086314E" w:rsidP="008072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1DEF">
        <w:rPr>
          <w:rFonts w:ascii="Times New Roman" w:hAnsi="Times New Roman" w:cs="Times New Roman"/>
          <w:b/>
          <w:bCs/>
          <w:sz w:val="24"/>
          <w:szCs w:val="24"/>
        </w:rPr>
        <w:t>ÚDA – Gumárenské pracovisko,</w:t>
      </w:r>
      <w:r w:rsidR="00D61175" w:rsidRPr="00741DEF">
        <w:rPr>
          <w:rFonts w:ascii="Times New Roman" w:hAnsi="Times New Roman" w:cs="Times New Roman"/>
          <w:b/>
          <w:bCs/>
          <w:sz w:val="24"/>
          <w:szCs w:val="24"/>
        </w:rPr>
        <w:t xml:space="preserve"> areál DPB</w:t>
      </w:r>
      <w:r w:rsidR="00460EE9" w:rsidRPr="00741DE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41D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1175" w:rsidRPr="00741DEF">
        <w:rPr>
          <w:rFonts w:ascii="Times New Roman" w:hAnsi="Times New Roman" w:cs="Times New Roman"/>
          <w:b/>
          <w:bCs/>
          <w:sz w:val="24"/>
          <w:szCs w:val="24"/>
        </w:rPr>
        <w:t>a.s. Jurajov dvor.</w:t>
      </w:r>
    </w:p>
    <w:p w14:paraId="7B1E3D22" w14:textId="77777777" w:rsidR="00D61175" w:rsidRPr="00D22A59" w:rsidRDefault="00E10524" w:rsidP="00E10524">
      <w:pPr>
        <w:rPr>
          <w:rFonts w:ascii="Times New Roman" w:hAnsi="Times New Roman" w:cs="Times New Roman"/>
          <w:b/>
          <w:bCs/>
          <w:u w:val="single"/>
        </w:rPr>
      </w:pPr>
      <w:r w:rsidRPr="00D22A59">
        <w:rPr>
          <w:rFonts w:ascii="Times New Roman" w:hAnsi="Times New Roman" w:cs="Times New Roman"/>
          <w:b/>
          <w:bCs/>
          <w:u w:val="single"/>
        </w:rPr>
        <w:t>p. č.</w:t>
      </w:r>
      <w:r w:rsidR="00BD3B0B" w:rsidRPr="00D22A59">
        <w:rPr>
          <w:rFonts w:ascii="Times New Roman" w:hAnsi="Times New Roman" w:cs="Times New Roman"/>
          <w:b/>
          <w:bCs/>
          <w:u w:val="single"/>
        </w:rPr>
        <w:t xml:space="preserve"> 1</w:t>
      </w:r>
      <w:r w:rsidR="00BD3B0B"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="00D61175" w:rsidRPr="00D22A59">
        <w:rPr>
          <w:rFonts w:ascii="Times New Roman" w:hAnsi="Times New Roman" w:cs="Times New Roman"/>
          <w:b/>
          <w:bCs/>
          <w:u w:val="single"/>
        </w:rPr>
        <w:tab/>
      </w:r>
      <w:r w:rsidR="00D61175" w:rsidRPr="00D22A59">
        <w:rPr>
          <w:rFonts w:ascii="Times New Roman" w:hAnsi="Times New Roman" w:cs="Times New Roman"/>
          <w:b/>
          <w:bCs/>
          <w:u w:val="single"/>
        </w:rPr>
        <w:tab/>
      </w:r>
      <w:r w:rsidR="00D61175" w:rsidRPr="00D22A59">
        <w:rPr>
          <w:rFonts w:ascii="Times New Roman" w:hAnsi="Times New Roman" w:cs="Times New Roman"/>
          <w:b/>
          <w:bCs/>
          <w:u w:val="single"/>
        </w:rPr>
        <w:tab/>
      </w:r>
      <w:r w:rsidR="00D61175"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>ks</w:t>
      </w:r>
      <w:r w:rsidR="00BD3B0B" w:rsidRPr="00D22A59">
        <w:rPr>
          <w:rFonts w:ascii="Times New Roman" w:hAnsi="Times New Roman" w:cs="Times New Roman"/>
          <w:b/>
          <w:bCs/>
          <w:u w:val="single"/>
        </w:rPr>
        <w:t xml:space="preserve"> 1</w:t>
      </w:r>
    </w:p>
    <w:p w14:paraId="521C4620" w14:textId="77777777" w:rsidR="00CB16CF" w:rsidRDefault="0086314E" w:rsidP="00CB16C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6314E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B28074C" wp14:editId="79ACCF90">
            <wp:extent cx="4905375" cy="6105525"/>
            <wp:effectExtent l="0" t="0" r="9525" b="9525"/>
            <wp:docPr id="150946343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175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21BB0E5F" w14:textId="77777777" w:rsidR="000F6EDC" w:rsidRPr="00CB16CF" w:rsidRDefault="000F6EDC" w:rsidP="00CB16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2A59">
        <w:rPr>
          <w:rFonts w:ascii="Times New Roman" w:hAnsi="Times New Roman" w:cs="Times New Roman"/>
          <w:b/>
          <w:bCs/>
          <w:noProof/>
          <w:sz w:val="24"/>
          <w:szCs w:val="24"/>
        </w:rPr>
        <w:t>Popis</w:t>
      </w:r>
      <w:r w:rsidRPr="000F6EDC">
        <w:rPr>
          <w:rFonts w:ascii="Times New Roman" w:hAnsi="Times New Roman" w:cs="Times New Roman"/>
          <w:b/>
          <w:bCs/>
          <w:noProof/>
        </w:rPr>
        <w:t>:</w:t>
      </w:r>
    </w:p>
    <w:p w14:paraId="202316B3" w14:textId="77777777" w:rsidR="00F12CEF" w:rsidRPr="003B2ABC" w:rsidRDefault="00CB16CF" w:rsidP="00CD284D">
      <w:pPr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Jednokrídlové h</w:t>
      </w:r>
      <w:r w:rsidR="0086314E">
        <w:rPr>
          <w:rFonts w:ascii="Times New Roman" w:hAnsi="Times New Roman" w:cs="Times New Roman"/>
        </w:rPr>
        <w:t>liníkové vstupné dvere</w:t>
      </w:r>
      <w:r>
        <w:rPr>
          <w:rFonts w:ascii="Times New Roman" w:hAnsi="Times New Roman" w:cs="Times New Roman"/>
        </w:rPr>
        <w:t xml:space="preserve"> do objektu</w:t>
      </w:r>
      <w:r w:rsidR="000F6EDC" w:rsidRPr="00D22A59">
        <w:rPr>
          <w:rFonts w:ascii="Times New Roman" w:hAnsi="Times New Roman" w:cs="Times New Roman"/>
        </w:rPr>
        <w:t>, pohľad z </w:t>
      </w:r>
      <w:r w:rsidR="0086314E">
        <w:rPr>
          <w:rFonts w:ascii="Times New Roman" w:hAnsi="Times New Roman" w:cs="Times New Roman"/>
        </w:rPr>
        <w:t>vonkajšej</w:t>
      </w:r>
      <w:r w:rsidR="000F6EDC" w:rsidRPr="00D22A59">
        <w:rPr>
          <w:rFonts w:ascii="Times New Roman" w:hAnsi="Times New Roman" w:cs="Times New Roman"/>
        </w:rPr>
        <w:t xml:space="preserve"> strany, dvere </w:t>
      </w:r>
      <w:r w:rsidR="0086314E">
        <w:rPr>
          <w:rFonts w:ascii="Times New Roman" w:hAnsi="Times New Roman" w:cs="Times New Roman"/>
        </w:rPr>
        <w:t>pravé</w:t>
      </w:r>
      <w:r>
        <w:rPr>
          <w:rFonts w:ascii="Times New Roman" w:hAnsi="Times New Roman" w:cs="Times New Roman"/>
        </w:rPr>
        <w:t>,</w:t>
      </w:r>
      <w:r w:rsidR="000F6EDC" w:rsidRPr="00D22A59">
        <w:rPr>
          <w:rFonts w:ascii="Times New Roman" w:hAnsi="Times New Roman" w:cs="Times New Roman"/>
        </w:rPr>
        <w:t xml:space="preserve"> p</w:t>
      </w:r>
      <w:r w:rsidR="0086314E">
        <w:rPr>
          <w:rFonts w:ascii="Times New Roman" w:hAnsi="Times New Roman" w:cs="Times New Roman"/>
        </w:rPr>
        <w:t>lné</w:t>
      </w:r>
      <w:r>
        <w:rPr>
          <w:rFonts w:ascii="Times New Roman" w:hAnsi="Times New Roman" w:cs="Times New Roman"/>
        </w:rPr>
        <w:t>,</w:t>
      </w:r>
      <w:r w:rsidR="000F6EDC" w:rsidRPr="00D22A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otváranie smerom von, nízky prah, panel ALU 48 mm, </w:t>
      </w:r>
      <w:r w:rsidR="000F6EDC" w:rsidRPr="00D22A59">
        <w:rPr>
          <w:rFonts w:ascii="Times New Roman" w:hAnsi="Times New Roman" w:cs="Times New Roman"/>
        </w:rPr>
        <w:t xml:space="preserve">kľučka / kľučka, samozatvárač, farba </w:t>
      </w:r>
      <w:r>
        <w:rPr>
          <w:rFonts w:ascii="Times New Roman" w:hAnsi="Times New Roman" w:cs="Times New Roman"/>
        </w:rPr>
        <w:t>exteriér RAL 7016 antracit / interiér RAL 7016 antracit</w:t>
      </w:r>
      <w:r w:rsidR="00365508">
        <w:rPr>
          <w:rFonts w:ascii="Times New Roman" w:hAnsi="Times New Roman" w:cs="Times New Roman"/>
        </w:rPr>
        <w:t>.</w:t>
      </w:r>
      <w:r w:rsidR="00CE1FC8" w:rsidRPr="00D22A59">
        <w:rPr>
          <w:noProof/>
        </w:rPr>
        <w:br w:type="textWrapping" w:clear="all"/>
      </w:r>
      <w:r w:rsidR="0080728B">
        <w:rPr>
          <w:rFonts w:ascii="Times New Roman" w:hAnsi="Times New Roman" w:cs="Times New Roman"/>
        </w:rPr>
        <w:t>CP musí zahŕňať demontáž pôvodných kovových dverí a oceľovej zárubne, stavebná úprava otvoru p</w:t>
      </w:r>
      <w:r w:rsidR="00F12CEF">
        <w:rPr>
          <w:rFonts w:ascii="Times New Roman" w:hAnsi="Times New Roman" w:cs="Times New Roman"/>
        </w:rPr>
        <w:t xml:space="preserve">o vybúraní dverí a zárubne, dodávku a montáž nových hliníkových </w:t>
      </w:r>
      <w:r w:rsidR="00A70299">
        <w:rPr>
          <w:rFonts w:ascii="Times New Roman" w:hAnsi="Times New Roman" w:cs="Times New Roman"/>
        </w:rPr>
        <w:t>dverí, o</w:t>
      </w:r>
      <w:r w:rsidR="00A70299" w:rsidRPr="00D22A59">
        <w:rPr>
          <w:rFonts w:ascii="Times New Roman" w:hAnsi="Times New Roman" w:cs="Times New Roman"/>
        </w:rPr>
        <w:t>prava omietok po montáži</w:t>
      </w:r>
      <w:r w:rsidR="00A70299">
        <w:rPr>
          <w:rFonts w:ascii="Times New Roman" w:hAnsi="Times New Roman" w:cs="Times New Roman"/>
        </w:rPr>
        <w:t xml:space="preserve"> </w:t>
      </w:r>
      <w:r w:rsidR="00F12CEF">
        <w:rPr>
          <w:rFonts w:ascii="Times New Roman" w:hAnsi="Times New Roman" w:cs="Times New Roman"/>
        </w:rPr>
        <w:t>dverí, odvoz a likvidácia odpadu, dopravné náklady.</w:t>
      </w:r>
    </w:p>
    <w:p w14:paraId="7D2A8FBD" w14:textId="77777777" w:rsidR="00F12CEF" w:rsidRDefault="00EF52D9" w:rsidP="00CD284D">
      <w:pPr>
        <w:tabs>
          <w:tab w:val="left" w:pos="936"/>
        </w:tabs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75A3C94F" wp14:editId="276EE199">
            <wp:simplePos x="0" y="0"/>
            <wp:positionH relativeFrom="margin">
              <wp:align>left</wp:align>
            </wp:positionH>
            <wp:positionV relativeFrom="paragraph">
              <wp:posOffset>582295</wp:posOffset>
            </wp:positionV>
            <wp:extent cx="3943985" cy="2787650"/>
            <wp:effectExtent l="6668" t="0" r="6032" b="6033"/>
            <wp:wrapSquare wrapText="bothSides"/>
            <wp:docPr id="21403164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31648" name="Obrázok 2140316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4398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CE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3D174D6" wp14:editId="757C0FCE">
            <wp:extent cx="3951198" cy="2810713"/>
            <wp:effectExtent l="0" t="1270" r="0" b="0"/>
            <wp:docPr id="57199607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96072" name="Obrázok 5719960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0845" cy="283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CEF">
        <w:rPr>
          <w:rFonts w:ascii="Times New Roman" w:hAnsi="Times New Roman" w:cs="Times New Roman"/>
          <w:b/>
          <w:bCs/>
          <w:noProof/>
          <w:sz w:val="24"/>
          <w:szCs w:val="24"/>
        </w:rPr>
        <w:br w:type="textWrapping" w:clear="all"/>
      </w:r>
    </w:p>
    <w:p w14:paraId="64D94722" w14:textId="77777777" w:rsidR="00F12CEF" w:rsidRDefault="00F12CEF" w:rsidP="00CD284D">
      <w:pPr>
        <w:tabs>
          <w:tab w:val="left" w:pos="936"/>
        </w:tabs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377386A" wp14:editId="7FBC079B">
            <wp:extent cx="4304030" cy="2788073"/>
            <wp:effectExtent l="0" t="3810" r="0" b="0"/>
            <wp:docPr id="33693160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931604" name="Obrázok 3369316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30407" cy="28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ADEC1" w14:textId="77777777" w:rsidR="003B2ABC" w:rsidRDefault="003B2ABC" w:rsidP="00CD284D">
      <w:pPr>
        <w:tabs>
          <w:tab w:val="left" w:pos="936"/>
        </w:tabs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EFADB5D" w14:textId="5F3B72BD" w:rsidR="00741DEF" w:rsidRDefault="00741DEF" w:rsidP="00CD284D">
      <w:pPr>
        <w:tabs>
          <w:tab w:val="left" w:pos="936"/>
        </w:tabs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Objekt_2</w:t>
      </w:r>
    </w:p>
    <w:p w14:paraId="30909889" w14:textId="0E1461DC" w:rsidR="0086314E" w:rsidRPr="00365508" w:rsidRDefault="00365508" w:rsidP="00CD284D">
      <w:pPr>
        <w:tabs>
          <w:tab w:val="left" w:pos="936"/>
        </w:tabs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6550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Dielne opráv </w:t>
      </w:r>
      <w:r w:rsidR="00F962B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 údržby </w:t>
      </w:r>
      <w:r w:rsidRPr="00365508">
        <w:rPr>
          <w:rFonts w:ascii="Times New Roman" w:hAnsi="Times New Roman" w:cs="Times New Roman"/>
          <w:b/>
          <w:bCs/>
          <w:noProof/>
          <w:sz w:val="24"/>
          <w:szCs w:val="24"/>
        </w:rPr>
        <w:t>trolejbusov, areál DPB, a.s. Hroboňova</w:t>
      </w:r>
    </w:p>
    <w:p w14:paraId="36389484" w14:textId="77777777" w:rsidR="00CE1FC8" w:rsidRPr="00D22A59" w:rsidRDefault="00CE1FC8" w:rsidP="00CE1FC8">
      <w:pPr>
        <w:rPr>
          <w:rFonts w:ascii="Times New Roman" w:hAnsi="Times New Roman" w:cs="Times New Roman"/>
          <w:b/>
          <w:bCs/>
          <w:u w:val="single"/>
        </w:rPr>
      </w:pPr>
      <w:r w:rsidRPr="00D22A59">
        <w:rPr>
          <w:rFonts w:ascii="Times New Roman" w:hAnsi="Times New Roman" w:cs="Times New Roman"/>
          <w:b/>
          <w:bCs/>
          <w:u w:val="single"/>
        </w:rPr>
        <w:t>p. č. 2</w:t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  <w:t>ks 1</w:t>
      </w:r>
    </w:p>
    <w:p w14:paraId="33A65024" w14:textId="77777777" w:rsidR="00CE1FC8" w:rsidRPr="003B2ABC" w:rsidRDefault="003B2ABC" w:rsidP="00CE1FC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B2ABC">
        <w:rPr>
          <w:rFonts w:ascii="Times New Roman" w:hAnsi="Times New Roman" w:cs="Times New Roman"/>
          <w:b/>
          <w:bCs/>
          <w:sz w:val="20"/>
          <w:szCs w:val="20"/>
        </w:rPr>
        <w:t>Dvojkrídlové dvere</w:t>
      </w:r>
      <w:r w:rsidR="00CE1FC8" w:rsidRPr="003B2ABC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E1FC8" w:rsidRPr="003B2ABC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0E5D33CC" w14:textId="77777777" w:rsidR="00F12CEF" w:rsidRDefault="008F5E89" w:rsidP="00CE1FC8">
      <w:pPr>
        <w:rPr>
          <w:rFonts w:ascii="Times New Roman" w:hAnsi="Times New Roman" w:cs="Times New Roman"/>
          <w:sz w:val="20"/>
          <w:szCs w:val="20"/>
        </w:rPr>
      </w:pPr>
      <w:r w:rsidRPr="008F5E89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6B7CC1FD" wp14:editId="2C2AEA57">
            <wp:simplePos x="895350" y="1724025"/>
            <wp:positionH relativeFrom="column">
              <wp:align>left</wp:align>
            </wp:positionH>
            <wp:positionV relativeFrom="paragraph">
              <wp:align>top</wp:align>
            </wp:positionV>
            <wp:extent cx="1771897" cy="2333951"/>
            <wp:effectExtent l="0" t="0" r="0" b="9525"/>
            <wp:wrapSquare wrapText="bothSides"/>
            <wp:docPr id="10518530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530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897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2898CDDC" w14:textId="77777777" w:rsidR="008F5E89" w:rsidRPr="00CB16CF" w:rsidRDefault="008F5E89" w:rsidP="008F5E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2A59">
        <w:rPr>
          <w:rFonts w:ascii="Times New Roman" w:hAnsi="Times New Roman" w:cs="Times New Roman"/>
          <w:b/>
          <w:bCs/>
          <w:noProof/>
          <w:sz w:val="24"/>
          <w:szCs w:val="24"/>
        </w:rPr>
        <w:t>Popis</w:t>
      </w:r>
      <w:r w:rsidRPr="000F6EDC">
        <w:rPr>
          <w:rFonts w:ascii="Times New Roman" w:hAnsi="Times New Roman" w:cs="Times New Roman"/>
          <w:b/>
          <w:bCs/>
          <w:noProof/>
        </w:rPr>
        <w:t>:</w:t>
      </w:r>
    </w:p>
    <w:p w14:paraId="091E45F8" w14:textId="77777777" w:rsidR="000C331C" w:rsidRPr="0080728B" w:rsidRDefault="000C331C" w:rsidP="000C331C">
      <w:pPr>
        <w:tabs>
          <w:tab w:val="left" w:pos="9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Dvojkrídlové vstupné </w:t>
      </w:r>
      <w:r w:rsidR="0037598E">
        <w:rPr>
          <w:rFonts w:ascii="Times New Roman" w:hAnsi="Times New Roman" w:cs="Times New Roman"/>
        </w:rPr>
        <w:t xml:space="preserve">plastové </w:t>
      </w:r>
      <w:r>
        <w:rPr>
          <w:rFonts w:ascii="Times New Roman" w:hAnsi="Times New Roman" w:cs="Times New Roman"/>
        </w:rPr>
        <w:t>dvere do objektu</w:t>
      </w:r>
      <w:r w:rsidRPr="00D22A59">
        <w:rPr>
          <w:rFonts w:ascii="Times New Roman" w:hAnsi="Times New Roman" w:cs="Times New Roman"/>
        </w:rPr>
        <w:t>, dvere p</w:t>
      </w:r>
      <w:r>
        <w:rPr>
          <w:rFonts w:ascii="Times New Roman" w:hAnsi="Times New Roman" w:cs="Times New Roman"/>
        </w:rPr>
        <w:t>lné,</w:t>
      </w:r>
      <w:r w:rsidRPr="00D22A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otváranie smerom von, nízky prah, PVC výplň 48 mm, </w:t>
      </w:r>
      <w:r w:rsidRPr="00D22A59">
        <w:rPr>
          <w:rFonts w:ascii="Times New Roman" w:hAnsi="Times New Roman" w:cs="Times New Roman"/>
        </w:rPr>
        <w:t xml:space="preserve">kľučka / </w:t>
      </w:r>
      <w:r w:rsidR="0037598E">
        <w:rPr>
          <w:rFonts w:ascii="Times New Roman" w:hAnsi="Times New Roman" w:cs="Times New Roman"/>
        </w:rPr>
        <w:t>guľa</w:t>
      </w:r>
      <w:r w:rsidRPr="00D22A59">
        <w:rPr>
          <w:rFonts w:ascii="Times New Roman" w:hAnsi="Times New Roman" w:cs="Times New Roman"/>
        </w:rPr>
        <w:t xml:space="preserve">, samozatvárač, farba </w:t>
      </w:r>
      <w:r>
        <w:rPr>
          <w:rFonts w:ascii="Times New Roman" w:hAnsi="Times New Roman" w:cs="Times New Roman"/>
        </w:rPr>
        <w:t>exteriér RAL 7016 antracit / interiér RAL 7016 antracit.</w:t>
      </w:r>
      <w:r w:rsidRPr="00D22A59">
        <w:rPr>
          <w:noProof/>
        </w:rPr>
        <w:br w:type="textWrapping" w:clear="all"/>
      </w:r>
      <w:r>
        <w:rPr>
          <w:rFonts w:ascii="Times New Roman" w:hAnsi="Times New Roman" w:cs="Times New Roman"/>
        </w:rPr>
        <w:t xml:space="preserve">CP musí zahŕňať demontáž pôvodných </w:t>
      </w:r>
      <w:r w:rsidR="0037598E">
        <w:rPr>
          <w:rFonts w:ascii="Times New Roman" w:hAnsi="Times New Roman" w:cs="Times New Roman"/>
        </w:rPr>
        <w:t>drevených</w:t>
      </w:r>
      <w:r>
        <w:rPr>
          <w:rFonts w:ascii="Times New Roman" w:hAnsi="Times New Roman" w:cs="Times New Roman"/>
        </w:rPr>
        <w:t xml:space="preserve"> dverí a oceľovej zárubne, stavebná úprava otvoru po vybúraní dverí a zárubne, dodávku a montáž nových </w:t>
      </w:r>
      <w:r w:rsidR="0037598E">
        <w:rPr>
          <w:rFonts w:ascii="Times New Roman" w:hAnsi="Times New Roman" w:cs="Times New Roman"/>
        </w:rPr>
        <w:t>plastových</w:t>
      </w:r>
      <w:r>
        <w:rPr>
          <w:rFonts w:ascii="Times New Roman" w:hAnsi="Times New Roman" w:cs="Times New Roman"/>
        </w:rPr>
        <w:t xml:space="preserve"> dverí,</w:t>
      </w:r>
      <w:r w:rsidR="00EF00E9">
        <w:rPr>
          <w:rFonts w:ascii="Times New Roman" w:hAnsi="Times New Roman" w:cs="Times New Roman"/>
        </w:rPr>
        <w:t xml:space="preserve"> o</w:t>
      </w:r>
      <w:r w:rsidR="00EF00E9" w:rsidRPr="00D22A59">
        <w:rPr>
          <w:rFonts w:ascii="Times New Roman" w:hAnsi="Times New Roman" w:cs="Times New Roman"/>
        </w:rPr>
        <w:t>prava omietok po montáži</w:t>
      </w:r>
      <w:r>
        <w:rPr>
          <w:rFonts w:ascii="Times New Roman" w:hAnsi="Times New Roman" w:cs="Times New Roman"/>
        </w:rPr>
        <w:t xml:space="preserve"> </w:t>
      </w:r>
      <w:r w:rsidR="00EF00E9">
        <w:rPr>
          <w:rFonts w:ascii="Times New Roman" w:hAnsi="Times New Roman" w:cs="Times New Roman"/>
        </w:rPr>
        <w:t xml:space="preserve">dverí, </w:t>
      </w:r>
      <w:r>
        <w:rPr>
          <w:rFonts w:ascii="Times New Roman" w:hAnsi="Times New Roman" w:cs="Times New Roman"/>
        </w:rPr>
        <w:t>odvoz a likvidácia odpadu, dopravné náklady.</w:t>
      </w:r>
    </w:p>
    <w:p w14:paraId="696EF4C9" w14:textId="77777777" w:rsidR="00F12CEF" w:rsidRDefault="00855750" w:rsidP="00CE1FC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56CE6F2" wp14:editId="3DE49580">
            <wp:simplePos x="0" y="0"/>
            <wp:positionH relativeFrom="margin">
              <wp:align>left</wp:align>
            </wp:positionH>
            <wp:positionV relativeFrom="paragraph">
              <wp:posOffset>537210</wp:posOffset>
            </wp:positionV>
            <wp:extent cx="3808730" cy="2724150"/>
            <wp:effectExtent l="8890" t="0" r="0" b="0"/>
            <wp:wrapSquare wrapText="bothSides"/>
            <wp:docPr id="15819235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23511" name="Obrázok 15819235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087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98E">
        <w:rPr>
          <w:noProof/>
        </w:rPr>
        <w:drawing>
          <wp:inline distT="0" distB="0" distL="0" distR="0" wp14:anchorId="05482333" wp14:editId="3B7B0AE2">
            <wp:extent cx="3798443" cy="2764409"/>
            <wp:effectExtent l="2540" t="0" r="0" b="0"/>
            <wp:docPr id="756301674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01674" name="Obrázok 7563016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25193" cy="278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598E">
        <w:rPr>
          <w:noProof/>
        </w:rPr>
        <w:br w:type="textWrapping" w:clear="all"/>
      </w:r>
    </w:p>
    <w:p w14:paraId="4D0057D6" w14:textId="6ABDE465" w:rsidR="00741DEF" w:rsidRDefault="00741DEF" w:rsidP="00822F68">
      <w:pPr>
        <w:tabs>
          <w:tab w:val="left" w:pos="5880"/>
          <w:tab w:val="left" w:pos="83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Objekt_3</w:t>
      </w:r>
    </w:p>
    <w:p w14:paraId="60B1BDFA" w14:textId="06AD9A2D" w:rsidR="00822F68" w:rsidRPr="00822F68" w:rsidRDefault="00822F68" w:rsidP="00822F68">
      <w:pPr>
        <w:tabs>
          <w:tab w:val="left" w:pos="5880"/>
          <w:tab w:val="left" w:pos="8355"/>
        </w:tabs>
        <w:rPr>
          <w:rFonts w:ascii="Times New Roman" w:hAnsi="Times New Roman" w:cs="Times New Roman"/>
          <w:noProof/>
          <w:sz w:val="24"/>
          <w:szCs w:val="24"/>
        </w:rPr>
      </w:pPr>
      <w:r w:rsidRPr="00822F68">
        <w:rPr>
          <w:rFonts w:ascii="Times New Roman" w:hAnsi="Times New Roman" w:cs="Times New Roman"/>
          <w:b/>
          <w:bCs/>
          <w:sz w:val="24"/>
          <w:szCs w:val="24"/>
        </w:rPr>
        <w:t>Administratívna budova Hroboňova, areál DPB, a.s. Hroboňova</w:t>
      </w:r>
    </w:p>
    <w:p w14:paraId="1DD1FC6F" w14:textId="77777777" w:rsidR="00822F68" w:rsidRDefault="00CE1FC8" w:rsidP="006B013C">
      <w:pPr>
        <w:rPr>
          <w:rFonts w:ascii="Times New Roman" w:hAnsi="Times New Roman" w:cs="Times New Roman"/>
          <w:b/>
          <w:bCs/>
          <w:u w:val="single"/>
        </w:rPr>
      </w:pPr>
      <w:r w:rsidRPr="00D22A59">
        <w:rPr>
          <w:rFonts w:ascii="Times New Roman" w:hAnsi="Times New Roman" w:cs="Times New Roman"/>
          <w:b/>
          <w:bCs/>
          <w:u w:val="single"/>
        </w:rPr>
        <w:t>p. č. 3</w:t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  <w:t xml:space="preserve">ks </w:t>
      </w:r>
      <w:r w:rsidR="00822F68">
        <w:rPr>
          <w:rFonts w:ascii="Times New Roman" w:hAnsi="Times New Roman" w:cs="Times New Roman"/>
          <w:b/>
          <w:bCs/>
          <w:u w:val="single"/>
        </w:rPr>
        <w:t>2</w:t>
      </w:r>
    </w:p>
    <w:p w14:paraId="1BCDF549" w14:textId="77777777" w:rsidR="006B013C" w:rsidRPr="00855750" w:rsidRDefault="00081445" w:rsidP="006B013C">
      <w:pPr>
        <w:tabs>
          <w:tab w:val="left" w:pos="604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855750">
        <w:rPr>
          <w:rFonts w:ascii="Times New Roman" w:hAnsi="Times New Roman" w:cs="Times New Roman"/>
          <w:b/>
          <w:bCs/>
          <w:sz w:val="20"/>
          <w:szCs w:val="20"/>
        </w:rPr>
        <w:t>Okná</w:t>
      </w:r>
    </w:p>
    <w:p w14:paraId="4747A585" w14:textId="77777777" w:rsidR="003B2ABC" w:rsidRDefault="00822F68" w:rsidP="00CD284D">
      <w:pPr>
        <w:tabs>
          <w:tab w:val="left" w:pos="936"/>
        </w:tabs>
        <w:rPr>
          <w:noProof/>
        </w:rPr>
      </w:pPr>
      <w:r w:rsidRPr="00822F68">
        <w:rPr>
          <w:noProof/>
        </w:rPr>
        <w:drawing>
          <wp:inline distT="0" distB="0" distL="0" distR="0" wp14:anchorId="7A5D5225" wp14:editId="692551AC">
            <wp:extent cx="3229426" cy="1505160"/>
            <wp:effectExtent l="0" t="0" r="9525" b="0"/>
            <wp:docPr id="68670947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0947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9426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1FC8">
        <w:rPr>
          <w:noProof/>
        </w:rPr>
        <w:tab/>
      </w:r>
      <w:r w:rsidR="003B2ABC">
        <w:rPr>
          <w:noProof/>
        </w:rPr>
        <w:t>Statický profil</w:t>
      </w:r>
    </w:p>
    <w:p w14:paraId="22A5BB68" w14:textId="77777777" w:rsidR="003B2ABC" w:rsidRDefault="003B2ABC" w:rsidP="003B2ABC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>Šesťkomorový profil U=</w:t>
      </w:r>
      <w:r>
        <w:rPr>
          <w:rFonts w:ascii="Times New Roman" w:hAnsi="Times New Roman" w:cs="Times New Roman"/>
        </w:rPr>
        <w:t>0</w:t>
      </w:r>
      <w:r w:rsidRPr="00D22A5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8</w:t>
      </w:r>
      <w:r w:rsidRPr="00D22A59">
        <w:rPr>
          <w:rFonts w:ascii="Times New Roman" w:hAnsi="Times New Roman" w:cs="Times New Roman"/>
        </w:rPr>
        <w:t xml:space="preserve"> W(m²·K)</w:t>
      </w:r>
    </w:p>
    <w:p w14:paraId="4B134153" w14:textId="77777777" w:rsidR="003B2ABC" w:rsidRPr="00D22A59" w:rsidRDefault="003B2ABC" w:rsidP="003B2A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D22A59">
        <w:rPr>
          <w:rFonts w:ascii="Times New Roman" w:hAnsi="Times New Roman" w:cs="Times New Roman"/>
        </w:rPr>
        <w:t xml:space="preserve">asklenie </w:t>
      </w:r>
      <w:r>
        <w:rPr>
          <w:rFonts w:ascii="Times New Roman" w:hAnsi="Times New Roman" w:cs="Times New Roman"/>
        </w:rPr>
        <w:t xml:space="preserve">48 </w:t>
      </w:r>
      <w:r w:rsidRPr="00D22A59">
        <w:rPr>
          <w:rFonts w:ascii="Times New Roman" w:hAnsi="Times New Roman" w:cs="Times New Roman"/>
        </w:rPr>
        <w:t xml:space="preserve">mm </w:t>
      </w:r>
      <w:r>
        <w:rPr>
          <w:rFonts w:ascii="Times New Roman" w:hAnsi="Times New Roman" w:cs="Times New Roman"/>
        </w:rPr>
        <w:t>tr</w:t>
      </w:r>
      <w:r w:rsidRPr="00D22A59">
        <w:rPr>
          <w:rFonts w:ascii="Times New Roman" w:hAnsi="Times New Roman" w:cs="Times New Roman"/>
        </w:rPr>
        <w:t>ojsklo + argón U=</w:t>
      </w:r>
      <w:r>
        <w:rPr>
          <w:rFonts w:ascii="Times New Roman" w:hAnsi="Times New Roman" w:cs="Times New Roman"/>
        </w:rPr>
        <w:t>0</w:t>
      </w:r>
      <w:r w:rsidRPr="00D22A5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5</w:t>
      </w:r>
      <w:r w:rsidRPr="00D22A59">
        <w:rPr>
          <w:rFonts w:ascii="Times New Roman" w:hAnsi="Times New Roman" w:cs="Times New Roman"/>
        </w:rPr>
        <w:t xml:space="preserve"> W(m²·K)</w:t>
      </w:r>
      <w:r>
        <w:rPr>
          <w:rFonts w:ascii="Times New Roman" w:hAnsi="Times New Roman" w:cs="Times New Roman"/>
        </w:rPr>
        <w:t>, tepelný rámik Swisspacer</w:t>
      </w:r>
    </w:p>
    <w:p w14:paraId="3CBDDE00" w14:textId="77777777" w:rsidR="003B2ABC" w:rsidRDefault="003B2ABC" w:rsidP="003B2ABC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 xml:space="preserve">Kovanie bezpečnostné WinkHaus activPilot, celoobvodové, </w:t>
      </w:r>
      <w:r>
        <w:rPr>
          <w:rFonts w:ascii="Times New Roman" w:hAnsi="Times New Roman" w:cs="Times New Roman"/>
        </w:rPr>
        <w:t>trojité</w:t>
      </w:r>
      <w:r w:rsidRPr="00D22A59">
        <w:rPr>
          <w:rFonts w:ascii="Times New Roman" w:hAnsi="Times New Roman" w:cs="Times New Roman"/>
        </w:rPr>
        <w:t xml:space="preserve"> tesnenie</w:t>
      </w:r>
    </w:p>
    <w:p w14:paraId="5AFA7F77" w14:textId="77777777" w:rsidR="003B2ABC" w:rsidRPr="006B013C" w:rsidRDefault="003B2ABC" w:rsidP="00CD284D">
      <w:pPr>
        <w:tabs>
          <w:tab w:val="left" w:pos="936"/>
        </w:tabs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6F8CD6C" w14:textId="77777777" w:rsidR="005D4A1A" w:rsidRPr="00D22A59" w:rsidRDefault="005D4A1A" w:rsidP="00CD284D">
      <w:pPr>
        <w:tabs>
          <w:tab w:val="left" w:pos="936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2A59">
        <w:rPr>
          <w:rFonts w:ascii="Times New Roman" w:hAnsi="Times New Roman" w:cs="Times New Roman"/>
          <w:b/>
          <w:bCs/>
          <w:sz w:val="24"/>
          <w:szCs w:val="24"/>
          <w:u w:val="single"/>
        </w:rPr>
        <w:t>Popis :</w:t>
      </w:r>
    </w:p>
    <w:p w14:paraId="21ED963B" w14:textId="77777777" w:rsidR="006B013C" w:rsidRPr="00081445" w:rsidRDefault="00C87473" w:rsidP="006B013C">
      <w:pPr>
        <w:rPr>
          <w:rFonts w:ascii="Times New Roman" w:hAnsi="Times New Roman" w:cs="Times New Roman"/>
          <w:bCs/>
        </w:rPr>
      </w:pPr>
      <w:r w:rsidRPr="00D22A59">
        <w:rPr>
          <w:rFonts w:ascii="Times New Roman" w:hAnsi="Times New Roman" w:cs="Times New Roman"/>
          <w:bCs/>
        </w:rPr>
        <w:t xml:space="preserve">Dodávka a montáž </w:t>
      </w:r>
      <w:r w:rsidR="00822F68">
        <w:rPr>
          <w:rFonts w:ascii="Times New Roman" w:hAnsi="Times New Roman" w:cs="Times New Roman"/>
          <w:bCs/>
        </w:rPr>
        <w:t xml:space="preserve">2 ks </w:t>
      </w:r>
      <w:r w:rsidRPr="00D22A59">
        <w:rPr>
          <w:rFonts w:ascii="Times New Roman" w:hAnsi="Times New Roman" w:cs="Times New Roman"/>
          <w:bCs/>
        </w:rPr>
        <w:t xml:space="preserve">PVC zostavy okien </w:t>
      </w:r>
      <w:r w:rsidR="004243EA">
        <w:rPr>
          <w:rFonts w:ascii="Times New Roman" w:hAnsi="Times New Roman" w:cs="Times New Roman"/>
          <w:bCs/>
        </w:rPr>
        <w:t>do</w:t>
      </w:r>
      <w:r w:rsidR="00822F68">
        <w:rPr>
          <w:rFonts w:ascii="Times New Roman" w:hAnsi="Times New Roman" w:cs="Times New Roman"/>
          <w:bCs/>
        </w:rPr>
        <w:t> </w:t>
      </w:r>
      <w:r w:rsidRPr="00D22A59">
        <w:rPr>
          <w:rFonts w:ascii="Times New Roman" w:hAnsi="Times New Roman" w:cs="Times New Roman"/>
          <w:bCs/>
        </w:rPr>
        <w:t>objekt</w:t>
      </w:r>
      <w:r w:rsidR="004243EA">
        <w:rPr>
          <w:rFonts w:ascii="Times New Roman" w:hAnsi="Times New Roman" w:cs="Times New Roman"/>
          <w:bCs/>
        </w:rPr>
        <w:t>u</w:t>
      </w:r>
      <w:r w:rsidR="00822F68">
        <w:rPr>
          <w:rFonts w:ascii="Times New Roman" w:hAnsi="Times New Roman" w:cs="Times New Roman"/>
          <w:bCs/>
        </w:rPr>
        <w:t xml:space="preserve"> AB Hroboňova</w:t>
      </w:r>
      <w:r w:rsidR="00F962B0">
        <w:rPr>
          <w:rFonts w:ascii="Times New Roman" w:hAnsi="Times New Roman" w:cs="Times New Roman"/>
          <w:bCs/>
        </w:rPr>
        <w:t>,</w:t>
      </w:r>
      <w:r w:rsidR="00822F68">
        <w:rPr>
          <w:rFonts w:ascii="Times New Roman" w:hAnsi="Times New Roman" w:cs="Times New Roman"/>
          <w:bCs/>
        </w:rPr>
        <w:t xml:space="preserve"> schodisko prízemie</w:t>
      </w:r>
      <w:r w:rsidR="004243EA">
        <w:rPr>
          <w:rFonts w:ascii="Times New Roman" w:hAnsi="Times New Roman" w:cs="Times New Roman"/>
          <w:bCs/>
        </w:rPr>
        <w:t xml:space="preserve"> (I.NP)</w:t>
      </w:r>
      <w:r w:rsidR="00822F68">
        <w:rPr>
          <w:rFonts w:ascii="Times New Roman" w:hAnsi="Times New Roman" w:cs="Times New Roman"/>
          <w:bCs/>
        </w:rPr>
        <w:t xml:space="preserve"> </w:t>
      </w:r>
      <w:r w:rsidR="004243EA">
        <w:rPr>
          <w:rFonts w:ascii="Times New Roman" w:hAnsi="Times New Roman" w:cs="Times New Roman"/>
          <w:bCs/>
        </w:rPr>
        <w:t xml:space="preserve">a 1.poschodie (II.NP). </w:t>
      </w:r>
      <w:r w:rsidRPr="00D22A59">
        <w:rPr>
          <w:rFonts w:ascii="Times New Roman" w:hAnsi="Times New Roman" w:cs="Times New Roman"/>
          <w:bCs/>
        </w:rPr>
        <w:t xml:space="preserve"> </w:t>
      </w:r>
    </w:p>
    <w:p w14:paraId="32A921C9" w14:textId="77777777" w:rsidR="00EF00E9" w:rsidRDefault="00C87473" w:rsidP="003E44CA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lastRenderedPageBreak/>
        <w:t>PVC zostava</w:t>
      </w:r>
      <w:r w:rsidR="008B2B5D" w:rsidRPr="00D22A59">
        <w:rPr>
          <w:rFonts w:ascii="Times New Roman" w:hAnsi="Times New Roman" w:cs="Times New Roman"/>
        </w:rPr>
        <w:t xml:space="preserve"> ok</w:t>
      </w:r>
      <w:r w:rsidR="004F1F3A">
        <w:rPr>
          <w:rFonts w:ascii="Times New Roman" w:hAnsi="Times New Roman" w:cs="Times New Roman"/>
        </w:rPr>
        <w:t>ien</w:t>
      </w:r>
      <w:r w:rsidR="003E44CA" w:rsidRPr="00D22A59">
        <w:rPr>
          <w:rFonts w:ascii="Times New Roman" w:hAnsi="Times New Roman" w:cs="Times New Roman"/>
        </w:rPr>
        <w:t>,</w:t>
      </w:r>
      <w:r w:rsidR="008B2B5D" w:rsidRPr="00D22A59">
        <w:rPr>
          <w:rFonts w:ascii="Times New Roman" w:hAnsi="Times New Roman" w:cs="Times New Roman"/>
        </w:rPr>
        <w:t xml:space="preserve"> </w:t>
      </w:r>
      <w:r w:rsidR="004F1F3A">
        <w:rPr>
          <w:rFonts w:ascii="Times New Roman" w:hAnsi="Times New Roman" w:cs="Times New Roman"/>
        </w:rPr>
        <w:t xml:space="preserve">statický profil , </w:t>
      </w:r>
      <w:r w:rsidR="008B2B5D" w:rsidRPr="00D22A59">
        <w:rPr>
          <w:rFonts w:ascii="Times New Roman" w:hAnsi="Times New Roman" w:cs="Times New Roman"/>
        </w:rPr>
        <w:t>pohľad z vnútornej strany</w:t>
      </w:r>
      <w:r w:rsidR="004F1F3A">
        <w:rPr>
          <w:rFonts w:ascii="Times New Roman" w:hAnsi="Times New Roman" w:cs="Times New Roman"/>
        </w:rPr>
        <w:t>, spodná časť 2 x fix, vrchná časť 4 x sklopné okno</w:t>
      </w:r>
      <w:r w:rsidR="00EF00E9">
        <w:rPr>
          <w:rFonts w:ascii="Times New Roman" w:hAnsi="Times New Roman" w:cs="Times New Roman"/>
        </w:rPr>
        <w:t>, farba exteriér antracit / interiér biela, parapet vnútorný biely 150 mm, parapet vonkajší vo farbe antracit 200 mm.</w:t>
      </w:r>
      <w:r w:rsidR="00EF00E9" w:rsidRPr="00EF00E9">
        <w:rPr>
          <w:rFonts w:ascii="Times New Roman" w:hAnsi="Times New Roman" w:cs="Times New Roman"/>
        </w:rPr>
        <w:t xml:space="preserve"> </w:t>
      </w:r>
    </w:p>
    <w:p w14:paraId="1D81F962" w14:textId="77777777" w:rsidR="00135B17" w:rsidRDefault="00EF00E9" w:rsidP="00135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CP musí zahŕňať demontáž pôvodných plastových okien, </w:t>
      </w:r>
      <w:r w:rsidR="00F56250">
        <w:rPr>
          <w:rFonts w:ascii="Times New Roman" w:hAnsi="Times New Roman" w:cs="Times New Roman"/>
        </w:rPr>
        <w:t xml:space="preserve">vrátane demontáže vnútorného dreveného zábradlia s kovovou konštrukciou, uchytenej do pôvodných plastových okien, </w:t>
      </w:r>
      <w:r>
        <w:rPr>
          <w:rFonts w:ascii="Times New Roman" w:hAnsi="Times New Roman" w:cs="Times New Roman"/>
        </w:rPr>
        <w:t xml:space="preserve">stavebnú úpravu otvoru po vybúraní okien, dodávku a montáž nových plastových okien, dodávku a montáž parapetov </w:t>
      </w:r>
      <w:r w:rsidR="006B013C">
        <w:rPr>
          <w:rFonts w:ascii="Times New Roman" w:hAnsi="Times New Roman" w:cs="Times New Roman"/>
        </w:rPr>
        <w:t>vnútorných</w:t>
      </w:r>
      <w:r w:rsidR="00F56250">
        <w:rPr>
          <w:rFonts w:ascii="Times New Roman" w:hAnsi="Times New Roman" w:cs="Times New Roman"/>
        </w:rPr>
        <w:t xml:space="preserve"> </w:t>
      </w:r>
      <w:r w:rsidR="006B013C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vonkajších,</w:t>
      </w:r>
      <w:r w:rsidR="006B013C">
        <w:rPr>
          <w:rFonts w:ascii="Times New Roman" w:hAnsi="Times New Roman" w:cs="Times New Roman"/>
        </w:rPr>
        <w:t xml:space="preserve"> oprava špaliet a omietok po montáži,</w:t>
      </w:r>
      <w:r>
        <w:rPr>
          <w:rFonts w:ascii="Times New Roman" w:hAnsi="Times New Roman" w:cs="Times New Roman"/>
        </w:rPr>
        <w:t xml:space="preserve"> odvoz a likvidácia odpadu, dopravné náklady.</w:t>
      </w:r>
      <w:r w:rsidR="00135B17">
        <w:rPr>
          <w:rFonts w:ascii="Times New Roman" w:hAnsi="Times New Roman" w:cs="Times New Roman"/>
        </w:rPr>
        <w:t xml:space="preserve"> Záujemca musí do CP zahrnúť aj spôsob montáže – za pomoci lešenia, plošiny, alebo zvoliť iný spôsob.</w:t>
      </w:r>
    </w:p>
    <w:p w14:paraId="1E48E485" w14:textId="77777777" w:rsidR="00460EE9" w:rsidRDefault="00855750" w:rsidP="003E44C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7BB139E" wp14:editId="3EEC6FF6">
            <wp:extent cx="5760720" cy="2609850"/>
            <wp:effectExtent l="0" t="0" r="0" b="0"/>
            <wp:docPr id="813880236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80236" name="Obrázok 8138802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37378" w14:textId="77777777" w:rsidR="00081445" w:rsidRPr="00081445" w:rsidRDefault="00081445" w:rsidP="00081445">
      <w:pPr>
        <w:tabs>
          <w:tab w:val="left" w:pos="5880"/>
          <w:tab w:val="left" w:pos="8355"/>
        </w:tabs>
        <w:rPr>
          <w:rFonts w:ascii="Times New Roman" w:hAnsi="Times New Roman" w:cs="Times New Roman"/>
          <w:noProof/>
          <w:sz w:val="24"/>
          <w:szCs w:val="24"/>
        </w:rPr>
      </w:pPr>
      <w:r w:rsidRPr="00822F68">
        <w:rPr>
          <w:rFonts w:ascii="Times New Roman" w:hAnsi="Times New Roman" w:cs="Times New Roman"/>
          <w:b/>
          <w:bCs/>
          <w:sz w:val="24"/>
          <w:szCs w:val="24"/>
        </w:rPr>
        <w:t>Administratívna budova Hroboňova, areál DPB, a.s. Hroboňova</w:t>
      </w:r>
    </w:p>
    <w:p w14:paraId="0121A26E" w14:textId="77777777" w:rsidR="006B013C" w:rsidRDefault="006B013C" w:rsidP="006B013C">
      <w:pPr>
        <w:rPr>
          <w:rFonts w:ascii="Times New Roman" w:hAnsi="Times New Roman" w:cs="Times New Roman"/>
          <w:b/>
          <w:bCs/>
          <w:u w:val="single"/>
        </w:rPr>
      </w:pPr>
      <w:r w:rsidRPr="00D22A59">
        <w:rPr>
          <w:rFonts w:ascii="Times New Roman" w:hAnsi="Times New Roman" w:cs="Times New Roman"/>
          <w:b/>
          <w:bCs/>
          <w:u w:val="single"/>
        </w:rPr>
        <w:t xml:space="preserve">p. č. </w:t>
      </w:r>
      <w:r>
        <w:rPr>
          <w:rFonts w:ascii="Times New Roman" w:hAnsi="Times New Roman" w:cs="Times New Roman"/>
          <w:b/>
          <w:bCs/>
          <w:u w:val="single"/>
        </w:rPr>
        <w:t>4</w:t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</w:r>
      <w:r w:rsidRPr="00D22A59">
        <w:rPr>
          <w:rFonts w:ascii="Times New Roman" w:hAnsi="Times New Roman" w:cs="Times New Roman"/>
          <w:b/>
          <w:bCs/>
          <w:u w:val="single"/>
        </w:rPr>
        <w:tab/>
        <w:t xml:space="preserve">ks </w:t>
      </w:r>
      <w:r>
        <w:rPr>
          <w:rFonts w:ascii="Times New Roman" w:hAnsi="Times New Roman" w:cs="Times New Roman"/>
          <w:b/>
          <w:bCs/>
          <w:u w:val="single"/>
        </w:rPr>
        <w:t>1</w:t>
      </w:r>
    </w:p>
    <w:p w14:paraId="026115BB" w14:textId="77777777" w:rsidR="00081445" w:rsidRPr="00081445" w:rsidRDefault="00081445" w:rsidP="006B013C">
      <w:pPr>
        <w:rPr>
          <w:rFonts w:ascii="Times New Roman" w:hAnsi="Times New Roman" w:cs="Times New Roman"/>
          <w:b/>
          <w:bCs/>
        </w:rPr>
      </w:pPr>
      <w:r w:rsidRPr="00081445">
        <w:rPr>
          <w:rFonts w:ascii="Times New Roman" w:hAnsi="Times New Roman" w:cs="Times New Roman"/>
          <w:b/>
          <w:bCs/>
        </w:rPr>
        <w:t>Okná</w:t>
      </w:r>
    </w:p>
    <w:p w14:paraId="618B4A26" w14:textId="77777777" w:rsidR="006B013C" w:rsidRPr="00D22A59" w:rsidRDefault="00081445" w:rsidP="003E44CA">
      <w:pPr>
        <w:rPr>
          <w:rFonts w:ascii="Times New Roman" w:hAnsi="Times New Roman" w:cs="Times New Roman"/>
        </w:rPr>
      </w:pPr>
      <w:r w:rsidRPr="00081445">
        <w:rPr>
          <w:rFonts w:ascii="Times New Roman" w:hAnsi="Times New Roman" w:cs="Times New Roman"/>
          <w:noProof/>
        </w:rPr>
        <w:drawing>
          <wp:inline distT="0" distB="0" distL="0" distR="0" wp14:anchorId="0F9008DC" wp14:editId="23B0A741">
            <wp:extent cx="3200847" cy="1486107"/>
            <wp:effectExtent l="0" t="0" r="0" b="0"/>
            <wp:docPr id="201931622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162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Statický profil, pákový mechanizmus</w:t>
      </w:r>
    </w:p>
    <w:p w14:paraId="37A88761" w14:textId="77777777" w:rsidR="00081445" w:rsidRDefault="00081445" w:rsidP="00081445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>Šesťkomorový profil U=</w:t>
      </w:r>
      <w:r>
        <w:rPr>
          <w:rFonts w:ascii="Times New Roman" w:hAnsi="Times New Roman" w:cs="Times New Roman"/>
        </w:rPr>
        <w:t>0</w:t>
      </w:r>
      <w:r w:rsidRPr="00D22A5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8</w:t>
      </w:r>
      <w:r w:rsidRPr="00D22A59">
        <w:rPr>
          <w:rFonts w:ascii="Times New Roman" w:hAnsi="Times New Roman" w:cs="Times New Roman"/>
        </w:rPr>
        <w:t xml:space="preserve"> W(m²·K)</w:t>
      </w:r>
    </w:p>
    <w:p w14:paraId="575E7139" w14:textId="77777777" w:rsidR="00081445" w:rsidRPr="00D22A59" w:rsidRDefault="00081445" w:rsidP="000814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D22A59">
        <w:rPr>
          <w:rFonts w:ascii="Times New Roman" w:hAnsi="Times New Roman" w:cs="Times New Roman"/>
        </w:rPr>
        <w:t xml:space="preserve">asklenie </w:t>
      </w:r>
      <w:r>
        <w:rPr>
          <w:rFonts w:ascii="Times New Roman" w:hAnsi="Times New Roman" w:cs="Times New Roman"/>
        </w:rPr>
        <w:t xml:space="preserve">48 </w:t>
      </w:r>
      <w:r w:rsidRPr="00D22A59">
        <w:rPr>
          <w:rFonts w:ascii="Times New Roman" w:hAnsi="Times New Roman" w:cs="Times New Roman"/>
        </w:rPr>
        <w:t xml:space="preserve">mm </w:t>
      </w:r>
      <w:r>
        <w:rPr>
          <w:rFonts w:ascii="Times New Roman" w:hAnsi="Times New Roman" w:cs="Times New Roman"/>
        </w:rPr>
        <w:t>tr</w:t>
      </w:r>
      <w:r w:rsidRPr="00D22A59">
        <w:rPr>
          <w:rFonts w:ascii="Times New Roman" w:hAnsi="Times New Roman" w:cs="Times New Roman"/>
        </w:rPr>
        <w:t>ojsklo + argón U=</w:t>
      </w:r>
      <w:r>
        <w:rPr>
          <w:rFonts w:ascii="Times New Roman" w:hAnsi="Times New Roman" w:cs="Times New Roman"/>
        </w:rPr>
        <w:t>0</w:t>
      </w:r>
      <w:r w:rsidRPr="00D22A5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5</w:t>
      </w:r>
      <w:r w:rsidRPr="00D22A59">
        <w:rPr>
          <w:rFonts w:ascii="Times New Roman" w:hAnsi="Times New Roman" w:cs="Times New Roman"/>
        </w:rPr>
        <w:t xml:space="preserve"> W(m²·K)</w:t>
      </w:r>
      <w:r>
        <w:rPr>
          <w:rFonts w:ascii="Times New Roman" w:hAnsi="Times New Roman" w:cs="Times New Roman"/>
        </w:rPr>
        <w:t>, tepelný rámik Swisspacer</w:t>
      </w:r>
    </w:p>
    <w:p w14:paraId="5D2A8181" w14:textId="77777777" w:rsidR="00081445" w:rsidRDefault="00081445" w:rsidP="00081445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t xml:space="preserve">Kovanie bezpečnostné WinkHaus activPilot, celoobvodové, </w:t>
      </w:r>
      <w:r>
        <w:rPr>
          <w:rFonts w:ascii="Times New Roman" w:hAnsi="Times New Roman" w:cs="Times New Roman"/>
        </w:rPr>
        <w:t>trojité</w:t>
      </w:r>
      <w:r w:rsidRPr="00D22A59">
        <w:rPr>
          <w:rFonts w:ascii="Times New Roman" w:hAnsi="Times New Roman" w:cs="Times New Roman"/>
        </w:rPr>
        <w:t xml:space="preserve"> tesnenie</w:t>
      </w:r>
    </w:p>
    <w:p w14:paraId="42B71DFC" w14:textId="77777777" w:rsidR="009A232C" w:rsidRPr="009A232C" w:rsidRDefault="009A232C" w:rsidP="009A232C"/>
    <w:p w14:paraId="06062A83" w14:textId="77777777" w:rsidR="00081445" w:rsidRPr="00D22A59" w:rsidRDefault="00081445" w:rsidP="00081445">
      <w:pPr>
        <w:tabs>
          <w:tab w:val="left" w:pos="936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2A59">
        <w:rPr>
          <w:rFonts w:ascii="Times New Roman" w:hAnsi="Times New Roman" w:cs="Times New Roman"/>
          <w:b/>
          <w:bCs/>
          <w:sz w:val="24"/>
          <w:szCs w:val="24"/>
          <w:u w:val="single"/>
        </w:rPr>
        <w:t>Popis :</w:t>
      </w:r>
    </w:p>
    <w:p w14:paraId="35998E86" w14:textId="77777777" w:rsidR="00081445" w:rsidRPr="00081445" w:rsidRDefault="00081445" w:rsidP="00081445">
      <w:pPr>
        <w:rPr>
          <w:rFonts w:ascii="Times New Roman" w:hAnsi="Times New Roman" w:cs="Times New Roman"/>
          <w:bCs/>
        </w:rPr>
      </w:pPr>
      <w:r w:rsidRPr="00D22A59">
        <w:rPr>
          <w:rFonts w:ascii="Times New Roman" w:hAnsi="Times New Roman" w:cs="Times New Roman"/>
          <w:bCs/>
        </w:rPr>
        <w:t xml:space="preserve">Dodávka a montáž </w:t>
      </w:r>
      <w:r>
        <w:rPr>
          <w:rFonts w:ascii="Times New Roman" w:hAnsi="Times New Roman" w:cs="Times New Roman"/>
          <w:bCs/>
        </w:rPr>
        <w:t xml:space="preserve">1 ks </w:t>
      </w:r>
      <w:r w:rsidRPr="00D22A59">
        <w:rPr>
          <w:rFonts w:ascii="Times New Roman" w:hAnsi="Times New Roman" w:cs="Times New Roman"/>
          <w:bCs/>
        </w:rPr>
        <w:t xml:space="preserve">PVC zostavy okien </w:t>
      </w:r>
      <w:r>
        <w:rPr>
          <w:rFonts w:ascii="Times New Roman" w:hAnsi="Times New Roman" w:cs="Times New Roman"/>
          <w:bCs/>
        </w:rPr>
        <w:t>do </w:t>
      </w:r>
      <w:r w:rsidRPr="00D22A59">
        <w:rPr>
          <w:rFonts w:ascii="Times New Roman" w:hAnsi="Times New Roman" w:cs="Times New Roman"/>
          <w:bCs/>
        </w:rPr>
        <w:t>objekt</w:t>
      </w:r>
      <w:r>
        <w:rPr>
          <w:rFonts w:ascii="Times New Roman" w:hAnsi="Times New Roman" w:cs="Times New Roman"/>
          <w:bCs/>
        </w:rPr>
        <w:t>u AB Hroboňova</w:t>
      </w:r>
      <w:r w:rsidR="00F962B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schodisko 2.poschodie (III.NP). </w:t>
      </w:r>
      <w:r w:rsidRPr="00D22A59">
        <w:rPr>
          <w:rFonts w:ascii="Times New Roman" w:hAnsi="Times New Roman" w:cs="Times New Roman"/>
          <w:bCs/>
        </w:rPr>
        <w:t xml:space="preserve"> </w:t>
      </w:r>
    </w:p>
    <w:p w14:paraId="5EFD8797" w14:textId="77777777" w:rsidR="00081445" w:rsidRDefault="00081445" w:rsidP="00081445">
      <w:pPr>
        <w:rPr>
          <w:rFonts w:ascii="Times New Roman" w:hAnsi="Times New Roman" w:cs="Times New Roman"/>
        </w:rPr>
      </w:pPr>
      <w:r w:rsidRPr="00D22A59">
        <w:rPr>
          <w:rFonts w:ascii="Times New Roman" w:hAnsi="Times New Roman" w:cs="Times New Roman"/>
        </w:rPr>
        <w:lastRenderedPageBreak/>
        <w:t>PVC zostava ok</w:t>
      </w:r>
      <w:r>
        <w:rPr>
          <w:rFonts w:ascii="Times New Roman" w:hAnsi="Times New Roman" w:cs="Times New Roman"/>
        </w:rPr>
        <w:t>ien</w:t>
      </w:r>
      <w:r w:rsidRPr="00D22A5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statický profil , </w:t>
      </w:r>
      <w:r w:rsidRPr="00D22A59">
        <w:rPr>
          <w:rFonts w:ascii="Times New Roman" w:hAnsi="Times New Roman" w:cs="Times New Roman"/>
        </w:rPr>
        <w:t>pohľad z vnútornej strany</w:t>
      </w:r>
      <w:r>
        <w:rPr>
          <w:rFonts w:ascii="Times New Roman" w:hAnsi="Times New Roman" w:cs="Times New Roman"/>
        </w:rPr>
        <w:t>, spodná časť 2x fix, vrchná časť 2x fix a 2x sklopné okno – ovládanie pákový mechanizmus</w:t>
      </w:r>
      <w:r w:rsidR="008644EA">
        <w:rPr>
          <w:rFonts w:ascii="Times New Roman" w:hAnsi="Times New Roman" w:cs="Times New Roman"/>
        </w:rPr>
        <w:t xml:space="preserve"> 2x</w:t>
      </w:r>
      <w:r>
        <w:rPr>
          <w:rFonts w:ascii="Times New Roman" w:hAnsi="Times New Roman" w:cs="Times New Roman"/>
        </w:rPr>
        <w:t>, farba exteriér antracit / interiér biela, parapet vnútorný biely 150 mm, parapet vonkajší vo farbe antracit 200 mm.</w:t>
      </w:r>
      <w:r w:rsidRPr="00EF00E9">
        <w:rPr>
          <w:rFonts w:ascii="Times New Roman" w:hAnsi="Times New Roman" w:cs="Times New Roman"/>
        </w:rPr>
        <w:t xml:space="preserve"> </w:t>
      </w:r>
    </w:p>
    <w:p w14:paraId="3F478EB0" w14:textId="77777777" w:rsidR="00081445" w:rsidRDefault="00081445" w:rsidP="000814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musí zahŕňať demontáž pôvodných plastových okien, stavebnú úpravu otvoru po vybúraní okien, dodávku a montáž nových plastových okien, dodávku a montáž parapetov vnútorných / vonkajších, oprava špaliet a omietok po montáži, odvoz a likvidácia odpadu, dopravné náklady.</w:t>
      </w:r>
      <w:r w:rsidR="00135B17">
        <w:rPr>
          <w:rFonts w:ascii="Times New Roman" w:hAnsi="Times New Roman" w:cs="Times New Roman"/>
        </w:rPr>
        <w:t xml:space="preserve"> Záujemca musí do CP zahrnúť aj spôsob montáže – za pomoci lešenia, plošiny, alebo zvoliť iný spôsob.</w:t>
      </w:r>
    </w:p>
    <w:p w14:paraId="3739BFD1" w14:textId="77777777" w:rsidR="00B56FFB" w:rsidRPr="00B56FFB" w:rsidRDefault="008644EA" w:rsidP="00B56FFB">
      <w:r>
        <w:rPr>
          <w:noProof/>
        </w:rPr>
        <w:drawing>
          <wp:inline distT="0" distB="0" distL="0" distR="0" wp14:anchorId="4B0D3F74" wp14:editId="564832FC">
            <wp:extent cx="5760720" cy="3086100"/>
            <wp:effectExtent l="0" t="0" r="0" b="0"/>
            <wp:docPr id="1404397510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97510" name="Obrázok 14043975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9283" w14:textId="77777777" w:rsidR="00B56FFB" w:rsidRPr="00B56FFB" w:rsidRDefault="0049464B" w:rsidP="00B56FFB">
      <w:r>
        <w:rPr>
          <w:noProof/>
        </w:rPr>
        <w:drawing>
          <wp:inline distT="0" distB="0" distL="0" distR="0" wp14:anchorId="2AD8D254" wp14:editId="5B099FC1">
            <wp:extent cx="5760720" cy="3800475"/>
            <wp:effectExtent l="0" t="0" r="0" b="9525"/>
            <wp:docPr id="145789550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95505" name="Obrázok 145789550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1806A" w14:textId="77777777" w:rsidR="005A54F2" w:rsidRPr="005A54F2" w:rsidRDefault="0049464B" w:rsidP="005A54F2">
      <w:r>
        <w:rPr>
          <w:noProof/>
        </w:rPr>
        <w:lastRenderedPageBreak/>
        <w:drawing>
          <wp:inline distT="0" distB="0" distL="0" distR="0" wp14:anchorId="1B4294A5" wp14:editId="644D3623">
            <wp:extent cx="3476625" cy="4924425"/>
            <wp:effectExtent l="0" t="0" r="9525" b="9525"/>
            <wp:docPr id="3053604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60414" name="Obrázok 3053604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54F2" w:rsidRPr="005A5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93A5" w14:textId="77777777" w:rsidR="006F4D8B" w:rsidRDefault="006F4D8B" w:rsidP="00EE5717">
      <w:pPr>
        <w:spacing w:after="0" w:line="240" w:lineRule="auto"/>
      </w:pPr>
      <w:r>
        <w:separator/>
      </w:r>
    </w:p>
  </w:endnote>
  <w:endnote w:type="continuationSeparator" w:id="0">
    <w:p w14:paraId="3FCB410F" w14:textId="77777777" w:rsidR="006F4D8B" w:rsidRDefault="006F4D8B" w:rsidP="00EE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6800" w14:textId="77777777" w:rsidR="006F4D8B" w:rsidRDefault="006F4D8B" w:rsidP="00EE5717">
      <w:pPr>
        <w:spacing w:after="0" w:line="240" w:lineRule="auto"/>
      </w:pPr>
      <w:r>
        <w:separator/>
      </w:r>
    </w:p>
  </w:footnote>
  <w:footnote w:type="continuationSeparator" w:id="0">
    <w:p w14:paraId="1EB0BFCE" w14:textId="77777777" w:rsidR="006F4D8B" w:rsidRDefault="006F4D8B" w:rsidP="00EE5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17"/>
    <w:rsid w:val="00001015"/>
    <w:rsid w:val="00005CD2"/>
    <w:rsid w:val="00081445"/>
    <w:rsid w:val="000B5F7C"/>
    <w:rsid w:val="000C331C"/>
    <w:rsid w:val="000F6EDC"/>
    <w:rsid w:val="001166E6"/>
    <w:rsid w:val="00135B17"/>
    <w:rsid w:val="001D2D30"/>
    <w:rsid w:val="00215D24"/>
    <w:rsid w:val="00220E0C"/>
    <w:rsid w:val="00243C6E"/>
    <w:rsid w:val="00282B28"/>
    <w:rsid w:val="0028719E"/>
    <w:rsid w:val="002C008C"/>
    <w:rsid w:val="00315F03"/>
    <w:rsid w:val="0032357A"/>
    <w:rsid w:val="00326361"/>
    <w:rsid w:val="00355626"/>
    <w:rsid w:val="00365508"/>
    <w:rsid w:val="0037598E"/>
    <w:rsid w:val="003B2ABC"/>
    <w:rsid w:val="003B79E6"/>
    <w:rsid w:val="003E1C2A"/>
    <w:rsid w:val="003E44CA"/>
    <w:rsid w:val="00401F1E"/>
    <w:rsid w:val="004243EA"/>
    <w:rsid w:val="00460EE9"/>
    <w:rsid w:val="0047156D"/>
    <w:rsid w:val="004817A5"/>
    <w:rsid w:val="0049464B"/>
    <w:rsid w:val="004F1F3A"/>
    <w:rsid w:val="004F52F8"/>
    <w:rsid w:val="005159D1"/>
    <w:rsid w:val="00555B8D"/>
    <w:rsid w:val="00574766"/>
    <w:rsid w:val="0059694D"/>
    <w:rsid w:val="005A54F2"/>
    <w:rsid w:val="005C7318"/>
    <w:rsid w:val="005D4A1A"/>
    <w:rsid w:val="005F316A"/>
    <w:rsid w:val="00600BD6"/>
    <w:rsid w:val="00637C87"/>
    <w:rsid w:val="00643412"/>
    <w:rsid w:val="006B013C"/>
    <w:rsid w:val="006E525F"/>
    <w:rsid w:val="006F4D8B"/>
    <w:rsid w:val="007003E9"/>
    <w:rsid w:val="00741DEF"/>
    <w:rsid w:val="007B4B57"/>
    <w:rsid w:val="0080728B"/>
    <w:rsid w:val="008147CD"/>
    <w:rsid w:val="00822F68"/>
    <w:rsid w:val="00836A9F"/>
    <w:rsid w:val="00855750"/>
    <w:rsid w:val="0086314E"/>
    <w:rsid w:val="008644EA"/>
    <w:rsid w:val="008B2B5D"/>
    <w:rsid w:val="008F5E89"/>
    <w:rsid w:val="00931212"/>
    <w:rsid w:val="009525B3"/>
    <w:rsid w:val="00963F01"/>
    <w:rsid w:val="009A232C"/>
    <w:rsid w:val="009A5FA0"/>
    <w:rsid w:val="00A20856"/>
    <w:rsid w:val="00A341B5"/>
    <w:rsid w:val="00A70299"/>
    <w:rsid w:val="00A74514"/>
    <w:rsid w:val="00B034A6"/>
    <w:rsid w:val="00B26B4C"/>
    <w:rsid w:val="00B56FFB"/>
    <w:rsid w:val="00B9395D"/>
    <w:rsid w:val="00BD3B0B"/>
    <w:rsid w:val="00C87473"/>
    <w:rsid w:val="00CB16CF"/>
    <w:rsid w:val="00CD284D"/>
    <w:rsid w:val="00CE1FC8"/>
    <w:rsid w:val="00D22A59"/>
    <w:rsid w:val="00D31C80"/>
    <w:rsid w:val="00D61175"/>
    <w:rsid w:val="00DE0780"/>
    <w:rsid w:val="00E10524"/>
    <w:rsid w:val="00E67F15"/>
    <w:rsid w:val="00E94E8D"/>
    <w:rsid w:val="00ED7030"/>
    <w:rsid w:val="00ED7988"/>
    <w:rsid w:val="00EE0760"/>
    <w:rsid w:val="00EE5717"/>
    <w:rsid w:val="00EF00E9"/>
    <w:rsid w:val="00EF44B9"/>
    <w:rsid w:val="00EF52D9"/>
    <w:rsid w:val="00F12CEF"/>
    <w:rsid w:val="00F14AB7"/>
    <w:rsid w:val="00F56250"/>
    <w:rsid w:val="00F76BBA"/>
    <w:rsid w:val="00F9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26E1"/>
  <w15:chartTrackingRefBased/>
  <w15:docId w15:val="{E927A062-D4F0-4862-BBED-83B751DC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5717"/>
  </w:style>
  <w:style w:type="paragraph" w:styleId="Pta">
    <w:name w:val="footer"/>
    <w:basedOn w:val="Normlny"/>
    <w:link w:val="PtaChar"/>
    <w:uiPriority w:val="99"/>
    <w:unhideWhenUsed/>
    <w:rsid w:val="00EE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5717"/>
  </w:style>
  <w:style w:type="paragraph" w:styleId="Normlnywebov">
    <w:name w:val="Normal (Web)"/>
    <w:basedOn w:val="Normlny"/>
    <w:uiPriority w:val="99"/>
    <w:semiHidden/>
    <w:unhideWhenUsed/>
    <w:rsid w:val="00CD28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Lovecky Peter</dc:creator>
  <cp:keywords/>
  <dc:description/>
  <cp:lastModifiedBy>Morvayová Alena</cp:lastModifiedBy>
  <cp:revision>12</cp:revision>
  <dcterms:created xsi:type="dcterms:W3CDTF">2025-06-04T05:23:00Z</dcterms:created>
  <dcterms:modified xsi:type="dcterms:W3CDTF">2025-07-07T06:19:00Z</dcterms:modified>
</cp:coreProperties>
</file>