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92" w:rsidRPr="00E9105A" w:rsidRDefault="00F96A92" w:rsidP="00F96A92">
      <w:pPr>
        <w:ind w:left="2832" w:hanging="138"/>
        <w:rPr>
          <w:b/>
          <w:sz w:val="32"/>
          <w:szCs w:val="32"/>
        </w:rPr>
      </w:pPr>
      <w:r w:rsidRPr="00E9105A">
        <w:rPr>
          <w:b/>
          <w:sz w:val="32"/>
          <w:szCs w:val="32"/>
        </w:rPr>
        <w:t xml:space="preserve">Opis predmetu zákazky </w:t>
      </w:r>
    </w:p>
    <w:p w:rsidR="00F96A92" w:rsidRPr="00D61263" w:rsidRDefault="00F96A92" w:rsidP="00F96A92"/>
    <w:p w:rsidR="00E9105A" w:rsidRDefault="00E9105A" w:rsidP="00E9105A">
      <w:pPr>
        <w:jc w:val="both"/>
        <w:rPr>
          <w:sz w:val="24"/>
          <w:szCs w:val="24"/>
        </w:rPr>
      </w:pPr>
      <w:r w:rsidRPr="00322F1F">
        <w:rPr>
          <w:b/>
          <w:sz w:val="24"/>
          <w:szCs w:val="24"/>
          <w:u w:val="single"/>
        </w:rPr>
        <w:t>Názov predmetu zákazky</w:t>
      </w:r>
      <w:r w:rsidRPr="00322F1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53E50">
        <w:rPr>
          <w:sz w:val="24"/>
          <w:szCs w:val="24"/>
        </w:rPr>
        <w:t xml:space="preserve">Záložný zdroj pre plynový </w:t>
      </w:r>
      <w:proofErr w:type="spellStart"/>
      <w:r w:rsidRPr="00D53E50">
        <w:rPr>
          <w:sz w:val="24"/>
          <w:szCs w:val="24"/>
        </w:rPr>
        <w:t>chromatograf</w:t>
      </w:r>
      <w:proofErr w:type="spellEnd"/>
      <w:r w:rsidRPr="00D53E50">
        <w:rPr>
          <w:sz w:val="24"/>
          <w:szCs w:val="24"/>
        </w:rPr>
        <w:t xml:space="preserve"> s hmotnostným spektrometrom a</w:t>
      </w:r>
      <w:r>
        <w:rPr>
          <w:sz w:val="24"/>
          <w:szCs w:val="24"/>
        </w:rPr>
        <w:t> </w:t>
      </w:r>
      <w:r w:rsidRPr="00D53E50">
        <w:rPr>
          <w:sz w:val="24"/>
          <w:szCs w:val="24"/>
        </w:rPr>
        <w:t>príslušenstvom</w:t>
      </w:r>
    </w:p>
    <w:p w:rsidR="00F96A92" w:rsidRPr="00D61263" w:rsidRDefault="00F96A92" w:rsidP="00F96A92">
      <w:pPr>
        <w:pStyle w:val="Odsekzoznamu"/>
        <w:ind w:left="567"/>
        <w:rPr>
          <w:b/>
          <w:sz w:val="24"/>
          <w:szCs w:val="24"/>
        </w:rPr>
      </w:pPr>
    </w:p>
    <w:p w:rsidR="00E9105A" w:rsidRDefault="00E9105A" w:rsidP="00E9105A">
      <w:pPr>
        <w:jc w:val="both"/>
        <w:rPr>
          <w:b/>
          <w:sz w:val="24"/>
          <w:szCs w:val="24"/>
        </w:rPr>
      </w:pPr>
      <w:r w:rsidRPr="00DC276A">
        <w:rPr>
          <w:b/>
          <w:sz w:val="24"/>
          <w:szCs w:val="24"/>
          <w:u w:val="single"/>
        </w:rPr>
        <w:t>Charakteristika predmetu zákazky</w:t>
      </w:r>
      <w:r>
        <w:rPr>
          <w:b/>
          <w:sz w:val="24"/>
          <w:szCs w:val="24"/>
        </w:rPr>
        <w:t>:</w:t>
      </w:r>
    </w:p>
    <w:p w:rsidR="00E9105A" w:rsidRDefault="00E9105A" w:rsidP="00E9105A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Cieľom obstarávania je nákup z</w:t>
      </w:r>
      <w:r>
        <w:rPr>
          <w:color w:val="000000" w:themeColor="text1"/>
          <w:sz w:val="24"/>
          <w:szCs w:val="24"/>
        </w:rPr>
        <w:t xml:space="preserve">áložného zdroja k novému plynovému </w:t>
      </w:r>
      <w:proofErr w:type="spellStart"/>
      <w:r w:rsidRPr="00A27F90">
        <w:rPr>
          <w:color w:val="000000" w:themeColor="text1"/>
          <w:sz w:val="24"/>
          <w:szCs w:val="24"/>
        </w:rPr>
        <w:t>chromatogr</w:t>
      </w:r>
      <w:r>
        <w:rPr>
          <w:color w:val="000000" w:themeColor="text1"/>
          <w:sz w:val="24"/>
          <w:szCs w:val="24"/>
        </w:rPr>
        <w:t>afu</w:t>
      </w:r>
      <w:proofErr w:type="spellEnd"/>
      <w:r>
        <w:rPr>
          <w:color w:val="000000" w:themeColor="text1"/>
          <w:sz w:val="24"/>
          <w:szCs w:val="24"/>
        </w:rPr>
        <w:t xml:space="preserve"> s hmotnostným spektrometrom</w:t>
      </w:r>
      <w:r>
        <w:rPr>
          <w:color w:val="000000"/>
          <w:sz w:val="24"/>
          <w:szCs w:val="24"/>
        </w:rPr>
        <w:t xml:space="preserve"> pre zabezpečenie nepretržitého chodu zariadenia aj v prípade krátkodobých výpadkoch prúdu. </w:t>
      </w:r>
    </w:p>
    <w:p w:rsidR="00E9105A" w:rsidRDefault="00E9105A" w:rsidP="00E9105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Tovar sa obstaráva v celkovom počte 2 zostavy, čo zahŕňa 1 zostavu pre kontrolné chemické laboratórium civilnej ochrany sekcie krízového riadenia Ministerstva vnútra Slovenskej republiky v Slovenskej Ľupči a 1 zostavu pre kontrolné chemické laboratórium civilnej ochrany sekcie krízového riadenia Ministerstva vnútra Slovenskej republiky v Jasove.</w:t>
      </w:r>
    </w:p>
    <w:p w:rsidR="00F96A92" w:rsidRPr="00D61263" w:rsidRDefault="00F96A92" w:rsidP="00F96A92">
      <w:pPr>
        <w:jc w:val="both"/>
        <w:rPr>
          <w:sz w:val="24"/>
          <w:szCs w:val="24"/>
        </w:rPr>
      </w:pPr>
    </w:p>
    <w:p w:rsidR="00E9105A" w:rsidRPr="00FF1A8E" w:rsidRDefault="00E9105A" w:rsidP="00E9105A">
      <w:pPr>
        <w:jc w:val="both"/>
        <w:rPr>
          <w:b/>
          <w:sz w:val="24"/>
          <w:szCs w:val="24"/>
        </w:rPr>
      </w:pPr>
      <w:r w:rsidRPr="00FF1A8E">
        <w:rPr>
          <w:b/>
          <w:sz w:val="24"/>
          <w:szCs w:val="24"/>
          <w:u w:val="single"/>
        </w:rPr>
        <w:t>Hlavný kód CPV</w:t>
      </w:r>
      <w:r w:rsidRPr="00FF1A8E">
        <w:rPr>
          <w:b/>
          <w:sz w:val="24"/>
          <w:szCs w:val="24"/>
        </w:rPr>
        <w:t>:</w:t>
      </w:r>
    </w:p>
    <w:p w:rsidR="00E9105A" w:rsidRDefault="00E9105A" w:rsidP="00E9105A">
      <w:pPr>
        <w:jc w:val="both"/>
        <w:rPr>
          <w:sz w:val="24"/>
          <w:szCs w:val="24"/>
        </w:rPr>
      </w:pPr>
      <w:r>
        <w:rPr>
          <w:sz w:val="24"/>
          <w:szCs w:val="24"/>
        </w:rPr>
        <w:t>31154000-0</w:t>
      </w:r>
      <w:r>
        <w:rPr>
          <w:sz w:val="24"/>
          <w:szCs w:val="24"/>
        </w:rPr>
        <w:tab/>
        <w:t>Zdroje nepretržitého/stáleho napájania</w:t>
      </w:r>
    </w:p>
    <w:p w:rsidR="00E9105A" w:rsidRPr="0088162E" w:rsidRDefault="00E9105A" w:rsidP="00E9105A">
      <w:pPr>
        <w:jc w:val="both"/>
        <w:rPr>
          <w:sz w:val="24"/>
          <w:szCs w:val="24"/>
        </w:rPr>
      </w:pPr>
      <w:r w:rsidRPr="0088162E">
        <w:rPr>
          <w:sz w:val="24"/>
          <w:szCs w:val="24"/>
        </w:rPr>
        <w:t>31682530-4</w:t>
      </w:r>
      <w:r w:rsidRPr="0088162E">
        <w:rPr>
          <w:sz w:val="24"/>
          <w:szCs w:val="24"/>
        </w:rPr>
        <w:tab/>
        <w:t>Núdzové/pohotovostné napájanie</w:t>
      </w:r>
    </w:p>
    <w:p w:rsidR="00E9105A" w:rsidRPr="00A27F90" w:rsidRDefault="00E9105A" w:rsidP="00E9105A">
      <w:pPr>
        <w:jc w:val="both"/>
        <w:rPr>
          <w:sz w:val="24"/>
          <w:szCs w:val="24"/>
        </w:rPr>
      </w:pPr>
      <w:r w:rsidRPr="0088162E">
        <w:rPr>
          <w:sz w:val="24"/>
          <w:szCs w:val="24"/>
        </w:rPr>
        <w:t>31440000-2</w:t>
      </w:r>
      <w:r w:rsidRPr="0088162E">
        <w:rPr>
          <w:sz w:val="24"/>
          <w:szCs w:val="24"/>
        </w:rPr>
        <w:tab/>
        <w:t>Batérie</w:t>
      </w:r>
    </w:p>
    <w:p w:rsidR="00F96A92" w:rsidRDefault="00F96A92" w:rsidP="00F96A92">
      <w:pPr>
        <w:ind w:firstLine="567"/>
        <w:jc w:val="both"/>
        <w:rPr>
          <w:sz w:val="24"/>
          <w:szCs w:val="24"/>
        </w:rPr>
      </w:pPr>
    </w:p>
    <w:p w:rsidR="00F96A92" w:rsidRPr="00D61263" w:rsidRDefault="00F96A92" w:rsidP="00F96A92">
      <w:pPr>
        <w:ind w:firstLine="567"/>
        <w:jc w:val="both"/>
        <w:rPr>
          <w:color w:val="FF0000"/>
          <w:sz w:val="24"/>
          <w:szCs w:val="24"/>
        </w:rPr>
      </w:pPr>
    </w:p>
    <w:p w:rsidR="00E9105A" w:rsidRDefault="00E9105A" w:rsidP="00E9105A">
      <w:pPr>
        <w:jc w:val="both"/>
        <w:rPr>
          <w:sz w:val="24"/>
          <w:szCs w:val="24"/>
        </w:rPr>
      </w:pPr>
      <w:r w:rsidRPr="0091570B">
        <w:rPr>
          <w:b/>
          <w:sz w:val="24"/>
          <w:szCs w:val="24"/>
          <w:u w:val="single"/>
        </w:rPr>
        <w:t>Typ zmluvy a jej platnosť</w:t>
      </w:r>
      <w:r>
        <w:rPr>
          <w:sz w:val="24"/>
          <w:szCs w:val="24"/>
        </w:rPr>
        <w:t xml:space="preserve">: </w:t>
      </w:r>
      <w:r w:rsidRPr="00274E7D">
        <w:rPr>
          <w:sz w:val="24"/>
          <w:szCs w:val="24"/>
        </w:rPr>
        <w:t>Kúpna zmluva a jej platnosť je stanovená do termínu splnenia predmetu zákazky.</w:t>
      </w:r>
    </w:p>
    <w:p w:rsidR="00F96A92" w:rsidRPr="00D61263" w:rsidRDefault="00F96A92" w:rsidP="00F96A92">
      <w:pPr>
        <w:jc w:val="both"/>
        <w:rPr>
          <w:sz w:val="24"/>
          <w:szCs w:val="24"/>
        </w:rPr>
      </w:pPr>
    </w:p>
    <w:p w:rsidR="00E9105A" w:rsidRDefault="00E9105A" w:rsidP="00E910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Lehota plnenia</w:t>
      </w:r>
      <w:r>
        <w:rPr>
          <w:b/>
          <w:sz w:val="24"/>
          <w:szCs w:val="24"/>
        </w:rPr>
        <w:t xml:space="preserve">: </w:t>
      </w:r>
      <w:r w:rsidRPr="00C51D07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6 týždňov</w:t>
      </w:r>
      <w:r w:rsidRPr="00C51D07">
        <w:rPr>
          <w:color w:val="000000"/>
          <w:sz w:val="24"/>
          <w:szCs w:val="24"/>
        </w:rPr>
        <w:t xml:space="preserve"> odo dňa nadobudnutia účinnosti kúpnej zmluvy.</w:t>
      </w:r>
    </w:p>
    <w:p w:rsidR="00F96A92" w:rsidRDefault="00F96A92" w:rsidP="0041731E">
      <w:pPr>
        <w:jc w:val="both"/>
        <w:rPr>
          <w:sz w:val="24"/>
          <w:szCs w:val="24"/>
        </w:rPr>
      </w:pPr>
    </w:p>
    <w:p w:rsidR="00E9105A" w:rsidRPr="0091570B" w:rsidRDefault="00E9105A" w:rsidP="00E9105A">
      <w:pPr>
        <w:jc w:val="both"/>
        <w:rPr>
          <w:b/>
          <w:sz w:val="24"/>
          <w:szCs w:val="24"/>
        </w:rPr>
      </w:pPr>
      <w:r w:rsidRPr="0091570B">
        <w:rPr>
          <w:b/>
          <w:sz w:val="24"/>
          <w:szCs w:val="24"/>
          <w:u w:val="single"/>
        </w:rPr>
        <w:t>Miesto plnenia</w:t>
      </w:r>
      <w:r w:rsidRPr="0091570B">
        <w:rPr>
          <w:b/>
          <w:sz w:val="24"/>
          <w:szCs w:val="24"/>
        </w:rPr>
        <w:t>:</w:t>
      </w:r>
    </w:p>
    <w:p w:rsidR="00E9105A" w:rsidRPr="009C5A5A" w:rsidRDefault="00E9105A" w:rsidP="00E9105A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9C5A5A">
        <w:rPr>
          <w:sz w:val="24"/>
          <w:szCs w:val="24"/>
        </w:rPr>
        <w:t xml:space="preserve">Kontrolné chemické laboratórium civilnej ochrany v Slovenskej Ľupči, </w:t>
      </w:r>
      <w:r w:rsidRPr="009C5A5A">
        <w:rPr>
          <w:sz w:val="24"/>
          <w:szCs w:val="24"/>
        </w:rPr>
        <w:br/>
        <w:t xml:space="preserve">Príboj 559, 976 13 Slovenská Ľupča; </w:t>
      </w:r>
    </w:p>
    <w:p w:rsidR="00E9105A" w:rsidRPr="009C5A5A" w:rsidRDefault="00E9105A" w:rsidP="00E9105A">
      <w:pPr>
        <w:pStyle w:val="Odsekzoznamu"/>
        <w:widowControl/>
        <w:numPr>
          <w:ilvl w:val="0"/>
          <w:numId w:val="4"/>
        </w:numPr>
        <w:autoSpaceDE/>
        <w:autoSpaceDN/>
        <w:adjustRightInd/>
        <w:contextualSpacing/>
        <w:rPr>
          <w:sz w:val="24"/>
          <w:szCs w:val="24"/>
        </w:rPr>
      </w:pPr>
      <w:r w:rsidRPr="009C5A5A">
        <w:rPr>
          <w:sz w:val="24"/>
          <w:szCs w:val="24"/>
        </w:rPr>
        <w:t xml:space="preserve">Kontrolné chemické laboratórium civilnej ochrany v Jasove,  </w:t>
      </w:r>
      <w:r w:rsidRPr="009C5A5A">
        <w:rPr>
          <w:sz w:val="24"/>
          <w:szCs w:val="24"/>
        </w:rPr>
        <w:br/>
        <w:t xml:space="preserve">Ku </w:t>
      </w:r>
      <w:proofErr w:type="spellStart"/>
      <w:r w:rsidRPr="009C5A5A">
        <w:rPr>
          <w:sz w:val="24"/>
          <w:szCs w:val="24"/>
        </w:rPr>
        <w:t>kachličkárni</w:t>
      </w:r>
      <w:proofErr w:type="spellEnd"/>
      <w:r w:rsidRPr="009C5A5A">
        <w:rPr>
          <w:sz w:val="24"/>
          <w:szCs w:val="24"/>
        </w:rPr>
        <w:t xml:space="preserve"> 653/9, 044</w:t>
      </w:r>
      <w:r>
        <w:rPr>
          <w:sz w:val="24"/>
          <w:szCs w:val="24"/>
        </w:rPr>
        <w:t xml:space="preserve"> </w:t>
      </w:r>
      <w:r w:rsidRPr="009C5A5A">
        <w:rPr>
          <w:sz w:val="24"/>
          <w:szCs w:val="24"/>
        </w:rPr>
        <w:t xml:space="preserve">23 Jasov. </w:t>
      </w:r>
    </w:p>
    <w:p w:rsidR="0041731E" w:rsidRDefault="0041731E" w:rsidP="0041731E">
      <w:pPr>
        <w:jc w:val="both"/>
        <w:rPr>
          <w:sz w:val="24"/>
          <w:szCs w:val="24"/>
        </w:rPr>
      </w:pPr>
    </w:p>
    <w:p w:rsidR="00F96A92" w:rsidRDefault="00F96A92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Default="00E9105A" w:rsidP="0041731E">
      <w:pPr>
        <w:jc w:val="both"/>
        <w:rPr>
          <w:sz w:val="24"/>
          <w:szCs w:val="24"/>
        </w:rPr>
      </w:pPr>
    </w:p>
    <w:p w:rsidR="00E9105A" w:rsidRPr="00F3479C" w:rsidRDefault="00E9105A" w:rsidP="00E910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Podrobná š</w:t>
      </w:r>
      <w:r w:rsidRPr="00F3479C">
        <w:rPr>
          <w:b/>
          <w:sz w:val="24"/>
          <w:szCs w:val="24"/>
          <w:u w:val="single"/>
        </w:rPr>
        <w:t>pecifikácia predmetu zákazky</w:t>
      </w:r>
      <w:r w:rsidRPr="00F3479C">
        <w:rPr>
          <w:b/>
          <w:sz w:val="24"/>
          <w:szCs w:val="24"/>
        </w:rPr>
        <w:t>:</w:t>
      </w:r>
    </w:p>
    <w:p w:rsidR="00E9105A" w:rsidRDefault="00E9105A" w:rsidP="00E9105A">
      <w:pPr>
        <w:jc w:val="both"/>
        <w:rPr>
          <w:sz w:val="24"/>
          <w:szCs w:val="24"/>
        </w:rPr>
      </w:pPr>
    </w:p>
    <w:tbl>
      <w:tblPr>
        <w:tblStyle w:val="Mriekatabuky"/>
        <w:tblW w:w="7479" w:type="dxa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E9105A" w:rsidRPr="00EE79EA" w:rsidTr="007E5127">
        <w:tc>
          <w:tcPr>
            <w:tcW w:w="3936" w:type="dxa"/>
            <w:vAlign w:val="center"/>
          </w:tcPr>
          <w:p w:rsidR="00E9105A" w:rsidRPr="00F3479C" w:rsidRDefault="00E9105A" w:rsidP="007E5127">
            <w:pPr>
              <w:rPr>
                <w:b/>
                <w:bCs/>
                <w:sz w:val="24"/>
                <w:szCs w:val="24"/>
              </w:rPr>
            </w:pPr>
            <w:r w:rsidRPr="00F3479C">
              <w:rPr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3543" w:type="dxa"/>
            <w:vAlign w:val="center"/>
          </w:tcPr>
          <w:p w:rsidR="00E9105A" w:rsidRPr="00F3479C" w:rsidRDefault="00E9105A" w:rsidP="007E5127">
            <w:pPr>
              <w:rPr>
                <w:b/>
                <w:bCs/>
                <w:sz w:val="24"/>
                <w:szCs w:val="24"/>
              </w:rPr>
            </w:pPr>
            <w:r w:rsidRPr="00F3479C">
              <w:rPr>
                <w:b/>
                <w:bCs/>
                <w:sz w:val="24"/>
                <w:szCs w:val="24"/>
              </w:rPr>
              <w:t>Požadovaný počet / rozsah</w:t>
            </w:r>
          </w:p>
        </w:tc>
      </w:tr>
      <w:tr w:rsidR="00E9105A" w:rsidRPr="00EE79EA" w:rsidTr="007E5127">
        <w:tc>
          <w:tcPr>
            <w:tcW w:w="3936" w:type="dxa"/>
            <w:vAlign w:val="center"/>
          </w:tcPr>
          <w:p w:rsidR="00E9105A" w:rsidRPr="00F3479C" w:rsidRDefault="00E9105A" w:rsidP="007E5127">
            <w:pPr>
              <w:rPr>
                <w:sz w:val="24"/>
                <w:szCs w:val="24"/>
              </w:rPr>
            </w:pPr>
            <w:r w:rsidRPr="00F3479C">
              <w:rPr>
                <w:sz w:val="24"/>
                <w:szCs w:val="24"/>
              </w:rPr>
              <w:t>Záložný zdroj pre zariadenie GC-MS</w:t>
            </w:r>
          </w:p>
        </w:tc>
        <w:tc>
          <w:tcPr>
            <w:tcW w:w="3543" w:type="dxa"/>
            <w:vAlign w:val="center"/>
          </w:tcPr>
          <w:p w:rsidR="00E9105A" w:rsidRPr="00F3479C" w:rsidRDefault="00E9105A" w:rsidP="007E5127">
            <w:pPr>
              <w:rPr>
                <w:sz w:val="24"/>
                <w:szCs w:val="24"/>
              </w:rPr>
            </w:pPr>
            <w:r w:rsidRPr="00F3479C">
              <w:rPr>
                <w:sz w:val="24"/>
                <w:szCs w:val="24"/>
              </w:rPr>
              <w:t>2 zostavy</w:t>
            </w:r>
          </w:p>
        </w:tc>
      </w:tr>
    </w:tbl>
    <w:p w:rsidR="00E9105A" w:rsidRDefault="00E9105A" w:rsidP="0041731E">
      <w:pPr>
        <w:jc w:val="both"/>
        <w:rPr>
          <w:sz w:val="24"/>
          <w:szCs w:val="24"/>
        </w:rPr>
      </w:pPr>
    </w:p>
    <w:p w:rsidR="001B70CB" w:rsidRDefault="001B70CB" w:rsidP="001B70CB">
      <w:pPr>
        <w:jc w:val="both"/>
        <w:rPr>
          <w:rFonts w:ascii="Arial Narrow" w:hAnsi="Arial Narrow"/>
          <w:b/>
          <w:sz w:val="28"/>
          <w:szCs w:val="24"/>
        </w:rPr>
      </w:pPr>
    </w:p>
    <w:p w:rsidR="00E9105A" w:rsidRPr="00F3479C" w:rsidRDefault="00E9105A" w:rsidP="00E9105A">
      <w:pPr>
        <w:spacing w:after="240"/>
        <w:jc w:val="both"/>
        <w:rPr>
          <w:b/>
          <w:sz w:val="24"/>
          <w:szCs w:val="24"/>
        </w:rPr>
      </w:pPr>
      <w:r w:rsidRPr="00F3479C">
        <w:rPr>
          <w:b/>
          <w:sz w:val="24"/>
          <w:szCs w:val="24"/>
        </w:rPr>
        <w:t>Jedna zostava záložného zdroja pre zariadenie GC-MS má obsahovať nasledovné komponenty a príslušenstvo:</w:t>
      </w:r>
    </w:p>
    <w:tbl>
      <w:tblPr>
        <w:tblStyle w:val="Mriekatabuky"/>
        <w:tblW w:w="4942" w:type="pct"/>
        <w:tblLook w:val="04A0" w:firstRow="1" w:lastRow="0" w:firstColumn="1" w:lastColumn="0" w:noHBand="0" w:noVBand="1"/>
      </w:tblPr>
      <w:tblGrid>
        <w:gridCol w:w="3652"/>
        <w:gridCol w:w="5528"/>
      </w:tblGrid>
      <w:tr w:rsidR="00E9105A" w:rsidRPr="00E9105A" w:rsidTr="00E9105A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5A" w:rsidRPr="00E9105A" w:rsidRDefault="00E9105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9105A">
              <w:rPr>
                <w:b/>
                <w:bCs/>
                <w:sz w:val="22"/>
                <w:szCs w:val="22"/>
                <w:lang w:eastAsia="en-US"/>
              </w:rPr>
              <w:t>Názov komponentu/príslušenstva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5A" w:rsidRPr="00E9105A" w:rsidRDefault="00E9105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9105A">
              <w:rPr>
                <w:b/>
                <w:bCs/>
                <w:sz w:val="22"/>
                <w:szCs w:val="22"/>
                <w:lang w:eastAsia="en-US"/>
              </w:rPr>
              <w:t>Požadovaný technický parameter</w:t>
            </w:r>
          </w:p>
        </w:tc>
      </w:tr>
      <w:tr w:rsidR="00E9105A" w:rsidRPr="00E9105A" w:rsidTr="00E9105A">
        <w:tc>
          <w:tcPr>
            <w:tcW w:w="1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05A" w:rsidRPr="00E9105A" w:rsidRDefault="00E9105A" w:rsidP="001232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9105A">
              <w:rPr>
                <w:b/>
                <w:sz w:val="22"/>
                <w:szCs w:val="22"/>
                <w:lang w:eastAsia="en-US"/>
              </w:rPr>
              <w:t xml:space="preserve">Zdroj UPS 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5A" w:rsidRPr="00E9105A" w:rsidRDefault="00E9105A" w:rsidP="007031A2">
            <w:pPr>
              <w:jc w:val="both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 xml:space="preserve">Voľne stojace UPS, typ </w:t>
            </w:r>
            <w:proofErr w:type="spellStart"/>
            <w:r w:rsidRPr="00E9105A">
              <w:rPr>
                <w:sz w:val="22"/>
                <w:szCs w:val="22"/>
                <w:lang w:eastAsia="en-US"/>
              </w:rPr>
              <w:t>tower</w:t>
            </w:r>
            <w:proofErr w:type="spellEnd"/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5A" w:rsidRPr="00E9105A" w:rsidRDefault="00E9105A" w:rsidP="001232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5A" w:rsidRPr="00E9105A" w:rsidRDefault="00E9105A" w:rsidP="0012321C">
            <w:pPr>
              <w:jc w:val="both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Disponuje napájaním s on-line dvojitou konverziou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5A" w:rsidRPr="00E9105A" w:rsidRDefault="00E9105A" w:rsidP="001232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BE3FDE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Čistou sínusovou vlnou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05A" w:rsidRPr="00E9105A" w:rsidRDefault="00E9105A" w:rsidP="0012321C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05A" w:rsidRPr="00E9105A" w:rsidRDefault="00E9105A" w:rsidP="0012321C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 xml:space="preserve">LCD displejom, jednofázové 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Skutočným výkonom min. 4500 W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So zdanlivým výkonom min. 5000 VA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S hlukom max. 50 Hz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S kapacitou batérie min. 7Ah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 xml:space="preserve">Výstupmi typu IEC C19 – min. 1x, IEC C13 – min. 1x 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>Disponuje štandardnými portami USB a RS232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 xml:space="preserve">Účinníkom min. 0,9 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>Prevádzkovým napätím 230 V, s možnosťou nastavenia rozsahu vstupného napätia min. ±40 V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>Frekvenciou  50/60 Hz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F03604" w:rsidRDefault="00E9105A" w:rsidP="00C27FB8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F03604">
              <w:rPr>
                <w:sz w:val="22"/>
                <w:szCs w:val="22"/>
                <w:lang w:eastAsia="en-US"/>
              </w:rPr>
              <w:t>Doba zálohovania samotného UPS zariadenia pri plnej záťaži 10 – 15 minút, pri typickom zaťažení 25 – 30 minút bez prídavných batérií</w:t>
            </w:r>
            <w:bookmarkStart w:id="0" w:name="_GoBack"/>
            <w:bookmarkEnd w:id="0"/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 xml:space="preserve">Model podporujúci rozšíriteľné batériové moduly (EBM) pre predĺženie doby premostenia 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05A" w:rsidRPr="00E9105A" w:rsidRDefault="00E9105A" w:rsidP="00170EBA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7019F0">
            <w:pPr>
              <w:pStyle w:val="Textkomentra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  <w:lang w:eastAsia="en-US"/>
              </w:rPr>
              <w:t>Opatrené značkou CE, TUV, certifikátmi IEC/EN  62040-1, 62040-2</w:t>
            </w:r>
          </w:p>
        </w:tc>
      </w:tr>
      <w:tr w:rsidR="00E9105A" w:rsidRPr="00E9105A" w:rsidTr="00E9105A">
        <w:tc>
          <w:tcPr>
            <w:tcW w:w="19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E9105A">
              <w:rPr>
                <w:b/>
                <w:sz w:val="22"/>
                <w:szCs w:val="22"/>
                <w:lang w:eastAsia="en-US"/>
              </w:rPr>
              <w:t>Ďalšie požiadavky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sz w:val="22"/>
                <w:szCs w:val="22"/>
              </w:rPr>
            </w:pPr>
            <w:r w:rsidRPr="00E9105A">
              <w:rPr>
                <w:sz w:val="22"/>
                <w:szCs w:val="22"/>
              </w:rPr>
              <w:t>Vrátane dodania celého predmetu na príslušnú adresu  pracoviska, vykládky, balného, likvidácie obalov.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sz w:val="22"/>
                <w:szCs w:val="22"/>
              </w:rPr>
            </w:pPr>
            <w:r w:rsidRPr="00E9105A">
              <w:rPr>
                <w:sz w:val="22"/>
                <w:szCs w:val="22"/>
              </w:rPr>
              <w:t>Nový doposiaľ nepoužitý tovar.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170EBA">
            <w:pPr>
              <w:jc w:val="both"/>
              <w:rPr>
                <w:sz w:val="22"/>
                <w:szCs w:val="22"/>
              </w:rPr>
            </w:pPr>
            <w:r w:rsidRPr="00E9105A">
              <w:rPr>
                <w:sz w:val="22"/>
                <w:szCs w:val="22"/>
              </w:rPr>
              <w:t>Predávajúci zabezpečí inštaláciu prístroja vrátane jeho súčastí, nastavenie prístroja a softwaru, všetkých funkcií, atď., vrátane zaškolenia 2 pracovníkov zahrnuté v cene zostavy.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</w:rPr>
              <w:t>Od dodávateľa sa požaduje garantovať záručný servis vykonávaný servisným technikom, ktorý bol vyškolený výrobcom zariadenia (autorizovaný servis).</w:t>
            </w:r>
            <w:r>
              <w:rPr>
                <w:sz w:val="22"/>
                <w:szCs w:val="22"/>
              </w:rPr>
              <w:t xml:space="preserve"> Požaduje sa 2 </w:t>
            </w:r>
            <w:r w:rsidRPr="00E9105A">
              <w:rPr>
                <w:sz w:val="22"/>
                <w:szCs w:val="22"/>
              </w:rPr>
              <w:t xml:space="preserve">ročná záruka. 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  <w:lang w:eastAsia="en-US"/>
              </w:rPr>
            </w:pPr>
            <w:r w:rsidRPr="00E9105A">
              <w:rPr>
                <w:sz w:val="22"/>
                <w:szCs w:val="22"/>
              </w:rPr>
              <w:t>Manuál na prevádzku prístroja v slovenskom jazyku.</w:t>
            </w:r>
          </w:p>
        </w:tc>
      </w:tr>
      <w:tr w:rsidR="00E9105A" w:rsidRPr="00E9105A" w:rsidTr="00E9105A">
        <w:tc>
          <w:tcPr>
            <w:tcW w:w="1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5A" w:rsidRPr="00E9105A" w:rsidRDefault="00E9105A" w:rsidP="00BD5166">
            <w:pPr>
              <w:jc w:val="both"/>
              <w:rPr>
                <w:sz w:val="22"/>
                <w:szCs w:val="22"/>
              </w:rPr>
            </w:pPr>
            <w:r w:rsidRPr="00E9105A">
              <w:rPr>
                <w:sz w:val="22"/>
                <w:szCs w:val="22"/>
              </w:rPr>
              <w:t>Ak sa v technick</w:t>
            </w:r>
            <w:r>
              <w:rPr>
                <w:sz w:val="22"/>
                <w:szCs w:val="22"/>
              </w:rPr>
              <w:t>ej špecifikácii uvádza odkaz na </w:t>
            </w:r>
            <w:r w:rsidRPr="00E9105A">
              <w:rPr>
                <w:sz w:val="22"/>
                <w:szCs w:val="22"/>
              </w:rPr>
              <w:t>konkrétneho výrobcu, výrobný postup, značku, patent alebo typ, obstarávateľ požaduje dodanie produktov alebo ekvivalentov s deklarovateľnou úplne identickou špecifikáciou.</w:t>
            </w:r>
          </w:p>
        </w:tc>
      </w:tr>
    </w:tbl>
    <w:p w:rsidR="00E9105A" w:rsidRDefault="00E9105A" w:rsidP="00E9105A">
      <w:pPr>
        <w:jc w:val="both"/>
        <w:rPr>
          <w:sz w:val="24"/>
          <w:szCs w:val="24"/>
        </w:rPr>
      </w:pPr>
    </w:p>
    <w:p w:rsidR="00C27FB8" w:rsidRPr="00E9105A" w:rsidRDefault="00C27FB8" w:rsidP="00E9105A">
      <w:pPr>
        <w:jc w:val="both"/>
        <w:rPr>
          <w:sz w:val="24"/>
          <w:szCs w:val="24"/>
        </w:rPr>
      </w:pPr>
      <w:r w:rsidRPr="00E9105A">
        <w:rPr>
          <w:sz w:val="24"/>
          <w:szCs w:val="24"/>
        </w:rPr>
        <w:t>V celkovej cene za celý predmet zákazky musia byť započítané všetky náklady a cena musí byť konečná a nie je možné ju navyšovať o dodatočné náklady spojené s dodaním tovaru.</w:t>
      </w:r>
    </w:p>
    <w:p w:rsidR="0003394A" w:rsidRDefault="0003394A"/>
    <w:sectPr w:rsidR="0003394A" w:rsidSect="005C1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1E"/>
    <w:rsid w:val="00023136"/>
    <w:rsid w:val="0003394A"/>
    <w:rsid w:val="000755D9"/>
    <w:rsid w:val="000B6182"/>
    <w:rsid w:val="0012321C"/>
    <w:rsid w:val="0016047A"/>
    <w:rsid w:val="00170EBA"/>
    <w:rsid w:val="001B70CB"/>
    <w:rsid w:val="001C386C"/>
    <w:rsid w:val="00242929"/>
    <w:rsid w:val="00246E68"/>
    <w:rsid w:val="0029636F"/>
    <w:rsid w:val="00296615"/>
    <w:rsid w:val="0041731E"/>
    <w:rsid w:val="004334C4"/>
    <w:rsid w:val="00436154"/>
    <w:rsid w:val="004D6917"/>
    <w:rsid w:val="00591FF1"/>
    <w:rsid w:val="005C1D76"/>
    <w:rsid w:val="005E756F"/>
    <w:rsid w:val="006660E8"/>
    <w:rsid w:val="007019F0"/>
    <w:rsid w:val="007031A2"/>
    <w:rsid w:val="007547C1"/>
    <w:rsid w:val="00893A9A"/>
    <w:rsid w:val="008C40F1"/>
    <w:rsid w:val="009110E0"/>
    <w:rsid w:val="00B6638B"/>
    <w:rsid w:val="00BD5166"/>
    <w:rsid w:val="00BE3FDE"/>
    <w:rsid w:val="00C27FB8"/>
    <w:rsid w:val="00CD68DA"/>
    <w:rsid w:val="00D52F06"/>
    <w:rsid w:val="00E751B9"/>
    <w:rsid w:val="00E9105A"/>
    <w:rsid w:val="00F03604"/>
    <w:rsid w:val="00F9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1731E"/>
  </w:style>
  <w:style w:type="character" w:customStyle="1" w:styleId="TextkomentraChar">
    <w:name w:val="Text komentára Char"/>
    <w:basedOn w:val="Predvolenpsmoodseku"/>
    <w:link w:val="Textkomentra"/>
    <w:uiPriority w:val="99"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41731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41731E"/>
    <w:pPr>
      <w:ind w:left="708"/>
    </w:pPr>
  </w:style>
  <w:style w:type="table" w:styleId="Mriekatabuky">
    <w:name w:val="Table Grid"/>
    <w:basedOn w:val="Normlnatabuka"/>
    <w:uiPriority w:val="39"/>
    <w:rsid w:val="0041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B956BB-D0AF-413B-86BC-BEF48E56CE8D}"/>
</file>

<file path=customXml/itemProps2.xml><?xml version="1.0" encoding="utf-8"?>
<ds:datastoreItem xmlns:ds="http://schemas.openxmlformats.org/officeDocument/2006/customXml" ds:itemID="{80400AD1-96C0-44ED-B11B-2BF0E4F3890B}"/>
</file>

<file path=customXml/itemProps3.xml><?xml version="1.0" encoding="utf-8"?>
<ds:datastoreItem xmlns:ds="http://schemas.openxmlformats.org/officeDocument/2006/customXml" ds:itemID="{F8B58671-940C-4A69-A646-59A85925E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Matejová</dc:creator>
  <cp:lastModifiedBy>Soňa Baková</cp:lastModifiedBy>
  <cp:revision>3</cp:revision>
  <dcterms:created xsi:type="dcterms:W3CDTF">2025-06-24T12:15:00Z</dcterms:created>
  <dcterms:modified xsi:type="dcterms:W3CDTF">2025-06-27T11:47:00Z</dcterms:modified>
</cp:coreProperties>
</file>