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98B5" w14:textId="75680CA1" w:rsidR="00D93CCD" w:rsidRPr="003A3927" w:rsidRDefault="00D93CCD" w:rsidP="003A3927">
      <w:pPr>
        <w:spacing w:line="276" w:lineRule="auto"/>
        <w:jc w:val="center"/>
      </w:pPr>
      <w:r w:rsidRPr="003A3927">
        <w:t xml:space="preserve">UMOWA NR </w:t>
      </w:r>
      <w:r w:rsidR="0028462E">
        <w:t>MT.481.</w:t>
      </w:r>
      <w:r w:rsidR="005A7FCC">
        <w:rPr>
          <w:color w:val="000000" w:themeColor="text1"/>
        </w:rPr>
        <w:t>1</w:t>
      </w:r>
      <w:r w:rsidR="007B6EBA">
        <w:rPr>
          <w:color w:val="000000" w:themeColor="text1"/>
        </w:rPr>
        <w:t>5</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w:t>
      </w:r>
      <w:r w:rsidR="005A7FCC">
        <w:rPr>
          <w:rFonts w:cstheme="minorHAnsi"/>
          <w:color w:val="000000" w:themeColor="text1"/>
        </w:rPr>
        <w:t>..</w:t>
      </w:r>
      <w:r w:rsidRPr="003A3927">
        <w:rPr>
          <w:rFonts w:cstheme="minorHAnsi"/>
          <w:color w:val="000000" w:themeColor="text1"/>
        </w:rPr>
        <w:t>…………………….. w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37510F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3BDC674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 xml:space="preserve">z siedzibą w …………………………………….. wpisaną do rejestru przedsiębiorców prowadzonego przez Sąd Rejonowy w ……………………………., Wydział ……………………Gospodarczy Krajowego Rejestru Sądowego pod numerem ………………., NIP: …………………..………………… REGON ……………………., w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t.j. przedsiębiorcami prowadzącymi wspólnie działalność gospodarczą w formie spółki cywilnej pod nazwą: ………………S.C. z siedzibą w …………….…….. przy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2D05049C" w14:textId="06DD071D"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(t.j. Dz.U. z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uPzp), któremu nadano numer: </w:t>
      </w:r>
      <w:r w:rsidR="00281E0E">
        <w:rPr>
          <w:rFonts w:cs="TimesNewRoman"/>
        </w:rPr>
        <w:t>MT.481.</w:t>
      </w:r>
      <w:r w:rsidR="00F520A7">
        <w:rPr>
          <w:rFonts w:cs="TimesNewRoman"/>
        </w:rPr>
        <w:t>1</w:t>
      </w:r>
      <w:r w:rsidR="00A562E4">
        <w:rPr>
          <w:rFonts w:cs="TimesNewRoman"/>
        </w:rPr>
        <w:t>4</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A4594E">
      <w:pPr>
        <w:pStyle w:val="Akapitzlist"/>
        <w:numPr>
          <w:ilvl w:val="0"/>
          <w:numId w:val="41"/>
        </w:numPr>
        <w:autoSpaceDE w:val="0"/>
        <w:autoSpaceDN w:val="0"/>
        <w:adjustRightInd w:val="0"/>
        <w:spacing w:after="0" w:line="276" w:lineRule="auto"/>
        <w:ind w:left="426"/>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Pr="00632BD9">
        <w:rPr>
          <w:rFonts w:cs="TimesNewRoman"/>
        </w:rPr>
        <w:t>następujących robót budowlanych:</w:t>
      </w:r>
    </w:p>
    <w:p w14:paraId="40AD772F" w14:textId="67D38EC5" w:rsidR="00141A16" w:rsidRDefault="00141A16" w:rsidP="00A4594E">
      <w:pPr>
        <w:spacing w:after="0"/>
        <w:ind w:left="284"/>
      </w:pPr>
      <w:r>
        <w:rPr>
          <w:rFonts w:ascii="Calibri" w:hAnsi="Calibri" w:cs="Calibri"/>
          <w:b/>
        </w:rPr>
        <w:t>„R</w:t>
      </w:r>
      <w:r w:rsidRPr="00D335B2">
        <w:rPr>
          <w:rFonts w:ascii="Calibri" w:hAnsi="Calibri" w:cs="Calibri"/>
          <w:b/>
        </w:rPr>
        <w:t xml:space="preserve">emont pomieszczeń na 2 piętrze w budynku Szkoły </w:t>
      </w:r>
      <w:r>
        <w:rPr>
          <w:rFonts w:ascii="Calibri" w:hAnsi="Calibri" w:cs="Calibri"/>
          <w:b/>
        </w:rPr>
        <w:t>P</w:t>
      </w:r>
      <w:r w:rsidRPr="00D335B2">
        <w:rPr>
          <w:rFonts w:ascii="Calibri" w:hAnsi="Calibri" w:cs="Calibri"/>
          <w:b/>
        </w:rPr>
        <w:t>odstawowej</w:t>
      </w:r>
      <w:r>
        <w:rPr>
          <w:rFonts w:ascii="Calibri" w:hAnsi="Calibri" w:cs="Calibri"/>
          <w:b/>
        </w:rPr>
        <w:t xml:space="preserve"> </w:t>
      </w:r>
      <w:r w:rsidRPr="00D335B2">
        <w:rPr>
          <w:rFonts w:ascii="Calibri" w:hAnsi="Calibri" w:cs="Calibri"/>
          <w:b/>
        </w:rPr>
        <w:t>nr 4 przy ul. Paderewskiego 2 w Oleśnicy</w:t>
      </w:r>
      <w:r>
        <w:rPr>
          <w:rFonts w:ascii="Calibri" w:hAnsi="Calibri" w:cs="Calibri"/>
          <w:b/>
        </w:rPr>
        <w:t>”</w:t>
      </w:r>
      <w:r w:rsidRPr="00D335B2">
        <w:rPr>
          <w:rFonts w:ascii="Calibri" w:hAnsi="Calibri" w:cs="Calibri"/>
          <w:b/>
        </w:rPr>
        <w:t>.</w:t>
      </w:r>
      <w:r>
        <w:rPr>
          <w:rFonts w:ascii="Calibri" w:hAnsi="Calibri" w:cs="Calibri"/>
          <w:b/>
        </w:rPr>
        <w:t xml:space="preserve"> </w:t>
      </w:r>
      <w:r>
        <w:t>-</w:t>
      </w:r>
      <w:r w:rsidRPr="003A3927">
        <w:t xml:space="preserve"> zwanych przedmiotem umowy.</w:t>
      </w:r>
    </w:p>
    <w:p w14:paraId="3C46BF57" w14:textId="5A60DE75" w:rsidR="00141A16" w:rsidRPr="00141A16" w:rsidRDefault="00141A16" w:rsidP="00141A16">
      <w:pPr>
        <w:tabs>
          <w:tab w:val="left" w:pos="426"/>
        </w:tabs>
        <w:spacing w:after="0"/>
        <w:jc w:val="both"/>
        <w:rPr>
          <w:rFonts w:ascii="Calibri" w:eastAsia="Calibri" w:hAnsi="Calibri" w:cs="Calibri"/>
          <w:b/>
        </w:rPr>
      </w:pPr>
      <w:r w:rsidRPr="00141A16">
        <w:rPr>
          <w:rFonts w:ascii="Calibri" w:hAnsi="Calibri" w:cs="Calibri"/>
          <w:bCs/>
        </w:rPr>
        <w:t xml:space="preserve">1.1 </w:t>
      </w:r>
      <w:r w:rsidRPr="00141A16">
        <w:rPr>
          <w:rFonts w:ascii="Calibri" w:hAnsi="Calibri" w:cs="Calibri"/>
          <w:b/>
        </w:rPr>
        <w:t>POMIESZCZENIE WĘZEŁ SANITARNY 2 PIĘTRO – TOALETA UCZNIOWSKA</w:t>
      </w:r>
      <w:r w:rsidRPr="00141A16">
        <w:rPr>
          <w:rFonts w:ascii="Calibri" w:eastAsia="Calibri" w:hAnsi="Calibri" w:cs="Calibri"/>
          <w:b/>
        </w:rPr>
        <w:t>;</w:t>
      </w:r>
      <w:r w:rsidRPr="00141A16">
        <w:rPr>
          <w:rFonts w:ascii="Calibri" w:eastAsia="Calibri" w:hAnsi="Calibri" w:cs="Calibri"/>
          <w:b/>
        </w:rPr>
        <w:br/>
      </w:r>
      <w:r w:rsidRPr="00141A16">
        <w:rPr>
          <w:rFonts w:ascii="Calibri" w:eastAsia="Calibri" w:hAnsi="Calibri" w:cs="Calibri"/>
          <w:bCs/>
        </w:rPr>
        <w:t>a) Remont toalety obejmuje m.in.</w:t>
      </w:r>
    </w:p>
    <w:p w14:paraId="01275330" w14:textId="77777777" w:rsidR="00141A16" w:rsidRPr="00FB0FC4" w:rsidRDefault="00141A16" w:rsidP="00141A16">
      <w:pPr>
        <w:numPr>
          <w:ilvl w:val="0"/>
          <w:numId w:val="46"/>
        </w:numPr>
        <w:tabs>
          <w:tab w:val="left" w:pos="426"/>
        </w:tabs>
        <w:spacing w:after="0"/>
        <w:jc w:val="both"/>
        <w:rPr>
          <w:rFonts w:ascii="Calibri" w:eastAsia="Calibri" w:hAnsi="Calibri" w:cs="Calibri"/>
          <w:bCs/>
        </w:rPr>
      </w:pPr>
      <w:r w:rsidRPr="00FB0FC4">
        <w:rPr>
          <w:rFonts w:ascii="Calibri" w:eastAsia="Calibri" w:hAnsi="Calibri" w:cs="Calibri"/>
          <w:bCs/>
        </w:rPr>
        <w:t>Rozbiórkę istniejących okładzin ściennych i podłogowych,</w:t>
      </w:r>
    </w:p>
    <w:p w14:paraId="5CAEFF19" w14:textId="77777777" w:rsidR="00141A16" w:rsidRPr="00142442"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Demontaż istniejącej stolarki drzwiowej oraz istniejącej armatury sanitarnej,</w:t>
      </w:r>
    </w:p>
    <w:p w14:paraId="407D57CC" w14:textId="77777777" w:rsidR="00141A16" w:rsidRPr="00142442"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Usunięcie tynku z części sufitu,</w:t>
      </w:r>
    </w:p>
    <w:p w14:paraId="239DF9C3" w14:textId="77777777" w:rsidR="00141A16" w:rsidRPr="00142442"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Zabezpieczenie sufitów środkami przeciw grzybiczymi,</w:t>
      </w:r>
    </w:p>
    <w:p w14:paraId="7E8380B5" w14:textId="77777777" w:rsidR="00141A16" w:rsidRPr="00142442"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nadbudowa istniejących ścian wydzielających kabin WC,</w:t>
      </w:r>
    </w:p>
    <w:p w14:paraId="15ED9BEA" w14:textId="77777777" w:rsidR="00141A16" w:rsidRPr="00142442"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 xml:space="preserve">zabudowa luksfera, </w:t>
      </w:r>
    </w:p>
    <w:p w14:paraId="578312BC" w14:textId="77777777" w:rsidR="00141A16" w:rsidRPr="00142442"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wykonanie sufitu podwieszanego kasetonowego (60X60),</w:t>
      </w:r>
    </w:p>
    <w:p w14:paraId="5A728F03" w14:textId="77777777" w:rsidR="00141A16" w:rsidRPr="00142442"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malowanie ścian z przygotowaniem podłoża,</w:t>
      </w:r>
    </w:p>
    <w:p w14:paraId="77E54253" w14:textId="77777777" w:rsidR="00141A16"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 xml:space="preserve">wykonanie nowych okładzin ściennych i podłogowych – krawędzie/narożniki okładzin ściennych wykończone listwą metalową ( bez ostrych krawędzi),  </w:t>
      </w:r>
    </w:p>
    <w:p w14:paraId="312E5AFF" w14:textId="77777777" w:rsidR="00141A16" w:rsidRPr="00E27C96" w:rsidRDefault="00141A16" w:rsidP="00141A16">
      <w:pPr>
        <w:numPr>
          <w:ilvl w:val="0"/>
          <w:numId w:val="49"/>
        </w:numPr>
        <w:tabs>
          <w:tab w:val="left" w:pos="426"/>
        </w:tabs>
        <w:spacing w:after="0"/>
        <w:jc w:val="both"/>
        <w:rPr>
          <w:rFonts w:ascii="Calibri" w:eastAsia="Calibri" w:hAnsi="Calibri" w:cs="Calibri"/>
          <w:bCs/>
        </w:rPr>
      </w:pPr>
      <w:r w:rsidRPr="00E27C96">
        <w:rPr>
          <w:rFonts w:ascii="Calibri" w:eastAsia="Calibri" w:hAnsi="Calibri" w:cs="Calibri"/>
          <w:bCs/>
        </w:rPr>
        <w:t>parametry płytek podłogowych odpowiadające obiektom szkolnym ( toalety ) -min. R10 klasa antypoślizgowości</w:t>
      </w:r>
    </w:p>
    <w:p w14:paraId="5A65B164" w14:textId="77777777" w:rsidR="00141A16" w:rsidRPr="00142442"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montaż stolarki drzwiowej ( drzwi z kratką wentylacyjną, ościeżnica metalowa ),</w:t>
      </w:r>
    </w:p>
    <w:p w14:paraId="0A53317B" w14:textId="77777777" w:rsidR="00141A16" w:rsidRPr="00142442"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wykonanie nawiewników w istniejących oknach PCV,</w:t>
      </w:r>
    </w:p>
    <w:p w14:paraId="349E0198" w14:textId="646C8179" w:rsidR="00141A16" w:rsidRPr="00142442"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wykonanie nowej instalacji wod – kan (zgodnie z przedmiarem)</w:t>
      </w:r>
      <w:r w:rsidR="00790ED9">
        <w:rPr>
          <w:rFonts w:ascii="Calibri" w:eastAsia="Calibri" w:hAnsi="Calibri" w:cs="Calibri"/>
          <w:bCs/>
        </w:rPr>
        <w:t>,</w:t>
      </w:r>
    </w:p>
    <w:p w14:paraId="2CAFE9C1" w14:textId="31AFEF80" w:rsidR="00141A16" w:rsidRDefault="00141A16" w:rsidP="00141A16">
      <w:pPr>
        <w:numPr>
          <w:ilvl w:val="0"/>
          <w:numId w:val="46"/>
        </w:numPr>
        <w:tabs>
          <w:tab w:val="left" w:pos="426"/>
        </w:tabs>
        <w:spacing w:after="0"/>
        <w:jc w:val="both"/>
        <w:rPr>
          <w:rFonts w:ascii="Calibri" w:eastAsia="Calibri" w:hAnsi="Calibri" w:cs="Calibri"/>
          <w:bCs/>
        </w:rPr>
      </w:pPr>
      <w:r w:rsidRPr="00142442">
        <w:rPr>
          <w:rFonts w:ascii="Calibri" w:eastAsia="Calibri" w:hAnsi="Calibri" w:cs="Calibri"/>
          <w:bCs/>
        </w:rPr>
        <w:t>wykonanie instalacji elektrycznej</w:t>
      </w:r>
      <w:r w:rsidR="00790ED9">
        <w:rPr>
          <w:rFonts w:ascii="Calibri" w:eastAsia="Calibri" w:hAnsi="Calibri" w:cs="Calibri"/>
          <w:bCs/>
        </w:rPr>
        <w:t>,</w:t>
      </w:r>
    </w:p>
    <w:p w14:paraId="763B0147" w14:textId="588099B9" w:rsidR="00141A16" w:rsidRDefault="00141A16" w:rsidP="00141A16">
      <w:pPr>
        <w:tabs>
          <w:tab w:val="left" w:pos="426"/>
        </w:tabs>
        <w:jc w:val="both"/>
        <w:rPr>
          <w:rFonts w:ascii="Calibri" w:eastAsia="Calibri" w:hAnsi="Calibri" w:cs="Calibri"/>
          <w:b/>
        </w:rPr>
      </w:pPr>
      <w:r w:rsidRPr="008C630A">
        <w:rPr>
          <w:rFonts w:ascii="Calibri" w:eastAsia="Calibri" w:hAnsi="Calibri" w:cs="Calibri"/>
          <w:b/>
        </w:rPr>
        <w:t>ZAKRES ROBÓT (ZGODNIE Z PRZEDMIAREM)</w:t>
      </w:r>
    </w:p>
    <w:p w14:paraId="50AD0318" w14:textId="63219C72" w:rsidR="00141A16" w:rsidRPr="00141A16" w:rsidRDefault="00141A16" w:rsidP="00141A16">
      <w:pPr>
        <w:pStyle w:val="Akapitzlist"/>
        <w:numPr>
          <w:ilvl w:val="1"/>
          <w:numId w:val="41"/>
        </w:numPr>
        <w:tabs>
          <w:tab w:val="left" w:pos="426"/>
        </w:tabs>
        <w:spacing w:after="0"/>
        <w:ind w:left="-142" w:firstLine="142"/>
        <w:jc w:val="both"/>
        <w:rPr>
          <w:rFonts w:ascii="Calibri" w:eastAsia="Calibri" w:hAnsi="Calibri" w:cs="Calibri"/>
          <w:b/>
        </w:rPr>
      </w:pPr>
      <w:r w:rsidRPr="00141A16">
        <w:rPr>
          <w:rFonts w:ascii="Calibri" w:eastAsia="Calibri" w:hAnsi="Calibri" w:cs="Calibri"/>
          <w:b/>
        </w:rPr>
        <w:t>SALA DYDAKTYCZNA 2 – piętro</w:t>
      </w:r>
      <w:r>
        <w:rPr>
          <w:rFonts w:ascii="Calibri" w:eastAsia="Calibri" w:hAnsi="Calibri" w:cs="Calibri"/>
          <w:b/>
        </w:rPr>
        <w:t>;</w:t>
      </w:r>
    </w:p>
    <w:p w14:paraId="185C84C4" w14:textId="73A05483" w:rsidR="00141A16" w:rsidRPr="00AA6D0A" w:rsidRDefault="00141A16" w:rsidP="00141A16">
      <w:pPr>
        <w:tabs>
          <w:tab w:val="left" w:pos="426"/>
        </w:tabs>
        <w:spacing w:after="0"/>
        <w:ind w:left="426" w:hanging="142"/>
        <w:jc w:val="both"/>
        <w:rPr>
          <w:rFonts w:ascii="Calibri" w:eastAsia="Calibri" w:hAnsi="Calibri" w:cs="Calibri"/>
          <w:bCs/>
        </w:rPr>
      </w:pPr>
      <w:r>
        <w:rPr>
          <w:rFonts w:ascii="Calibri" w:eastAsia="Calibri" w:hAnsi="Calibri" w:cs="Calibri"/>
          <w:bCs/>
        </w:rPr>
        <w:t>a</w:t>
      </w:r>
      <w:r w:rsidRPr="00AA6D0A">
        <w:rPr>
          <w:rFonts w:ascii="Calibri" w:eastAsia="Calibri" w:hAnsi="Calibri" w:cs="Calibri"/>
          <w:bCs/>
        </w:rPr>
        <w:t>) Remont Sali obejmuje m.in.</w:t>
      </w:r>
    </w:p>
    <w:p w14:paraId="305E0CE6" w14:textId="77777777"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 xml:space="preserve">rozbiórkę istniejących okładzin podłogowych wraz z utylizacją, </w:t>
      </w:r>
    </w:p>
    <w:p w14:paraId="2321A827" w14:textId="77777777"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demontaż istniejących ścianek wydzielających wraz z ich utylizacją,</w:t>
      </w:r>
    </w:p>
    <w:p w14:paraId="5D3C966A" w14:textId="77777777"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usunięcie tynku z sufitu, na części jednego filara/słupa między oknami oraz częściowo nad 2 oknami,</w:t>
      </w:r>
    </w:p>
    <w:p w14:paraId="78634DD3" w14:textId="77777777"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 xml:space="preserve">zabudowa istniejących luksferów,   </w:t>
      </w:r>
    </w:p>
    <w:p w14:paraId="14AD9862" w14:textId="77777777"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podział pomieszczenia ścianką g-k oraz zabudowa otworu drzwiowego w systemie g-k  - wzmocnioną płytą OSB,</w:t>
      </w:r>
    </w:p>
    <w:p w14:paraId="62BB9D79" w14:textId="77777777"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zabezpieczenie sufitów środkami przeciw grzybiczymi,</w:t>
      </w:r>
    </w:p>
    <w:p w14:paraId="52951BCC" w14:textId="77777777"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wykonanie sufitu podwieszanego kasetonowego (60x60),</w:t>
      </w:r>
    </w:p>
    <w:p w14:paraId="3D585014" w14:textId="77777777"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malowania ścian z przygotowaniem podłoża,</w:t>
      </w:r>
    </w:p>
    <w:p w14:paraId="0004E97C" w14:textId="77777777"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wykonanie nawiewników w istniejących oknach PCV,</w:t>
      </w:r>
    </w:p>
    <w:p w14:paraId="577DE1D5" w14:textId="77777777"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wykonanie nowej instalacji elektrycznej dla Sali,</w:t>
      </w:r>
    </w:p>
    <w:p w14:paraId="134D9388" w14:textId="798AE60F" w:rsidR="00141A16" w:rsidRPr="00AA6D0A" w:rsidRDefault="00141A16" w:rsidP="00141A16">
      <w:pPr>
        <w:numPr>
          <w:ilvl w:val="0"/>
          <w:numId w:val="48"/>
        </w:numPr>
        <w:tabs>
          <w:tab w:val="left" w:pos="426"/>
        </w:tabs>
        <w:spacing w:after="0"/>
        <w:jc w:val="both"/>
        <w:rPr>
          <w:rFonts w:ascii="Calibri" w:eastAsia="Calibri" w:hAnsi="Calibri" w:cs="Calibri"/>
          <w:bCs/>
        </w:rPr>
      </w:pPr>
      <w:r w:rsidRPr="00AA6D0A">
        <w:rPr>
          <w:rFonts w:ascii="Calibri" w:hAnsi="Calibri" w:cs="Calibri"/>
        </w:rPr>
        <w:t>położenie nowej okładziny podłogowej,  wykonanie instalacji elektrycznej,</w:t>
      </w:r>
    </w:p>
    <w:p w14:paraId="22218001" w14:textId="77777777" w:rsidR="00141A16" w:rsidRPr="00AA6D0A" w:rsidRDefault="00141A16" w:rsidP="00141A16">
      <w:pPr>
        <w:pStyle w:val="Akapitzlist"/>
        <w:numPr>
          <w:ilvl w:val="1"/>
          <w:numId w:val="47"/>
        </w:numPr>
        <w:spacing w:after="0" w:line="240" w:lineRule="auto"/>
        <w:jc w:val="both"/>
        <w:rPr>
          <w:rFonts w:ascii="Calibri" w:hAnsi="Calibri" w:cs="Calibri"/>
        </w:rPr>
      </w:pPr>
      <w:r w:rsidRPr="00AA6D0A">
        <w:rPr>
          <w:rFonts w:ascii="Calibri" w:hAnsi="Calibri" w:cs="Calibri"/>
        </w:rPr>
        <w:t xml:space="preserve">parametry wykładziny podłogowych odpowiadające obiektom szkolnym – wykładziny homogeniczne, klasa reakcji na ogień min. </w:t>
      </w:r>
      <w:r w:rsidRPr="00AA6D0A">
        <w:rPr>
          <w:rStyle w:val="Pogrubienie"/>
          <w:rFonts w:ascii="Calibri" w:hAnsi="Calibri" w:cs="Calibri"/>
        </w:rPr>
        <w:t>Bfl-s1</w:t>
      </w:r>
    </w:p>
    <w:p w14:paraId="63536B4E" w14:textId="128A2380" w:rsidR="00141A16" w:rsidRDefault="00141A16" w:rsidP="00141A16">
      <w:pPr>
        <w:tabs>
          <w:tab w:val="left" w:pos="426"/>
        </w:tabs>
        <w:jc w:val="both"/>
        <w:rPr>
          <w:rFonts w:ascii="Calibri" w:eastAsia="Calibri" w:hAnsi="Calibri" w:cs="Calibri"/>
          <w:b/>
        </w:rPr>
      </w:pPr>
      <w:r w:rsidRPr="008C630A">
        <w:rPr>
          <w:rFonts w:ascii="Calibri" w:eastAsia="Calibri" w:hAnsi="Calibri" w:cs="Calibri"/>
          <w:b/>
        </w:rPr>
        <w:t>ZAKRES ROBÓT (ZGODNIE Z PRZEDMIAREM)</w:t>
      </w:r>
    </w:p>
    <w:p w14:paraId="1248722B" w14:textId="77777777" w:rsidR="00141A16" w:rsidRDefault="00141A16" w:rsidP="00141A16">
      <w:pPr>
        <w:tabs>
          <w:tab w:val="left" w:pos="426"/>
        </w:tabs>
        <w:jc w:val="both"/>
        <w:rPr>
          <w:rFonts w:ascii="Calibri" w:eastAsia="Calibri" w:hAnsi="Calibri" w:cs="Calibri"/>
          <w:b/>
        </w:rPr>
      </w:pPr>
      <w:r>
        <w:rPr>
          <w:rFonts w:ascii="Calibri" w:eastAsia="Calibri" w:hAnsi="Calibri" w:cs="Calibri"/>
          <w:b/>
        </w:rPr>
        <w:t>PODCZAS REMONTU POMIESZCZEŃ, W CELU ORGANIZACJI PRACY PLACÓWKI WYMAGANY JEST KONTAKT Z DYREKTOREM SZKOŁY.</w:t>
      </w:r>
    </w:p>
    <w:p w14:paraId="1B9F09D1" w14:textId="6D7A93EF" w:rsidR="00141A16" w:rsidRDefault="00141A16" w:rsidP="00141A16">
      <w:pPr>
        <w:tabs>
          <w:tab w:val="left" w:pos="426"/>
        </w:tabs>
        <w:jc w:val="both"/>
        <w:rPr>
          <w:rFonts w:ascii="Calibri" w:eastAsia="Calibri" w:hAnsi="Calibri" w:cs="Calibri"/>
          <w:b/>
        </w:rPr>
      </w:pPr>
      <w:r>
        <w:rPr>
          <w:rFonts w:ascii="Calibri" w:eastAsia="Calibri" w:hAnsi="Calibri" w:cs="Calibri"/>
          <w:b/>
        </w:rPr>
        <w:t xml:space="preserve">Kolorystykę wykładzin podłogowych i formatu okładzin podłogowych i ściennych  - uzgodnić  z dyrekcją szkoły. </w:t>
      </w:r>
    </w:p>
    <w:p w14:paraId="3F484A1A" w14:textId="77777777" w:rsidR="00141A16" w:rsidRPr="0058028A" w:rsidRDefault="00141A16" w:rsidP="0058028A">
      <w:pPr>
        <w:spacing w:after="0"/>
        <w:ind w:right="301"/>
        <w:jc w:val="both"/>
        <w:rPr>
          <w:rFonts w:ascii="Calibri" w:hAnsi="Calibri" w:cs="Calibri"/>
          <w:color w:val="EE0000"/>
        </w:rPr>
      </w:pPr>
      <w:r w:rsidRPr="0058028A">
        <w:rPr>
          <w:rFonts w:ascii="Calibri" w:hAnsi="Calibri" w:cs="Calibri"/>
          <w:color w:val="EE0000"/>
        </w:rPr>
        <w:t>Uwagi organizacyjne:</w:t>
      </w:r>
    </w:p>
    <w:p w14:paraId="534FA39B" w14:textId="56C0F06C" w:rsidR="00141A16" w:rsidRPr="00AA6D0A" w:rsidRDefault="00141A16" w:rsidP="0058028A">
      <w:pPr>
        <w:numPr>
          <w:ilvl w:val="0"/>
          <w:numId w:val="51"/>
        </w:numPr>
        <w:tabs>
          <w:tab w:val="left" w:pos="567"/>
        </w:tabs>
        <w:spacing w:after="0" w:line="240" w:lineRule="auto"/>
        <w:ind w:left="567" w:right="301" w:hanging="207"/>
        <w:jc w:val="both"/>
        <w:rPr>
          <w:rFonts w:ascii="Calibri" w:hAnsi="Calibri" w:cs="Calibri"/>
        </w:rPr>
      </w:pPr>
      <w:r w:rsidRPr="00AA6D0A">
        <w:rPr>
          <w:rFonts w:ascii="Calibri" w:hAnsi="Calibri" w:cs="Calibri"/>
        </w:rPr>
        <w:t>Szkoła funkcjonuje</w:t>
      </w:r>
      <w:r w:rsidR="005328B0">
        <w:rPr>
          <w:rFonts w:ascii="Calibri" w:hAnsi="Calibri" w:cs="Calibri"/>
        </w:rPr>
        <w:t xml:space="preserve"> od września </w:t>
      </w:r>
      <w:r w:rsidRPr="00AA6D0A">
        <w:rPr>
          <w:rFonts w:ascii="Calibri" w:hAnsi="Calibri" w:cs="Calibri"/>
        </w:rPr>
        <w:t xml:space="preserve"> w godzinach </w:t>
      </w:r>
      <w:r w:rsidR="005328B0">
        <w:rPr>
          <w:rFonts w:ascii="Calibri" w:hAnsi="Calibri" w:cs="Calibri"/>
        </w:rPr>
        <w:t>7</w:t>
      </w:r>
      <w:r w:rsidRPr="00AA6D0A">
        <w:rPr>
          <w:rFonts w:ascii="Calibri" w:hAnsi="Calibri" w:cs="Calibri"/>
        </w:rPr>
        <w:t>.00-</w:t>
      </w:r>
      <w:r w:rsidR="005328B0">
        <w:rPr>
          <w:rFonts w:ascii="Calibri" w:hAnsi="Calibri" w:cs="Calibri"/>
        </w:rPr>
        <w:t>20</w:t>
      </w:r>
      <w:r w:rsidRPr="00AA6D0A">
        <w:rPr>
          <w:rFonts w:ascii="Calibri" w:hAnsi="Calibri" w:cs="Calibri"/>
        </w:rPr>
        <w:t>.00</w:t>
      </w:r>
      <w:r w:rsidR="005328B0">
        <w:rPr>
          <w:rFonts w:ascii="Calibri" w:hAnsi="Calibri" w:cs="Calibri"/>
        </w:rPr>
        <w:t>.</w:t>
      </w:r>
    </w:p>
    <w:p w14:paraId="31445B2F" w14:textId="77777777" w:rsidR="00141A16" w:rsidRPr="00AA6D0A" w:rsidRDefault="00141A16" w:rsidP="0058028A">
      <w:pPr>
        <w:numPr>
          <w:ilvl w:val="0"/>
          <w:numId w:val="51"/>
        </w:numPr>
        <w:spacing w:after="0" w:line="240" w:lineRule="auto"/>
        <w:ind w:left="567" w:right="301" w:hanging="207"/>
        <w:jc w:val="both"/>
        <w:rPr>
          <w:rFonts w:ascii="Calibri" w:hAnsi="Calibri" w:cs="Calibri"/>
        </w:rPr>
      </w:pPr>
      <w:r w:rsidRPr="00AA6D0A">
        <w:rPr>
          <w:rFonts w:ascii="Calibri" w:hAnsi="Calibri" w:cs="Calibri"/>
        </w:rPr>
        <w:t>Wszelkie prace o wysokim poziomie hałasu (m.in. przewierty, skucia płytek, kucie) mogą być realizowane po godzinie 14.00</w:t>
      </w:r>
      <w:r>
        <w:rPr>
          <w:rFonts w:ascii="Calibri" w:hAnsi="Calibri" w:cs="Calibri"/>
        </w:rPr>
        <w:t xml:space="preserve">. </w:t>
      </w:r>
    </w:p>
    <w:p w14:paraId="266AE6CD" w14:textId="77777777" w:rsidR="00141A16" w:rsidRPr="00AA6D0A" w:rsidRDefault="00141A16" w:rsidP="0058028A">
      <w:pPr>
        <w:pStyle w:val="Akapitzlist"/>
        <w:numPr>
          <w:ilvl w:val="0"/>
          <w:numId w:val="50"/>
        </w:numPr>
        <w:spacing w:after="0" w:line="240" w:lineRule="auto"/>
        <w:ind w:left="567" w:right="301" w:hanging="207"/>
        <w:jc w:val="both"/>
        <w:rPr>
          <w:rFonts w:ascii="Calibri" w:hAnsi="Calibri" w:cs="Calibri"/>
        </w:rPr>
      </w:pPr>
      <w:r w:rsidRPr="00AA6D0A">
        <w:rPr>
          <w:rFonts w:ascii="Calibri" w:hAnsi="Calibri" w:cs="Calibri"/>
        </w:rPr>
        <w:t>Odpady budowlane należy usuwać poprzez rękaw budowlany z zabezpieczeniem terenu zewnętrznego.</w:t>
      </w:r>
    </w:p>
    <w:p w14:paraId="6E25204F" w14:textId="77777777" w:rsidR="00141A16" w:rsidRPr="00AA6D0A" w:rsidRDefault="00141A16" w:rsidP="0058028A">
      <w:pPr>
        <w:pStyle w:val="Akapitzlist"/>
        <w:numPr>
          <w:ilvl w:val="0"/>
          <w:numId w:val="50"/>
        </w:numPr>
        <w:spacing w:after="0" w:line="240" w:lineRule="auto"/>
        <w:ind w:left="567" w:right="301" w:hanging="207"/>
        <w:jc w:val="both"/>
        <w:rPr>
          <w:rFonts w:ascii="Calibri" w:hAnsi="Calibri" w:cs="Calibri"/>
        </w:rPr>
      </w:pPr>
      <w:r w:rsidRPr="00AA6D0A">
        <w:rPr>
          <w:rFonts w:ascii="Calibri" w:hAnsi="Calibri" w:cs="Calibri"/>
        </w:rPr>
        <w:t>Wykonawca jest zobowiązany do zabezpieczenia w czasie remontu nowych wykładzin położonych w szkole  w ciągu komunikacyjnym , przez który będzie noszony sprzęt, materiały budowlane itp. </w:t>
      </w:r>
    </w:p>
    <w:p w14:paraId="4FBDB7F3" w14:textId="77777777" w:rsidR="00141A16" w:rsidRDefault="00141A16" w:rsidP="00141A16">
      <w:pPr>
        <w:spacing w:after="0"/>
        <w:jc w:val="both"/>
      </w:pPr>
    </w:p>
    <w:p w14:paraId="5B77EDD3" w14:textId="6C5FB66D" w:rsidR="00334658" w:rsidRPr="00141A16" w:rsidRDefault="00334658" w:rsidP="00141A16">
      <w:pPr>
        <w:pStyle w:val="Akapitzlist"/>
        <w:numPr>
          <w:ilvl w:val="0"/>
          <w:numId w:val="41"/>
        </w:numPr>
        <w:autoSpaceDE w:val="0"/>
        <w:autoSpaceDN w:val="0"/>
        <w:adjustRightInd w:val="0"/>
        <w:spacing w:after="0" w:line="240" w:lineRule="auto"/>
        <w:ind w:left="426" w:hanging="284"/>
        <w:rPr>
          <w:rFonts w:ascii="Calibri" w:hAnsi="Calibri" w:cs="Calibri"/>
        </w:rPr>
      </w:pPr>
      <w:r w:rsidRPr="00141A16">
        <w:rPr>
          <w:rFonts w:cs="TimesNewRoman"/>
        </w:rPr>
        <w:t xml:space="preserve">Zrealizowanie przedmiotu umowy oznacza wykonanie prac określonych w ust. 1  niniejszego paragrafu </w:t>
      </w:r>
      <w:r w:rsidRPr="00141A16">
        <w:rPr>
          <w:rFonts w:cs="Times-Roman"/>
        </w:rPr>
        <w:t xml:space="preserve">i </w:t>
      </w:r>
      <w:r w:rsidRPr="00141A16">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141A16">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Integralną część umowy stanowi:</w:t>
      </w:r>
    </w:p>
    <w:p w14:paraId="424A9FAB" w14:textId="77777777" w:rsidR="003C4009" w:rsidRDefault="003C4009" w:rsidP="00EA1597">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EA1597">
      <w:pPr>
        <w:pStyle w:val="Akapitzlist"/>
        <w:numPr>
          <w:ilvl w:val="0"/>
          <w:numId w:val="1"/>
        </w:numPr>
        <w:autoSpaceDE w:val="0"/>
        <w:autoSpaceDN w:val="0"/>
        <w:adjustRightInd w:val="0"/>
        <w:spacing w:after="0" w:line="276" w:lineRule="auto"/>
        <w:ind w:left="567" w:hanging="283"/>
        <w:jc w:val="both"/>
      </w:pPr>
      <w:r w:rsidRPr="00806D4B">
        <w:rPr>
          <w:rFonts w:cs="TimesNewRoman"/>
        </w:rPr>
        <w:lastRenderedPageBreak/>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EA1597">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95 ust. 1 uPzp</w:t>
      </w:r>
      <w:r w:rsidR="004C484D">
        <w:rPr>
          <w:rFonts w:cs="Times-Roman"/>
        </w:rPr>
        <w:t xml:space="preserve"> – Załącznik nr 3;</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EA1597">
      <w:pPr>
        <w:pStyle w:val="Akapitzlist"/>
        <w:numPr>
          <w:ilvl w:val="0"/>
          <w:numId w:val="2"/>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EA1597">
      <w:pPr>
        <w:numPr>
          <w:ilvl w:val="0"/>
          <w:numId w:val="40"/>
        </w:numPr>
        <w:tabs>
          <w:tab w:val="left" w:pos="284"/>
        </w:tabs>
        <w:spacing w:after="0" w:line="276" w:lineRule="auto"/>
        <w:ind w:left="709" w:hanging="283"/>
        <w:jc w:val="both"/>
        <w:rPr>
          <w:rFonts w:ascii="Calibri" w:hAnsi="Calibri"/>
        </w:rPr>
      </w:pPr>
      <w:r w:rsidRPr="00D83E90">
        <w:rPr>
          <w:rFonts w:ascii="Calibri" w:hAnsi="Calibri"/>
        </w:rPr>
        <w:t xml:space="preserve">termin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EA1597">
      <w:pPr>
        <w:numPr>
          <w:ilvl w:val="0"/>
          <w:numId w:val="40"/>
        </w:numPr>
        <w:tabs>
          <w:tab w:val="left" w:pos="284"/>
        </w:tabs>
        <w:autoSpaceDE w:val="0"/>
        <w:autoSpaceDN w:val="0"/>
        <w:adjustRightInd w:val="0"/>
        <w:spacing w:after="0" w:line="276" w:lineRule="auto"/>
        <w:ind w:left="709" w:hanging="283"/>
        <w:jc w:val="both"/>
        <w:rPr>
          <w:rFonts w:ascii="Calibri" w:hAnsi="Calibri" w:cs="Calibri"/>
          <w:color w:val="000000"/>
        </w:rPr>
      </w:pPr>
      <w:r w:rsidRPr="00D83E90">
        <w:rPr>
          <w:rFonts w:ascii="Calibri" w:hAnsi="Calibri"/>
        </w:rPr>
        <w:t>termi</w:t>
      </w:r>
      <w:r w:rsidR="006E32DC">
        <w:rPr>
          <w:rFonts w:ascii="Calibri" w:hAnsi="Calibri"/>
        </w:rPr>
        <w:t>n przekazania placu budowy: do 3</w:t>
      </w:r>
      <w:r w:rsidRPr="00D83E90">
        <w:rPr>
          <w:rFonts w:ascii="Calibri" w:hAnsi="Calibri"/>
        </w:rPr>
        <w:t xml:space="preserve"> dni od dnia podpisania umowy;</w:t>
      </w:r>
    </w:p>
    <w:p w14:paraId="52F57171" w14:textId="77777777" w:rsidR="00297E6B" w:rsidRPr="00BD3D34" w:rsidRDefault="00297E6B" w:rsidP="00297E6B">
      <w:pPr>
        <w:numPr>
          <w:ilvl w:val="0"/>
          <w:numId w:val="40"/>
        </w:numPr>
        <w:spacing w:after="0" w:line="276" w:lineRule="auto"/>
        <w:ind w:left="709" w:hanging="283"/>
        <w:jc w:val="both"/>
        <w:rPr>
          <w:rFonts w:ascii="Calibri" w:hAnsi="Calibri"/>
          <w:b/>
        </w:rPr>
      </w:pPr>
      <w:r w:rsidRPr="00BD3D34">
        <w:rPr>
          <w:rFonts w:ascii="Calibri" w:hAnsi="Calibri" w:cs="Calibri"/>
          <w:color w:val="000000"/>
        </w:rPr>
        <w:t>termin zakończenia robót:</w:t>
      </w:r>
    </w:p>
    <w:p w14:paraId="302A1C21" w14:textId="77777777" w:rsidR="00297E6B" w:rsidRDefault="00297E6B" w:rsidP="00297E6B">
      <w:pPr>
        <w:spacing w:after="0" w:line="276" w:lineRule="auto"/>
        <w:ind w:left="709"/>
        <w:jc w:val="both"/>
        <w:rPr>
          <w:rFonts w:ascii="Calibri" w:hAnsi="Calibri" w:cs="Calibri"/>
          <w:b/>
          <w:bCs/>
          <w:color w:val="000000"/>
        </w:rPr>
      </w:pPr>
      <w:r w:rsidRPr="00BD3D34">
        <w:rPr>
          <w:rFonts w:ascii="Calibri" w:hAnsi="Calibri" w:cs="Calibri"/>
          <w:b/>
          <w:bCs/>
          <w:color w:val="000000"/>
        </w:rPr>
        <w:t xml:space="preserve">- </w:t>
      </w:r>
      <w:r>
        <w:rPr>
          <w:rFonts w:ascii="Calibri" w:hAnsi="Calibri" w:cs="Calibri"/>
          <w:b/>
          <w:bCs/>
          <w:color w:val="000000"/>
        </w:rPr>
        <w:t>zakończenie remontu Sali dydaktycznej</w:t>
      </w:r>
      <w:r w:rsidRPr="00BD3D34">
        <w:rPr>
          <w:rFonts w:ascii="Calibri" w:hAnsi="Calibri" w:cs="Calibri"/>
          <w:b/>
          <w:bCs/>
          <w:color w:val="000000"/>
        </w:rPr>
        <w:t xml:space="preserve"> 40 dni od daty zawarcia umowy jednak nie później</w:t>
      </w:r>
      <w:r>
        <w:rPr>
          <w:rFonts w:ascii="Calibri" w:hAnsi="Calibri" w:cs="Calibri"/>
          <w:b/>
          <w:bCs/>
          <w:color w:val="000000"/>
        </w:rPr>
        <w:t xml:space="preserve"> j</w:t>
      </w:r>
      <w:r w:rsidRPr="00BD3D34">
        <w:rPr>
          <w:rFonts w:ascii="Calibri" w:hAnsi="Calibri" w:cs="Calibri"/>
          <w:b/>
          <w:bCs/>
          <w:color w:val="000000"/>
        </w:rPr>
        <w:t>ak do 31.10.2025</w:t>
      </w:r>
      <w:r>
        <w:rPr>
          <w:rFonts w:ascii="Calibri" w:hAnsi="Calibri" w:cs="Calibri"/>
          <w:b/>
          <w:bCs/>
          <w:color w:val="000000"/>
        </w:rPr>
        <w:t xml:space="preserve"> r.</w:t>
      </w:r>
    </w:p>
    <w:p w14:paraId="0A4B958B" w14:textId="5CD83BD9" w:rsidR="00297E6B" w:rsidRPr="00297E6B" w:rsidRDefault="00297E6B" w:rsidP="00297E6B">
      <w:pPr>
        <w:spacing w:after="0" w:line="276" w:lineRule="auto"/>
        <w:ind w:left="709"/>
        <w:jc w:val="both"/>
        <w:rPr>
          <w:rFonts w:ascii="Calibri" w:hAnsi="Calibri" w:cs="Calibri"/>
          <w:b/>
          <w:bCs/>
          <w:color w:val="000000"/>
        </w:rPr>
      </w:pPr>
      <w:r>
        <w:rPr>
          <w:rFonts w:ascii="Calibri" w:hAnsi="Calibri" w:cs="Calibri"/>
          <w:b/>
          <w:bCs/>
          <w:color w:val="000000"/>
        </w:rPr>
        <w:t xml:space="preserve">- zakończenie prac remontowych </w:t>
      </w:r>
      <w:r w:rsidRPr="00BD3D34">
        <w:rPr>
          <w:rFonts w:ascii="Calibri" w:hAnsi="Calibri" w:cs="Calibri"/>
          <w:b/>
          <w:bCs/>
          <w:color w:val="000000"/>
        </w:rPr>
        <w:t>węzła sanitarn</w:t>
      </w:r>
      <w:r>
        <w:rPr>
          <w:rFonts w:ascii="Calibri" w:hAnsi="Calibri" w:cs="Calibri"/>
          <w:b/>
          <w:bCs/>
          <w:color w:val="000000"/>
        </w:rPr>
        <w:t>ego</w:t>
      </w:r>
      <w:r w:rsidRPr="00BD3D34">
        <w:rPr>
          <w:rFonts w:ascii="Calibri" w:hAnsi="Calibri" w:cs="Calibri"/>
          <w:b/>
          <w:bCs/>
          <w:color w:val="000000"/>
        </w:rPr>
        <w:t xml:space="preserve">  - toaleta uczniowska w terminie 70 dni od daty zawarcia umowy jednak nie później jak do </w:t>
      </w:r>
      <w:r>
        <w:rPr>
          <w:rFonts w:ascii="Calibri" w:hAnsi="Calibri" w:cs="Calibri"/>
          <w:b/>
          <w:bCs/>
          <w:color w:val="000000"/>
        </w:rPr>
        <w:t xml:space="preserve"> 28. </w:t>
      </w:r>
      <w:r w:rsidRPr="00BD3D34">
        <w:rPr>
          <w:rFonts w:ascii="Calibri" w:hAnsi="Calibri" w:cs="Calibri"/>
          <w:b/>
          <w:bCs/>
          <w:color w:val="000000"/>
        </w:rPr>
        <w:t xml:space="preserve">11.2025 r. </w:t>
      </w:r>
    </w:p>
    <w:p w14:paraId="464AB603" w14:textId="77777777" w:rsidR="008C2B99" w:rsidRDefault="008C2B99" w:rsidP="008C2B99">
      <w:pPr>
        <w:autoSpaceDE w:val="0"/>
        <w:autoSpaceDN w:val="0"/>
        <w:adjustRightInd w:val="0"/>
        <w:spacing w:after="0" w:line="276" w:lineRule="auto"/>
        <w:rPr>
          <w:rFonts w:cs="TimesNewRoman,Bold"/>
          <w:bCs/>
        </w:rPr>
      </w:pPr>
    </w:p>
    <w:p w14:paraId="0D25A92F" w14:textId="77777777" w:rsidR="008C2B99" w:rsidRDefault="008C2B99" w:rsidP="008C2B99">
      <w:pPr>
        <w:autoSpaceDE w:val="0"/>
        <w:autoSpaceDN w:val="0"/>
        <w:adjustRightInd w:val="0"/>
        <w:spacing w:after="0" w:line="276" w:lineRule="auto"/>
        <w:ind w:left="3540" w:firstLine="708"/>
        <w:rPr>
          <w:rFonts w:cs="TimesNewRoman,Bold"/>
          <w:bCs/>
        </w:rPr>
      </w:pPr>
    </w:p>
    <w:p w14:paraId="6088DCE7" w14:textId="3B357711" w:rsidR="00F45CCB" w:rsidRPr="00297E6B" w:rsidRDefault="00F45CCB" w:rsidP="008C2B99">
      <w:pPr>
        <w:autoSpaceDE w:val="0"/>
        <w:autoSpaceDN w:val="0"/>
        <w:adjustRightInd w:val="0"/>
        <w:spacing w:after="0" w:line="276" w:lineRule="auto"/>
        <w:ind w:left="3540" w:firstLine="708"/>
        <w:rPr>
          <w:rFonts w:cs="TimesNewRoman,Bold"/>
          <w:bCs/>
        </w:rPr>
      </w:pPr>
      <w:r w:rsidRPr="00297E6B">
        <w:rPr>
          <w:rFonts w:cs="TimesNewRoman,Bold"/>
          <w:bCs/>
        </w:rPr>
        <w:t xml:space="preserve">§ </w:t>
      </w:r>
      <w:r w:rsidR="00070575" w:rsidRPr="00297E6B">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3AB20D14" w14:textId="736ECCBA" w:rsidR="00A1062A" w:rsidRPr="006865C4" w:rsidRDefault="00A1062A" w:rsidP="006865C4">
      <w:pPr>
        <w:pStyle w:val="Akapitzlist"/>
        <w:autoSpaceDE w:val="0"/>
        <w:autoSpaceDN w:val="0"/>
        <w:adjustRightInd w:val="0"/>
        <w:spacing w:after="0" w:line="276" w:lineRule="auto"/>
        <w:ind w:left="284"/>
        <w:rPr>
          <w:rFonts w:cs="Times-Bold"/>
          <w:bCs/>
        </w:rPr>
      </w:pPr>
    </w:p>
    <w:p w14:paraId="3238A04F" w14:textId="47E46519" w:rsidR="006865C4" w:rsidRDefault="006865C4" w:rsidP="00935B91">
      <w:pPr>
        <w:autoSpaceDE w:val="0"/>
        <w:autoSpaceDN w:val="0"/>
        <w:adjustRightInd w:val="0"/>
        <w:spacing w:after="0" w:line="276" w:lineRule="auto"/>
        <w:jc w:val="both"/>
        <w:rPr>
          <w:rFonts w:cstheme="minorHAnsi"/>
        </w:rPr>
      </w:pPr>
      <w:r>
        <w:rPr>
          <w:rFonts w:cstheme="minorHAnsi"/>
        </w:rPr>
        <w:t>1.</w:t>
      </w:r>
      <w:r w:rsidRPr="006D5599">
        <w:rPr>
          <w:rFonts w:cstheme="minorHAnsi"/>
        </w:rPr>
        <w:t>Za wykonanie przedmiotu umowy strony ustalają wynagrodzenie ryczałtowe w wysokości</w:t>
      </w:r>
      <w:r>
        <w:rPr>
          <w:rFonts w:cstheme="minorHAnsi"/>
        </w:rPr>
        <w:t>:</w:t>
      </w:r>
      <w:r w:rsidRPr="006D5599">
        <w:rPr>
          <w:rFonts w:cstheme="minorHAnsi"/>
        </w:rPr>
        <w:t xml:space="preserve"> </w:t>
      </w:r>
      <w:r w:rsidRPr="006D5599">
        <w:rPr>
          <w:rFonts w:cstheme="minorHAnsi"/>
        </w:rPr>
        <w:br/>
      </w:r>
      <w:r>
        <w:rPr>
          <w:rFonts w:cstheme="minorHAnsi"/>
          <w:b/>
          <w:bCs/>
        </w:rPr>
        <w:t>…………………………</w:t>
      </w:r>
      <w:r w:rsidR="00935B91">
        <w:rPr>
          <w:rFonts w:cstheme="minorHAnsi"/>
          <w:b/>
          <w:bCs/>
        </w:rPr>
        <w:t>………..</w:t>
      </w:r>
      <w:r w:rsidRPr="006D5599">
        <w:rPr>
          <w:rFonts w:cstheme="minorHAnsi"/>
          <w:b/>
          <w:bCs/>
        </w:rPr>
        <w:t xml:space="preserve"> </w:t>
      </w:r>
      <w:r w:rsidRPr="00935B91">
        <w:rPr>
          <w:rFonts w:cstheme="minorHAnsi"/>
        </w:rPr>
        <w:t xml:space="preserve"> brutto</w:t>
      </w:r>
      <w:r w:rsidRPr="006D5599">
        <w:rPr>
          <w:rFonts w:cstheme="minorHAnsi"/>
        </w:rPr>
        <w:t xml:space="preserve"> (słownie: </w:t>
      </w:r>
      <w:r>
        <w:rPr>
          <w:rFonts w:cstheme="minorHAnsi"/>
        </w:rPr>
        <w:t>…………………</w:t>
      </w:r>
      <w:r w:rsidR="00935B91">
        <w:rPr>
          <w:rFonts w:cstheme="minorHAnsi"/>
        </w:rPr>
        <w:t>..</w:t>
      </w:r>
      <w:r>
        <w:rPr>
          <w:rFonts w:cstheme="minorHAnsi"/>
        </w:rPr>
        <w:t>……………………….</w:t>
      </w:r>
      <w:r w:rsidRPr="006D5599">
        <w:rPr>
          <w:rFonts w:cstheme="minorHAnsi"/>
        </w:rPr>
        <w:t xml:space="preserve"> 00/100 brutto), netto </w:t>
      </w:r>
      <w:r>
        <w:rPr>
          <w:rFonts w:cstheme="minorHAnsi"/>
          <w:b/>
          <w:bCs/>
        </w:rPr>
        <w:t>………………</w:t>
      </w:r>
      <w:r w:rsidR="00935B91">
        <w:rPr>
          <w:rFonts w:cstheme="minorHAnsi"/>
          <w:b/>
          <w:bCs/>
        </w:rPr>
        <w:t>…..</w:t>
      </w:r>
      <w:r>
        <w:rPr>
          <w:rFonts w:cstheme="minorHAnsi"/>
          <w:b/>
          <w:bCs/>
        </w:rPr>
        <w:t>………..</w:t>
      </w:r>
      <w:r w:rsidRPr="006D5599">
        <w:rPr>
          <w:rFonts w:cstheme="minorHAnsi"/>
        </w:rPr>
        <w:t xml:space="preserve"> (słownie: </w:t>
      </w:r>
      <w:r>
        <w:rPr>
          <w:rFonts w:cstheme="minorHAnsi"/>
        </w:rPr>
        <w:t>……………………</w:t>
      </w:r>
      <w:r w:rsidR="00935B91">
        <w:rPr>
          <w:rFonts w:cstheme="minorHAnsi"/>
        </w:rPr>
        <w:t>…</w:t>
      </w:r>
      <w:r>
        <w:rPr>
          <w:rFonts w:cstheme="minorHAnsi"/>
        </w:rPr>
        <w:t>……</w:t>
      </w:r>
      <w:r w:rsidR="00935B91">
        <w:rPr>
          <w:rFonts w:cstheme="minorHAnsi"/>
        </w:rPr>
        <w:t>…….</w:t>
      </w:r>
      <w:r>
        <w:rPr>
          <w:rFonts w:cstheme="minorHAnsi"/>
        </w:rPr>
        <w:t>……..</w:t>
      </w:r>
      <w:r w:rsidRPr="006D5599">
        <w:rPr>
          <w:rFonts w:cstheme="minorHAnsi"/>
        </w:rPr>
        <w:t xml:space="preserve"> 00/100), </w:t>
      </w:r>
      <w:r>
        <w:rPr>
          <w:rFonts w:cstheme="minorHAnsi"/>
          <w:b/>
          <w:bCs/>
        </w:rPr>
        <w:t>………………</w:t>
      </w:r>
      <w:r w:rsidR="00935B91">
        <w:rPr>
          <w:rFonts w:cstheme="minorHAnsi"/>
          <w:b/>
          <w:bCs/>
        </w:rPr>
        <w:t>…..</w:t>
      </w:r>
      <w:r>
        <w:rPr>
          <w:rFonts w:cstheme="minorHAnsi"/>
          <w:b/>
          <w:bCs/>
        </w:rPr>
        <w:t>…………………….</w:t>
      </w:r>
      <w:r w:rsidRPr="006D5599">
        <w:rPr>
          <w:rFonts w:cstheme="minorHAnsi"/>
          <w:b/>
          <w:bCs/>
        </w:rPr>
        <w:t xml:space="preserve">  zł</w:t>
      </w:r>
      <w:r>
        <w:rPr>
          <w:rFonts w:cstheme="minorHAnsi"/>
        </w:rPr>
        <w:t>:</w:t>
      </w:r>
    </w:p>
    <w:p w14:paraId="416AC24D" w14:textId="73A978D7" w:rsidR="006865C4" w:rsidRPr="006D5599" w:rsidRDefault="006865C4" w:rsidP="006865C4">
      <w:pPr>
        <w:autoSpaceDE w:val="0"/>
        <w:autoSpaceDN w:val="0"/>
        <w:adjustRightInd w:val="0"/>
        <w:spacing w:after="0" w:line="276" w:lineRule="auto"/>
        <w:jc w:val="both"/>
        <w:rPr>
          <w:rFonts w:cstheme="minorHAnsi"/>
        </w:rPr>
      </w:pPr>
      <w:r>
        <w:rPr>
          <w:rFonts w:cstheme="minorHAnsi"/>
        </w:rPr>
        <w:t>Na cenę ofertowa łącznie składa się:</w:t>
      </w:r>
    </w:p>
    <w:p w14:paraId="37ACE861" w14:textId="093E4527" w:rsidR="006865C4" w:rsidRPr="004E79DC" w:rsidRDefault="006865C4" w:rsidP="006865C4">
      <w:pPr>
        <w:pStyle w:val="Akapitzlist"/>
        <w:numPr>
          <w:ilvl w:val="0"/>
          <w:numId w:val="43"/>
        </w:numPr>
        <w:autoSpaceDE w:val="0"/>
        <w:autoSpaceDN w:val="0"/>
        <w:adjustRightInd w:val="0"/>
        <w:spacing w:after="0" w:line="276" w:lineRule="auto"/>
        <w:jc w:val="both"/>
        <w:rPr>
          <w:rFonts w:cstheme="minorHAnsi"/>
        </w:rPr>
      </w:pPr>
      <w:r w:rsidRPr="004E79DC">
        <w:rPr>
          <w:rFonts w:cstheme="minorHAnsi"/>
        </w:rPr>
        <w:t xml:space="preserve">cena ofertowa brutto dla Sali dydaktycznej </w:t>
      </w:r>
      <w:r>
        <w:rPr>
          <w:rFonts w:cstheme="minorHAnsi"/>
        </w:rPr>
        <w:t>…………………………………………………………………………….…..</w:t>
      </w:r>
    </w:p>
    <w:p w14:paraId="2E6D4D3B" w14:textId="3D4BBB28" w:rsidR="006865C4" w:rsidRPr="006865C4" w:rsidRDefault="006865C4" w:rsidP="006865C4">
      <w:pPr>
        <w:pStyle w:val="Akapitzlist"/>
        <w:numPr>
          <w:ilvl w:val="0"/>
          <w:numId w:val="43"/>
        </w:numPr>
        <w:autoSpaceDE w:val="0"/>
        <w:autoSpaceDN w:val="0"/>
        <w:adjustRightInd w:val="0"/>
        <w:spacing w:after="0" w:line="276" w:lineRule="auto"/>
        <w:jc w:val="both"/>
        <w:rPr>
          <w:rFonts w:eastAsia="Times New Roman" w:cstheme="minorHAnsi"/>
          <w:lang w:eastAsia="ar-SA"/>
        </w:rPr>
      </w:pPr>
      <w:r>
        <w:rPr>
          <w:rFonts w:eastAsia="Calibri" w:cstheme="minorHAnsi"/>
        </w:rPr>
        <w:t xml:space="preserve">cena ofertowa brutto dla węzła sanitarnego </w:t>
      </w:r>
      <w:r>
        <w:rPr>
          <w:rFonts w:eastAsia="Calibri" w:cstheme="minorHAnsi"/>
        </w:rPr>
        <w:t>…………………………………………………….………………………..</w:t>
      </w:r>
    </w:p>
    <w:p w14:paraId="5BAC93AD" w14:textId="5D95131F" w:rsidR="00A1062A" w:rsidRPr="006865C4" w:rsidRDefault="006865C4" w:rsidP="006865C4">
      <w:pPr>
        <w:autoSpaceDE w:val="0"/>
        <w:autoSpaceDN w:val="0"/>
        <w:adjustRightInd w:val="0"/>
        <w:spacing w:after="0" w:line="276" w:lineRule="auto"/>
        <w:jc w:val="both"/>
        <w:rPr>
          <w:rFonts w:cs="TimesNewRoman"/>
        </w:rPr>
      </w:pPr>
      <w:r>
        <w:rPr>
          <w:rFonts w:cs="TimesNewRoman"/>
        </w:rPr>
        <w:t>2.</w:t>
      </w:r>
      <w:r w:rsidR="00A1062A" w:rsidRPr="006865C4">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sidRPr="006865C4">
        <w:rPr>
          <w:rFonts w:cs="TimesNewRoman"/>
        </w:rPr>
        <w:t>, organizacji placu budowy, kosztów dojazdu, ubezpieczenia, nadzór</w:t>
      </w:r>
      <w:r w:rsidR="00A1062A" w:rsidRPr="006865C4">
        <w:rPr>
          <w:rFonts w:cs="TimesNewRoman"/>
        </w:rPr>
        <w:t xml:space="preserve">. Wykonawca nie może żądać podwyższenia wynagrodzenia brutto określonego </w:t>
      </w:r>
      <w:r w:rsidR="00180E72" w:rsidRPr="006865C4">
        <w:rPr>
          <w:rFonts w:cs="TimesNewRoman"/>
        </w:rPr>
        <w:br/>
      </w:r>
      <w:r w:rsidR="00A1062A" w:rsidRPr="006865C4">
        <w:rPr>
          <w:rFonts w:cs="TimesNewRoman"/>
        </w:rPr>
        <w:t xml:space="preserve">w niniejszym paragrafie w przypadkach nieprzewidzianych w umowie </w:t>
      </w:r>
      <w:r w:rsidR="00B54F58" w:rsidRPr="006865C4">
        <w:rPr>
          <w:rFonts w:cs="TimesNewRoman"/>
        </w:rPr>
        <w:t>nawet, jeżeli</w:t>
      </w:r>
      <w:r w:rsidR="00A1062A" w:rsidRPr="006865C4">
        <w:rPr>
          <w:rFonts w:cs="TimesNewRoman"/>
        </w:rPr>
        <w:t xml:space="preserve"> w chwili zawarcia umowy nie mógł przewidzieć lub nie przewidział wszystkich kosztów niezbędnych do prawidłowej realizacji przedmiotu umowy.</w:t>
      </w:r>
      <w:r w:rsidR="00180E72" w:rsidRPr="006865C4">
        <w:rPr>
          <w:rFonts w:cs="TimesNewRoman"/>
        </w:rPr>
        <w:t xml:space="preserve"> </w:t>
      </w:r>
      <w:r w:rsidR="00180E72" w:rsidRPr="006865C4">
        <w:rPr>
          <w:rFonts w:cs="TimesNewRoman"/>
          <w:b/>
        </w:rPr>
        <w:t>W cenie należy uwzględnić konieczność wniesienia</w:t>
      </w:r>
      <w:r w:rsidR="00B478A2" w:rsidRPr="006865C4">
        <w:rPr>
          <w:rFonts w:cs="TimesNewRoman"/>
          <w:b/>
        </w:rPr>
        <w:br/>
      </w:r>
      <w:r w:rsidR="00180E72" w:rsidRPr="006865C4">
        <w:rPr>
          <w:rFonts w:cs="TimesNewRoman"/>
          <w:b/>
        </w:rPr>
        <w:t>i zabezpieczenia w każdej sali mebli oraz sprzęt elektroniczny, a po wymianie wykładzin wniesienie meble i sprzęt do każdej sali.</w:t>
      </w:r>
    </w:p>
    <w:p w14:paraId="06AA44C5" w14:textId="5002F23D"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Pr>
          <w:rFonts w:cs="TimesNewRoman"/>
        </w:rPr>
        <w:t xml:space="preserve"> </w:t>
      </w:r>
      <w:r w:rsidRPr="00A1062A">
        <w:rPr>
          <w:rFonts w:cs="TimesNewRoman"/>
        </w:rPr>
        <w:t xml:space="preserve">z VAT nie stanowi podstawy do zmiany wynagrodzenia Wykonawcy netto, </w:t>
      </w:r>
      <w:r w:rsidR="00A67E93">
        <w:rPr>
          <w:rFonts w:cs="TimesNewRoman"/>
        </w:rPr>
        <w:br/>
      </w:r>
      <w:r w:rsidRPr="00A1062A">
        <w:rPr>
          <w:rFonts w:cs="TimesNewRoman"/>
        </w:rPr>
        <w:t>a odpowiedniej zmianie ulega kwota wynagrodzenia brutto oraz kwota podatku VAT.</w:t>
      </w:r>
    </w:p>
    <w:p w14:paraId="4D1CE2C7" w14:textId="77777777"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 xml:space="preserve">Jeżeli zaświadczenie, o którym mowa w ust. 3 powyżej wydane zostanie po wystawieniu przez Wykonawcę faktury i/lub po jej zapłaceniu przez Zamawiającego, wówczas Wykonawca </w:t>
      </w:r>
      <w:r w:rsidRPr="00A1062A">
        <w:rPr>
          <w:rFonts w:cs="TimesNewRoman"/>
        </w:rPr>
        <w:lastRenderedPageBreak/>
        <w:t>zobowiązany będzie do wystawienia faktury korekty i do zwrotu odpowiedniej części wynagrodzenia na rachunek bankowy Zamawiającego podany w niniejszej Umowie.</w:t>
      </w:r>
    </w:p>
    <w:p w14:paraId="6834C262" w14:textId="77777777" w:rsidR="00A1062A" w:rsidRP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 xml:space="preserve">Z chwilą wystąpienia podstawy do zmiany, o której mowa w ust. 3 powyżej (tj. z chwilą: wejścia </w:t>
      </w:r>
      <w:r w:rsidR="00E403E7">
        <w:rPr>
          <w:rFonts w:cs="TimesNewRoman"/>
        </w:rPr>
        <w:br/>
      </w:r>
      <w:r w:rsidRPr="00A1062A">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14:paraId="66CF0E00" w14:textId="069419F5" w:rsidR="00EA1597" w:rsidRPr="00EA1597" w:rsidRDefault="00EA1597" w:rsidP="00EA1597">
      <w:pPr>
        <w:pStyle w:val="Akapitzlist"/>
        <w:numPr>
          <w:ilvl w:val="0"/>
          <w:numId w:val="3"/>
        </w:numPr>
        <w:autoSpaceDE w:val="0"/>
        <w:autoSpaceDN w:val="0"/>
        <w:adjustRightInd w:val="0"/>
        <w:spacing w:after="0" w:line="276" w:lineRule="auto"/>
        <w:ind w:left="284" w:hanging="284"/>
        <w:jc w:val="both"/>
        <w:rPr>
          <w:rFonts w:cs="TimesNewRoman"/>
        </w:rPr>
      </w:pPr>
      <w:r w:rsidRPr="000468F1">
        <w:rPr>
          <w:rFonts w:ascii="Calibri" w:hAnsi="Calibri" w:cs="Calibri"/>
        </w:rPr>
        <w:t>Strony postanawiają, że rozliczenie za przedmiot umowy odbędzie się:</w:t>
      </w:r>
    </w:p>
    <w:p w14:paraId="7AB47297" w14:textId="0C9345C7" w:rsidR="00EA1597" w:rsidRPr="00EA1597" w:rsidRDefault="00EA1597" w:rsidP="00EA1597">
      <w:pPr>
        <w:pStyle w:val="Akapitzlist"/>
        <w:numPr>
          <w:ilvl w:val="0"/>
          <w:numId w:val="42"/>
        </w:numPr>
        <w:autoSpaceDE w:val="0"/>
        <w:autoSpaceDN w:val="0"/>
        <w:adjustRightInd w:val="0"/>
        <w:spacing w:after="0" w:line="276" w:lineRule="auto"/>
        <w:jc w:val="both"/>
        <w:rPr>
          <w:rFonts w:cs="TimesNewRoman"/>
        </w:rPr>
      </w:pPr>
      <w:r>
        <w:rPr>
          <w:rFonts w:ascii="Calibri" w:hAnsi="Calibri" w:cs="Calibri"/>
        </w:rPr>
        <w:t xml:space="preserve">jedną fakturą częściową </w:t>
      </w:r>
      <w:r>
        <w:rPr>
          <w:rFonts w:cstheme="minorHAnsi"/>
        </w:rPr>
        <w:t>do 6</w:t>
      </w:r>
      <w:r w:rsidRPr="000B1ABD">
        <w:rPr>
          <w:rFonts w:cstheme="minorHAnsi"/>
        </w:rPr>
        <w:t>0% wartości umowy</w:t>
      </w:r>
      <w:r>
        <w:rPr>
          <w:rFonts w:cstheme="minorHAnsi"/>
        </w:rPr>
        <w:t>;</w:t>
      </w:r>
    </w:p>
    <w:p w14:paraId="4B121E7D" w14:textId="5AFE4C7E" w:rsidR="00874230" w:rsidRPr="00EA1597" w:rsidRDefault="00EA1597" w:rsidP="00EA1597">
      <w:pPr>
        <w:pStyle w:val="Akapitzlist"/>
        <w:numPr>
          <w:ilvl w:val="0"/>
          <w:numId w:val="3"/>
        </w:numPr>
        <w:autoSpaceDE w:val="0"/>
        <w:autoSpaceDN w:val="0"/>
        <w:adjustRightInd w:val="0"/>
        <w:spacing w:after="0" w:line="276" w:lineRule="auto"/>
        <w:ind w:left="284" w:hanging="284"/>
        <w:jc w:val="both"/>
        <w:rPr>
          <w:rFonts w:cs="TimesNewRoman"/>
        </w:rPr>
      </w:pPr>
      <w:r w:rsidRPr="00EA1597">
        <w:rPr>
          <w:rFonts w:ascii="Calibri" w:hAnsi="Calibri" w:cs="Calibri"/>
        </w:rPr>
        <w:t xml:space="preserve">oraz fakturą końcową po zakończeniu robót na podstawie bezusterkowego protokołu końcowego robót budowlanych, </w:t>
      </w:r>
      <w:r>
        <w:rPr>
          <w:rFonts w:cs="TimesNewRoman"/>
        </w:rPr>
        <w:t>wystawioną</w:t>
      </w:r>
      <w:r w:rsidR="00A320B3" w:rsidRPr="00EA1597">
        <w:rPr>
          <w:rFonts w:cs="TimesNewRoman"/>
        </w:rPr>
        <w:t xml:space="preserve">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r w:rsidRPr="003A3927">
        <w:rPr>
          <w:rFonts w:cs="TimesNewRoman"/>
        </w:rPr>
        <w:t xml:space="preserve">uPZP stosuje się odpowiednio. </w:t>
      </w:r>
      <w:r w:rsidRPr="003A3927">
        <w:rPr>
          <w:rFonts w:cs="TimesNewRoman"/>
        </w:rPr>
        <w:lastRenderedPageBreak/>
        <w:t xml:space="preserve">Zamawiający może również na podstawie art. </w:t>
      </w:r>
      <w:r w:rsidRPr="003A3927">
        <w:rPr>
          <w:rFonts w:cs="Times-Roman"/>
        </w:rPr>
        <w:t xml:space="preserve">465 </w:t>
      </w:r>
      <w:r w:rsidRPr="003A3927">
        <w:rPr>
          <w:rFonts w:cs="TimesNewRoman"/>
        </w:rPr>
        <w:t xml:space="preserve">ust. 5 uPZP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43828257"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Pr>
          <w:rFonts w:cs="TimesNewRoman"/>
        </w:rPr>
        <w:t>1</w:t>
      </w:r>
      <w:r w:rsidR="00A562E4">
        <w:rPr>
          <w:rFonts w:cs="TimesNewRoman"/>
        </w:rPr>
        <w:t>4</w:t>
      </w:r>
      <w:r>
        <w:rPr>
          <w:rFonts w:cs="TimesNewRoman"/>
        </w:rPr>
        <w:t>.2025</w:t>
      </w:r>
      <w:r w:rsidR="00372FCE">
        <w:rPr>
          <w:rFonts w:cs="TimesNewRoman"/>
        </w:rPr>
        <w:t xml:space="preserve"> </w:t>
      </w:r>
      <w:r w:rsidR="00D55D57" w:rsidRPr="00D856FF">
        <w:rPr>
          <w:rFonts w:cs="TimesNewRoman"/>
        </w:rPr>
        <w:t>nadany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t>Gmina Miasto Oleśnica</w:t>
      </w:r>
    </w:p>
    <w:p w14:paraId="324CA747" w14:textId="286FBEF6" w:rsidR="00B54F58" w:rsidRPr="00BA4C05" w:rsidRDefault="00B54F58" w:rsidP="00084699">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r w:rsidRPr="00BA4C05">
        <w:rPr>
          <w:rFonts w:ascii="Calibri" w:hAnsi="Calibri" w:cs="Calibri"/>
        </w:rPr>
        <w:t>ul.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5 ust. 1 uPzp;</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25C95CEC" w14:textId="18BC22A9" w:rsidR="00EB5376" w:rsidRPr="0069324C" w:rsidRDefault="002703E0" w:rsidP="003A3927">
      <w:pPr>
        <w:pStyle w:val="Akapitzlist"/>
        <w:numPr>
          <w:ilvl w:val="0"/>
          <w:numId w:val="5"/>
        </w:numPr>
        <w:autoSpaceDE w:val="0"/>
        <w:autoSpaceDN w:val="0"/>
        <w:adjustRightInd w:val="0"/>
        <w:spacing w:after="0" w:line="276" w:lineRule="auto"/>
        <w:jc w:val="both"/>
        <w:rPr>
          <w:rFonts w:cs="TimesNewRoman"/>
        </w:rPr>
      </w:pPr>
      <w:r>
        <w:rPr>
          <w:rFonts w:cs="TimesNewRoman"/>
        </w:rPr>
        <w:t>ż</w:t>
      </w:r>
      <w:r w:rsidR="00AF23A4" w:rsidRPr="003A3927">
        <w:rPr>
          <w:rFonts w:cs="TimesNewRoman"/>
        </w:rPr>
        <w:t>ądania oświadczeń zatrudnionych pracowników.</w:t>
      </w:r>
    </w:p>
    <w:p w14:paraId="7B6EDCFF" w14:textId="77777777" w:rsidR="00D75FFE" w:rsidRDefault="00D75FFE" w:rsidP="003A3927">
      <w:pPr>
        <w:autoSpaceDE w:val="0"/>
        <w:autoSpaceDN w:val="0"/>
        <w:adjustRightInd w:val="0"/>
        <w:spacing w:after="0" w:line="276" w:lineRule="auto"/>
        <w:jc w:val="center"/>
        <w:rPr>
          <w:rFonts w:cs="TimesNewRoman,Bold"/>
          <w:bCs/>
        </w:rPr>
      </w:pPr>
    </w:p>
    <w:p w14:paraId="1B0FB900" w14:textId="6000028E"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lastRenderedPageBreak/>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4314A6E6"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lastRenderedPageBreak/>
        <w:t xml:space="preserve">Wykonawca, na każde żądanie Zamawiającego, zobowiązany jest przedstawić i przekazać Zamawiającemu dokument potwierdzający dopuszczenie do stosowania w budownictwie użytych materiałów i urządzeń. W razie </w:t>
      </w:r>
      <w:r w:rsidR="00F00953">
        <w:rPr>
          <w:rFonts w:cs="TimesNewRoman"/>
        </w:rPr>
        <w:t>wątpliwości</w:t>
      </w:r>
      <w:r w:rsidR="00F00953" w:rsidRPr="004A4958">
        <w:rPr>
          <w:rFonts w:cs="TimesNewRoman"/>
        </w:rPr>
        <w:t xml:space="preserve"> co, do jakości</w:t>
      </w:r>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uPzp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95 ust. 1 uPzp</w:t>
      </w:r>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zgodny z przepisami ustawy z dnia </w:t>
      </w:r>
      <w:r w:rsidR="00040EEF" w:rsidRPr="003A3927">
        <w:rPr>
          <w:rFonts w:cs="Times-Roman"/>
        </w:rPr>
        <w:t xml:space="preserve">14.12.2012 r.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r>
      <w:r w:rsidR="00040EEF" w:rsidRPr="003A3927">
        <w:rPr>
          <w:rFonts w:cs="TimesNewRoman"/>
        </w:rPr>
        <w:lastRenderedPageBreak/>
        <w:t>w sposób zgodny z rozporządzeniem Ministra Gospodarki, Pracy i Polityki Społecznej z dnia 2.04.2004 r. w sprawie sposobów i warunków bezpiecznego użytkowania i usuwania wyrobów zawierających azbest.</w:t>
      </w:r>
    </w:p>
    <w:p w14:paraId="013C8A01" w14:textId="6EA1910F"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500.000,00 z</w:t>
      </w:r>
      <w:r w:rsidRPr="00B62183">
        <w:rPr>
          <w:rFonts w:ascii="Calibri" w:hAnsi="Calibri" w:cs="Calibri"/>
        </w:rPr>
        <w:t>łotych</w:t>
      </w:r>
    </w:p>
    <w:p w14:paraId="54212EC3" w14:textId="1771DE8E"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B62183">
        <w:rPr>
          <w:rFonts w:ascii="Calibri" w:hAnsi="Calibri" w:cs="Calibri"/>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na kwotę, co</w:t>
      </w:r>
      <w:r w:rsidR="008D6CB1">
        <w:rPr>
          <w:rFonts w:ascii="Calibri" w:hAnsi="Calibri" w:cs="Calibri"/>
        </w:rPr>
        <w:t xml:space="preserve"> najmniej </w:t>
      </w:r>
      <w:r w:rsidR="008D6CB1" w:rsidRPr="00886B59">
        <w:rPr>
          <w:rFonts w:ascii="Calibri" w:hAnsi="Calibri" w:cs="Calibri"/>
          <w:b/>
        </w:rPr>
        <w:t>500.000,00 zł.</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w:t>
      </w:r>
      <w:r w:rsidRPr="003A3927">
        <w:rPr>
          <w:rFonts w:cs="TimesNewRoman"/>
        </w:rPr>
        <w:lastRenderedPageBreak/>
        <w:t>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r w:rsidRPr="003A3927">
        <w:rPr>
          <w:rFonts w:cs="TimesNewRoman"/>
        </w:rPr>
        <w:t xml:space="preserve">uPZP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77777777" w:rsidR="00852FB2"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lastRenderedPageBreak/>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2021C2C6"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4A39F189" w14:textId="25327982"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 xml:space="preserve">złożyć do depozytu sądowego kwotę potrzebną na pokrycie wynagrodzenia podwykonawcy lub dalszego podwykonawcy w przypadku istnienia zasadniczej 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lastRenderedPageBreak/>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0116C389"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CA2EB9" w:rsidRPr="003A3927">
        <w:rPr>
          <w:rFonts w:cs="TimesNewRoman"/>
        </w:rPr>
        <w:t>zastrzeżenia, co</w:t>
      </w:r>
      <w:r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14:paraId="307F8364"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26E070FE" w14:textId="0C253C8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Pr="003A3927">
        <w:rPr>
          <w:rFonts w:cs="TimesNewRoman"/>
        </w:rPr>
        <w:t xml:space="preserve">z </w:t>
      </w:r>
      <w:r w:rsidRPr="003A3927">
        <w:rPr>
          <w:rFonts w:cs="Times-Roman"/>
        </w:rPr>
        <w:t>podwyko</w:t>
      </w:r>
      <w:r w:rsidRPr="003A3927">
        <w:rPr>
          <w:rFonts w:cs="TimesNewRoman"/>
        </w:rPr>
        <w:t>nawcą.</w:t>
      </w:r>
    </w:p>
    <w:p w14:paraId="0B5B75B3"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drzwi</w:t>
      </w:r>
      <w:r w:rsidR="003A22DD">
        <w:rPr>
          <w:rFonts w:cs="TimesNewRoman"/>
        </w:rPr>
        <w:t xml:space="preserve"> – </w:t>
      </w:r>
      <w:r w:rsidR="003A22DD">
        <w:rPr>
          <w:rFonts w:cs="TimesNewRoman"/>
          <w:i/>
        </w:rPr>
        <w:t>jeśli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oświadczenia,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w:t>
      </w:r>
      <w:r w:rsidR="00F730F6" w:rsidRPr="003A3927">
        <w:rPr>
          <w:rFonts w:cs="TimesNewRoman"/>
        </w:rPr>
        <w:lastRenderedPageBreak/>
        <w:t xml:space="preserve">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79C6533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t>
      </w:r>
      <w:r w:rsidRPr="003A3927">
        <w:rPr>
          <w:rFonts w:cs="Times-Roman"/>
        </w:rPr>
        <w:lastRenderedPageBreak/>
        <w:t xml:space="preserve">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2E7443C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Czynności gwarancyjne będą świadczone na miejscu. W przypadku konieczności zabrania elementu do naprawy poza obręb realizacji wykonanych robót odbywać się to będzie na koszt i staraniem Wykonawcy. Wykonawca w razie konieczności zabrania elementu do naprawy poza </w:t>
      </w:r>
      <w:r w:rsidR="00624F8E" w:rsidRPr="003A3927">
        <w:rPr>
          <w:rFonts w:cs="TimesNewRoman"/>
        </w:rPr>
        <w:lastRenderedPageBreak/>
        <w:t>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03B826F8"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r w:rsidR="00D07A04">
        <w:rPr>
          <w:rFonts w:cs="TimesNewRoman"/>
        </w:rPr>
        <w:t>. 7:</w:t>
      </w:r>
      <w:r w:rsidR="00D07A04" w:rsidRPr="003A3927">
        <w:rPr>
          <w:rFonts w:cs="TimesNewRoman"/>
        </w:rPr>
        <w:t>30-15.30. Wykonawca</w:t>
      </w:r>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w:t>
      </w:r>
      <w:r w:rsidR="00D36B39" w:rsidRPr="003A3927">
        <w:rPr>
          <w:rFonts w:cs="TimesNewRoman"/>
        </w:rPr>
        <w:lastRenderedPageBreak/>
        <w:t xml:space="preserve">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12C10B03" w14:textId="77777777" w:rsidR="009D077E" w:rsidRDefault="009D077E" w:rsidP="003A3927">
      <w:pPr>
        <w:autoSpaceDE w:val="0"/>
        <w:autoSpaceDN w:val="0"/>
        <w:adjustRightInd w:val="0"/>
        <w:spacing w:after="0" w:line="276" w:lineRule="auto"/>
        <w:jc w:val="center"/>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lastRenderedPageBreak/>
        <w:t>W razie niewykonania lub nienależytego wykonania umowy Wykonawca zapłaci Zamawiającemu kary umowne. Kary naliczane będą z następujących tytułów:</w:t>
      </w:r>
    </w:p>
    <w:p w14:paraId="4260939C" w14:textId="6B51B3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lastRenderedPageBreak/>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za brak zapłaty lub nieterminową zapłatę wynagrodzenia należnego podwykonawcom z tytułu zmiany wysokości wynagrodzenia, o której mowa w art. 439 ust. 5 uPzp,</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w:t>
      </w:r>
      <w:r w:rsidRPr="00B920F6">
        <w:rPr>
          <w:rFonts w:cs="TimesNewRoman"/>
        </w:rPr>
        <w:lastRenderedPageBreak/>
        <w:t xml:space="preserve">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5A845E08" w14:textId="1CF29E31" w:rsidR="00CF173B" w:rsidRPr="00F94AF7" w:rsidRDefault="00084B4D" w:rsidP="00F94AF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2A90E9D4" w14:textId="2A5E51D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xml:space="preserve">§ </w:t>
      </w:r>
      <w:r w:rsidR="00F94AF7">
        <w:rPr>
          <w:rFonts w:cs="TimesNewRoman,Bold"/>
          <w:bCs/>
        </w:rPr>
        <w:t>1</w:t>
      </w:r>
      <w:r>
        <w:rPr>
          <w:rFonts w:cs="TimesNewRoman,Bold"/>
          <w:bCs/>
        </w:rPr>
        <w:t>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lastRenderedPageBreak/>
        <w:t xml:space="preserve">Zmiany niniejszej umowy mogą być dokonywane w granicach określonych w art. </w:t>
      </w:r>
      <w:r w:rsidRPr="003A3927">
        <w:rPr>
          <w:rFonts w:cs="Times-Roman"/>
        </w:rPr>
        <w:t xml:space="preserve">455 uPzp, 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lastRenderedPageBreak/>
        <w:t>zmiana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14:paraId="4E0DEB7F" w14:textId="4F0BB94E"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w:t>
      </w:r>
      <w:r w:rsidRPr="003A3927">
        <w:rPr>
          <w:rFonts w:cs="TimesNewRoman"/>
        </w:rPr>
        <w:lastRenderedPageBreak/>
        <w:t xml:space="preserve">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C38132D" w14:textId="77777777" w:rsidR="00C836FC" w:rsidRDefault="00C836FC" w:rsidP="003A3927">
      <w:pPr>
        <w:autoSpaceDE w:val="0"/>
        <w:autoSpaceDN w:val="0"/>
        <w:adjustRightInd w:val="0"/>
        <w:spacing w:after="0" w:line="276" w:lineRule="auto"/>
        <w:jc w:val="center"/>
        <w:rPr>
          <w:rFonts w:cs="TimesNewRoman,Bold"/>
          <w:bCs/>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26781FDC"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FB0532">
        <w:rPr>
          <w:rFonts w:cs="TimesNewRoman"/>
        </w:rPr>
        <w:t>..............................</w:t>
      </w:r>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ąd właściwy miejscowo dla Zamawiającego, po uprzednim wyczerpaniu możliwości ugody. Wykonawca zobowiązany jest do ustalenia w umowach zawieranych z podwykonawcami właściwości miejscowej sądu jak w zd. 1 oraz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lastRenderedPageBreak/>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5C57B3BF"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AE90D3" w14:textId="77777777" w:rsidR="007E5EC1" w:rsidRDefault="007E5EC1" w:rsidP="007E5EC1">
      <w:pPr>
        <w:autoSpaceDE w:val="0"/>
        <w:autoSpaceDN w:val="0"/>
        <w:adjustRightInd w:val="0"/>
        <w:spacing w:after="0" w:line="276" w:lineRule="auto"/>
        <w:jc w:val="center"/>
        <w:rPr>
          <w:rFonts w:cs="TimesNewRoman"/>
          <w:b/>
        </w:rPr>
      </w:pPr>
    </w:p>
    <w:p w14:paraId="73F3FC34" w14:textId="77777777" w:rsidR="007E5EC1" w:rsidRDefault="007E5EC1" w:rsidP="007E5EC1">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054BD921" w14:textId="77777777" w:rsidR="00261A43" w:rsidRDefault="00261A43" w:rsidP="003A3927">
      <w:pPr>
        <w:spacing w:line="276" w:lineRule="auto"/>
        <w:jc w:val="right"/>
        <w:rPr>
          <w:b/>
        </w:rPr>
      </w:pPr>
    </w:p>
    <w:p w14:paraId="49D58148" w14:textId="77777777" w:rsidR="00261A43" w:rsidRDefault="00261A43" w:rsidP="003A3927">
      <w:pPr>
        <w:spacing w:line="276" w:lineRule="auto"/>
        <w:jc w:val="right"/>
        <w:rPr>
          <w:b/>
        </w:rPr>
      </w:pPr>
    </w:p>
    <w:p w14:paraId="1ECD8D23" w14:textId="77777777" w:rsidR="00261A43" w:rsidRDefault="00261A43" w:rsidP="003A3927">
      <w:pPr>
        <w:spacing w:line="276" w:lineRule="auto"/>
        <w:jc w:val="right"/>
        <w:rPr>
          <w:b/>
        </w:rPr>
      </w:pPr>
    </w:p>
    <w:p w14:paraId="4EAC335B" w14:textId="77777777" w:rsidR="00261A43" w:rsidRDefault="00261A43" w:rsidP="003A3927">
      <w:pPr>
        <w:spacing w:line="276" w:lineRule="auto"/>
        <w:jc w:val="right"/>
        <w:rPr>
          <w:b/>
        </w:rPr>
      </w:pPr>
    </w:p>
    <w:p w14:paraId="3F3B1A60" w14:textId="77777777" w:rsidR="00261A43" w:rsidRDefault="00261A43" w:rsidP="003A3927">
      <w:pPr>
        <w:spacing w:line="276" w:lineRule="auto"/>
        <w:jc w:val="right"/>
        <w:rPr>
          <w:b/>
        </w:rPr>
      </w:pPr>
    </w:p>
    <w:p w14:paraId="596FB96D" w14:textId="77777777" w:rsidR="00261A43" w:rsidRDefault="00261A43" w:rsidP="003A3927">
      <w:pPr>
        <w:spacing w:line="276" w:lineRule="auto"/>
        <w:jc w:val="right"/>
        <w:rPr>
          <w:b/>
        </w:rPr>
      </w:pPr>
    </w:p>
    <w:p w14:paraId="2E2981A9" w14:textId="77777777" w:rsidR="00261A43" w:rsidRDefault="00261A43" w:rsidP="003A3927">
      <w:pPr>
        <w:spacing w:line="276" w:lineRule="auto"/>
        <w:jc w:val="right"/>
        <w:rPr>
          <w:b/>
        </w:rPr>
      </w:pPr>
    </w:p>
    <w:p w14:paraId="095FFBED" w14:textId="77777777" w:rsidR="00261A43" w:rsidRDefault="00261A43" w:rsidP="003A3927">
      <w:pPr>
        <w:spacing w:line="276" w:lineRule="auto"/>
        <w:jc w:val="right"/>
        <w:rPr>
          <w:b/>
        </w:rPr>
      </w:pPr>
    </w:p>
    <w:p w14:paraId="42506A2C" w14:textId="77777777" w:rsidR="00261A43" w:rsidRDefault="00261A43" w:rsidP="003A3927">
      <w:pPr>
        <w:spacing w:line="276" w:lineRule="auto"/>
        <w:jc w:val="right"/>
        <w:rPr>
          <w:b/>
        </w:rPr>
      </w:pPr>
    </w:p>
    <w:p w14:paraId="2205E0DE" w14:textId="77777777" w:rsidR="00261A43" w:rsidRDefault="00261A43" w:rsidP="003A3927">
      <w:pPr>
        <w:spacing w:line="276" w:lineRule="auto"/>
        <w:jc w:val="right"/>
        <w:rPr>
          <w:b/>
        </w:rPr>
      </w:pPr>
    </w:p>
    <w:p w14:paraId="5690780B" w14:textId="77777777" w:rsidR="00261A43" w:rsidRDefault="00261A43" w:rsidP="003A3927">
      <w:pPr>
        <w:spacing w:line="276" w:lineRule="auto"/>
        <w:jc w:val="right"/>
        <w:rPr>
          <w:b/>
        </w:rPr>
      </w:pPr>
    </w:p>
    <w:p w14:paraId="7F5A1E33" w14:textId="77777777" w:rsidR="00261A43" w:rsidRDefault="00261A43" w:rsidP="003A3927">
      <w:pPr>
        <w:spacing w:line="276" w:lineRule="auto"/>
        <w:jc w:val="right"/>
        <w:rPr>
          <w:b/>
        </w:rPr>
      </w:pPr>
    </w:p>
    <w:p w14:paraId="3F45936C" w14:textId="77777777" w:rsidR="00261A43" w:rsidRDefault="00261A43" w:rsidP="003A3927">
      <w:pPr>
        <w:spacing w:line="276" w:lineRule="auto"/>
        <w:jc w:val="right"/>
        <w:rPr>
          <w:b/>
        </w:rPr>
      </w:pPr>
    </w:p>
    <w:p w14:paraId="24AC0251" w14:textId="77777777" w:rsidR="0085059E" w:rsidRDefault="0085059E" w:rsidP="003A3927">
      <w:pPr>
        <w:spacing w:line="276" w:lineRule="auto"/>
        <w:jc w:val="right"/>
        <w:rPr>
          <w:b/>
        </w:rPr>
      </w:pPr>
    </w:p>
    <w:p w14:paraId="75E1B012" w14:textId="77777777" w:rsidR="0085059E" w:rsidRDefault="0085059E" w:rsidP="003A3927">
      <w:pPr>
        <w:spacing w:line="276" w:lineRule="auto"/>
        <w:jc w:val="right"/>
        <w:rPr>
          <w:b/>
        </w:rPr>
      </w:pPr>
    </w:p>
    <w:p w14:paraId="6E2C89CA" w14:textId="77777777" w:rsidR="0085059E" w:rsidRDefault="0085059E" w:rsidP="003A3927">
      <w:pPr>
        <w:spacing w:line="276" w:lineRule="auto"/>
        <w:jc w:val="right"/>
        <w:rPr>
          <w:b/>
        </w:rPr>
      </w:pPr>
    </w:p>
    <w:p w14:paraId="3DAEEFE9" w14:textId="77777777" w:rsidR="0085059E" w:rsidRDefault="0085059E" w:rsidP="003A3927">
      <w:pPr>
        <w:spacing w:line="276" w:lineRule="auto"/>
        <w:jc w:val="right"/>
        <w:rPr>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dnia,..............................r.</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Niniejszym oświadczam, że firma .............................................................................................................</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r w:rsidRPr="003A3927">
        <w:t>otrzymała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wykonane w ramach umowy nr .............................................................................. z dnia .......................</w:t>
      </w:r>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r w:rsidRPr="003A3927">
        <w:t xml:space="preserve">dotyczącej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03D3521E" w:rsidR="00796A92" w:rsidRPr="003A3927" w:rsidRDefault="00796A92" w:rsidP="00EA1597">
      <w:pPr>
        <w:numPr>
          <w:ilvl w:val="0"/>
          <w:numId w:val="36"/>
        </w:numPr>
        <w:spacing w:after="0" w:line="240" w:lineRule="auto"/>
        <w:jc w:val="right"/>
      </w:pPr>
      <w:r w:rsidRPr="003A3927">
        <w:t>........................... dnia,</w:t>
      </w:r>
      <w:r w:rsidR="001A43A6">
        <w:t xml:space="preserve"> </w:t>
      </w:r>
      <w:r w:rsidRPr="003A3927">
        <w:t>..............................r.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147A3AEE" w:rsidR="00796A92" w:rsidRPr="003A3927" w:rsidRDefault="00796A92" w:rsidP="00796A92">
      <w:pPr>
        <w:spacing w:line="360" w:lineRule="auto"/>
        <w:jc w:val="both"/>
      </w:pPr>
      <w:r w:rsidRPr="003A3927">
        <w:rPr>
          <w:bCs/>
        </w:rPr>
        <w:t>Działając w imieniu</w:t>
      </w:r>
      <w:r w:rsidR="00F07F52">
        <w:rPr>
          <w:bCs/>
        </w:rPr>
        <w:t xml:space="preserve"> </w:t>
      </w:r>
      <w:r w:rsidRPr="003A3927">
        <w:t xml:space="preserve"> ............................................................................................................. (zwanym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a zadania: …………………………………………………</w:t>
      </w:r>
      <w:r w:rsidRPr="003A3927">
        <w:t xml:space="preserve"> są lub będą przez czas realizacji inwestycji zatrudnione zarówno przez Wykonawcę, jak i przez wszelkich jego podwykonawców na podstawie umów o pracę.</w:t>
      </w:r>
    </w:p>
    <w:p w14:paraId="3369151B" w14:textId="77777777" w:rsidR="00796A92" w:rsidRPr="003A3927" w:rsidRDefault="00796A92" w:rsidP="00796A92">
      <w:pPr>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14:paraId="5BF49497" w14:textId="08D0BBA4"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8"/>
      <w:headerReference w:type="default" r:id="rId9"/>
      <w:footerReference w:type="default" r:id="rId10"/>
      <w:headerReference w:type="first" r:id="rId11"/>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1A43A6">
          <w:rPr>
            <w:noProof/>
            <w:sz w:val="16"/>
            <w:szCs w:val="16"/>
          </w:rPr>
          <w:t>26</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2BCF" w14:textId="77777777" w:rsidR="0028462E" w:rsidRDefault="005328B0">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1990" w14:textId="202BC518" w:rsidR="0028462E" w:rsidRDefault="005328B0">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EDD9" w14:textId="77777777" w:rsidR="0028462E" w:rsidRDefault="005328B0">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977C7"/>
    <w:multiLevelType w:val="hybridMultilevel"/>
    <w:tmpl w:val="E3EC7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2689C"/>
    <w:multiLevelType w:val="hybridMultilevel"/>
    <w:tmpl w:val="665C6EF0"/>
    <w:lvl w:ilvl="0" w:tplc="45AAF3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A4D321E"/>
    <w:multiLevelType w:val="hybridMultilevel"/>
    <w:tmpl w:val="D99CE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E95A54"/>
    <w:multiLevelType w:val="hybridMultilevel"/>
    <w:tmpl w:val="275C4476"/>
    <w:lvl w:ilvl="0" w:tplc="04150003">
      <w:start w:val="1"/>
      <w:numFmt w:val="bullet"/>
      <w:lvlText w:val="o"/>
      <w:lvlJc w:val="left"/>
      <w:pPr>
        <w:ind w:left="1866" w:hanging="360"/>
      </w:pPr>
      <w:rPr>
        <w:rFonts w:ascii="Courier New" w:hAnsi="Courier New" w:cs="Courier New"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7" w15:restartNumberingAfterBreak="0">
    <w:nsid w:val="3CFE1135"/>
    <w:multiLevelType w:val="hybridMultilevel"/>
    <w:tmpl w:val="5F281A6A"/>
    <w:lvl w:ilvl="0" w:tplc="C0B20572">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44163911"/>
    <w:multiLevelType w:val="multilevel"/>
    <w:tmpl w:val="28B28D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67361C8"/>
    <w:multiLevelType w:val="hybridMultilevel"/>
    <w:tmpl w:val="188024C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A15D46"/>
    <w:multiLevelType w:val="hybridMultilevel"/>
    <w:tmpl w:val="F0C208AA"/>
    <w:lvl w:ilvl="0" w:tplc="B742D836">
      <w:start w:val="1"/>
      <w:numFmt w:val="decimal"/>
      <w:lvlText w:val="%1."/>
      <w:lvlJc w:val="left"/>
      <w:pPr>
        <w:ind w:left="720" w:hanging="360"/>
      </w:pPr>
      <w:rPr>
        <w:b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9EB525D"/>
    <w:multiLevelType w:val="hybridMultilevel"/>
    <w:tmpl w:val="E89668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5BF16DF1"/>
    <w:multiLevelType w:val="hybridMultilevel"/>
    <w:tmpl w:val="D2E09D2A"/>
    <w:lvl w:ilvl="0" w:tplc="E4B48CCC">
      <w:start w:val="1"/>
      <w:numFmt w:val="decimal"/>
      <w:lvlText w:val="%1."/>
      <w:lvlJc w:val="left"/>
      <w:pPr>
        <w:ind w:left="786" w:hanging="360"/>
      </w:pPr>
      <w:rPr>
        <w:rFonts w:eastAsia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2257D59"/>
    <w:multiLevelType w:val="hybridMultilevel"/>
    <w:tmpl w:val="9AA05192"/>
    <w:lvl w:ilvl="0" w:tplc="F6BC4F1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9"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BA6D56"/>
    <w:multiLevelType w:val="hybridMultilevel"/>
    <w:tmpl w:val="B2CEFE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1258077">
    <w:abstractNumId w:val="43"/>
  </w:num>
  <w:num w:numId="2" w16cid:durableId="2026788339">
    <w:abstractNumId w:val="8"/>
  </w:num>
  <w:num w:numId="3" w16cid:durableId="593512670">
    <w:abstractNumId w:val="19"/>
  </w:num>
  <w:num w:numId="4" w16cid:durableId="1745908349">
    <w:abstractNumId w:val="7"/>
  </w:num>
  <w:num w:numId="5" w16cid:durableId="1782533590">
    <w:abstractNumId w:val="30"/>
  </w:num>
  <w:num w:numId="6" w16cid:durableId="1747414330">
    <w:abstractNumId w:val="49"/>
  </w:num>
  <w:num w:numId="7" w16cid:durableId="260602993">
    <w:abstractNumId w:val="14"/>
  </w:num>
  <w:num w:numId="8" w16cid:durableId="977035430">
    <w:abstractNumId w:val="36"/>
  </w:num>
  <w:num w:numId="9" w16cid:durableId="1404765633">
    <w:abstractNumId w:val="50"/>
  </w:num>
  <w:num w:numId="10" w16cid:durableId="1119109984">
    <w:abstractNumId w:val="13"/>
  </w:num>
  <w:num w:numId="11" w16cid:durableId="139199032">
    <w:abstractNumId w:val="12"/>
  </w:num>
  <w:num w:numId="12" w16cid:durableId="882257622">
    <w:abstractNumId w:val="22"/>
  </w:num>
  <w:num w:numId="13" w16cid:durableId="1743138780">
    <w:abstractNumId w:val="16"/>
  </w:num>
  <w:num w:numId="14" w16cid:durableId="366762817">
    <w:abstractNumId w:val="1"/>
  </w:num>
  <w:num w:numId="15" w16cid:durableId="1471511658">
    <w:abstractNumId w:val="39"/>
  </w:num>
  <w:num w:numId="16" w16cid:durableId="1993101120">
    <w:abstractNumId w:val="32"/>
  </w:num>
  <w:num w:numId="17" w16cid:durableId="1921940327">
    <w:abstractNumId w:val="20"/>
  </w:num>
  <w:num w:numId="18" w16cid:durableId="1509363532">
    <w:abstractNumId w:val="31"/>
  </w:num>
  <w:num w:numId="19" w16cid:durableId="2024819159">
    <w:abstractNumId w:val="2"/>
  </w:num>
  <w:num w:numId="20" w16cid:durableId="1633057120">
    <w:abstractNumId w:val="34"/>
  </w:num>
  <w:num w:numId="21" w16cid:durableId="278028248">
    <w:abstractNumId w:val="40"/>
  </w:num>
  <w:num w:numId="22" w16cid:durableId="1447895299">
    <w:abstractNumId w:val="18"/>
  </w:num>
  <w:num w:numId="23" w16cid:durableId="497966413">
    <w:abstractNumId w:val="42"/>
  </w:num>
  <w:num w:numId="24" w16cid:durableId="749352726">
    <w:abstractNumId w:val="21"/>
  </w:num>
  <w:num w:numId="25" w16cid:durableId="350766031">
    <w:abstractNumId w:val="23"/>
  </w:num>
  <w:num w:numId="26" w16cid:durableId="1110779897">
    <w:abstractNumId w:val="47"/>
  </w:num>
  <w:num w:numId="27" w16cid:durableId="1550845700">
    <w:abstractNumId w:val="41"/>
  </w:num>
  <w:num w:numId="28" w16cid:durableId="2033992630">
    <w:abstractNumId w:val="4"/>
  </w:num>
  <w:num w:numId="29" w16cid:durableId="1605074792">
    <w:abstractNumId w:val="37"/>
  </w:num>
  <w:num w:numId="30" w16cid:durableId="123469857">
    <w:abstractNumId w:val="11"/>
  </w:num>
  <w:num w:numId="31" w16cid:durableId="217320599">
    <w:abstractNumId w:val="25"/>
  </w:num>
  <w:num w:numId="32" w16cid:durableId="98182028">
    <w:abstractNumId w:val="15"/>
  </w:num>
  <w:num w:numId="33" w16cid:durableId="756486010">
    <w:abstractNumId w:val="17"/>
  </w:num>
  <w:num w:numId="34" w16cid:durableId="1965232790">
    <w:abstractNumId w:val="46"/>
  </w:num>
  <w:num w:numId="35" w16cid:durableId="1972593194">
    <w:abstractNumId w:val="35"/>
  </w:num>
  <w:num w:numId="36" w16cid:durableId="597296169">
    <w:abstractNumId w:val="0"/>
  </w:num>
  <w:num w:numId="37" w16cid:durableId="1184440480">
    <w:abstractNumId w:val="9"/>
  </w:num>
  <w:num w:numId="38" w16cid:durableId="1137187117">
    <w:abstractNumId w:val="38"/>
  </w:num>
  <w:num w:numId="39" w16cid:durableId="743650245">
    <w:abstractNumId w:val="6"/>
  </w:num>
  <w:num w:numId="40" w16cid:durableId="499127693">
    <w:abstractNumId w:val="27"/>
  </w:num>
  <w:num w:numId="41" w16cid:durableId="1235433497">
    <w:abstractNumId w:val="28"/>
  </w:num>
  <w:num w:numId="42" w16cid:durableId="1113941777">
    <w:abstractNumId w:val="24"/>
  </w:num>
  <w:num w:numId="43" w16cid:durableId="1832479230">
    <w:abstractNumId w:val="48"/>
  </w:num>
  <w:num w:numId="44" w16cid:durableId="294724120">
    <w:abstractNumId w:val="5"/>
  </w:num>
  <w:num w:numId="45" w16cid:durableId="1398674356">
    <w:abstractNumId w:val="33"/>
  </w:num>
  <w:num w:numId="46" w16cid:durableId="610673497">
    <w:abstractNumId w:val="44"/>
  </w:num>
  <w:num w:numId="47" w16cid:durableId="1096176577">
    <w:abstractNumId w:val="51"/>
  </w:num>
  <w:num w:numId="48" w16cid:durableId="1282571016">
    <w:abstractNumId w:val="29"/>
  </w:num>
  <w:num w:numId="49" w16cid:durableId="1060328486">
    <w:abstractNumId w:val="26"/>
  </w:num>
  <w:num w:numId="50" w16cid:durableId="1889993638">
    <w:abstractNumId w:val="3"/>
  </w:num>
  <w:num w:numId="51" w16cid:durableId="558637756">
    <w:abstractNumId w:val="10"/>
  </w:num>
  <w:num w:numId="52" w16cid:durableId="1858035000">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09"/>
    <w:rsid w:val="00003C96"/>
    <w:rsid w:val="000111E6"/>
    <w:rsid w:val="00011393"/>
    <w:rsid w:val="00011B69"/>
    <w:rsid w:val="0001503B"/>
    <w:rsid w:val="00024788"/>
    <w:rsid w:val="00034FA5"/>
    <w:rsid w:val="00040EEF"/>
    <w:rsid w:val="000421BE"/>
    <w:rsid w:val="000525D2"/>
    <w:rsid w:val="00052CA1"/>
    <w:rsid w:val="0005451A"/>
    <w:rsid w:val="00056285"/>
    <w:rsid w:val="00065938"/>
    <w:rsid w:val="00070575"/>
    <w:rsid w:val="00077C2E"/>
    <w:rsid w:val="00084699"/>
    <w:rsid w:val="00084B4D"/>
    <w:rsid w:val="00095ADB"/>
    <w:rsid w:val="000A34B5"/>
    <w:rsid w:val="000A58F9"/>
    <w:rsid w:val="000A6A46"/>
    <w:rsid w:val="000A6C09"/>
    <w:rsid w:val="000B3890"/>
    <w:rsid w:val="000C1506"/>
    <w:rsid w:val="000C380A"/>
    <w:rsid w:val="000D6B46"/>
    <w:rsid w:val="000E645A"/>
    <w:rsid w:val="000F2380"/>
    <w:rsid w:val="000F385E"/>
    <w:rsid w:val="001014F5"/>
    <w:rsid w:val="0010542D"/>
    <w:rsid w:val="001054A5"/>
    <w:rsid w:val="00113C03"/>
    <w:rsid w:val="001146B6"/>
    <w:rsid w:val="00127318"/>
    <w:rsid w:val="00134450"/>
    <w:rsid w:val="00141A16"/>
    <w:rsid w:val="001516DE"/>
    <w:rsid w:val="00160245"/>
    <w:rsid w:val="00180E72"/>
    <w:rsid w:val="001912A1"/>
    <w:rsid w:val="00197A80"/>
    <w:rsid w:val="001A06BE"/>
    <w:rsid w:val="001A43A6"/>
    <w:rsid w:val="001A6900"/>
    <w:rsid w:val="001B2433"/>
    <w:rsid w:val="001B2F4A"/>
    <w:rsid w:val="001B5FDA"/>
    <w:rsid w:val="001C7B68"/>
    <w:rsid w:val="001D2E48"/>
    <w:rsid w:val="001D7C0E"/>
    <w:rsid w:val="001F1CB7"/>
    <w:rsid w:val="001F29A4"/>
    <w:rsid w:val="001F5045"/>
    <w:rsid w:val="00204CFC"/>
    <w:rsid w:val="0020590C"/>
    <w:rsid w:val="002108B6"/>
    <w:rsid w:val="00216179"/>
    <w:rsid w:val="002168BE"/>
    <w:rsid w:val="00224C21"/>
    <w:rsid w:val="00233765"/>
    <w:rsid w:val="0024471F"/>
    <w:rsid w:val="002452FC"/>
    <w:rsid w:val="00254CE4"/>
    <w:rsid w:val="00261366"/>
    <w:rsid w:val="00261A43"/>
    <w:rsid w:val="002673B0"/>
    <w:rsid w:val="002703E0"/>
    <w:rsid w:val="00271CEC"/>
    <w:rsid w:val="00281E0E"/>
    <w:rsid w:val="0028462E"/>
    <w:rsid w:val="0029321D"/>
    <w:rsid w:val="00293ACE"/>
    <w:rsid w:val="00295AF2"/>
    <w:rsid w:val="00297E6B"/>
    <w:rsid w:val="002A4DF7"/>
    <w:rsid w:val="002A7AE5"/>
    <w:rsid w:val="002B168A"/>
    <w:rsid w:val="002C6C11"/>
    <w:rsid w:val="002D7B7F"/>
    <w:rsid w:val="002E0F25"/>
    <w:rsid w:val="002E6117"/>
    <w:rsid w:val="002F1A85"/>
    <w:rsid w:val="00306881"/>
    <w:rsid w:val="0031099A"/>
    <w:rsid w:val="003179CE"/>
    <w:rsid w:val="00324E3B"/>
    <w:rsid w:val="00334658"/>
    <w:rsid w:val="00337DD6"/>
    <w:rsid w:val="00342D5D"/>
    <w:rsid w:val="00350745"/>
    <w:rsid w:val="00367128"/>
    <w:rsid w:val="0037258B"/>
    <w:rsid w:val="00372FCE"/>
    <w:rsid w:val="00374989"/>
    <w:rsid w:val="003776D3"/>
    <w:rsid w:val="003806BF"/>
    <w:rsid w:val="00386978"/>
    <w:rsid w:val="00397B4B"/>
    <w:rsid w:val="003A22DD"/>
    <w:rsid w:val="003A3927"/>
    <w:rsid w:val="003B1FD5"/>
    <w:rsid w:val="003B3923"/>
    <w:rsid w:val="003B4558"/>
    <w:rsid w:val="003C2699"/>
    <w:rsid w:val="003C4009"/>
    <w:rsid w:val="003C6518"/>
    <w:rsid w:val="003E2ACD"/>
    <w:rsid w:val="003F20E9"/>
    <w:rsid w:val="003F7CAF"/>
    <w:rsid w:val="004036C2"/>
    <w:rsid w:val="00405CC8"/>
    <w:rsid w:val="00415EBC"/>
    <w:rsid w:val="004160E1"/>
    <w:rsid w:val="00417BBF"/>
    <w:rsid w:val="00426903"/>
    <w:rsid w:val="00426F88"/>
    <w:rsid w:val="0043375D"/>
    <w:rsid w:val="00452EC1"/>
    <w:rsid w:val="004665BF"/>
    <w:rsid w:val="0047748A"/>
    <w:rsid w:val="00494664"/>
    <w:rsid w:val="004A4958"/>
    <w:rsid w:val="004A529A"/>
    <w:rsid w:val="004B46A0"/>
    <w:rsid w:val="004C44DF"/>
    <w:rsid w:val="004C484D"/>
    <w:rsid w:val="004D1800"/>
    <w:rsid w:val="004D35A0"/>
    <w:rsid w:val="004E69F8"/>
    <w:rsid w:val="00500EE1"/>
    <w:rsid w:val="005049A9"/>
    <w:rsid w:val="0050564D"/>
    <w:rsid w:val="0051131F"/>
    <w:rsid w:val="005279D3"/>
    <w:rsid w:val="005328B0"/>
    <w:rsid w:val="005526C1"/>
    <w:rsid w:val="005602DE"/>
    <w:rsid w:val="0058028A"/>
    <w:rsid w:val="00584F1D"/>
    <w:rsid w:val="005A1193"/>
    <w:rsid w:val="005A275D"/>
    <w:rsid w:val="005A7FCC"/>
    <w:rsid w:val="005B6D6F"/>
    <w:rsid w:val="005C0B0F"/>
    <w:rsid w:val="00607E68"/>
    <w:rsid w:val="00612995"/>
    <w:rsid w:val="00623A16"/>
    <w:rsid w:val="00624F8E"/>
    <w:rsid w:val="00632BD9"/>
    <w:rsid w:val="00635121"/>
    <w:rsid w:val="0064006D"/>
    <w:rsid w:val="0064037D"/>
    <w:rsid w:val="006418CC"/>
    <w:rsid w:val="00641B3A"/>
    <w:rsid w:val="00641F0D"/>
    <w:rsid w:val="006450E6"/>
    <w:rsid w:val="006454DE"/>
    <w:rsid w:val="00655275"/>
    <w:rsid w:val="00661C10"/>
    <w:rsid w:val="006625B1"/>
    <w:rsid w:val="00663E10"/>
    <w:rsid w:val="00666C73"/>
    <w:rsid w:val="00676B0D"/>
    <w:rsid w:val="006865C4"/>
    <w:rsid w:val="0069324C"/>
    <w:rsid w:val="006A135D"/>
    <w:rsid w:val="006C1A73"/>
    <w:rsid w:val="006D0F6E"/>
    <w:rsid w:val="006D78C5"/>
    <w:rsid w:val="006E32DC"/>
    <w:rsid w:val="006E6C8E"/>
    <w:rsid w:val="006F2330"/>
    <w:rsid w:val="0070745C"/>
    <w:rsid w:val="00714CE6"/>
    <w:rsid w:val="00720378"/>
    <w:rsid w:val="00731D26"/>
    <w:rsid w:val="00734DDB"/>
    <w:rsid w:val="00744EB0"/>
    <w:rsid w:val="00755631"/>
    <w:rsid w:val="007616F7"/>
    <w:rsid w:val="0076330C"/>
    <w:rsid w:val="007670E4"/>
    <w:rsid w:val="00774E12"/>
    <w:rsid w:val="00777525"/>
    <w:rsid w:val="00790ED9"/>
    <w:rsid w:val="00791322"/>
    <w:rsid w:val="00793DE8"/>
    <w:rsid w:val="00796A92"/>
    <w:rsid w:val="007A1911"/>
    <w:rsid w:val="007A43AC"/>
    <w:rsid w:val="007B5C51"/>
    <w:rsid w:val="007B6EBA"/>
    <w:rsid w:val="007C0329"/>
    <w:rsid w:val="007C4012"/>
    <w:rsid w:val="007E0895"/>
    <w:rsid w:val="007E5EC1"/>
    <w:rsid w:val="007E68F2"/>
    <w:rsid w:val="008035D2"/>
    <w:rsid w:val="00803DFF"/>
    <w:rsid w:val="00804073"/>
    <w:rsid w:val="00807890"/>
    <w:rsid w:val="008103A0"/>
    <w:rsid w:val="00810DF4"/>
    <w:rsid w:val="00812A37"/>
    <w:rsid w:val="00816810"/>
    <w:rsid w:val="008201CF"/>
    <w:rsid w:val="00822CAB"/>
    <w:rsid w:val="00840638"/>
    <w:rsid w:val="008432A6"/>
    <w:rsid w:val="0085059E"/>
    <w:rsid w:val="008516E1"/>
    <w:rsid w:val="00851E5C"/>
    <w:rsid w:val="00852FB2"/>
    <w:rsid w:val="00853DA7"/>
    <w:rsid w:val="00856321"/>
    <w:rsid w:val="00861BC0"/>
    <w:rsid w:val="00874230"/>
    <w:rsid w:val="0087521B"/>
    <w:rsid w:val="00886B59"/>
    <w:rsid w:val="00886F23"/>
    <w:rsid w:val="008940D0"/>
    <w:rsid w:val="0089465A"/>
    <w:rsid w:val="00897F4F"/>
    <w:rsid w:val="008B606C"/>
    <w:rsid w:val="008B63DE"/>
    <w:rsid w:val="008C04ED"/>
    <w:rsid w:val="008C222D"/>
    <w:rsid w:val="008C2B99"/>
    <w:rsid w:val="008D6CB1"/>
    <w:rsid w:val="008D78FA"/>
    <w:rsid w:val="008E3711"/>
    <w:rsid w:val="008E71DC"/>
    <w:rsid w:val="008E7DC6"/>
    <w:rsid w:val="008F156C"/>
    <w:rsid w:val="008F5BCD"/>
    <w:rsid w:val="0090628C"/>
    <w:rsid w:val="009166D4"/>
    <w:rsid w:val="00923756"/>
    <w:rsid w:val="00931C0B"/>
    <w:rsid w:val="00932B7E"/>
    <w:rsid w:val="009354D8"/>
    <w:rsid w:val="00935B91"/>
    <w:rsid w:val="00936C5C"/>
    <w:rsid w:val="0095042B"/>
    <w:rsid w:val="009516AA"/>
    <w:rsid w:val="0095458B"/>
    <w:rsid w:val="00962ADB"/>
    <w:rsid w:val="009646F1"/>
    <w:rsid w:val="0096471E"/>
    <w:rsid w:val="00970EF7"/>
    <w:rsid w:val="00975EE1"/>
    <w:rsid w:val="009836F1"/>
    <w:rsid w:val="00994547"/>
    <w:rsid w:val="009A4224"/>
    <w:rsid w:val="009A59CB"/>
    <w:rsid w:val="009B1306"/>
    <w:rsid w:val="009B73B2"/>
    <w:rsid w:val="009C3131"/>
    <w:rsid w:val="009C3EA1"/>
    <w:rsid w:val="009D077E"/>
    <w:rsid w:val="009D09A9"/>
    <w:rsid w:val="009D3ADD"/>
    <w:rsid w:val="009F6024"/>
    <w:rsid w:val="009F7314"/>
    <w:rsid w:val="00A1062A"/>
    <w:rsid w:val="00A11091"/>
    <w:rsid w:val="00A21239"/>
    <w:rsid w:val="00A26CB7"/>
    <w:rsid w:val="00A306A4"/>
    <w:rsid w:val="00A320B3"/>
    <w:rsid w:val="00A40E67"/>
    <w:rsid w:val="00A4594E"/>
    <w:rsid w:val="00A562E4"/>
    <w:rsid w:val="00A60B8C"/>
    <w:rsid w:val="00A63DFF"/>
    <w:rsid w:val="00A67E93"/>
    <w:rsid w:val="00A755BB"/>
    <w:rsid w:val="00A864B9"/>
    <w:rsid w:val="00A91A53"/>
    <w:rsid w:val="00A953E4"/>
    <w:rsid w:val="00AA1D2E"/>
    <w:rsid w:val="00AA4378"/>
    <w:rsid w:val="00AB072B"/>
    <w:rsid w:val="00AB71FF"/>
    <w:rsid w:val="00AC4FFA"/>
    <w:rsid w:val="00AD772A"/>
    <w:rsid w:val="00AE0C4D"/>
    <w:rsid w:val="00AE4C16"/>
    <w:rsid w:val="00AE6717"/>
    <w:rsid w:val="00AF23A4"/>
    <w:rsid w:val="00AF6198"/>
    <w:rsid w:val="00B31B7C"/>
    <w:rsid w:val="00B36B2C"/>
    <w:rsid w:val="00B478A2"/>
    <w:rsid w:val="00B54F58"/>
    <w:rsid w:val="00B62245"/>
    <w:rsid w:val="00B63711"/>
    <w:rsid w:val="00B646C6"/>
    <w:rsid w:val="00B80B89"/>
    <w:rsid w:val="00B83AC9"/>
    <w:rsid w:val="00B87228"/>
    <w:rsid w:val="00B90536"/>
    <w:rsid w:val="00B91ED9"/>
    <w:rsid w:val="00B920F6"/>
    <w:rsid w:val="00BA5B91"/>
    <w:rsid w:val="00BB2AA3"/>
    <w:rsid w:val="00BE0EEA"/>
    <w:rsid w:val="00BE5F45"/>
    <w:rsid w:val="00BE635C"/>
    <w:rsid w:val="00BE655A"/>
    <w:rsid w:val="00BE7A1B"/>
    <w:rsid w:val="00BF33CA"/>
    <w:rsid w:val="00C002B9"/>
    <w:rsid w:val="00C12201"/>
    <w:rsid w:val="00C16375"/>
    <w:rsid w:val="00C16E18"/>
    <w:rsid w:val="00C17F69"/>
    <w:rsid w:val="00C20C8D"/>
    <w:rsid w:val="00C21F54"/>
    <w:rsid w:val="00C26C85"/>
    <w:rsid w:val="00C40D14"/>
    <w:rsid w:val="00C4140F"/>
    <w:rsid w:val="00C41F10"/>
    <w:rsid w:val="00C524A4"/>
    <w:rsid w:val="00C60FA1"/>
    <w:rsid w:val="00C74E23"/>
    <w:rsid w:val="00C75EBB"/>
    <w:rsid w:val="00C77663"/>
    <w:rsid w:val="00C836FC"/>
    <w:rsid w:val="00C84B99"/>
    <w:rsid w:val="00C87F36"/>
    <w:rsid w:val="00CA2EB9"/>
    <w:rsid w:val="00CA572E"/>
    <w:rsid w:val="00CB59B5"/>
    <w:rsid w:val="00CB717C"/>
    <w:rsid w:val="00CC1EBA"/>
    <w:rsid w:val="00CC442E"/>
    <w:rsid w:val="00CD2DA1"/>
    <w:rsid w:val="00CE16D0"/>
    <w:rsid w:val="00CE5DE6"/>
    <w:rsid w:val="00CF173B"/>
    <w:rsid w:val="00CF6F34"/>
    <w:rsid w:val="00D07A04"/>
    <w:rsid w:val="00D36B39"/>
    <w:rsid w:val="00D439B6"/>
    <w:rsid w:val="00D55D57"/>
    <w:rsid w:val="00D604E7"/>
    <w:rsid w:val="00D63ECC"/>
    <w:rsid w:val="00D75FFE"/>
    <w:rsid w:val="00D80B59"/>
    <w:rsid w:val="00D856FF"/>
    <w:rsid w:val="00D869E2"/>
    <w:rsid w:val="00D93CCD"/>
    <w:rsid w:val="00D94C6A"/>
    <w:rsid w:val="00DB7DFA"/>
    <w:rsid w:val="00DC2D3B"/>
    <w:rsid w:val="00DC3F65"/>
    <w:rsid w:val="00DC4136"/>
    <w:rsid w:val="00DD7203"/>
    <w:rsid w:val="00DE59C5"/>
    <w:rsid w:val="00DF52C7"/>
    <w:rsid w:val="00E16D4C"/>
    <w:rsid w:val="00E33FD0"/>
    <w:rsid w:val="00E357F5"/>
    <w:rsid w:val="00E36386"/>
    <w:rsid w:val="00E403E7"/>
    <w:rsid w:val="00E44717"/>
    <w:rsid w:val="00E54151"/>
    <w:rsid w:val="00E60B20"/>
    <w:rsid w:val="00E629CB"/>
    <w:rsid w:val="00E63265"/>
    <w:rsid w:val="00E76037"/>
    <w:rsid w:val="00E8060F"/>
    <w:rsid w:val="00E83752"/>
    <w:rsid w:val="00E84901"/>
    <w:rsid w:val="00E86D6D"/>
    <w:rsid w:val="00E93208"/>
    <w:rsid w:val="00E96F1C"/>
    <w:rsid w:val="00EA1597"/>
    <w:rsid w:val="00EB17D0"/>
    <w:rsid w:val="00EB34A6"/>
    <w:rsid w:val="00EB5376"/>
    <w:rsid w:val="00EB72F3"/>
    <w:rsid w:val="00EC354E"/>
    <w:rsid w:val="00EE611C"/>
    <w:rsid w:val="00EE73BA"/>
    <w:rsid w:val="00EF1941"/>
    <w:rsid w:val="00EF5B57"/>
    <w:rsid w:val="00EF7B4E"/>
    <w:rsid w:val="00F00953"/>
    <w:rsid w:val="00F04FF0"/>
    <w:rsid w:val="00F0609F"/>
    <w:rsid w:val="00F07F52"/>
    <w:rsid w:val="00F11386"/>
    <w:rsid w:val="00F43772"/>
    <w:rsid w:val="00F44BDE"/>
    <w:rsid w:val="00F45CCB"/>
    <w:rsid w:val="00F50BEE"/>
    <w:rsid w:val="00F520A7"/>
    <w:rsid w:val="00F55AC0"/>
    <w:rsid w:val="00F64E16"/>
    <w:rsid w:val="00F650A0"/>
    <w:rsid w:val="00F70F78"/>
    <w:rsid w:val="00F730F6"/>
    <w:rsid w:val="00F7471C"/>
    <w:rsid w:val="00F846F6"/>
    <w:rsid w:val="00F925ED"/>
    <w:rsid w:val="00F94AF7"/>
    <w:rsid w:val="00F95416"/>
    <w:rsid w:val="00FA1B0B"/>
    <w:rsid w:val="00FA2A38"/>
    <w:rsid w:val="00FA319B"/>
    <w:rsid w:val="00FA5219"/>
    <w:rsid w:val="00FB0532"/>
    <w:rsid w:val="00FB2606"/>
    <w:rsid w:val="00FC3AB6"/>
    <w:rsid w:val="00FD1D9A"/>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15:docId w15:val="{7BE338D2-F144-4F9E-A441-8BCFA9A6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BFF4E-2F41-4BA7-8772-FCD8A123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27</Pages>
  <Words>11186</Words>
  <Characters>67116</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189</cp:revision>
  <cp:lastPrinted>2025-08-11T09:38:00Z</cp:lastPrinted>
  <dcterms:created xsi:type="dcterms:W3CDTF">2021-06-09T12:07:00Z</dcterms:created>
  <dcterms:modified xsi:type="dcterms:W3CDTF">2025-08-11T10:01:00Z</dcterms:modified>
</cp:coreProperties>
</file>