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D61CA" w14:textId="77777777" w:rsidR="00312BE2" w:rsidRDefault="00312BE2">
      <w:pPr>
        <w:rPr>
          <w:rFonts w:ascii="Arial" w:hAnsi="Arial" w:cs="Arial"/>
          <w:sz w:val="20"/>
          <w:szCs w:val="20"/>
        </w:rPr>
      </w:pPr>
    </w:p>
    <w:p w14:paraId="26BFCF7B" w14:textId="773D86D4" w:rsidR="00B60D3F" w:rsidRPr="00A61D68" w:rsidRDefault="00A61D68" w:rsidP="00B60D3F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A61D68">
        <w:rPr>
          <w:rFonts w:asciiTheme="minorHAnsi" w:hAnsiTheme="minorHAnsi" w:cstheme="minorHAnsi"/>
          <w:b/>
          <w:bCs/>
          <w:u w:val="single"/>
        </w:rPr>
        <w:t>Soupis požadavků na rekonstrukci mycí linky ED Medlánky</w:t>
      </w:r>
    </w:p>
    <w:p w14:paraId="136F055D" w14:textId="77777777" w:rsidR="00B60D3F" w:rsidRDefault="00B60D3F" w:rsidP="00B60D3F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BE33F3C" w14:textId="77777777" w:rsidR="00B60D3F" w:rsidRPr="00B60D3F" w:rsidRDefault="00B60D3F" w:rsidP="00B60D3F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D6A6D49" w14:textId="395E2007" w:rsidR="00A61D68" w:rsidRPr="00E0670E" w:rsidRDefault="00E0670E" w:rsidP="00283A39">
      <w:pPr>
        <w:pStyle w:val="Odstavecseseznamem"/>
        <w:numPr>
          <w:ilvl w:val="0"/>
          <w:numId w:val="3"/>
        </w:numPr>
        <w:spacing w:line="276" w:lineRule="auto"/>
        <w:ind w:left="284" w:hanging="284"/>
        <w:rPr>
          <w:rFonts w:asciiTheme="minorHAnsi" w:hAnsiTheme="minorHAnsi" w:cstheme="minorHAnsi"/>
          <w:b/>
          <w:bCs/>
          <w:sz w:val="22"/>
          <w:szCs w:val="22"/>
        </w:rPr>
      </w:pPr>
      <w:r w:rsidRPr="00E0670E">
        <w:rPr>
          <w:rFonts w:asciiTheme="minorHAnsi" w:hAnsiTheme="minorHAnsi" w:cstheme="minorHAnsi"/>
          <w:b/>
          <w:bCs/>
          <w:sz w:val="22"/>
          <w:szCs w:val="22"/>
        </w:rPr>
        <w:t>Rekonstrukce</w:t>
      </w:r>
      <w:r w:rsidR="00A61D68" w:rsidRPr="00E0670E">
        <w:rPr>
          <w:rFonts w:asciiTheme="minorHAnsi" w:hAnsiTheme="minorHAnsi" w:cstheme="minorHAnsi"/>
          <w:b/>
          <w:bCs/>
          <w:sz w:val="22"/>
          <w:szCs w:val="22"/>
        </w:rPr>
        <w:t xml:space="preserve"> stávající technologie mycí linky</w:t>
      </w:r>
    </w:p>
    <w:p w14:paraId="27875AC8" w14:textId="579E606D" w:rsidR="00B60D3F" w:rsidRPr="00A61D68" w:rsidRDefault="00B60D3F" w:rsidP="00283A3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1D68">
        <w:rPr>
          <w:rFonts w:asciiTheme="minorHAnsi" w:hAnsiTheme="minorHAnsi" w:cstheme="minorHAnsi"/>
          <w:sz w:val="22"/>
          <w:szCs w:val="22"/>
        </w:rPr>
        <w:t xml:space="preserve">Předmětem </w:t>
      </w:r>
      <w:r w:rsidR="00E0670E">
        <w:rPr>
          <w:rFonts w:asciiTheme="minorHAnsi" w:hAnsiTheme="minorHAnsi" w:cstheme="minorHAnsi"/>
          <w:sz w:val="22"/>
          <w:szCs w:val="22"/>
        </w:rPr>
        <w:t>rekonstrukce</w:t>
      </w:r>
      <w:r w:rsidRPr="00A61D68">
        <w:rPr>
          <w:rFonts w:asciiTheme="minorHAnsi" w:hAnsiTheme="minorHAnsi" w:cstheme="minorHAnsi"/>
          <w:sz w:val="22"/>
          <w:szCs w:val="22"/>
        </w:rPr>
        <w:t xml:space="preserve"> je výměna stávající technologie</w:t>
      </w:r>
      <w:r w:rsidR="00A61D68">
        <w:rPr>
          <w:rFonts w:asciiTheme="minorHAnsi" w:hAnsiTheme="minorHAnsi" w:cstheme="minorHAnsi"/>
          <w:sz w:val="22"/>
          <w:szCs w:val="22"/>
        </w:rPr>
        <w:t xml:space="preserve"> mycí linky</w:t>
      </w:r>
      <w:r w:rsidRPr="00A61D68">
        <w:rPr>
          <w:rFonts w:asciiTheme="minorHAnsi" w:hAnsiTheme="minorHAnsi" w:cstheme="minorHAnsi"/>
          <w:sz w:val="22"/>
          <w:szCs w:val="22"/>
        </w:rPr>
        <w:t xml:space="preserve">, která je určena pro mytí tramvají a tramvajových souprav. </w:t>
      </w:r>
      <w:r w:rsidR="00A61D68">
        <w:rPr>
          <w:rFonts w:asciiTheme="minorHAnsi" w:hAnsiTheme="minorHAnsi" w:cstheme="minorHAnsi"/>
          <w:sz w:val="22"/>
          <w:szCs w:val="22"/>
        </w:rPr>
        <w:t xml:space="preserve">Současná </w:t>
      </w:r>
      <w:r w:rsidRPr="00A61D68">
        <w:rPr>
          <w:rFonts w:asciiTheme="minorHAnsi" w:hAnsiTheme="minorHAnsi" w:cstheme="minorHAnsi"/>
          <w:sz w:val="22"/>
          <w:szCs w:val="22"/>
        </w:rPr>
        <w:t>dosluhující technologie</w:t>
      </w:r>
      <w:r w:rsidR="00A61D68">
        <w:rPr>
          <w:rFonts w:asciiTheme="minorHAnsi" w:hAnsiTheme="minorHAnsi" w:cstheme="minorHAnsi"/>
          <w:sz w:val="22"/>
          <w:szCs w:val="22"/>
        </w:rPr>
        <w:t>,</w:t>
      </w:r>
      <w:r w:rsidR="00A61D68" w:rsidRPr="00A61D68">
        <w:rPr>
          <w:rFonts w:asciiTheme="minorHAnsi" w:hAnsiTheme="minorHAnsi" w:cstheme="minorHAnsi"/>
          <w:sz w:val="22"/>
          <w:szCs w:val="22"/>
        </w:rPr>
        <w:t xml:space="preserve"> která se</w:t>
      </w:r>
      <w:r w:rsidR="00A61D68">
        <w:rPr>
          <w:rFonts w:asciiTheme="minorHAnsi" w:hAnsiTheme="minorHAnsi" w:cstheme="minorHAnsi"/>
          <w:sz w:val="22"/>
          <w:szCs w:val="22"/>
        </w:rPr>
        <w:t xml:space="preserve"> skládá</w:t>
      </w:r>
      <w:r w:rsidR="00A61D68" w:rsidRPr="00A61D68">
        <w:rPr>
          <w:rFonts w:asciiTheme="minorHAnsi" w:hAnsiTheme="minorHAnsi" w:cstheme="minorHAnsi"/>
          <w:sz w:val="22"/>
          <w:szCs w:val="22"/>
        </w:rPr>
        <w:t xml:space="preserve"> z mycího kartáčového portálu a rámu chemického </w:t>
      </w:r>
      <w:proofErr w:type="spellStart"/>
      <w:r w:rsidR="00A61D68" w:rsidRPr="00A61D68">
        <w:rPr>
          <w:rFonts w:asciiTheme="minorHAnsi" w:hAnsiTheme="minorHAnsi" w:cstheme="minorHAnsi"/>
          <w:sz w:val="22"/>
          <w:szCs w:val="22"/>
        </w:rPr>
        <w:t>předmytí</w:t>
      </w:r>
      <w:proofErr w:type="spellEnd"/>
      <w:r w:rsidR="009512B8">
        <w:rPr>
          <w:rFonts w:asciiTheme="minorHAnsi" w:hAnsiTheme="minorHAnsi" w:cstheme="minorHAnsi"/>
          <w:sz w:val="22"/>
          <w:szCs w:val="22"/>
        </w:rPr>
        <w:t>,</w:t>
      </w:r>
      <w:r w:rsidR="00A61D68">
        <w:rPr>
          <w:rFonts w:asciiTheme="minorHAnsi" w:hAnsiTheme="minorHAnsi" w:cstheme="minorHAnsi"/>
          <w:sz w:val="22"/>
          <w:szCs w:val="22"/>
        </w:rPr>
        <w:t xml:space="preserve"> bude nahrazena</w:t>
      </w:r>
      <w:r w:rsidRPr="00A61D68">
        <w:rPr>
          <w:rFonts w:asciiTheme="minorHAnsi" w:hAnsiTheme="minorHAnsi" w:cstheme="minorHAnsi"/>
          <w:sz w:val="22"/>
          <w:szCs w:val="22"/>
        </w:rPr>
        <w:t xml:space="preserve"> </w:t>
      </w:r>
      <w:r w:rsidR="00A61D68">
        <w:rPr>
          <w:rFonts w:asciiTheme="minorHAnsi" w:hAnsiTheme="minorHAnsi" w:cstheme="minorHAnsi"/>
          <w:sz w:val="22"/>
          <w:szCs w:val="22"/>
        </w:rPr>
        <w:t xml:space="preserve">novou </w:t>
      </w:r>
      <w:r w:rsidRPr="00A61D68">
        <w:rPr>
          <w:rFonts w:asciiTheme="minorHAnsi" w:hAnsiTheme="minorHAnsi" w:cstheme="minorHAnsi"/>
          <w:sz w:val="22"/>
          <w:szCs w:val="22"/>
        </w:rPr>
        <w:t xml:space="preserve">technologii, </w:t>
      </w:r>
      <w:r w:rsidR="00A61D68">
        <w:rPr>
          <w:rFonts w:asciiTheme="minorHAnsi" w:hAnsiTheme="minorHAnsi" w:cstheme="minorHAnsi"/>
          <w:sz w:val="22"/>
          <w:szCs w:val="22"/>
        </w:rPr>
        <w:t>která</w:t>
      </w:r>
      <w:r w:rsidRPr="00A61D68">
        <w:rPr>
          <w:rFonts w:asciiTheme="minorHAnsi" w:hAnsiTheme="minorHAnsi" w:cstheme="minorHAnsi"/>
          <w:sz w:val="22"/>
          <w:szCs w:val="22"/>
        </w:rPr>
        <w:t xml:space="preserve"> zkvalitní mycí efekt a zrychl</w:t>
      </w:r>
      <w:r w:rsidR="00A61D68">
        <w:rPr>
          <w:rFonts w:asciiTheme="minorHAnsi" w:hAnsiTheme="minorHAnsi" w:cstheme="minorHAnsi"/>
          <w:sz w:val="22"/>
          <w:szCs w:val="22"/>
        </w:rPr>
        <w:t>í</w:t>
      </w:r>
      <w:r w:rsidRPr="00A61D68">
        <w:rPr>
          <w:rFonts w:asciiTheme="minorHAnsi" w:hAnsiTheme="minorHAnsi" w:cstheme="minorHAnsi"/>
          <w:sz w:val="22"/>
          <w:szCs w:val="22"/>
        </w:rPr>
        <w:t xml:space="preserve"> mycí proces. </w:t>
      </w:r>
    </w:p>
    <w:p w14:paraId="53927877" w14:textId="77777777" w:rsidR="00B60D3F" w:rsidRPr="00A61D68" w:rsidRDefault="00B60D3F" w:rsidP="00283A3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E2DB4DD" w14:textId="5ACD3B44" w:rsidR="00B60D3F" w:rsidRPr="00A61D68" w:rsidRDefault="00B60D3F" w:rsidP="00283A3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1D68">
        <w:rPr>
          <w:rFonts w:asciiTheme="minorHAnsi" w:hAnsiTheme="minorHAnsi" w:cstheme="minorHAnsi"/>
          <w:sz w:val="22"/>
          <w:szCs w:val="22"/>
        </w:rPr>
        <w:t>Technick</w:t>
      </w:r>
      <w:r w:rsidR="00A61D68" w:rsidRPr="00A61D68">
        <w:rPr>
          <w:rFonts w:asciiTheme="minorHAnsi" w:hAnsiTheme="minorHAnsi" w:cstheme="minorHAnsi"/>
          <w:sz w:val="22"/>
          <w:szCs w:val="22"/>
        </w:rPr>
        <w:t>é požadavky na novou</w:t>
      </w:r>
      <w:r w:rsidRPr="00A61D68">
        <w:rPr>
          <w:rFonts w:asciiTheme="minorHAnsi" w:hAnsiTheme="minorHAnsi" w:cstheme="minorHAnsi"/>
          <w:sz w:val="22"/>
          <w:szCs w:val="22"/>
        </w:rPr>
        <w:t xml:space="preserve"> technologi</w:t>
      </w:r>
      <w:r w:rsidR="00A61D68" w:rsidRPr="00A61D68">
        <w:rPr>
          <w:rFonts w:asciiTheme="minorHAnsi" w:hAnsiTheme="minorHAnsi" w:cstheme="minorHAnsi"/>
          <w:sz w:val="22"/>
          <w:szCs w:val="22"/>
        </w:rPr>
        <w:t>i mycí linky:</w:t>
      </w:r>
    </w:p>
    <w:p w14:paraId="6A806C9B" w14:textId="383F9130" w:rsidR="00B60D3F" w:rsidRPr="00A61D68" w:rsidRDefault="00A61D68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="00B60D3F" w:rsidRPr="00A61D68">
        <w:rPr>
          <w:rFonts w:asciiTheme="minorHAnsi" w:hAnsiTheme="minorHAnsi" w:cstheme="minorHAnsi"/>
          <w:sz w:val="22"/>
          <w:szCs w:val="22"/>
        </w:rPr>
        <w:t>ortálov</w:t>
      </w:r>
      <w:r>
        <w:rPr>
          <w:rFonts w:asciiTheme="minorHAnsi" w:hAnsiTheme="minorHAnsi" w:cstheme="minorHAnsi"/>
          <w:sz w:val="22"/>
          <w:szCs w:val="22"/>
        </w:rPr>
        <w:t>á</w:t>
      </w:r>
      <w:r w:rsidR="00B60D3F" w:rsidRPr="00A61D68">
        <w:rPr>
          <w:rFonts w:asciiTheme="minorHAnsi" w:hAnsiTheme="minorHAnsi" w:cstheme="minorHAnsi"/>
          <w:sz w:val="22"/>
          <w:szCs w:val="22"/>
        </w:rPr>
        <w:t xml:space="preserve"> mycí technologi</w:t>
      </w:r>
      <w:r>
        <w:rPr>
          <w:rFonts w:asciiTheme="minorHAnsi" w:hAnsiTheme="minorHAnsi" w:cstheme="minorHAnsi"/>
          <w:sz w:val="22"/>
          <w:szCs w:val="22"/>
        </w:rPr>
        <w:t>e</w:t>
      </w:r>
      <w:r w:rsidR="00B60D3F" w:rsidRPr="00A61D68">
        <w:rPr>
          <w:rFonts w:asciiTheme="minorHAnsi" w:hAnsiTheme="minorHAnsi" w:cstheme="minorHAnsi"/>
          <w:sz w:val="22"/>
          <w:szCs w:val="22"/>
        </w:rPr>
        <w:t xml:space="preserve"> (portál jednoduchý, případně zdvojený)</w:t>
      </w:r>
      <w:r w:rsidR="00E872C4">
        <w:rPr>
          <w:rFonts w:asciiTheme="minorHAnsi" w:hAnsiTheme="minorHAnsi" w:cstheme="minorHAnsi"/>
          <w:sz w:val="22"/>
          <w:szCs w:val="22"/>
        </w:rPr>
        <w:t>.</w:t>
      </w:r>
    </w:p>
    <w:p w14:paraId="5BD36CEB" w14:textId="79B1A504" w:rsidR="00B60D3F" w:rsidRPr="00A61D68" w:rsidRDefault="00B60D3F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1D68">
        <w:rPr>
          <w:rFonts w:asciiTheme="minorHAnsi" w:hAnsiTheme="minorHAnsi" w:cstheme="minorHAnsi"/>
          <w:sz w:val="22"/>
          <w:szCs w:val="22"/>
        </w:rPr>
        <w:t>Provedení</w:t>
      </w:r>
      <w:r w:rsidR="00A61D68">
        <w:rPr>
          <w:rFonts w:asciiTheme="minorHAnsi" w:hAnsiTheme="minorHAnsi" w:cstheme="minorHAnsi"/>
          <w:sz w:val="22"/>
          <w:szCs w:val="22"/>
        </w:rPr>
        <w:t xml:space="preserve"> </w:t>
      </w:r>
      <w:r w:rsidRPr="00A61D68">
        <w:rPr>
          <w:rFonts w:asciiTheme="minorHAnsi" w:hAnsiTheme="minorHAnsi" w:cstheme="minorHAnsi"/>
          <w:sz w:val="22"/>
          <w:szCs w:val="22"/>
        </w:rPr>
        <w:t>odolné vůči korozi – rám technologie žárově zinkovaný, lépe z nerezavějící oceli</w:t>
      </w:r>
      <w:r w:rsidR="00E872C4">
        <w:rPr>
          <w:rFonts w:asciiTheme="minorHAnsi" w:hAnsiTheme="minorHAnsi" w:cstheme="minorHAnsi"/>
          <w:sz w:val="22"/>
          <w:szCs w:val="22"/>
        </w:rPr>
        <w:t>.</w:t>
      </w:r>
    </w:p>
    <w:p w14:paraId="590661D0" w14:textId="2F148EB4" w:rsidR="00B60D3F" w:rsidRPr="00A61D68" w:rsidRDefault="00B60D3F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1D68">
        <w:rPr>
          <w:rFonts w:asciiTheme="minorHAnsi" w:hAnsiTheme="minorHAnsi" w:cstheme="minorHAnsi"/>
          <w:sz w:val="22"/>
          <w:szCs w:val="22"/>
        </w:rPr>
        <w:t>Minimální požadovaná mycí výška</w:t>
      </w:r>
      <w:r w:rsidR="00A61D68">
        <w:rPr>
          <w:rFonts w:asciiTheme="minorHAnsi" w:hAnsiTheme="minorHAnsi" w:cstheme="minorHAnsi"/>
          <w:sz w:val="22"/>
          <w:szCs w:val="22"/>
        </w:rPr>
        <w:t>:</w:t>
      </w:r>
      <w:r w:rsidRPr="00A61D68">
        <w:rPr>
          <w:rFonts w:asciiTheme="minorHAnsi" w:hAnsiTheme="minorHAnsi" w:cstheme="minorHAnsi"/>
          <w:sz w:val="22"/>
          <w:szCs w:val="22"/>
        </w:rPr>
        <w:t xml:space="preserve"> 3,60 m</w:t>
      </w:r>
      <w:r w:rsidR="00E872C4">
        <w:rPr>
          <w:rFonts w:asciiTheme="minorHAnsi" w:hAnsiTheme="minorHAnsi" w:cstheme="minorHAnsi"/>
          <w:sz w:val="22"/>
          <w:szCs w:val="22"/>
        </w:rPr>
        <w:t>.</w:t>
      </w:r>
    </w:p>
    <w:p w14:paraId="64E35EB9" w14:textId="42B359CB" w:rsidR="00B60D3F" w:rsidRPr="00A61D68" w:rsidRDefault="00B60D3F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1D68">
        <w:rPr>
          <w:rFonts w:asciiTheme="minorHAnsi" w:hAnsiTheme="minorHAnsi" w:cstheme="minorHAnsi"/>
          <w:sz w:val="22"/>
          <w:szCs w:val="22"/>
        </w:rPr>
        <w:t>Minimální požadovaná mycí šířka</w:t>
      </w:r>
      <w:r w:rsidR="00A61D68">
        <w:rPr>
          <w:rFonts w:asciiTheme="minorHAnsi" w:hAnsiTheme="minorHAnsi" w:cstheme="minorHAnsi"/>
          <w:sz w:val="22"/>
          <w:szCs w:val="22"/>
        </w:rPr>
        <w:t>:</w:t>
      </w:r>
      <w:r w:rsidRPr="00A61D68">
        <w:rPr>
          <w:rFonts w:asciiTheme="minorHAnsi" w:hAnsiTheme="minorHAnsi" w:cstheme="minorHAnsi"/>
          <w:sz w:val="22"/>
          <w:szCs w:val="22"/>
        </w:rPr>
        <w:t xml:space="preserve"> 2,80 m</w:t>
      </w:r>
      <w:r w:rsidR="00E872C4">
        <w:rPr>
          <w:rFonts w:asciiTheme="minorHAnsi" w:hAnsiTheme="minorHAnsi" w:cstheme="minorHAnsi"/>
          <w:sz w:val="22"/>
          <w:szCs w:val="22"/>
        </w:rPr>
        <w:t>.</w:t>
      </w:r>
    </w:p>
    <w:p w14:paraId="01B5CA35" w14:textId="3B9986B9" w:rsidR="00B60D3F" w:rsidRPr="00A61D68" w:rsidRDefault="00B60D3F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1D68">
        <w:rPr>
          <w:rFonts w:asciiTheme="minorHAnsi" w:hAnsiTheme="minorHAnsi" w:cstheme="minorHAnsi"/>
          <w:sz w:val="22"/>
          <w:szCs w:val="22"/>
        </w:rPr>
        <w:t>Minimální požadovaná mycí délka</w:t>
      </w:r>
      <w:r w:rsidR="00A61D68">
        <w:rPr>
          <w:rFonts w:asciiTheme="minorHAnsi" w:hAnsiTheme="minorHAnsi" w:cstheme="minorHAnsi"/>
          <w:sz w:val="22"/>
          <w:szCs w:val="22"/>
        </w:rPr>
        <w:t>:</w:t>
      </w:r>
      <w:r w:rsidRPr="00A61D68">
        <w:rPr>
          <w:rFonts w:asciiTheme="minorHAnsi" w:hAnsiTheme="minorHAnsi" w:cstheme="minorHAnsi"/>
          <w:sz w:val="22"/>
          <w:szCs w:val="22"/>
        </w:rPr>
        <w:t xml:space="preserve"> 33 m</w:t>
      </w:r>
      <w:r w:rsidR="00E872C4">
        <w:rPr>
          <w:rFonts w:asciiTheme="minorHAnsi" w:hAnsiTheme="minorHAnsi" w:cstheme="minorHAnsi"/>
          <w:sz w:val="22"/>
          <w:szCs w:val="22"/>
        </w:rPr>
        <w:t>.</w:t>
      </w:r>
    </w:p>
    <w:p w14:paraId="361B156B" w14:textId="16BE85B9" w:rsidR="00B60D3F" w:rsidRPr="00A61D68" w:rsidRDefault="00B60D3F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1D68">
        <w:rPr>
          <w:rFonts w:asciiTheme="minorHAnsi" w:hAnsiTheme="minorHAnsi" w:cstheme="minorHAnsi"/>
          <w:sz w:val="22"/>
          <w:szCs w:val="22"/>
        </w:rPr>
        <w:t>Mycí technologie bude vybavena systémem umožňujícím kopírování profilu tramvajových vozů a souprav, s funkcí mytí předních a zadních částí vozů díky výklopným kartáčům</w:t>
      </w:r>
      <w:r w:rsidR="00E872C4">
        <w:rPr>
          <w:rFonts w:asciiTheme="minorHAnsi" w:hAnsiTheme="minorHAnsi" w:cstheme="minorHAnsi"/>
          <w:sz w:val="22"/>
          <w:szCs w:val="22"/>
        </w:rPr>
        <w:t>.</w:t>
      </w:r>
    </w:p>
    <w:p w14:paraId="48116C42" w14:textId="261CD80F" w:rsidR="00B60D3F" w:rsidRPr="00A61D68" w:rsidRDefault="00B60D3F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1D68">
        <w:rPr>
          <w:rFonts w:asciiTheme="minorHAnsi" w:hAnsiTheme="minorHAnsi" w:cstheme="minorHAnsi"/>
          <w:sz w:val="22"/>
          <w:szCs w:val="22"/>
        </w:rPr>
        <w:t xml:space="preserve">Technologie bude vybavena integrovanou funkcí aplikace </w:t>
      </w:r>
      <w:proofErr w:type="spellStart"/>
      <w:r w:rsidRPr="00A61D68">
        <w:rPr>
          <w:rFonts w:asciiTheme="minorHAnsi" w:hAnsiTheme="minorHAnsi" w:cstheme="minorHAnsi"/>
          <w:sz w:val="22"/>
          <w:szCs w:val="22"/>
        </w:rPr>
        <w:t>předmycího</w:t>
      </w:r>
      <w:proofErr w:type="spellEnd"/>
      <w:r w:rsidRPr="00A61D68">
        <w:rPr>
          <w:rFonts w:asciiTheme="minorHAnsi" w:hAnsiTheme="minorHAnsi" w:cstheme="minorHAnsi"/>
          <w:sz w:val="22"/>
          <w:szCs w:val="22"/>
        </w:rPr>
        <w:t xml:space="preserve"> přípravku</w:t>
      </w:r>
      <w:r w:rsidR="00E872C4">
        <w:rPr>
          <w:rFonts w:asciiTheme="minorHAnsi" w:hAnsiTheme="minorHAnsi" w:cstheme="minorHAnsi"/>
          <w:sz w:val="22"/>
          <w:szCs w:val="22"/>
        </w:rPr>
        <w:t>.</w:t>
      </w:r>
    </w:p>
    <w:p w14:paraId="5F730E45" w14:textId="0BD247CB" w:rsidR="00B60D3F" w:rsidRPr="00A61D68" w:rsidRDefault="00B60D3F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1D68">
        <w:rPr>
          <w:rFonts w:asciiTheme="minorHAnsi" w:hAnsiTheme="minorHAnsi" w:cstheme="minorHAnsi"/>
          <w:sz w:val="22"/>
          <w:szCs w:val="22"/>
        </w:rPr>
        <w:t>Technologie bude vybavena integrovanou funkcí aplikace šampónu</w:t>
      </w:r>
      <w:r w:rsidR="00E872C4">
        <w:rPr>
          <w:rFonts w:asciiTheme="minorHAnsi" w:hAnsiTheme="minorHAnsi" w:cstheme="minorHAnsi"/>
          <w:sz w:val="22"/>
          <w:szCs w:val="22"/>
        </w:rPr>
        <w:t>.</w:t>
      </w:r>
    </w:p>
    <w:p w14:paraId="5BF7554A" w14:textId="1D18EF65" w:rsidR="00B60D3F" w:rsidRPr="00A61D68" w:rsidRDefault="00B60D3F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1D68">
        <w:rPr>
          <w:rFonts w:asciiTheme="minorHAnsi" w:hAnsiTheme="minorHAnsi" w:cstheme="minorHAnsi"/>
          <w:sz w:val="22"/>
          <w:szCs w:val="22"/>
        </w:rPr>
        <w:t>Technologie bude vybavena integrovanou funkcí aplikace vosku</w:t>
      </w:r>
      <w:r w:rsidR="00E872C4">
        <w:rPr>
          <w:rFonts w:asciiTheme="minorHAnsi" w:hAnsiTheme="minorHAnsi" w:cstheme="minorHAnsi"/>
          <w:sz w:val="22"/>
          <w:szCs w:val="22"/>
        </w:rPr>
        <w:t>.</w:t>
      </w:r>
    </w:p>
    <w:p w14:paraId="3A8FEB20" w14:textId="60A4B574" w:rsidR="00B60D3F" w:rsidRPr="00A61D68" w:rsidRDefault="00B60D3F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1D68">
        <w:rPr>
          <w:rFonts w:asciiTheme="minorHAnsi" w:hAnsiTheme="minorHAnsi" w:cstheme="minorHAnsi"/>
          <w:sz w:val="22"/>
          <w:szCs w:val="22"/>
        </w:rPr>
        <w:t>Technologie bude vybavena ochrannou clonou proti rozstřiku vody od kartáčů při mytí</w:t>
      </w:r>
      <w:r w:rsidR="00E872C4">
        <w:rPr>
          <w:rFonts w:asciiTheme="minorHAnsi" w:hAnsiTheme="minorHAnsi" w:cstheme="minorHAnsi"/>
          <w:sz w:val="22"/>
          <w:szCs w:val="22"/>
        </w:rPr>
        <w:t>.</w:t>
      </w:r>
    </w:p>
    <w:p w14:paraId="3E3BEC0A" w14:textId="29D21316" w:rsidR="00B60D3F" w:rsidRPr="00A61D68" w:rsidRDefault="00B60D3F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1D68">
        <w:rPr>
          <w:rFonts w:asciiTheme="minorHAnsi" w:hAnsiTheme="minorHAnsi" w:cstheme="minorHAnsi"/>
          <w:sz w:val="22"/>
          <w:szCs w:val="22"/>
        </w:rPr>
        <w:t>Technologie bude vybavena semaforovou signalizací pro řidiče naváženého vozidla</w:t>
      </w:r>
      <w:r w:rsidR="00E872C4">
        <w:rPr>
          <w:rFonts w:asciiTheme="minorHAnsi" w:hAnsiTheme="minorHAnsi" w:cstheme="minorHAnsi"/>
          <w:sz w:val="22"/>
          <w:szCs w:val="22"/>
        </w:rPr>
        <w:t>.</w:t>
      </w:r>
    </w:p>
    <w:p w14:paraId="1BDB0511" w14:textId="71002409" w:rsidR="00B60D3F" w:rsidRPr="00A837E0" w:rsidRDefault="00B60D3F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61D68">
        <w:rPr>
          <w:rFonts w:asciiTheme="minorHAnsi" w:hAnsiTheme="minorHAnsi" w:cstheme="minorHAnsi"/>
          <w:sz w:val="22"/>
          <w:szCs w:val="22"/>
        </w:rPr>
        <w:t xml:space="preserve">Součástí </w:t>
      </w:r>
      <w:r w:rsidR="009512B8">
        <w:rPr>
          <w:rFonts w:asciiTheme="minorHAnsi" w:hAnsiTheme="minorHAnsi" w:cstheme="minorHAnsi"/>
          <w:sz w:val="22"/>
          <w:szCs w:val="22"/>
        </w:rPr>
        <w:t>rekonstrukce</w:t>
      </w:r>
      <w:r w:rsidRPr="00A61D68">
        <w:rPr>
          <w:rFonts w:asciiTheme="minorHAnsi" w:hAnsiTheme="minorHAnsi" w:cstheme="minorHAnsi"/>
          <w:sz w:val="22"/>
          <w:szCs w:val="22"/>
        </w:rPr>
        <w:t xml:space="preserve"> bude</w:t>
      </w:r>
      <w:r w:rsidR="009512B8">
        <w:rPr>
          <w:rFonts w:asciiTheme="minorHAnsi" w:hAnsiTheme="minorHAnsi" w:cstheme="minorHAnsi"/>
          <w:sz w:val="22"/>
          <w:szCs w:val="22"/>
        </w:rPr>
        <w:t xml:space="preserve"> dodávka</w:t>
      </w:r>
      <w:r w:rsidRPr="00A61D68">
        <w:rPr>
          <w:rFonts w:asciiTheme="minorHAnsi" w:hAnsiTheme="minorHAnsi" w:cstheme="minorHAnsi"/>
          <w:sz w:val="22"/>
          <w:szCs w:val="22"/>
        </w:rPr>
        <w:t xml:space="preserve"> nov</w:t>
      </w:r>
      <w:r w:rsidR="009512B8">
        <w:rPr>
          <w:rFonts w:asciiTheme="minorHAnsi" w:hAnsiTheme="minorHAnsi" w:cstheme="minorHAnsi"/>
          <w:sz w:val="22"/>
          <w:szCs w:val="22"/>
        </w:rPr>
        <w:t>ého</w:t>
      </w:r>
      <w:r w:rsidRPr="00A61D68">
        <w:rPr>
          <w:rFonts w:asciiTheme="minorHAnsi" w:hAnsiTheme="minorHAnsi" w:cstheme="minorHAnsi"/>
          <w:sz w:val="22"/>
          <w:szCs w:val="22"/>
        </w:rPr>
        <w:t xml:space="preserve"> nájezdov</w:t>
      </w:r>
      <w:r w:rsidR="009512B8">
        <w:rPr>
          <w:rFonts w:asciiTheme="minorHAnsi" w:hAnsiTheme="minorHAnsi" w:cstheme="minorHAnsi"/>
          <w:sz w:val="22"/>
          <w:szCs w:val="22"/>
        </w:rPr>
        <w:t>ého</w:t>
      </w:r>
      <w:r w:rsidRPr="00A61D68">
        <w:rPr>
          <w:rFonts w:asciiTheme="minorHAnsi" w:hAnsiTheme="minorHAnsi" w:cstheme="minorHAnsi"/>
          <w:sz w:val="22"/>
          <w:szCs w:val="22"/>
        </w:rPr>
        <w:t xml:space="preserve">, </w:t>
      </w:r>
      <w:r w:rsidRPr="00A837E0">
        <w:rPr>
          <w:rFonts w:asciiTheme="minorHAnsi" w:hAnsiTheme="minorHAnsi" w:cstheme="minorHAnsi"/>
          <w:sz w:val="22"/>
          <w:szCs w:val="22"/>
        </w:rPr>
        <w:t>stacionární</w:t>
      </w:r>
      <w:r w:rsidR="009512B8">
        <w:rPr>
          <w:rFonts w:asciiTheme="minorHAnsi" w:hAnsiTheme="minorHAnsi" w:cstheme="minorHAnsi"/>
          <w:sz w:val="22"/>
          <w:szCs w:val="22"/>
        </w:rPr>
        <w:t>ho</w:t>
      </w:r>
      <w:r w:rsidRPr="00A837E0">
        <w:rPr>
          <w:rFonts w:asciiTheme="minorHAnsi" w:hAnsiTheme="minorHAnsi" w:cstheme="minorHAnsi"/>
          <w:sz w:val="22"/>
          <w:szCs w:val="22"/>
        </w:rPr>
        <w:t xml:space="preserve"> aplikační</w:t>
      </w:r>
      <w:r w:rsidR="009512B8">
        <w:rPr>
          <w:rFonts w:asciiTheme="minorHAnsi" w:hAnsiTheme="minorHAnsi" w:cstheme="minorHAnsi"/>
          <w:sz w:val="22"/>
          <w:szCs w:val="22"/>
        </w:rPr>
        <w:t>ho</w:t>
      </w:r>
      <w:r w:rsidRPr="00A837E0">
        <w:rPr>
          <w:rFonts w:asciiTheme="minorHAnsi" w:hAnsiTheme="minorHAnsi" w:cstheme="minorHAnsi"/>
          <w:sz w:val="22"/>
          <w:szCs w:val="22"/>
        </w:rPr>
        <w:t xml:space="preserve"> rám</w:t>
      </w:r>
      <w:r w:rsidR="009512B8">
        <w:rPr>
          <w:rFonts w:asciiTheme="minorHAnsi" w:hAnsiTheme="minorHAnsi" w:cstheme="minorHAnsi"/>
          <w:sz w:val="22"/>
          <w:szCs w:val="22"/>
        </w:rPr>
        <w:t>u</w:t>
      </w:r>
      <w:r w:rsidRPr="00A837E0">
        <w:rPr>
          <w:rFonts w:asciiTheme="minorHAnsi" w:hAnsiTheme="minorHAnsi" w:cstheme="minorHAnsi"/>
          <w:sz w:val="22"/>
          <w:szCs w:val="22"/>
        </w:rPr>
        <w:t xml:space="preserve"> pro zkrápění vozů </w:t>
      </w:r>
      <w:proofErr w:type="spellStart"/>
      <w:r w:rsidRPr="00A837E0">
        <w:rPr>
          <w:rFonts w:asciiTheme="minorHAnsi" w:hAnsiTheme="minorHAnsi" w:cstheme="minorHAnsi"/>
          <w:sz w:val="22"/>
          <w:szCs w:val="22"/>
        </w:rPr>
        <w:t>předmycím</w:t>
      </w:r>
      <w:proofErr w:type="spellEnd"/>
      <w:r w:rsidRPr="00A837E0">
        <w:rPr>
          <w:rFonts w:asciiTheme="minorHAnsi" w:hAnsiTheme="minorHAnsi" w:cstheme="minorHAnsi"/>
          <w:sz w:val="22"/>
          <w:szCs w:val="22"/>
        </w:rPr>
        <w:t>, chemickým roztokem při vjezdu do mycí haly</w:t>
      </w:r>
      <w:r w:rsidR="00E872C4" w:rsidRPr="00A837E0">
        <w:rPr>
          <w:rFonts w:asciiTheme="minorHAnsi" w:hAnsiTheme="minorHAnsi" w:cstheme="minorHAnsi"/>
          <w:sz w:val="22"/>
          <w:szCs w:val="22"/>
        </w:rPr>
        <w:t>.</w:t>
      </w:r>
    </w:p>
    <w:p w14:paraId="3C5E10F4" w14:textId="38670248" w:rsidR="00B60D3F" w:rsidRPr="00A837E0" w:rsidRDefault="00B60D3F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37E0">
        <w:rPr>
          <w:rFonts w:asciiTheme="minorHAnsi" w:hAnsiTheme="minorHAnsi" w:cstheme="minorHAnsi"/>
          <w:sz w:val="22"/>
          <w:szCs w:val="22"/>
        </w:rPr>
        <w:t>Mycí technologie musí být kompatibilní se stávajícím systémem vodního hospodářství, tedy využívat vody z</w:t>
      </w:r>
      <w:r w:rsidR="00A837E0" w:rsidRPr="00A837E0">
        <w:rPr>
          <w:rFonts w:asciiTheme="minorHAnsi" w:hAnsiTheme="minorHAnsi" w:cstheme="minorHAnsi"/>
          <w:sz w:val="22"/>
          <w:szCs w:val="22"/>
        </w:rPr>
        <w:t xml:space="preserve"> vodovodního </w:t>
      </w:r>
      <w:r w:rsidRPr="00A837E0">
        <w:rPr>
          <w:rFonts w:asciiTheme="minorHAnsi" w:hAnsiTheme="minorHAnsi" w:cstheme="minorHAnsi"/>
          <w:sz w:val="22"/>
          <w:szCs w:val="22"/>
        </w:rPr>
        <w:t>ř</w:t>
      </w:r>
      <w:r w:rsidR="00A837E0" w:rsidRPr="00A837E0">
        <w:rPr>
          <w:rFonts w:asciiTheme="minorHAnsi" w:hAnsiTheme="minorHAnsi" w:cstheme="minorHAnsi"/>
          <w:sz w:val="22"/>
          <w:szCs w:val="22"/>
        </w:rPr>
        <w:t>á</w:t>
      </w:r>
      <w:r w:rsidRPr="00A837E0">
        <w:rPr>
          <w:rFonts w:asciiTheme="minorHAnsi" w:hAnsiTheme="minorHAnsi" w:cstheme="minorHAnsi"/>
          <w:sz w:val="22"/>
          <w:szCs w:val="22"/>
        </w:rPr>
        <w:t>du a vody recyklované</w:t>
      </w:r>
      <w:r w:rsidR="00E872C4" w:rsidRPr="00A837E0">
        <w:rPr>
          <w:rFonts w:asciiTheme="minorHAnsi" w:hAnsiTheme="minorHAnsi" w:cstheme="minorHAnsi"/>
          <w:sz w:val="22"/>
          <w:szCs w:val="22"/>
        </w:rPr>
        <w:t>.</w:t>
      </w:r>
    </w:p>
    <w:p w14:paraId="7FBD27D2" w14:textId="47356A81" w:rsidR="00B60D3F" w:rsidRPr="00A837E0" w:rsidRDefault="00B60D3F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37E0">
        <w:rPr>
          <w:rFonts w:asciiTheme="minorHAnsi" w:hAnsiTheme="minorHAnsi" w:cstheme="minorHAnsi"/>
          <w:sz w:val="22"/>
          <w:szCs w:val="22"/>
        </w:rPr>
        <w:t>Systém musí být vybaven rámem na oplach osmotickou vodou</w:t>
      </w:r>
      <w:r w:rsidR="00A837E0" w:rsidRPr="00A837E0">
        <w:rPr>
          <w:rFonts w:asciiTheme="minorHAnsi" w:hAnsiTheme="minorHAnsi" w:cstheme="minorHAnsi"/>
          <w:sz w:val="22"/>
          <w:szCs w:val="22"/>
        </w:rPr>
        <w:t>.</w:t>
      </w:r>
      <w:r w:rsidRPr="00A837E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6AD928F" w14:textId="09C5028C" w:rsidR="00B60D3F" w:rsidRPr="00A837E0" w:rsidRDefault="00B60D3F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37E0">
        <w:rPr>
          <w:rFonts w:asciiTheme="minorHAnsi" w:hAnsiTheme="minorHAnsi" w:cstheme="minorHAnsi"/>
          <w:sz w:val="22"/>
          <w:szCs w:val="22"/>
        </w:rPr>
        <w:t>Celá technologie musí umožňovat komfortní a bezpečnou obsluhu jedním operátorem</w:t>
      </w:r>
      <w:r w:rsidR="00E872C4" w:rsidRPr="00A837E0">
        <w:rPr>
          <w:rFonts w:asciiTheme="minorHAnsi" w:hAnsiTheme="minorHAnsi" w:cstheme="minorHAnsi"/>
          <w:sz w:val="22"/>
          <w:szCs w:val="22"/>
        </w:rPr>
        <w:t>.</w:t>
      </w:r>
    </w:p>
    <w:p w14:paraId="1BDC47C0" w14:textId="12D8FCDB" w:rsidR="00B60D3F" w:rsidRDefault="009512B8" w:rsidP="00283A3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Mycí linka</w:t>
      </w:r>
      <w:r w:rsidR="00B60D3F" w:rsidRPr="00A61D68">
        <w:rPr>
          <w:rFonts w:asciiTheme="minorHAnsi" w:hAnsiTheme="minorHAnsi" w:cstheme="minorHAnsi"/>
          <w:sz w:val="22"/>
          <w:szCs w:val="22"/>
        </w:rPr>
        <w:t xml:space="preserve"> musí splňovat platnou legislativu ČR</w:t>
      </w:r>
      <w:r w:rsidR="009D606E">
        <w:rPr>
          <w:rFonts w:asciiTheme="minorHAnsi" w:hAnsiTheme="minorHAnsi" w:cstheme="minorHAnsi"/>
          <w:sz w:val="22"/>
          <w:szCs w:val="22"/>
        </w:rPr>
        <w:t>. P</w:t>
      </w:r>
      <w:r w:rsidR="00B60D3F" w:rsidRPr="00A61D68">
        <w:rPr>
          <w:rFonts w:asciiTheme="minorHAnsi" w:hAnsiTheme="minorHAnsi" w:cstheme="minorHAnsi"/>
          <w:sz w:val="22"/>
          <w:szCs w:val="22"/>
        </w:rPr>
        <w:t xml:space="preserve">o instalaci budou předány </w:t>
      </w:r>
      <w:r w:rsidR="00E0670E">
        <w:rPr>
          <w:rFonts w:asciiTheme="minorHAnsi" w:hAnsiTheme="minorHAnsi" w:cstheme="minorHAnsi"/>
          <w:sz w:val="22"/>
          <w:szCs w:val="22"/>
        </w:rPr>
        <w:t xml:space="preserve">všechny </w:t>
      </w:r>
      <w:r w:rsidR="00B60D3F" w:rsidRPr="00A61D68">
        <w:rPr>
          <w:rFonts w:asciiTheme="minorHAnsi" w:hAnsiTheme="minorHAnsi" w:cstheme="minorHAnsi"/>
          <w:sz w:val="22"/>
          <w:szCs w:val="22"/>
        </w:rPr>
        <w:t>potřebné certifikace</w:t>
      </w:r>
      <w:r w:rsidR="00E0670E">
        <w:rPr>
          <w:rFonts w:asciiTheme="minorHAnsi" w:hAnsiTheme="minorHAnsi" w:cstheme="minorHAnsi"/>
          <w:sz w:val="22"/>
          <w:szCs w:val="22"/>
        </w:rPr>
        <w:t>, provozní dokumentace,</w:t>
      </w:r>
      <w:r w:rsidR="00B60D3F" w:rsidRPr="00A61D68">
        <w:rPr>
          <w:rFonts w:asciiTheme="minorHAnsi" w:hAnsiTheme="minorHAnsi" w:cstheme="minorHAnsi"/>
          <w:sz w:val="22"/>
          <w:szCs w:val="22"/>
        </w:rPr>
        <w:t xml:space="preserve"> </w:t>
      </w:r>
      <w:r w:rsidR="00E0670E">
        <w:rPr>
          <w:rFonts w:asciiTheme="minorHAnsi" w:hAnsiTheme="minorHAnsi" w:cstheme="minorHAnsi"/>
          <w:sz w:val="22"/>
          <w:szCs w:val="22"/>
        </w:rPr>
        <w:t xml:space="preserve">výchozí </w:t>
      </w:r>
      <w:r w:rsidR="00B60D3F" w:rsidRPr="00A61D68">
        <w:rPr>
          <w:rFonts w:asciiTheme="minorHAnsi" w:hAnsiTheme="minorHAnsi" w:cstheme="minorHAnsi"/>
          <w:sz w:val="22"/>
          <w:szCs w:val="22"/>
        </w:rPr>
        <w:t>revize</w:t>
      </w:r>
      <w:r w:rsidR="00E0670E">
        <w:rPr>
          <w:rFonts w:asciiTheme="minorHAnsi" w:hAnsiTheme="minorHAnsi" w:cstheme="minorHAnsi"/>
          <w:sz w:val="22"/>
          <w:szCs w:val="22"/>
        </w:rPr>
        <w:t xml:space="preserve"> elektro provedená pracovníkem s oprávněním Drážního úřadu a veškeré podklady pro udělení průkazu způsobilosti mycí linky</w:t>
      </w:r>
      <w:r w:rsidR="003A095A">
        <w:rPr>
          <w:rFonts w:asciiTheme="minorHAnsi" w:hAnsiTheme="minorHAnsi" w:cstheme="minorHAnsi"/>
          <w:sz w:val="22"/>
          <w:szCs w:val="22"/>
        </w:rPr>
        <w:t xml:space="preserve"> související s rekonstrukcí mycí linky</w:t>
      </w:r>
      <w:r w:rsidR="00E872C4">
        <w:rPr>
          <w:rFonts w:asciiTheme="minorHAnsi" w:hAnsiTheme="minorHAnsi" w:cstheme="minorHAnsi"/>
          <w:sz w:val="22"/>
          <w:szCs w:val="22"/>
        </w:rPr>
        <w:t>.</w:t>
      </w:r>
    </w:p>
    <w:p w14:paraId="397E100D" w14:textId="77777777" w:rsidR="00E0670E" w:rsidRDefault="00E0670E" w:rsidP="00283A3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8ECA974" w14:textId="7AD07F81" w:rsidR="00B60D3F" w:rsidRPr="00A61D68" w:rsidRDefault="00E0670E" w:rsidP="00283A3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Nová </w:t>
      </w:r>
      <w:r w:rsidR="00B60D3F" w:rsidRPr="00A61D68">
        <w:rPr>
          <w:rFonts w:asciiTheme="minorHAnsi" w:hAnsiTheme="minorHAnsi" w:cstheme="minorHAnsi"/>
          <w:sz w:val="22"/>
          <w:szCs w:val="22"/>
        </w:rPr>
        <w:t>technologie</w:t>
      </w:r>
      <w:r>
        <w:rPr>
          <w:rFonts w:asciiTheme="minorHAnsi" w:hAnsiTheme="minorHAnsi" w:cstheme="minorHAnsi"/>
          <w:sz w:val="22"/>
          <w:szCs w:val="22"/>
        </w:rPr>
        <w:t xml:space="preserve"> mycí linky</w:t>
      </w:r>
      <w:r w:rsidR="00B60D3F" w:rsidRPr="00A61D68">
        <w:rPr>
          <w:rFonts w:asciiTheme="minorHAnsi" w:hAnsiTheme="minorHAnsi" w:cstheme="minorHAnsi"/>
          <w:sz w:val="22"/>
          <w:szCs w:val="22"/>
        </w:rPr>
        <w:t xml:space="preserve"> musí být plně kompatibilní se stávající budovou/halou, kde bude technologie instalována a musí být kompatibilní se stávající sítí elektro a vodním hospodářstvím.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B60D3F" w:rsidRPr="00A61D68">
        <w:rPr>
          <w:rFonts w:asciiTheme="minorHAnsi" w:hAnsiTheme="minorHAnsi" w:cstheme="minorHAnsi"/>
          <w:sz w:val="22"/>
          <w:szCs w:val="22"/>
        </w:rPr>
        <w:t xml:space="preserve">Součástí </w:t>
      </w:r>
      <w:r>
        <w:rPr>
          <w:rFonts w:asciiTheme="minorHAnsi" w:hAnsiTheme="minorHAnsi" w:cstheme="minorHAnsi"/>
          <w:sz w:val="22"/>
          <w:szCs w:val="22"/>
        </w:rPr>
        <w:t>rekonstrukce mycí linky je</w:t>
      </w:r>
      <w:r w:rsidR="00B60D3F" w:rsidRPr="00A61D68">
        <w:rPr>
          <w:rFonts w:asciiTheme="minorHAnsi" w:hAnsiTheme="minorHAnsi" w:cstheme="minorHAnsi"/>
          <w:sz w:val="22"/>
          <w:szCs w:val="22"/>
        </w:rPr>
        <w:t xml:space="preserve"> i demontáž a likvidace stávající mycí technologie. </w:t>
      </w:r>
    </w:p>
    <w:p w14:paraId="16F44CD8" w14:textId="77777777" w:rsidR="00B60D3F" w:rsidRPr="00A61D68" w:rsidRDefault="00B60D3F">
      <w:pPr>
        <w:rPr>
          <w:rFonts w:asciiTheme="minorHAnsi" w:hAnsiTheme="minorHAnsi" w:cstheme="minorHAnsi"/>
          <w:sz w:val="22"/>
          <w:szCs w:val="22"/>
        </w:rPr>
      </w:pPr>
    </w:p>
    <w:p w14:paraId="3EC93FFE" w14:textId="77777777" w:rsidR="00283A39" w:rsidRDefault="00283A39">
      <w:pPr>
        <w:rPr>
          <w:rFonts w:ascii="Arial" w:hAnsi="Arial" w:cs="Arial"/>
          <w:sz w:val="20"/>
          <w:szCs w:val="20"/>
        </w:rPr>
      </w:pPr>
    </w:p>
    <w:p w14:paraId="5D1CCA5B" w14:textId="77777777" w:rsidR="00E2608C" w:rsidRDefault="00E2608C">
      <w:pPr>
        <w:rPr>
          <w:rFonts w:ascii="Arial" w:hAnsi="Arial" w:cs="Arial"/>
          <w:sz w:val="20"/>
          <w:szCs w:val="20"/>
        </w:rPr>
      </w:pPr>
    </w:p>
    <w:p w14:paraId="75C4C5C8" w14:textId="77777777" w:rsidR="00E2608C" w:rsidRDefault="00E2608C">
      <w:pPr>
        <w:rPr>
          <w:rFonts w:ascii="Arial" w:hAnsi="Arial" w:cs="Arial"/>
          <w:sz w:val="20"/>
          <w:szCs w:val="20"/>
        </w:rPr>
      </w:pPr>
    </w:p>
    <w:p w14:paraId="1361250C" w14:textId="77777777" w:rsidR="00E2608C" w:rsidRDefault="00E2608C">
      <w:pPr>
        <w:rPr>
          <w:rFonts w:ascii="Arial" w:hAnsi="Arial" w:cs="Arial"/>
          <w:sz w:val="20"/>
          <w:szCs w:val="20"/>
        </w:rPr>
      </w:pPr>
    </w:p>
    <w:p w14:paraId="22941FE3" w14:textId="77777777" w:rsidR="00E2608C" w:rsidRDefault="00E2608C">
      <w:pPr>
        <w:rPr>
          <w:rFonts w:ascii="Arial" w:hAnsi="Arial" w:cs="Arial"/>
          <w:sz w:val="20"/>
          <w:szCs w:val="20"/>
        </w:rPr>
      </w:pPr>
    </w:p>
    <w:p w14:paraId="10EC6E67" w14:textId="77777777" w:rsidR="00E2608C" w:rsidRDefault="00E2608C">
      <w:pPr>
        <w:rPr>
          <w:rFonts w:ascii="Arial" w:hAnsi="Arial" w:cs="Arial"/>
          <w:sz w:val="20"/>
          <w:szCs w:val="20"/>
        </w:rPr>
      </w:pPr>
    </w:p>
    <w:p w14:paraId="08FB8A00" w14:textId="77777777" w:rsidR="00E2608C" w:rsidRDefault="00E2608C">
      <w:pPr>
        <w:rPr>
          <w:rFonts w:ascii="Arial" w:hAnsi="Arial" w:cs="Arial"/>
          <w:sz w:val="20"/>
          <w:szCs w:val="20"/>
        </w:rPr>
      </w:pPr>
    </w:p>
    <w:p w14:paraId="0722F85A" w14:textId="77777777" w:rsidR="00E2608C" w:rsidRDefault="00E2608C">
      <w:pPr>
        <w:rPr>
          <w:rFonts w:ascii="Arial" w:hAnsi="Arial" w:cs="Arial"/>
          <w:sz w:val="20"/>
          <w:szCs w:val="20"/>
        </w:rPr>
      </w:pPr>
    </w:p>
    <w:p w14:paraId="4C6898F4" w14:textId="77777777" w:rsidR="00E2608C" w:rsidRDefault="00E2608C">
      <w:pPr>
        <w:rPr>
          <w:rFonts w:ascii="Arial" w:hAnsi="Arial" w:cs="Arial"/>
          <w:sz w:val="20"/>
          <w:szCs w:val="20"/>
        </w:rPr>
      </w:pPr>
    </w:p>
    <w:p w14:paraId="72DADB2F" w14:textId="77777777" w:rsidR="00E2608C" w:rsidRDefault="00E2608C">
      <w:pPr>
        <w:rPr>
          <w:rFonts w:ascii="Arial" w:hAnsi="Arial" w:cs="Arial"/>
          <w:sz w:val="20"/>
          <w:szCs w:val="20"/>
        </w:rPr>
      </w:pPr>
    </w:p>
    <w:p w14:paraId="5F64048E" w14:textId="4A9D7A2C" w:rsidR="00312BE2" w:rsidRPr="00551D2C" w:rsidRDefault="00551D2C" w:rsidP="00283A39">
      <w:pPr>
        <w:pStyle w:val="Odstavecseseznamem"/>
        <w:numPr>
          <w:ilvl w:val="0"/>
          <w:numId w:val="3"/>
        </w:numPr>
        <w:spacing w:line="276" w:lineRule="auto"/>
        <w:ind w:left="284" w:hanging="284"/>
        <w:rPr>
          <w:rFonts w:asciiTheme="minorHAnsi" w:hAnsiTheme="minorHAnsi" w:cstheme="minorHAnsi"/>
          <w:b/>
          <w:bCs/>
          <w:sz w:val="22"/>
          <w:szCs w:val="22"/>
        </w:rPr>
      </w:pPr>
      <w:r w:rsidRPr="00551D2C">
        <w:rPr>
          <w:rFonts w:asciiTheme="minorHAnsi" w:hAnsiTheme="minorHAnsi" w:cstheme="minorHAnsi"/>
          <w:b/>
          <w:bCs/>
          <w:sz w:val="22"/>
          <w:szCs w:val="22"/>
        </w:rPr>
        <w:lastRenderedPageBreak/>
        <w:t>Rekonstrukce haly mycí linky</w:t>
      </w:r>
    </w:p>
    <w:p w14:paraId="39A72C61" w14:textId="18F83063" w:rsidR="00E0670E" w:rsidRPr="00551D2C" w:rsidRDefault="00E0670E" w:rsidP="00283A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51D2C">
        <w:rPr>
          <w:rFonts w:asciiTheme="minorHAnsi" w:hAnsiTheme="minorHAnsi" w:cstheme="minorHAnsi"/>
          <w:sz w:val="22"/>
          <w:szCs w:val="22"/>
        </w:rPr>
        <w:t xml:space="preserve">Předmětem </w:t>
      </w:r>
      <w:r w:rsidR="00551D2C">
        <w:rPr>
          <w:rFonts w:asciiTheme="minorHAnsi" w:hAnsiTheme="minorHAnsi" w:cstheme="minorHAnsi"/>
          <w:sz w:val="22"/>
          <w:szCs w:val="22"/>
        </w:rPr>
        <w:t>rekonstrukce</w:t>
      </w:r>
      <w:r w:rsidRPr="00551D2C">
        <w:rPr>
          <w:rFonts w:asciiTheme="minorHAnsi" w:hAnsiTheme="minorHAnsi" w:cstheme="minorHAnsi"/>
          <w:sz w:val="22"/>
          <w:szCs w:val="22"/>
        </w:rPr>
        <w:t xml:space="preserve"> je </w:t>
      </w:r>
      <w:r w:rsidR="001D6C29">
        <w:rPr>
          <w:rFonts w:asciiTheme="minorHAnsi" w:hAnsiTheme="minorHAnsi" w:cstheme="minorHAnsi"/>
          <w:sz w:val="22"/>
          <w:szCs w:val="22"/>
        </w:rPr>
        <w:t>modernizace</w:t>
      </w:r>
      <w:r w:rsidRPr="00551D2C">
        <w:rPr>
          <w:rFonts w:asciiTheme="minorHAnsi" w:hAnsiTheme="minorHAnsi" w:cstheme="minorHAnsi"/>
          <w:sz w:val="22"/>
          <w:szCs w:val="22"/>
        </w:rPr>
        <w:t xml:space="preserve"> prefabrikované haly pro mytí</w:t>
      </w:r>
      <w:r w:rsidR="00551D2C">
        <w:rPr>
          <w:rFonts w:asciiTheme="minorHAnsi" w:hAnsiTheme="minorHAnsi" w:cstheme="minorHAnsi"/>
          <w:sz w:val="22"/>
          <w:szCs w:val="22"/>
        </w:rPr>
        <w:t xml:space="preserve"> tramvají a</w:t>
      </w:r>
      <w:r w:rsidRPr="00551D2C">
        <w:rPr>
          <w:rFonts w:asciiTheme="minorHAnsi" w:hAnsiTheme="minorHAnsi" w:cstheme="minorHAnsi"/>
          <w:sz w:val="22"/>
          <w:szCs w:val="22"/>
        </w:rPr>
        <w:t xml:space="preserve"> tramvajových souprav</w:t>
      </w:r>
      <w:r w:rsidR="00551D2C">
        <w:rPr>
          <w:rFonts w:asciiTheme="minorHAnsi" w:hAnsiTheme="minorHAnsi" w:cstheme="minorHAnsi"/>
          <w:sz w:val="22"/>
          <w:szCs w:val="22"/>
        </w:rPr>
        <w:t>.</w:t>
      </w:r>
    </w:p>
    <w:p w14:paraId="5D5E6332" w14:textId="77777777" w:rsidR="00E0670E" w:rsidRPr="00551D2C" w:rsidRDefault="00E0670E" w:rsidP="00283A3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62BB790" w14:textId="3A5BF5CC" w:rsidR="00E0670E" w:rsidRPr="00551D2C" w:rsidRDefault="00E0670E" w:rsidP="00283A39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283A39">
        <w:rPr>
          <w:rFonts w:asciiTheme="minorHAnsi" w:hAnsiTheme="minorHAnsi" w:cstheme="minorHAnsi"/>
          <w:sz w:val="22"/>
          <w:szCs w:val="22"/>
        </w:rPr>
        <w:t xml:space="preserve">Technická </w:t>
      </w:r>
      <w:r w:rsidR="00283A39">
        <w:rPr>
          <w:rFonts w:asciiTheme="minorHAnsi" w:hAnsiTheme="minorHAnsi" w:cstheme="minorHAnsi"/>
          <w:sz w:val="22"/>
          <w:szCs w:val="22"/>
        </w:rPr>
        <w:t>požadavky na</w:t>
      </w:r>
      <w:r w:rsidRPr="00283A39">
        <w:rPr>
          <w:rFonts w:asciiTheme="minorHAnsi" w:hAnsiTheme="minorHAnsi" w:cstheme="minorHAnsi"/>
          <w:sz w:val="22"/>
          <w:szCs w:val="22"/>
        </w:rPr>
        <w:t xml:space="preserve"> rekonstrukc</w:t>
      </w:r>
      <w:r w:rsidR="00283A39">
        <w:rPr>
          <w:rFonts w:asciiTheme="minorHAnsi" w:hAnsiTheme="minorHAnsi" w:cstheme="minorHAnsi"/>
          <w:sz w:val="22"/>
          <w:szCs w:val="22"/>
        </w:rPr>
        <w:t>i haly mycí linky:</w:t>
      </w:r>
    </w:p>
    <w:p w14:paraId="662DF224" w14:textId="14778437" w:rsidR="00E0670E" w:rsidRPr="00551D2C" w:rsidRDefault="00E0670E" w:rsidP="00E872C4">
      <w:pPr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 xml:space="preserve">Kompletní výměna opláštění haly, ve které je umístěna technologie </w:t>
      </w:r>
      <w:r w:rsidR="00E872C4">
        <w:rPr>
          <w:rFonts w:asciiTheme="minorHAnsi" w:hAnsiTheme="minorHAnsi" w:cstheme="minorHAnsi"/>
          <w:sz w:val="22"/>
          <w:szCs w:val="22"/>
        </w:rPr>
        <w:t>mycí linky.</w:t>
      </w:r>
    </w:p>
    <w:p w14:paraId="0BAF3F53" w14:textId="77777777" w:rsidR="00E0670E" w:rsidRPr="00551D2C" w:rsidRDefault="00E0670E" w:rsidP="00E872C4">
      <w:pPr>
        <w:pStyle w:val="Odstavecseseznamem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51D2C">
        <w:rPr>
          <w:rFonts w:asciiTheme="minorHAnsi" w:hAnsiTheme="minorHAnsi" w:cstheme="minorHAnsi"/>
          <w:b/>
          <w:bCs/>
          <w:sz w:val="22"/>
          <w:szCs w:val="22"/>
        </w:rPr>
        <w:t>Panely opláštění:</w:t>
      </w:r>
    </w:p>
    <w:p w14:paraId="5D1D0A60" w14:textId="77777777" w:rsidR="00E0670E" w:rsidRPr="00551D2C" w:rsidRDefault="00E0670E" w:rsidP="00E872C4">
      <w:pPr>
        <w:pStyle w:val="Odstavecseseznamem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>síla: 100 mm</w:t>
      </w:r>
    </w:p>
    <w:p w14:paraId="3E23D9B2" w14:textId="77777777" w:rsidR="00E0670E" w:rsidRPr="00551D2C" w:rsidRDefault="00E0670E" w:rsidP="00E872C4">
      <w:pPr>
        <w:pStyle w:val="Odstavecseseznamem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>rozměry desek: 5000 x 1000 mm</w:t>
      </w:r>
    </w:p>
    <w:p w14:paraId="7C86CEE1" w14:textId="77777777" w:rsidR="00E0670E" w:rsidRPr="002A2B83" w:rsidRDefault="00E0670E" w:rsidP="00E872C4">
      <w:pPr>
        <w:spacing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2A2B83">
        <w:rPr>
          <w:rFonts w:asciiTheme="minorHAnsi" w:hAnsiTheme="minorHAnsi" w:cstheme="minorHAnsi"/>
          <w:sz w:val="22"/>
          <w:szCs w:val="22"/>
        </w:rPr>
        <w:t>Levá strana:</w:t>
      </w:r>
    </w:p>
    <w:p w14:paraId="5ABB8F97" w14:textId="4FA2E3E7" w:rsidR="00E0670E" w:rsidRPr="00551D2C" w:rsidRDefault="00E0670E" w:rsidP="00E872C4">
      <w:pPr>
        <w:pStyle w:val="Odstavecseseznamem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 xml:space="preserve">4 desky nad sebou (horní nižší – cca 750 mm), 8 polí. </w:t>
      </w:r>
      <w:r w:rsidR="00E872C4">
        <w:rPr>
          <w:rFonts w:asciiTheme="minorHAnsi" w:hAnsiTheme="minorHAnsi" w:cstheme="minorHAnsi"/>
          <w:sz w:val="22"/>
          <w:szCs w:val="22"/>
        </w:rPr>
        <w:t xml:space="preserve">tj. </w:t>
      </w:r>
      <w:r w:rsidRPr="00551D2C">
        <w:rPr>
          <w:rFonts w:asciiTheme="minorHAnsi" w:hAnsiTheme="minorHAnsi" w:cstheme="minorHAnsi"/>
          <w:sz w:val="22"/>
          <w:szCs w:val="22"/>
        </w:rPr>
        <w:t xml:space="preserve">celková plocha s rezervou: 168 </w:t>
      </w:r>
      <w:r w:rsidR="00E872C4" w:rsidRPr="00551D2C">
        <w:rPr>
          <w:rFonts w:asciiTheme="minorHAnsi" w:hAnsiTheme="minorHAnsi" w:cstheme="minorHAnsi"/>
          <w:sz w:val="22"/>
          <w:szCs w:val="22"/>
        </w:rPr>
        <w:t>m</w:t>
      </w:r>
      <w:r w:rsidR="00E872C4" w:rsidRPr="00E872C4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551D2C">
        <w:rPr>
          <w:rFonts w:asciiTheme="minorHAnsi" w:hAnsiTheme="minorHAnsi" w:cstheme="minorHAnsi"/>
          <w:sz w:val="22"/>
          <w:szCs w:val="22"/>
        </w:rPr>
        <w:t>.</w:t>
      </w:r>
    </w:p>
    <w:p w14:paraId="688073D6" w14:textId="5A7F4C02" w:rsidR="00E0670E" w:rsidRPr="00551D2C" w:rsidRDefault="00E872C4" w:rsidP="00E872C4">
      <w:pPr>
        <w:pStyle w:val="Odstavecseseznamem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E0670E" w:rsidRPr="00551D2C">
        <w:rPr>
          <w:rFonts w:asciiTheme="minorHAnsi" w:hAnsiTheme="minorHAnsi" w:cstheme="minorHAnsi"/>
          <w:sz w:val="22"/>
          <w:szCs w:val="22"/>
        </w:rPr>
        <w:t>e dvou stěnách luxferové okno o rozměrech 3000 x 1400 mm – bude nahrazeno panely – 8,4 m</w:t>
      </w:r>
      <w:r w:rsidR="00E0670E" w:rsidRPr="00E872C4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580302AA" w14:textId="77777777" w:rsidR="00E0670E" w:rsidRPr="002A2B83" w:rsidRDefault="00E0670E" w:rsidP="00E872C4">
      <w:pPr>
        <w:spacing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2A2B83">
        <w:rPr>
          <w:rFonts w:asciiTheme="minorHAnsi" w:hAnsiTheme="minorHAnsi" w:cstheme="minorHAnsi"/>
          <w:sz w:val="22"/>
          <w:szCs w:val="22"/>
        </w:rPr>
        <w:t>Pravá strana:</w:t>
      </w:r>
    </w:p>
    <w:p w14:paraId="068A20B5" w14:textId="77777777" w:rsidR="00E0670E" w:rsidRPr="00551D2C" w:rsidRDefault="00E0670E" w:rsidP="00E872C4">
      <w:pPr>
        <w:pStyle w:val="Odstavecseseznamem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>1 pole – 7 desek nad sebou</w:t>
      </w:r>
    </w:p>
    <w:p w14:paraId="7C157746" w14:textId="77777777" w:rsidR="00E0670E" w:rsidRPr="00551D2C" w:rsidRDefault="00E0670E" w:rsidP="00E872C4">
      <w:pPr>
        <w:pStyle w:val="Odstavecseseznamem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>7 polí – 4 desky nad sebou (dvě kratší – průchody)</w:t>
      </w:r>
    </w:p>
    <w:p w14:paraId="5E8DA91F" w14:textId="7BCC96A6" w:rsidR="00E0670E" w:rsidRPr="00551D2C" w:rsidRDefault="00E872C4" w:rsidP="00E872C4">
      <w:pPr>
        <w:pStyle w:val="Odstavecseseznamem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E0670E" w:rsidRPr="00551D2C">
        <w:rPr>
          <w:rFonts w:asciiTheme="minorHAnsi" w:hAnsiTheme="minorHAnsi" w:cstheme="minorHAnsi"/>
          <w:sz w:val="22"/>
          <w:szCs w:val="22"/>
        </w:rPr>
        <w:t xml:space="preserve">elková plocha s rezervou: 175 </w:t>
      </w:r>
      <w:r w:rsidRPr="00551D2C">
        <w:rPr>
          <w:rFonts w:asciiTheme="minorHAnsi" w:hAnsiTheme="minorHAnsi" w:cstheme="minorHAnsi"/>
          <w:sz w:val="22"/>
          <w:szCs w:val="22"/>
        </w:rPr>
        <w:t>m</w:t>
      </w:r>
      <w:r w:rsidRPr="00E872C4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7B9DEB4A" w14:textId="77777777" w:rsidR="00E0670E" w:rsidRPr="00551D2C" w:rsidRDefault="00E0670E" w:rsidP="00E872C4">
      <w:pPr>
        <w:pStyle w:val="Odstavecseseznamem"/>
        <w:spacing w:line="276" w:lineRule="auto"/>
        <w:ind w:left="1068"/>
        <w:jc w:val="both"/>
        <w:rPr>
          <w:rFonts w:asciiTheme="minorHAnsi" w:hAnsiTheme="minorHAnsi" w:cstheme="minorHAnsi"/>
          <w:sz w:val="22"/>
          <w:szCs w:val="22"/>
        </w:rPr>
      </w:pPr>
    </w:p>
    <w:p w14:paraId="74587EB3" w14:textId="3D85A9F0" w:rsidR="00E0670E" w:rsidRPr="00551D2C" w:rsidRDefault="00E0670E" w:rsidP="00E872C4">
      <w:pPr>
        <w:pStyle w:val="Odstavecseseznamem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 xml:space="preserve">Orientační celková plocha (včetně stěn okolo vjezdových a výjezdových vrat): 365 </w:t>
      </w:r>
      <w:r w:rsidR="00E872C4" w:rsidRPr="00551D2C">
        <w:rPr>
          <w:rFonts w:asciiTheme="minorHAnsi" w:hAnsiTheme="minorHAnsi" w:cstheme="minorHAnsi"/>
          <w:sz w:val="22"/>
          <w:szCs w:val="22"/>
        </w:rPr>
        <w:t>m</w:t>
      </w:r>
      <w:r w:rsidR="00E872C4" w:rsidRPr="00E872C4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E872C4">
        <w:rPr>
          <w:rFonts w:asciiTheme="minorHAnsi" w:hAnsiTheme="minorHAnsi" w:cstheme="minorHAnsi"/>
          <w:sz w:val="22"/>
          <w:szCs w:val="22"/>
        </w:rPr>
        <w:t>.</w:t>
      </w:r>
    </w:p>
    <w:p w14:paraId="02018CF2" w14:textId="701C1997" w:rsidR="00E0670E" w:rsidRPr="00551D2C" w:rsidRDefault="00E0670E" w:rsidP="00283A39">
      <w:p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</w:p>
    <w:p w14:paraId="1088D365" w14:textId="010EAECB" w:rsidR="00E0670E" w:rsidRPr="00551D2C" w:rsidRDefault="0035277E" w:rsidP="00283A39">
      <w:pPr>
        <w:spacing w:line="276" w:lineRule="auto"/>
        <w:ind w:left="720"/>
        <w:jc w:val="center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43BEF54" wp14:editId="2B545BD1">
            <wp:simplePos x="0" y="0"/>
            <wp:positionH relativeFrom="page">
              <wp:align>center</wp:align>
            </wp:positionH>
            <wp:positionV relativeFrom="paragraph">
              <wp:posOffset>193675</wp:posOffset>
            </wp:positionV>
            <wp:extent cx="4514850" cy="3337866"/>
            <wp:effectExtent l="0" t="0" r="0" b="0"/>
            <wp:wrapThrough wrapText="bothSides">
              <wp:wrapPolygon edited="0">
                <wp:start x="0" y="0"/>
                <wp:lineTo x="0" y="21452"/>
                <wp:lineTo x="21509" y="21452"/>
                <wp:lineTo x="21509" y="0"/>
                <wp:lineTo x="0" y="0"/>
              </wp:wrapPolygon>
            </wp:wrapThrough>
            <wp:docPr id="4493400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4006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37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06B0D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1892EB09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2012CB76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7EB137B6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48E0EF80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5317D1F7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23E3222A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7F1EAB5C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771187F9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16A2036C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5FD9678B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1231868E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55990F8D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9535D30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0EB95B77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4A888807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34FBBDC3" w14:textId="77777777" w:rsidR="0035277E" w:rsidRDefault="0035277E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301DAA71" w14:textId="77777777" w:rsidR="0035277E" w:rsidRDefault="0035277E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554B4CC" w14:textId="77777777" w:rsidR="0035277E" w:rsidRDefault="0035277E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559C7121" w14:textId="77777777" w:rsidR="0035277E" w:rsidRDefault="0035277E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1EB5E445" w14:textId="77777777" w:rsidR="0035277E" w:rsidRDefault="0035277E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47B99FD" w14:textId="77777777" w:rsidR="0035277E" w:rsidRDefault="0035277E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5352BAFD" w14:textId="77777777" w:rsidR="0035277E" w:rsidRDefault="0035277E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4AE97763" w14:textId="77777777" w:rsidR="0035277E" w:rsidRDefault="0035277E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4AD54107" w14:textId="77777777" w:rsidR="00E872C4" w:rsidRDefault="00E872C4" w:rsidP="00E872C4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C227500" w14:textId="6D2B6933" w:rsidR="00E0670E" w:rsidRDefault="00E0670E" w:rsidP="00E872C4">
      <w:pPr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 xml:space="preserve">Výměna opláštění je požadována v provedení PUR panel se zvýšenou stálostí a odolností. RAL </w:t>
      </w:r>
      <w:r w:rsidR="00E872C4">
        <w:rPr>
          <w:rFonts w:asciiTheme="minorHAnsi" w:hAnsiTheme="minorHAnsi" w:cstheme="minorHAnsi"/>
          <w:sz w:val="22"/>
          <w:szCs w:val="22"/>
        </w:rPr>
        <w:t>9006.</w:t>
      </w:r>
    </w:p>
    <w:p w14:paraId="081B69FA" w14:textId="6D7258D4" w:rsidR="0035277E" w:rsidRDefault="0035277E" w:rsidP="0035277E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3985B5A" wp14:editId="6C5B7E7A">
            <wp:simplePos x="0" y="0"/>
            <wp:positionH relativeFrom="page">
              <wp:align>center</wp:align>
            </wp:positionH>
            <wp:positionV relativeFrom="paragraph">
              <wp:posOffset>175260</wp:posOffset>
            </wp:positionV>
            <wp:extent cx="6057900" cy="2798445"/>
            <wp:effectExtent l="0" t="0" r="0" b="1905"/>
            <wp:wrapTight wrapText="bothSides">
              <wp:wrapPolygon edited="0">
                <wp:start x="0" y="0"/>
                <wp:lineTo x="0" y="21468"/>
                <wp:lineTo x="21532" y="21468"/>
                <wp:lineTo x="21532" y="0"/>
                <wp:lineTo x="0" y="0"/>
              </wp:wrapPolygon>
            </wp:wrapTight>
            <wp:docPr id="11739406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026F01" w14:textId="04564EE1" w:rsidR="0035277E" w:rsidRDefault="0035277E" w:rsidP="0035277E">
      <w:p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4EFAF0B" wp14:editId="06CC72C4">
            <wp:simplePos x="0" y="0"/>
            <wp:positionH relativeFrom="page">
              <wp:align>center</wp:align>
            </wp:positionH>
            <wp:positionV relativeFrom="paragraph">
              <wp:posOffset>3094355</wp:posOffset>
            </wp:positionV>
            <wp:extent cx="6057900" cy="2798445"/>
            <wp:effectExtent l="0" t="0" r="0" b="1905"/>
            <wp:wrapTight wrapText="bothSides">
              <wp:wrapPolygon edited="0">
                <wp:start x="0" y="0"/>
                <wp:lineTo x="0" y="21468"/>
                <wp:lineTo x="21532" y="21468"/>
                <wp:lineTo x="21532" y="0"/>
                <wp:lineTo x="0" y="0"/>
              </wp:wrapPolygon>
            </wp:wrapTight>
            <wp:docPr id="149670408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4A5925" w14:textId="77777777" w:rsidR="0035277E" w:rsidRDefault="0035277E" w:rsidP="0035277E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F436026" w14:textId="77777777" w:rsidR="0035277E" w:rsidRPr="00551D2C" w:rsidRDefault="0035277E" w:rsidP="0035277E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00EF7166" w14:textId="6175C846" w:rsidR="00E0670E" w:rsidRPr="00551D2C" w:rsidRDefault="00E0670E" w:rsidP="00E872C4">
      <w:pPr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 xml:space="preserve">Provedení </w:t>
      </w:r>
      <w:r w:rsidR="001D6C29">
        <w:rPr>
          <w:rFonts w:asciiTheme="minorHAnsi" w:hAnsiTheme="minorHAnsi" w:cstheme="minorHAnsi"/>
          <w:sz w:val="22"/>
          <w:szCs w:val="22"/>
        </w:rPr>
        <w:t>modernizace</w:t>
      </w:r>
      <w:r w:rsidRPr="00551D2C">
        <w:rPr>
          <w:rFonts w:asciiTheme="minorHAnsi" w:hAnsiTheme="minorHAnsi" w:cstheme="minorHAnsi"/>
          <w:sz w:val="22"/>
          <w:szCs w:val="22"/>
        </w:rPr>
        <w:t xml:space="preserve"> nosné konstrukce/skeletu haly.</w:t>
      </w:r>
    </w:p>
    <w:p w14:paraId="33AFF622" w14:textId="6C883D08" w:rsidR="00E872C4" w:rsidRDefault="00E0670E" w:rsidP="00B10B6D">
      <w:pPr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5277E">
        <w:rPr>
          <w:rFonts w:asciiTheme="minorHAnsi" w:hAnsiTheme="minorHAnsi" w:cstheme="minorHAnsi"/>
          <w:sz w:val="22"/>
          <w:szCs w:val="22"/>
        </w:rPr>
        <w:t>Provedení nanesení antikorozní ochrany a lakování nosné konstrukce/skeletu haly.</w:t>
      </w:r>
    </w:p>
    <w:p w14:paraId="5543242A" w14:textId="77777777" w:rsidR="0035277E" w:rsidRDefault="0035277E" w:rsidP="0035277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B12C01F" w14:textId="77777777" w:rsidR="0035277E" w:rsidRDefault="0035277E" w:rsidP="0035277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2F0C17" w14:textId="77777777" w:rsidR="0035277E" w:rsidRDefault="0035277E" w:rsidP="0035277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E5E3B12" w14:textId="77777777" w:rsidR="0035277E" w:rsidRDefault="0035277E" w:rsidP="0035277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16CF804" w14:textId="77777777" w:rsidR="0035277E" w:rsidRDefault="0035277E" w:rsidP="0035277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0AEFEC1" w14:textId="77777777" w:rsidR="0035277E" w:rsidRDefault="0035277E" w:rsidP="0035277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07A898C" w14:textId="77777777" w:rsidR="0035277E" w:rsidRPr="0035277E" w:rsidRDefault="0035277E" w:rsidP="0035277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A071BC5" w14:textId="41824666" w:rsidR="00E0670E" w:rsidRPr="00551D2C" w:rsidRDefault="00713087" w:rsidP="00E872C4">
      <w:pPr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7F4896E8" wp14:editId="66C948B6">
            <wp:simplePos x="0" y="0"/>
            <wp:positionH relativeFrom="column">
              <wp:posOffset>3486150</wp:posOffset>
            </wp:positionH>
            <wp:positionV relativeFrom="paragraph">
              <wp:posOffset>220980</wp:posOffset>
            </wp:positionV>
            <wp:extent cx="2286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ight>
            <wp:docPr id="733591705" name="Obrázek 1" descr="5be268fb-60dc-4133-8a59-d4d47b974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78534E-18AF-45E6-8E49-82DB8F35152F" descr="5be268fb-60dc-4133-8a59-d4d47b9740b9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670E" w:rsidRPr="00551D2C">
        <w:rPr>
          <w:rFonts w:asciiTheme="minorHAnsi" w:hAnsiTheme="minorHAnsi" w:cstheme="minorHAnsi"/>
          <w:sz w:val="22"/>
          <w:szCs w:val="22"/>
        </w:rPr>
        <w:t xml:space="preserve">Kompletní výměna pochozích roštů v provedení zinkovaná ocel, včetně </w:t>
      </w:r>
      <w:r w:rsidR="001D6C29">
        <w:rPr>
          <w:rFonts w:asciiTheme="minorHAnsi" w:hAnsiTheme="minorHAnsi" w:cstheme="minorHAnsi"/>
          <w:sz w:val="22"/>
          <w:szCs w:val="22"/>
        </w:rPr>
        <w:t>modernizace</w:t>
      </w:r>
      <w:r w:rsidR="00E0670E" w:rsidRPr="00551D2C">
        <w:rPr>
          <w:rFonts w:asciiTheme="minorHAnsi" w:hAnsiTheme="minorHAnsi" w:cstheme="minorHAnsi"/>
          <w:sz w:val="22"/>
          <w:szCs w:val="22"/>
        </w:rPr>
        <w:t>/výměny uložení.</w:t>
      </w:r>
    </w:p>
    <w:p w14:paraId="2DC1525F" w14:textId="7AD4670D" w:rsidR="00E0670E" w:rsidRPr="00E872C4" w:rsidRDefault="00E0670E" w:rsidP="00E872C4">
      <w:pPr>
        <w:pStyle w:val="Odstavecseseznamem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872C4">
        <w:rPr>
          <w:rFonts w:asciiTheme="minorHAnsi" w:hAnsiTheme="minorHAnsi" w:cstheme="minorHAnsi"/>
          <w:sz w:val="22"/>
          <w:szCs w:val="22"/>
        </w:rPr>
        <w:t>Rošty:</w:t>
      </w:r>
    </w:p>
    <w:p w14:paraId="6C81DF60" w14:textId="0A9CB94C" w:rsidR="00E0670E" w:rsidRPr="00551D2C" w:rsidRDefault="00E0670E" w:rsidP="00E872C4">
      <w:pPr>
        <w:pStyle w:val="Odstavecseseznamem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 xml:space="preserve">rozměry pole: 1250x1000 mm (1,25 </w:t>
      </w:r>
      <w:r w:rsidR="00E872C4" w:rsidRPr="00551D2C">
        <w:rPr>
          <w:rFonts w:asciiTheme="minorHAnsi" w:hAnsiTheme="minorHAnsi" w:cstheme="minorHAnsi"/>
          <w:sz w:val="22"/>
          <w:szCs w:val="22"/>
        </w:rPr>
        <w:t>m</w:t>
      </w:r>
      <w:r w:rsidR="00E872C4" w:rsidRPr="00E872C4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551D2C">
        <w:rPr>
          <w:rFonts w:asciiTheme="minorHAnsi" w:hAnsiTheme="minorHAnsi" w:cstheme="minorHAnsi"/>
          <w:sz w:val="22"/>
          <w:szCs w:val="22"/>
        </w:rPr>
        <w:t xml:space="preserve">). </w:t>
      </w:r>
    </w:p>
    <w:p w14:paraId="4D63500C" w14:textId="4E0D85B1" w:rsidR="00E0670E" w:rsidRPr="00551D2C" w:rsidRDefault="00E0670E" w:rsidP="00E872C4">
      <w:pPr>
        <w:pStyle w:val="Odstavecseseznamem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>polí: 35 ks</w:t>
      </w:r>
    </w:p>
    <w:p w14:paraId="7602C508" w14:textId="389409B1" w:rsidR="00E0670E" w:rsidRPr="00551D2C" w:rsidRDefault="00E0670E" w:rsidP="00E872C4">
      <w:pPr>
        <w:pStyle w:val="Odstavecseseznamem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 xml:space="preserve">celková plocha: 43,75 </w:t>
      </w:r>
      <w:r w:rsidR="00E872C4" w:rsidRPr="00551D2C">
        <w:rPr>
          <w:rFonts w:asciiTheme="minorHAnsi" w:hAnsiTheme="minorHAnsi" w:cstheme="minorHAnsi"/>
          <w:sz w:val="22"/>
          <w:szCs w:val="22"/>
        </w:rPr>
        <w:t>m</w:t>
      </w:r>
      <w:r w:rsidR="00E872C4" w:rsidRPr="00E872C4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72E709AC" w14:textId="75116217" w:rsidR="00E872C4" w:rsidRDefault="00E872C4" w:rsidP="00283A39">
      <w:pPr>
        <w:spacing w:line="276" w:lineRule="auto"/>
        <w:ind w:left="720"/>
        <w:jc w:val="center"/>
        <w:rPr>
          <w:rFonts w:asciiTheme="minorHAnsi" w:hAnsiTheme="minorHAnsi" w:cstheme="minorHAnsi"/>
          <w:sz w:val="22"/>
          <w:szCs w:val="22"/>
        </w:rPr>
      </w:pPr>
    </w:p>
    <w:p w14:paraId="3A10CC3C" w14:textId="77777777" w:rsidR="00E872C4" w:rsidRDefault="00E872C4" w:rsidP="00283A39">
      <w:pPr>
        <w:spacing w:line="276" w:lineRule="auto"/>
        <w:ind w:left="720"/>
        <w:jc w:val="center"/>
        <w:rPr>
          <w:rFonts w:asciiTheme="minorHAnsi" w:hAnsiTheme="minorHAnsi" w:cstheme="minorHAnsi"/>
          <w:sz w:val="22"/>
          <w:szCs w:val="22"/>
        </w:rPr>
      </w:pPr>
    </w:p>
    <w:p w14:paraId="5F71C0EA" w14:textId="77777777" w:rsidR="00E872C4" w:rsidRDefault="00E872C4" w:rsidP="00283A39">
      <w:pPr>
        <w:spacing w:line="276" w:lineRule="auto"/>
        <w:ind w:left="720"/>
        <w:jc w:val="center"/>
        <w:rPr>
          <w:rFonts w:asciiTheme="minorHAnsi" w:hAnsiTheme="minorHAnsi" w:cstheme="minorHAnsi"/>
          <w:sz w:val="22"/>
          <w:szCs w:val="22"/>
        </w:rPr>
      </w:pPr>
    </w:p>
    <w:p w14:paraId="45E7DB68" w14:textId="28056C9A" w:rsidR="00E872C4" w:rsidRDefault="00E872C4" w:rsidP="00283A39">
      <w:pPr>
        <w:spacing w:line="276" w:lineRule="auto"/>
        <w:ind w:left="720"/>
        <w:jc w:val="center"/>
        <w:rPr>
          <w:rFonts w:asciiTheme="minorHAnsi" w:hAnsiTheme="minorHAnsi" w:cstheme="minorHAnsi"/>
          <w:sz w:val="22"/>
          <w:szCs w:val="22"/>
        </w:rPr>
      </w:pPr>
    </w:p>
    <w:p w14:paraId="20A19777" w14:textId="77777777" w:rsidR="00E872C4" w:rsidRDefault="00E872C4" w:rsidP="00283A39">
      <w:pPr>
        <w:spacing w:line="276" w:lineRule="auto"/>
        <w:ind w:left="720"/>
        <w:jc w:val="center"/>
        <w:rPr>
          <w:rFonts w:asciiTheme="minorHAnsi" w:hAnsiTheme="minorHAnsi" w:cstheme="minorHAnsi"/>
          <w:sz w:val="22"/>
          <w:szCs w:val="22"/>
        </w:rPr>
      </w:pPr>
    </w:p>
    <w:p w14:paraId="11AD29B9" w14:textId="2D3CFC5E" w:rsidR="00E872C4" w:rsidRDefault="00E872C4" w:rsidP="00283A39">
      <w:pPr>
        <w:spacing w:line="276" w:lineRule="auto"/>
        <w:ind w:left="720"/>
        <w:jc w:val="center"/>
        <w:rPr>
          <w:rFonts w:asciiTheme="minorHAnsi" w:hAnsiTheme="minorHAnsi" w:cstheme="minorHAnsi"/>
          <w:sz w:val="22"/>
          <w:szCs w:val="22"/>
        </w:rPr>
      </w:pPr>
    </w:p>
    <w:p w14:paraId="4874741C" w14:textId="77777777" w:rsidR="00E872C4" w:rsidRDefault="00E872C4" w:rsidP="00283A39">
      <w:pPr>
        <w:spacing w:line="276" w:lineRule="auto"/>
        <w:ind w:left="720"/>
        <w:jc w:val="center"/>
        <w:rPr>
          <w:rFonts w:asciiTheme="minorHAnsi" w:hAnsiTheme="minorHAnsi" w:cstheme="minorHAnsi"/>
          <w:sz w:val="22"/>
          <w:szCs w:val="22"/>
        </w:rPr>
      </w:pPr>
    </w:p>
    <w:p w14:paraId="5E849281" w14:textId="7C7F9FEC" w:rsidR="00E872C4" w:rsidRDefault="00E872C4" w:rsidP="00283A39">
      <w:pPr>
        <w:spacing w:line="276" w:lineRule="auto"/>
        <w:ind w:left="720"/>
        <w:jc w:val="center"/>
        <w:rPr>
          <w:rFonts w:asciiTheme="minorHAnsi" w:hAnsiTheme="minorHAnsi" w:cstheme="minorHAnsi"/>
          <w:sz w:val="22"/>
          <w:szCs w:val="22"/>
        </w:rPr>
      </w:pPr>
    </w:p>
    <w:p w14:paraId="448C7506" w14:textId="77777777" w:rsidR="00E872C4" w:rsidRDefault="00E872C4" w:rsidP="00283A39">
      <w:pPr>
        <w:spacing w:line="276" w:lineRule="auto"/>
        <w:ind w:left="720"/>
        <w:jc w:val="center"/>
        <w:rPr>
          <w:rFonts w:asciiTheme="minorHAnsi" w:hAnsiTheme="minorHAnsi" w:cstheme="minorHAnsi"/>
          <w:sz w:val="22"/>
          <w:szCs w:val="22"/>
        </w:rPr>
      </w:pPr>
    </w:p>
    <w:p w14:paraId="47BF7F4D" w14:textId="74B2A3A3" w:rsidR="00E872C4" w:rsidRDefault="00E872C4" w:rsidP="00283A39">
      <w:pPr>
        <w:spacing w:line="276" w:lineRule="auto"/>
        <w:ind w:left="720"/>
        <w:jc w:val="center"/>
        <w:rPr>
          <w:rFonts w:asciiTheme="minorHAnsi" w:hAnsiTheme="minorHAnsi" w:cstheme="minorHAnsi"/>
          <w:sz w:val="22"/>
          <w:szCs w:val="22"/>
        </w:rPr>
      </w:pPr>
    </w:p>
    <w:p w14:paraId="0892AE58" w14:textId="77777777" w:rsidR="00E872C4" w:rsidRDefault="00E872C4" w:rsidP="00283A39">
      <w:pPr>
        <w:spacing w:line="276" w:lineRule="auto"/>
        <w:ind w:left="720"/>
        <w:jc w:val="center"/>
        <w:rPr>
          <w:rFonts w:asciiTheme="minorHAnsi" w:hAnsiTheme="minorHAnsi" w:cstheme="minorHAnsi"/>
          <w:sz w:val="22"/>
          <w:szCs w:val="22"/>
        </w:rPr>
      </w:pPr>
    </w:p>
    <w:p w14:paraId="5FA1AABE" w14:textId="77777777" w:rsidR="00E0670E" w:rsidRPr="00551D2C" w:rsidRDefault="00E0670E" w:rsidP="00283A39">
      <w:pPr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>Kompletní výměna světelných modulů v celé hale za provedení LED.</w:t>
      </w:r>
    </w:p>
    <w:p w14:paraId="58202665" w14:textId="1AE01883" w:rsidR="00E0670E" w:rsidRPr="00551D2C" w:rsidRDefault="00E0670E" w:rsidP="00283A39">
      <w:pPr>
        <w:pStyle w:val="Odstavecseseznamem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>počet ks: 14 napravo, 14 nalevo, celkem 28 ks</w:t>
      </w:r>
    </w:p>
    <w:p w14:paraId="646DD5B1" w14:textId="48A50661" w:rsidR="00E0670E" w:rsidRDefault="00E872C4" w:rsidP="00283A39">
      <w:pPr>
        <w:pStyle w:val="Odstavecseseznamem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018A152D" wp14:editId="26D2E11D">
            <wp:simplePos x="0" y="0"/>
            <wp:positionH relativeFrom="page">
              <wp:align>center</wp:align>
            </wp:positionH>
            <wp:positionV relativeFrom="paragraph">
              <wp:posOffset>239395</wp:posOffset>
            </wp:positionV>
            <wp:extent cx="5305425" cy="1006585"/>
            <wp:effectExtent l="0" t="0" r="0" b="3175"/>
            <wp:wrapTight wrapText="bothSides">
              <wp:wrapPolygon edited="0">
                <wp:start x="0" y="0"/>
                <wp:lineTo x="0" y="21259"/>
                <wp:lineTo x="21484" y="21259"/>
                <wp:lineTo x="21484" y="0"/>
                <wp:lineTo x="0" y="0"/>
              </wp:wrapPolygon>
            </wp:wrapTight>
            <wp:docPr id="18588375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6980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00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70E" w:rsidRPr="00551D2C">
        <w:rPr>
          <w:rFonts w:asciiTheme="minorHAnsi" w:hAnsiTheme="minorHAnsi" w:cstheme="minorHAnsi"/>
          <w:sz w:val="22"/>
          <w:szCs w:val="22"/>
        </w:rPr>
        <w:t>6 ks pro nouzové osvětlení (3+3)</w:t>
      </w:r>
    </w:p>
    <w:p w14:paraId="31029B5D" w14:textId="1FF01838" w:rsidR="00E0670E" w:rsidRPr="00551D2C" w:rsidRDefault="00E0670E" w:rsidP="00283A39">
      <w:pPr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 xml:space="preserve">Kontrola a </w:t>
      </w:r>
      <w:r w:rsidR="001D6C29">
        <w:rPr>
          <w:rFonts w:asciiTheme="minorHAnsi" w:hAnsiTheme="minorHAnsi" w:cstheme="minorHAnsi"/>
          <w:sz w:val="22"/>
          <w:szCs w:val="22"/>
        </w:rPr>
        <w:t>modernizace</w:t>
      </w:r>
      <w:r w:rsidRPr="00551D2C">
        <w:rPr>
          <w:rFonts w:asciiTheme="minorHAnsi" w:hAnsiTheme="minorHAnsi" w:cstheme="minorHAnsi"/>
          <w:sz w:val="22"/>
          <w:szCs w:val="22"/>
        </w:rPr>
        <w:t xml:space="preserve"> elektroinstalace v hale. </w:t>
      </w:r>
    </w:p>
    <w:p w14:paraId="4C0F1E78" w14:textId="3DABC4FC" w:rsidR="00E0670E" w:rsidRPr="00551D2C" w:rsidRDefault="00E872C4" w:rsidP="00283A39">
      <w:pPr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E0670E" w:rsidRPr="00551D2C">
        <w:rPr>
          <w:rFonts w:asciiTheme="minorHAnsi" w:hAnsiTheme="minorHAnsi" w:cstheme="minorHAnsi"/>
          <w:sz w:val="22"/>
          <w:szCs w:val="22"/>
        </w:rPr>
        <w:t>odávka nového vybavení a uchycení tlakové vody.</w:t>
      </w:r>
    </w:p>
    <w:p w14:paraId="7B10B9B5" w14:textId="41896092" w:rsidR="00E0670E" w:rsidRPr="00551D2C" w:rsidRDefault="00E872C4" w:rsidP="00283A3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272D0BF9" wp14:editId="258D10D2">
            <wp:simplePos x="0" y="0"/>
            <wp:positionH relativeFrom="page">
              <wp:align>center</wp:align>
            </wp:positionH>
            <wp:positionV relativeFrom="paragraph">
              <wp:posOffset>78105</wp:posOffset>
            </wp:positionV>
            <wp:extent cx="5076825" cy="2466571"/>
            <wp:effectExtent l="0" t="0" r="0" b="0"/>
            <wp:wrapTight wrapText="bothSides">
              <wp:wrapPolygon edited="0">
                <wp:start x="0" y="0"/>
                <wp:lineTo x="0" y="21355"/>
                <wp:lineTo x="21478" y="21355"/>
                <wp:lineTo x="21478" y="0"/>
                <wp:lineTo x="0" y="0"/>
              </wp:wrapPolygon>
            </wp:wrapTight>
            <wp:docPr id="19688361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3613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46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145F8" w14:textId="4E663198" w:rsidR="00E0670E" w:rsidRPr="00551D2C" w:rsidRDefault="00E0670E" w:rsidP="00283A3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6AD6269D" w14:textId="77777777" w:rsidR="00E0670E" w:rsidRPr="00551D2C" w:rsidRDefault="00E0670E" w:rsidP="00283A3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349447FA" w14:textId="4D057DE5" w:rsidR="00E0670E" w:rsidRPr="00551D2C" w:rsidRDefault="00E0670E" w:rsidP="00283A39">
      <w:pPr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 xml:space="preserve">Demontáž a opakovaná montáž vybavení z druhé strany stěny </w:t>
      </w:r>
      <w:r w:rsidR="00E872C4">
        <w:rPr>
          <w:rFonts w:asciiTheme="minorHAnsi" w:hAnsiTheme="minorHAnsi" w:cstheme="minorHAnsi"/>
          <w:sz w:val="22"/>
          <w:szCs w:val="22"/>
        </w:rPr>
        <w:t>autobusové mycí linky.</w:t>
      </w:r>
    </w:p>
    <w:p w14:paraId="379A0DE0" w14:textId="745E849E" w:rsidR="00E0670E" w:rsidRPr="00551D2C" w:rsidRDefault="00E0670E" w:rsidP="00283A39">
      <w:pPr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51D2C">
        <w:rPr>
          <w:rFonts w:asciiTheme="minorHAnsi" w:hAnsiTheme="minorHAnsi" w:cstheme="minorHAnsi"/>
          <w:sz w:val="22"/>
          <w:szCs w:val="22"/>
        </w:rPr>
        <w:t>Odvoz a likvidace demontovaného materiálu a vzniklého odpadu při rekonstrukci</w:t>
      </w:r>
      <w:r w:rsidR="00E872C4">
        <w:rPr>
          <w:rFonts w:asciiTheme="minorHAnsi" w:hAnsiTheme="minorHAnsi" w:cstheme="minorHAnsi"/>
          <w:sz w:val="22"/>
          <w:szCs w:val="22"/>
        </w:rPr>
        <w:t xml:space="preserve"> haly mycí linky</w:t>
      </w:r>
      <w:r w:rsidRPr="00551D2C">
        <w:rPr>
          <w:rFonts w:asciiTheme="minorHAnsi" w:hAnsiTheme="minorHAnsi" w:cstheme="minorHAnsi"/>
          <w:sz w:val="22"/>
          <w:szCs w:val="22"/>
        </w:rPr>
        <w:t>.</w:t>
      </w:r>
    </w:p>
    <w:p w14:paraId="7469C465" w14:textId="77777777" w:rsidR="00C005F4" w:rsidRPr="00551D2C" w:rsidRDefault="00C005F4" w:rsidP="00283A3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sectPr w:rsidR="00C005F4" w:rsidRPr="00551D2C" w:rsidSect="00A36FCA">
      <w:headerReference w:type="default" r:id="rId16"/>
      <w:footerReference w:type="default" r:id="rId17"/>
      <w:pgSz w:w="11906" w:h="16838"/>
      <w:pgMar w:top="899" w:right="1286" w:bottom="1417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32C1A" w14:textId="77777777" w:rsidR="00732BD4" w:rsidRDefault="00732BD4">
      <w:r>
        <w:separator/>
      </w:r>
    </w:p>
  </w:endnote>
  <w:endnote w:type="continuationSeparator" w:id="0">
    <w:p w14:paraId="588E68A8" w14:textId="77777777" w:rsidR="00732BD4" w:rsidRDefault="00732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F40E6" w14:textId="77777777" w:rsidR="00070C42" w:rsidRDefault="00C150E1">
    <w:pPr>
      <w:pStyle w:val="Zpa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095B3A3" wp14:editId="0A1913FD">
          <wp:simplePos x="0" y="0"/>
          <wp:positionH relativeFrom="column">
            <wp:posOffset>-262128</wp:posOffset>
          </wp:positionH>
          <wp:positionV relativeFrom="page">
            <wp:posOffset>9768586</wp:posOffset>
          </wp:positionV>
          <wp:extent cx="6821805" cy="530990"/>
          <wp:effectExtent l="0" t="0" r="0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1805" cy="53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A1805" w14:textId="77777777" w:rsidR="00732BD4" w:rsidRDefault="00732BD4">
      <w:r>
        <w:separator/>
      </w:r>
    </w:p>
  </w:footnote>
  <w:footnote w:type="continuationSeparator" w:id="0">
    <w:p w14:paraId="46F7D97C" w14:textId="77777777" w:rsidR="00732BD4" w:rsidRDefault="00732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A65BE" w14:textId="77777777" w:rsidR="00FF58CA" w:rsidRDefault="00AC7EAE" w:rsidP="00AC7EAE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8BA7BD0" wp14:editId="652CBE84">
          <wp:simplePos x="0" y="0"/>
          <wp:positionH relativeFrom="page">
            <wp:align>center</wp:align>
          </wp:positionH>
          <wp:positionV relativeFrom="page">
            <wp:posOffset>447675</wp:posOffset>
          </wp:positionV>
          <wp:extent cx="6791325" cy="352425"/>
          <wp:effectExtent l="0" t="0" r="9525" b="9525"/>
          <wp:wrapSquare wrapText="bothSides"/>
          <wp:docPr id="9" name="obrázek 9" descr="C:\Users\barak\Desktop\srdce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arak\Desktop\srdce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13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B3DE0"/>
    <w:multiLevelType w:val="hybridMultilevel"/>
    <w:tmpl w:val="F7508160"/>
    <w:lvl w:ilvl="0" w:tplc="B82E3B3C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76D05"/>
    <w:multiLevelType w:val="hybridMultilevel"/>
    <w:tmpl w:val="1F7AEC6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E975701"/>
    <w:multiLevelType w:val="hybridMultilevel"/>
    <w:tmpl w:val="0430DF0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3261340"/>
    <w:multiLevelType w:val="hybridMultilevel"/>
    <w:tmpl w:val="7F1CEC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875E4E"/>
    <w:multiLevelType w:val="hybridMultilevel"/>
    <w:tmpl w:val="7F1CEC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3642EE"/>
    <w:multiLevelType w:val="hybridMultilevel"/>
    <w:tmpl w:val="C5EC7EA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num w:numId="1" w16cid:durableId="19362217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635222">
    <w:abstractNumId w:val="4"/>
  </w:num>
  <w:num w:numId="3" w16cid:durableId="714425888">
    <w:abstractNumId w:val="0"/>
  </w:num>
  <w:num w:numId="4" w16cid:durableId="267853305">
    <w:abstractNumId w:val="2"/>
  </w:num>
  <w:num w:numId="5" w16cid:durableId="967930263">
    <w:abstractNumId w:val="1"/>
  </w:num>
  <w:num w:numId="6" w16cid:durableId="1864706329">
    <w:abstractNumId w:val="5"/>
  </w:num>
  <w:num w:numId="7" w16cid:durableId="5897775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D3F"/>
    <w:rsid w:val="00070C42"/>
    <w:rsid w:val="0012788D"/>
    <w:rsid w:val="00142868"/>
    <w:rsid w:val="00194F98"/>
    <w:rsid w:val="001D6C29"/>
    <w:rsid w:val="00205AA4"/>
    <w:rsid w:val="0020632B"/>
    <w:rsid w:val="00265512"/>
    <w:rsid w:val="002764CA"/>
    <w:rsid w:val="00283A39"/>
    <w:rsid w:val="00290F5B"/>
    <w:rsid w:val="002A2B83"/>
    <w:rsid w:val="002B0C3F"/>
    <w:rsid w:val="002B3619"/>
    <w:rsid w:val="002C16ED"/>
    <w:rsid w:val="002D0F5A"/>
    <w:rsid w:val="00312BE2"/>
    <w:rsid w:val="0033561A"/>
    <w:rsid w:val="0035277E"/>
    <w:rsid w:val="003846F2"/>
    <w:rsid w:val="003A095A"/>
    <w:rsid w:val="003E3F93"/>
    <w:rsid w:val="00403AEE"/>
    <w:rsid w:val="0050709C"/>
    <w:rsid w:val="0052308E"/>
    <w:rsid w:val="00535662"/>
    <w:rsid w:val="00551D2C"/>
    <w:rsid w:val="00574916"/>
    <w:rsid w:val="005E13FE"/>
    <w:rsid w:val="005F0BAE"/>
    <w:rsid w:val="006024E8"/>
    <w:rsid w:val="00610F1B"/>
    <w:rsid w:val="00614A90"/>
    <w:rsid w:val="00617F59"/>
    <w:rsid w:val="006A58F0"/>
    <w:rsid w:val="00702915"/>
    <w:rsid w:val="00713087"/>
    <w:rsid w:val="00732BD4"/>
    <w:rsid w:val="00752318"/>
    <w:rsid w:val="007736D9"/>
    <w:rsid w:val="007A3D38"/>
    <w:rsid w:val="007E6EE4"/>
    <w:rsid w:val="007F4ECC"/>
    <w:rsid w:val="007F72E7"/>
    <w:rsid w:val="008366A2"/>
    <w:rsid w:val="00895E54"/>
    <w:rsid w:val="008A67DF"/>
    <w:rsid w:val="008B5365"/>
    <w:rsid w:val="009512B8"/>
    <w:rsid w:val="00953DC3"/>
    <w:rsid w:val="009713F1"/>
    <w:rsid w:val="009A44DB"/>
    <w:rsid w:val="009B05EC"/>
    <w:rsid w:val="009C2666"/>
    <w:rsid w:val="009D1023"/>
    <w:rsid w:val="009D606E"/>
    <w:rsid w:val="00A36FCA"/>
    <w:rsid w:val="00A41501"/>
    <w:rsid w:val="00A61D68"/>
    <w:rsid w:val="00A837E0"/>
    <w:rsid w:val="00AC7EAE"/>
    <w:rsid w:val="00B60D3F"/>
    <w:rsid w:val="00B920CE"/>
    <w:rsid w:val="00BB12CB"/>
    <w:rsid w:val="00BF2F01"/>
    <w:rsid w:val="00C005F4"/>
    <w:rsid w:val="00C150E1"/>
    <w:rsid w:val="00C17F1C"/>
    <w:rsid w:val="00C301E3"/>
    <w:rsid w:val="00CB2B40"/>
    <w:rsid w:val="00DA32EB"/>
    <w:rsid w:val="00DC4A3F"/>
    <w:rsid w:val="00E0670E"/>
    <w:rsid w:val="00E07AA6"/>
    <w:rsid w:val="00E2350A"/>
    <w:rsid w:val="00E2608C"/>
    <w:rsid w:val="00E44710"/>
    <w:rsid w:val="00E502A9"/>
    <w:rsid w:val="00E66964"/>
    <w:rsid w:val="00E870BC"/>
    <w:rsid w:val="00E872C4"/>
    <w:rsid w:val="00EA3C4D"/>
    <w:rsid w:val="00F0445F"/>
    <w:rsid w:val="00F71CC2"/>
    <w:rsid w:val="00FC0295"/>
    <w:rsid w:val="00FC60CC"/>
    <w:rsid w:val="00FC6C79"/>
    <w:rsid w:val="00FE6DE5"/>
    <w:rsid w:val="00FF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9AA61B"/>
  <w15:docId w15:val="{E9A22343-9700-4734-9F3F-56BB472D0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0CC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A32EB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A32EB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3E3F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50709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61D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4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BF78534E-18AF-45E6-8E49-82DB8F35152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mf_1C485077-AE50-46B7-BB6F-BCE61A148453/L0/00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cid:mf_3001ED82-0992-4970-9330-701E03DB988B/L0/001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olaj\Downloads\hlav_papB_23_%20(13)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hlav_papB_23_ (13).dotx</Template>
  <TotalTime>65</TotalTime>
  <Pages>4</Pages>
  <Words>571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</vt:lpstr>
    </vt:vector>
  </TitlesOfParts>
  <Company>DPmB, a.s.</Company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Homoľa Jaroslav</dc:creator>
  <cp:keywords/>
  <dc:description/>
  <cp:lastModifiedBy>Houbal Roman</cp:lastModifiedBy>
  <cp:revision>18</cp:revision>
  <cp:lastPrinted>2007-03-23T07:22:00Z</cp:lastPrinted>
  <dcterms:created xsi:type="dcterms:W3CDTF">2025-03-12T05:35:00Z</dcterms:created>
  <dcterms:modified xsi:type="dcterms:W3CDTF">2025-07-18T05:28:00Z</dcterms:modified>
</cp:coreProperties>
</file>