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5376A" w14:textId="08F4D825" w:rsidR="003D59CC" w:rsidRDefault="003D59CC" w:rsidP="003D59CC">
      <w:pPr>
        <w:pStyle w:val="Nadpis3"/>
        <w:rPr>
          <w:sz w:val="24"/>
          <w:szCs w:val="24"/>
        </w:rPr>
      </w:pPr>
      <w:r>
        <w:rPr>
          <w:sz w:val="24"/>
          <w:szCs w:val="24"/>
        </w:rPr>
        <w:t>B.3 OBCHODNÉ PODMIENKY PLNENIA PREDMETU ZÁKAZKY</w:t>
      </w:r>
    </w:p>
    <w:p w14:paraId="4BE6B635" w14:textId="77777777" w:rsidR="003D59CC" w:rsidRDefault="003D59CC" w:rsidP="003D59CC">
      <w:pPr>
        <w:spacing w:after="0" w:line="240" w:lineRule="auto"/>
        <w:ind w:left="0" w:firstLine="0"/>
        <w:jc w:val="left"/>
        <w:rPr>
          <w:b/>
          <w:sz w:val="36"/>
        </w:rPr>
      </w:pPr>
    </w:p>
    <w:p w14:paraId="56028624" w14:textId="4860FD6A" w:rsidR="00865948" w:rsidRDefault="00C86AD3">
      <w:pPr>
        <w:spacing w:after="0" w:line="240" w:lineRule="auto"/>
        <w:ind w:left="0" w:firstLine="0"/>
        <w:jc w:val="center"/>
      </w:pPr>
      <w:r>
        <w:rPr>
          <w:b/>
          <w:sz w:val="36"/>
        </w:rPr>
        <w:t>ZMLUVA O</w:t>
      </w:r>
      <w:r w:rsidR="008D38F6">
        <w:rPr>
          <w:b/>
          <w:sz w:val="36"/>
        </w:rPr>
        <w:t> DIELO NA VÝVOJ SOFTVÉROVÉHO DIELA A O VÝKONE PODPORY, PREVÁDZKY A ÚDRŽBY</w:t>
      </w:r>
      <w:r>
        <w:rPr>
          <w:b/>
          <w:sz w:val="36"/>
        </w:rPr>
        <w:t xml:space="preserve"> </w:t>
      </w:r>
    </w:p>
    <w:p w14:paraId="39E10798" w14:textId="65475B39" w:rsidR="00865948" w:rsidRDefault="00C86AD3">
      <w:pPr>
        <w:spacing w:after="231" w:line="249" w:lineRule="auto"/>
        <w:ind w:left="50" w:right="40" w:hanging="10"/>
        <w:jc w:val="center"/>
      </w:pPr>
      <w:r>
        <w:t xml:space="preserve">uzatvorená  podľa ust. § 269 ods. 2 a </w:t>
      </w:r>
      <w:proofErr w:type="spellStart"/>
      <w:r>
        <w:t>nasl</w:t>
      </w:r>
      <w:proofErr w:type="spellEnd"/>
      <w:r>
        <w:t xml:space="preserve">. zákona č. 513/1991 Zb. Obchodný zákonník v znení neskorších predpisov a ust. § 65 a </w:t>
      </w:r>
      <w:proofErr w:type="spellStart"/>
      <w:r>
        <w:t>nasl</w:t>
      </w:r>
      <w:proofErr w:type="spellEnd"/>
      <w:r>
        <w:t xml:space="preserve">. zákona č. 185/2015 Z. z. Autorský zákon v znení neskorších predpisov </w:t>
      </w:r>
    </w:p>
    <w:p w14:paraId="08ED1702" w14:textId="20E6A66D" w:rsidR="00865948" w:rsidRDefault="00C86AD3">
      <w:pPr>
        <w:spacing w:after="227" w:line="249" w:lineRule="auto"/>
        <w:ind w:left="50" w:right="46" w:hanging="10"/>
        <w:jc w:val="center"/>
      </w:pPr>
      <w:r>
        <w:t>(ďalej len „</w:t>
      </w:r>
      <w:r>
        <w:rPr>
          <w:b/>
        </w:rPr>
        <w:t>Zmluva</w:t>
      </w:r>
      <w:r>
        <w:t xml:space="preserve">“)  </w:t>
      </w:r>
    </w:p>
    <w:p w14:paraId="0A985177" w14:textId="476D8EC5" w:rsidR="00865948" w:rsidRDefault="00C86AD3" w:rsidP="007B6AC7">
      <w:pPr>
        <w:tabs>
          <w:tab w:val="left" w:pos="2453"/>
        </w:tabs>
        <w:spacing w:after="226"/>
        <w:ind w:right="369"/>
      </w:pPr>
      <w:r>
        <w:t xml:space="preserve">medzi: </w:t>
      </w:r>
      <w:r w:rsidR="007B6AC7">
        <w:tab/>
      </w:r>
    </w:p>
    <w:p w14:paraId="1079FC61" w14:textId="77777777" w:rsidR="00865948" w:rsidRDefault="00C86AD3">
      <w:pPr>
        <w:spacing w:after="242" w:line="249" w:lineRule="auto"/>
        <w:ind w:left="10" w:hanging="10"/>
        <w:jc w:val="left"/>
      </w:pPr>
      <w:r>
        <w:rPr>
          <w:b/>
        </w:rPr>
        <w:t xml:space="preserve">Objednávateľom: </w:t>
      </w:r>
    </w:p>
    <w:p w14:paraId="32D3C6EB" w14:textId="7F0A408F" w:rsidR="00865948" w:rsidRDefault="00A32A6F">
      <w:pPr>
        <w:tabs>
          <w:tab w:val="center" w:pos="4719"/>
        </w:tabs>
        <w:spacing w:after="108" w:line="249" w:lineRule="auto"/>
        <w:ind w:left="0" w:firstLine="0"/>
        <w:jc w:val="left"/>
      </w:pPr>
      <w:r>
        <w:t>Obchodné meno</w:t>
      </w:r>
      <w:r w:rsidR="00C86AD3">
        <w:t xml:space="preserve">:  </w:t>
      </w:r>
      <w:r w:rsidR="00C86AD3">
        <w:tab/>
      </w:r>
      <w:r w:rsidR="00C86AD3">
        <w:rPr>
          <w:b/>
        </w:rPr>
        <w:t xml:space="preserve">Národná diaľničná spoločnosť, </w:t>
      </w:r>
      <w:proofErr w:type="spellStart"/>
      <w:r w:rsidR="00C86AD3">
        <w:rPr>
          <w:b/>
        </w:rPr>
        <w:t>a.s</w:t>
      </w:r>
      <w:proofErr w:type="spellEnd"/>
      <w:r w:rsidR="00C86AD3">
        <w:rPr>
          <w:b/>
        </w:rPr>
        <w:t xml:space="preserve">. </w:t>
      </w:r>
    </w:p>
    <w:p w14:paraId="0182E943" w14:textId="77777777" w:rsidR="00865948" w:rsidRDefault="00C86AD3" w:rsidP="00A32A6F">
      <w:pPr>
        <w:tabs>
          <w:tab w:val="center" w:pos="5727"/>
        </w:tabs>
        <w:spacing w:after="11"/>
        <w:ind w:left="0" w:firstLine="0"/>
      </w:pPr>
      <w:r>
        <w:t xml:space="preserve">Sídlo:  </w:t>
      </w:r>
      <w:r>
        <w:tab/>
        <w:t>Dúbravská cesta 14, 841 04 Bratislava, Slovenská republika</w:t>
      </w:r>
      <w:r>
        <w:rPr>
          <w:sz w:val="24"/>
        </w:rPr>
        <w:t xml:space="preserve"> </w:t>
      </w:r>
    </w:p>
    <w:p w14:paraId="163B522F" w14:textId="77777777" w:rsidR="00865948" w:rsidRDefault="00C86AD3" w:rsidP="00A32A6F">
      <w:pPr>
        <w:tabs>
          <w:tab w:val="center" w:pos="3617"/>
          <w:tab w:val="center" w:pos="4957"/>
        </w:tabs>
        <w:spacing w:after="11"/>
        <w:ind w:left="0" w:firstLine="0"/>
      </w:pPr>
      <w:r>
        <w:t xml:space="preserve">IČO:  </w:t>
      </w:r>
      <w:r>
        <w:tab/>
        <w:t xml:space="preserve">35 919 001   </w:t>
      </w:r>
      <w:r>
        <w:tab/>
        <w:t xml:space="preserve">  </w:t>
      </w:r>
    </w:p>
    <w:p w14:paraId="7CCC9A4E" w14:textId="77777777" w:rsidR="00865948" w:rsidRDefault="00C86AD3" w:rsidP="00A32A6F">
      <w:pPr>
        <w:tabs>
          <w:tab w:val="center" w:pos="3728"/>
        </w:tabs>
        <w:spacing w:after="11"/>
        <w:ind w:left="0" w:firstLine="0"/>
      </w:pPr>
      <w:r>
        <w:t xml:space="preserve">DIČ: </w:t>
      </w:r>
      <w:r>
        <w:tab/>
        <w:t xml:space="preserve">202 193 7775  </w:t>
      </w:r>
    </w:p>
    <w:p w14:paraId="5048A7BF" w14:textId="77777777" w:rsidR="00865948" w:rsidRDefault="00C86AD3" w:rsidP="00A32A6F">
      <w:pPr>
        <w:tabs>
          <w:tab w:val="center" w:pos="3786"/>
        </w:tabs>
        <w:spacing w:after="11"/>
        <w:ind w:left="0" w:firstLine="0"/>
      </w:pPr>
      <w:r>
        <w:t xml:space="preserve">IČ DPH:  </w:t>
      </w:r>
      <w:r>
        <w:tab/>
        <w:t xml:space="preserve">SK2021937775   </w:t>
      </w:r>
    </w:p>
    <w:p w14:paraId="0E5820EF" w14:textId="77777777" w:rsidR="00865948" w:rsidRDefault="00C86AD3" w:rsidP="00A32A6F">
      <w:pPr>
        <w:tabs>
          <w:tab w:val="left" w:pos="3119"/>
          <w:tab w:val="right" w:pos="9077"/>
        </w:tabs>
        <w:spacing w:after="11"/>
        <w:ind w:left="0" w:firstLine="0"/>
      </w:pPr>
      <w:r>
        <w:t xml:space="preserve">V mene ktorého koná: </w:t>
      </w:r>
      <w:r>
        <w:tab/>
        <w:t xml:space="preserve">Ing. Filip Macháček, predseda predstavenstva a generálny riaditeľ </w:t>
      </w:r>
    </w:p>
    <w:p w14:paraId="65F41C6E" w14:textId="0205C9B9" w:rsidR="00865948" w:rsidRDefault="00C86AD3" w:rsidP="00A32A6F">
      <w:pPr>
        <w:tabs>
          <w:tab w:val="center" w:pos="5076"/>
        </w:tabs>
        <w:spacing w:after="11"/>
        <w:ind w:left="0" w:firstLine="0"/>
      </w:pPr>
      <w:r>
        <w:t xml:space="preserve"> </w:t>
      </w:r>
      <w:r>
        <w:tab/>
        <w:t>Ing. Peter Braška, MBA</w:t>
      </w:r>
      <w:r w:rsidR="00A32A6F">
        <w:t>,</w:t>
      </w:r>
      <w:r>
        <w:t xml:space="preserve"> </w:t>
      </w:r>
      <w:r w:rsidR="00A32A6F">
        <w:t>č</w:t>
      </w:r>
      <w:r>
        <w:t xml:space="preserve">len predstavenstva </w:t>
      </w:r>
    </w:p>
    <w:p w14:paraId="60F39D39" w14:textId="77777777" w:rsidR="00865948" w:rsidRDefault="00C86AD3" w:rsidP="00A32A6F">
      <w:pPr>
        <w:tabs>
          <w:tab w:val="center" w:pos="5896"/>
        </w:tabs>
        <w:spacing w:after="11"/>
        <w:ind w:left="0" w:firstLine="0"/>
      </w:pPr>
      <w:r>
        <w:t xml:space="preserve">Registrácia: </w:t>
      </w:r>
      <w:r>
        <w:tab/>
        <w:t xml:space="preserve">Akciová spoločnosť zapísaná v Obchodnom registri Mestského </w:t>
      </w:r>
    </w:p>
    <w:p w14:paraId="7CE377CF" w14:textId="77777777" w:rsidR="00865948" w:rsidRDefault="00C86AD3" w:rsidP="00A32A6F">
      <w:pPr>
        <w:spacing w:after="11"/>
        <w:ind w:left="3129" w:right="369"/>
      </w:pPr>
      <w:r>
        <w:t xml:space="preserve">súdu Bratislava III, oddiel Sa, vložka č. 3518/B </w:t>
      </w:r>
    </w:p>
    <w:p w14:paraId="476896E4" w14:textId="619AD56F" w:rsidR="00865948" w:rsidRDefault="00C86AD3" w:rsidP="00A32A6F">
      <w:pPr>
        <w:spacing w:after="11"/>
        <w:ind w:left="0" w:firstLine="0"/>
      </w:pPr>
      <w:r>
        <w:t xml:space="preserve">Bankové spojenie (názov banky): </w:t>
      </w:r>
      <w:r w:rsidR="00B47B05">
        <w:t xml:space="preserve">   </w:t>
      </w:r>
      <w:r>
        <w:t xml:space="preserve">Štátna pokladnica </w:t>
      </w:r>
      <w:r>
        <w:tab/>
        <w:t xml:space="preserve"> </w:t>
      </w:r>
      <w:r>
        <w:tab/>
        <w:t xml:space="preserve"> </w:t>
      </w:r>
      <w:r>
        <w:tab/>
        <w:t xml:space="preserve"> </w:t>
      </w:r>
      <w:r>
        <w:tab/>
        <w:t xml:space="preserve"> </w:t>
      </w:r>
      <w:r>
        <w:tab/>
      </w:r>
      <w:r>
        <w:tab/>
        <w:t xml:space="preserve">  </w:t>
      </w:r>
    </w:p>
    <w:p w14:paraId="12718AFD" w14:textId="77777777" w:rsidR="00865948" w:rsidRDefault="00C86AD3" w:rsidP="00A32A6F">
      <w:pPr>
        <w:tabs>
          <w:tab w:val="center" w:pos="4579"/>
        </w:tabs>
        <w:spacing w:after="11"/>
        <w:ind w:left="0" w:firstLine="0"/>
      </w:pPr>
      <w:r>
        <w:t>IBAN:</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SK95 8180 0000 0070 0069 4593 </w:t>
      </w:r>
    </w:p>
    <w:p w14:paraId="28EDBD71" w14:textId="77777777" w:rsidR="00865948" w:rsidRDefault="00C86AD3" w:rsidP="00A32A6F">
      <w:pPr>
        <w:tabs>
          <w:tab w:val="center" w:pos="3571"/>
        </w:tabs>
        <w:spacing w:after="11"/>
        <w:ind w:left="0" w:firstLine="0"/>
      </w:pPr>
      <w:r>
        <w:t xml:space="preserve">SWIFT kód: </w:t>
      </w:r>
      <w:r>
        <w:tab/>
        <w:t xml:space="preserve">SPSRSKBA </w:t>
      </w:r>
    </w:p>
    <w:p w14:paraId="05822773" w14:textId="331877AE" w:rsidR="00865948" w:rsidRDefault="00C86AD3" w:rsidP="00A32A6F">
      <w:pPr>
        <w:spacing w:after="0" w:line="259" w:lineRule="auto"/>
        <w:ind w:left="0" w:firstLine="0"/>
      </w:pPr>
      <w:r>
        <w:t>(ďalej len „</w:t>
      </w:r>
      <w:r>
        <w:rPr>
          <w:b/>
        </w:rPr>
        <w:t>Objednávateľ</w:t>
      </w:r>
      <w:r>
        <w:t xml:space="preserve">“) </w:t>
      </w:r>
    </w:p>
    <w:p w14:paraId="6D302B42" w14:textId="77777777" w:rsidR="00865948" w:rsidRDefault="00C86AD3">
      <w:pPr>
        <w:spacing w:after="0" w:line="259" w:lineRule="auto"/>
        <w:ind w:left="0" w:firstLine="0"/>
        <w:jc w:val="left"/>
      </w:pPr>
      <w:r>
        <w:t xml:space="preserve"> </w:t>
      </w:r>
    </w:p>
    <w:p w14:paraId="6BF883ED" w14:textId="77777777" w:rsidR="00865948" w:rsidRDefault="00C86AD3">
      <w:pPr>
        <w:spacing w:after="228"/>
        <w:ind w:right="369"/>
      </w:pPr>
      <w:r>
        <w:t xml:space="preserve">a </w:t>
      </w:r>
    </w:p>
    <w:p w14:paraId="37EA0C2A" w14:textId="4CB40DE7" w:rsidR="00865948" w:rsidRDefault="00EF7471">
      <w:pPr>
        <w:spacing w:after="239" w:line="249" w:lineRule="auto"/>
        <w:ind w:left="10" w:hanging="10"/>
        <w:jc w:val="left"/>
      </w:pPr>
      <w:r>
        <w:rPr>
          <w:b/>
        </w:rPr>
        <w:t>Dodávateľom</w:t>
      </w:r>
      <w:r w:rsidR="00C86AD3">
        <w:rPr>
          <w:b/>
        </w:rPr>
        <w:t xml:space="preserve">: </w:t>
      </w:r>
    </w:p>
    <w:p w14:paraId="28E184D8" w14:textId="4B03DDA4" w:rsidR="00865948" w:rsidRDefault="00C86AD3" w:rsidP="00427098">
      <w:pPr>
        <w:tabs>
          <w:tab w:val="center" w:pos="3686"/>
        </w:tabs>
        <w:ind w:left="0" w:firstLine="0"/>
        <w:jc w:val="left"/>
      </w:pPr>
      <w:r>
        <w:t>Obchodné meno:</w:t>
      </w:r>
      <w:r>
        <w:rPr>
          <w:b/>
        </w:rPr>
        <w:t xml:space="preserve"> </w:t>
      </w:r>
      <w:r w:rsidR="00B47B05">
        <w:rPr>
          <w:b/>
        </w:rPr>
        <w:tab/>
      </w:r>
      <w:r>
        <w:rPr>
          <w:b/>
          <w:shd w:val="clear" w:color="auto" w:fill="FFFF00"/>
        </w:rPr>
        <w:t>[</w:t>
      </w:r>
      <w:r w:rsidR="00D33534">
        <w:rPr>
          <w:b/>
          <w:shd w:val="clear" w:color="auto" w:fill="FFFF00"/>
        </w:rPr>
        <w:t>dodá</w:t>
      </w:r>
      <w:r>
        <w:rPr>
          <w:b/>
          <w:shd w:val="clear" w:color="auto" w:fill="FFFF00"/>
        </w:rPr>
        <w:t>vateľ]</w:t>
      </w:r>
      <w:r>
        <w:rPr>
          <w:b/>
        </w:rPr>
        <w:t xml:space="preserve"> </w:t>
      </w:r>
    </w:p>
    <w:tbl>
      <w:tblPr>
        <w:tblStyle w:val="TableGrid"/>
        <w:tblpPr w:vertAnchor="text" w:tblpX="3121" w:tblpY="-43"/>
        <w:tblOverlap w:val="never"/>
        <w:tblW w:w="554" w:type="dxa"/>
        <w:tblInd w:w="0" w:type="dxa"/>
        <w:tblCellMar>
          <w:top w:w="43" w:type="dxa"/>
        </w:tblCellMar>
        <w:tblLook w:val="04A0" w:firstRow="1" w:lastRow="0" w:firstColumn="1" w:lastColumn="0" w:noHBand="0" w:noVBand="1"/>
      </w:tblPr>
      <w:tblGrid>
        <w:gridCol w:w="269"/>
        <w:gridCol w:w="285"/>
      </w:tblGrid>
      <w:tr w:rsidR="00865948" w14:paraId="439A0D09" w14:textId="77777777">
        <w:trPr>
          <w:trHeight w:val="269"/>
        </w:trPr>
        <w:tc>
          <w:tcPr>
            <w:tcW w:w="554" w:type="dxa"/>
            <w:gridSpan w:val="2"/>
            <w:tcBorders>
              <w:top w:val="nil"/>
              <w:left w:val="nil"/>
              <w:bottom w:val="nil"/>
              <w:right w:val="nil"/>
            </w:tcBorders>
            <w:shd w:val="clear" w:color="auto" w:fill="FFFF00"/>
          </w:tcPr>
          <w:p w14:paraId="6EB22749" w14:textId="77777777" w:rsidR="00865948" w:rsidRDefault="00C86AD3">
            <w:pPr>
              <w:spacing w:after="0" w:line="259" w:lineRule="auto"/>
              <w:ind w:left="0" w:firstLine="0"/>
            </w:pPr>
            <w:r>
              <w:t>[sídlo]</w:t>
            </w:r>
          </w:p>
        </w:tc>
      </w:tr>
      <w:tr w:rsidR="00865948" w14:paraId="04E75EE8" w14:textId="77777777">
        <w:trPr>
          <w:trHeight w:val="1076"/>
        </w:trPr>
        <w:tc>
          <w:tcPr>
            <w:tcW w:w="269" w:type="dxa"/>
            <w:tcBorders>
              <w:top w:val="nil"/>
              <w:left w:val="nil"/>
              <w:bottom w:val="nil"/>
              <w:right w:val="nil"/>
            </w:tcBorders>
            <w:shd w:val="clear" w:color="auto" w:fill="FFFF00"/>
          </w:tcPr>
          <w:p w14:paraId="07F2F34E" w14:textId="77777777" w:rsidR="00865948" w:rsidRDefault="00C86AD3">
            <w:pPr>
              <w:spacing w:after="0" w:line="259" w:lineRule="auto"/>
              <w:ind w:left="0" w:firstLine="0"/>
            </w:pPr>
            <w:r>
              <w:t>[●]</w:t>
            </w:r>
          </w:p>
          <w:p w14:paraId="0E6CB36F" w14:textId="77777777" w:rsidR="00865948" w:rsidRDefault="00C86AD3">
            <w:pPr>
              <w:spacing w:after="0" w:line="259" w:lineRule="auto"/>
              <w:ind w:left="0" w:firstLine="0"/>
            </w:pPr>
            <w:r>
              <w:t>[●]</w:t>
            </w:r>
          </w:p>
          <w:p w14:paraId="7B2C505C" w14:textId="77777777" w:rsidR="00865948" w:rsidRDefault="00C86AD3">
            <w:pPr>
              <w:spacing w:after="0" w:line="259" w:lineRule="auto"/>
              <w:ind w:left="0" w:firstLine="0"/>
            </w:pPr>
            <w:r>
              <w:t>[●]</w:t>
            </w:r>
          </w:p>
          <w:p w14:paraId="6E13CB9C" w14:textId="77777777" w:rsidR="00865948" w:rsidRDefault="00C86AD3">
            <w:pPr>
              <w:spacing w:after="0" w:line="259" w:lineRule="auto"/>
              <w:ind w:left="0" w:firstLine="0"/>
            </w:pPr>
            <w:r>
              <w:t>[●]</w:t>
            </w:r>
          </w:p>
        </w:tc>
        <w:tc>
          <w:tcPr>
            <w:tcW w:w="286" w:type="dxa"/>
            <w:tcBorders>
              <w:top w:val="nil"/>
              <w:left w:val="nil"/>
              <w:bottom w:val="nil"/>
              <w:right w:val="nil"/>
            </w:tcBorders>
          </w:tcPr>
          <w:p w14:paraId="087718FC" w14:textId="77777777" w:rsidR="00865948" w:rsidRDefault="00C86AD3">
            <w:pPr>
              <w:spacing w:after="0" w:line="259" w:lineRule="auto"/>
              <w:ind w:left="0" w:firstLine="0"/>
              <w:jc w:val="left"/>
            </w:pPr>
            <w:r>
              <w:t xml:space="preserve"> </w:t>
            </w:r>
          </w:p>
          <w:p w14:paraId="5C063205" w14:textId="77777777" w:rsidR="00865948" w:rsidRDefault="00C86AD3">
            <w:pPr>
              <w:spacing w:after="0" w:line="259" w:lineRule="auto"/>
              <w:ind w:left="0" w:firstLine="0"/>
              <w:jc w:val="left"/>
            </w:pPr>
            <w:r>
              <w:rPr>
                <w:sz w:val="24"/>
              </w:rPr>
              <w:t xml:space="preserve"> </w:t>
            </w:r>
          </w:p>
          <w:p w14:paraId="74B9C5AD" w14:textId="77777777" w:rsidR="00865948" w:rsidRDefault="00C86AD3">
            <w:pPr>
              <w:spacing w:after="0" w:line="259" w:lineRule="auto"/>
              <w:ind w:left="0" w:firstLine="0"/>
              <w:jc w:val="left"/>
            </w:pPr>
            <w:r>
              <w:t xml:space="preserve"> </w:t>
            </w:r>
          </w:p>
          <w:p w14:paraId="15E17237" w14:textId="77777777" w:rsidR="00865948" w:rsidRDefault="00C86AD3">
            <w:pPr>
              <w:spacing w:after="0" w:line="259" w:lineRule="auto"/>
              <w:ind w:left="0" w:firstLine="0"/>
              <w:jc w:val="left"/>
            </w:pPr>
            <w:r>
              <w:t xml:space="preserve"> </w:t>
            </w:r>
          </w:p>
        </w:tc>
      </w:tr>
    </w:tbl>
    <w:p w14:paraId="3B30A33A" w14:textId="77777777" w:rsidR="00865948" w:rsidRDefault="00C86AD3">
      <w:pPr>
        <w:spacing w:after="11"/>
        <w:ind w:right="5402"/>
      </w:pPr>
      <w:r>
        <w:t xml:space="preserve">Sídlo:  </w:t>
      </w:r>
    </w:p>
    <w:p w14:paraId="53F2C3B5" w14:textId="77777777" w:rsidR="00865948" w:rsidRDefault="00C86AD3">
      <w:pPr>
        <w:spacing w:after="11"/>
        <w:ind w:right="5402"/>
      </w:pPr>
      <w:r>
        <w:t xml:space="preserve">IČO:  </w:t>
      </w:r>
    </w:p>
    <w:p w14:paraId="234AD637" w14:textId="77777777" w:rsidR="00865948" w:rsidRDefault="00C86AD3">
      <w:pPr>
        <w:spacing w:after="11"/>
        <w:ind w:right="5402"/>
      </w:pPr>
      <w:r>
        <w:t xml:space="preserve">DIČ: </w:t>
      </w:r>
    </w:p>
    <w:p w14:paraId="0908BF32" w14:textId="77777777" w:rsidR="00865948" w:rsidRDefault="00C86AD3">
      <w:pPr>
        <w:spacing w:after="11"/>
        <w:ind w:right="5402"/>
      </w:pPr>
      <w:r>
        <w:t xml:space="preserve">IČ DPH:  </w:t>
      </w:r>
    </w:p>
    <w:p w14:paraId="2F9B9205" w14:textId="77777777" w:rsidR="00865948" w:rsidRDefault="00C86AD3">
      <w:pPr>
        <w:spacing w:after="11"/>
        <w:ind w:right="5402"/>
      </w:pPr>
      <w:r>
        <w:t>V mene ktorého koná:</w:t>
      </w:r>
      <w:r>
        <w:rPr>
          <w:rFonts w:ascii="Times New Roman" w:eastAsia="Times New Roman" w:hAnsi="Times New Roman" w:cs="Times New Roman"/>
          <w:sz w:val="24"/>
        </w:rPr>
        <w:t xml:space="preserve"> </w:t>
      </w:r>
    </w:p>
    <w:p w14:paraId="7E3D8DC6" w14:textId="77777777" w:rsidR="00865948" w:rsidRDefault="00C86AD3">
      <w:pPr>
        <w:tabs>
          <w:tab w:val="center" w:pos="5945"/>
        </w:tabs>
        <w:spacing w:after="11"/>
        <w:ind w:left="0" w:firstLine="0"/>
        <w:jc w:val="left"/>
      </w:pPr>
      <w:r>
        <w:t>Registrácia:</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Obchodný register Okresného súdu</w:t>
      </w:r>
      <w:r>
        <w:rPr>
          <w:shd w:val="clear" w:color="auto" w:fill="FFFF00"/>
        </w:rPr>
        <w:t>[●]</w:t>
      </w:r>
      <w:r>
        <w:t xml:space="preserve">, oddiel </w:t>
      </w:r>
      <w:r>
        <w:rPr>
          <w:shd w:val="clear" w:color="auto" w:fill="FFFF00"/>
        </w:rPr>
        <w:t>[●]</w:t>
      </w:r>
      <w:r>
        <w:t xml:space="preserve">, vložka č.: </w:t>
      </w:r>
      <w:r>
        <w:rPr>
          <w:shd w:val="clear" w:color="auto" w:fill="FFFF00"/>
        </w:rPr>
        <w:t>[●]</w:t>
      </w:r>
      <w:r>
        <w:t xml:space="preserve"> </w:t>
      </w:r>
    </w:p>
    <w:p w14:paraId="1A74DB78" w14:textId="77777777" w:rsidR="00865948" w:rsidRDefault="00C86AD3">
      <w:pPr>
        <w:spacing w:after="11"/>
        <w:ind w:right="369"/>
      </w:pPr>
      <w:r>
        <w:t xml:space="preserve">Bankové spojenie (názov banky): [●] </w:t>
      </w:r>
    </w:p>
    <w:p w14:paraId="5396AEE3" w14:textId="186909FA" w:rsidR="00865948" w:rsidRDefault="00C86AD3" w:rsidP="00B47B05">
      <w:pPr>
        <w:tabs>
          <w:tab w:val="center" w:pos="3255"/>
        </w:tabs>
        <w:spacing w:after="11"/>
        <w:ind w:left="0" w:firstLine="0"/>
        <w:jc w:val="left"/>
      </w:pPr>
      <w:r>
        <w:t xml:space="preserve">IBAN: </w:t>
      </w:r>
      <w:r>
        <w:tab/>
        <w:t xml:space="preserve">[●] </w:t>
      </w:r>
    </w:p>
    <w:p w14:paraId="56C02756" w14:textId="64102329" w:rsidR="00865948" w:rsidRDefault="00C86AD3">
      <w:pPr>
        <w:spacing w:after="11"/>
        <w:ind w:right="369"/>
      </w:pPr>
      <w:r>
        <w:t>(ďalej len „</w:t>
      </w:r>
      <w:r w:rsidR="00D33534">
        <w:rPr>
          <w:b/>
        </w:rPr>
        <w:t>Dodá</w:t>
      </w:r>
      <w:r>
        <w:rPr>
          <w:b/>
        </w:rPr>
        <w:t>vateľ</w:t>
      </w:r>
      <w:r>
        <w:t xml:space="preserve">“) </w:t>
      </w:r>
    </w:p>
    <w:p w14:paraId="24B1E529" w14:textId="77777777" w:rsidR="00865948" w:rsidRDefault="00C86AD3">
      <w:pPr>
        <w:spacing w:after="0" w:line="259" w:lineRule="auto"/>
        <w:ind w:left="0" w:firstLine="0"/>
        <w:jc w:val="left"/>
      </w:pPr>
      <w:r>
        <w:t xml:space="preserve"> </w:t>
      </w:r>
    </w:p>
    <w:p w14:paraId="41CC24A0" w14:textId="10B076CB" w:rsidR="00865948" w:rsidRDefault="00C86AD3" w:rsidP="00B47B05">
      <w:pPr>
        <w:spacing w:after="0" w:line="259" w:lineRule="auto"/>
        <w:ind w:left="0" w:firstLine="0"/>
        <w:jc w:val="left"/>
      </w:pPr>
      <w:r>
        <w:t xml:space="preserve"> (Objednávateľ a </w:t>
      </w:r>
      <w:r w:rsidR="00390D80">
        <w:t>Dodá</w:t>
      </w:r>
      <w:r>
        <w:t>vateľ ďalej spoločne aj len „</w:t>
      </w:r>
      <w:r>
        <w:rPr>
          <w:b/>
        </w:rPr>
        <w:t>Zmluvné strany</w:t>
      </w:r>
      <w:r>
        <w:t>“ a každý samostatne aj len „</w:t>
      </w:r>
      <w:r>
        <w:rPr>
          <w:b/>
        </w:rPr>
        <w:t>Zmluvná strana</w:t>
      </w:r>
      <w:r>
        <w:t xml:space="preserve">“) </w:t>
      </w:r>
    </w:p>
    <w:p w14:paraId="4FA5F41A" w14:textId="390F6C0D" w:rsidR="00865948" w:rsidRDefault="00C86AD3">
      <w:pPr>
        <w:pStyle w:val="Nadpis2"/>
        <w:spacing w:after="177"/>
      </w:pPr>
      <w:r>
        <w:lastRenderedPageBreak/>
        <w:t>PREAMBUL</w:t>
      </w:r>
      <w:r w:rsidR="005319D9">
        <w:t>A</w:t>
      </w:r>
      <w:bookmarkStart w:id="0" w:name="_GoBack"/>
      <w:bookmarkEnd w:id="0"/>
    </w:p>
    <w:p w14:paraId="2C926B74" w14:textId="57036815" w:rsidR="00865948" w:rsidRDefault="00C86AD3" w:rsidP="00EF7471">
      <w:pPr>
        <w:numPr>
          <w:ilvl w:val="0"/>
          <w:numId w:val="1"/>
        </w:numPr>
        <w:spacing w:after="146"/>
        <w:ind w:left="709" w:hanging="709"/>
      </w:pPr>
      <w:r>
        <w:t xml:space="preserve">Objednávateľ je </w:t>
      </w:r>
      <w:r w:rsidR="008D38F6">
        <w:t>s</w:t>
      </w:r>
      <w:r w:rsidR="008D38F6" w:rsidRPr="008D38F6">
        <w:t>právcom výberu úhrady diaľničnej známky</w:t>
      </w:r>
      <w:r w:rsidR="008D38F6">
        <w:t xml:space="preserve"> v zmysle zákona č. 488/2013 Z. z. o diaľničnej známke a o zmene niektorých </w:t>
      </w:r>
      <w:r w:rsidR="00A32A6F">
        <w:t>zákonov v znení neskorších predpisov</w:t>
      </w:r>
      <w:r w:rsidR="00260C11">
        <w:t xml:space="preserve"> (ďalej len „</w:t>
      </w:r>
      <w:r w:rsidR="00260C11">
        <w:rPr>
          <w:b/>
        </w:rPr>
        <w:t>Zákon o diaľničnej známke</w:t>
      </w:r>
      <w:r w:rsidR="00260C11">
        <w:t>“).</w:t>
      </w:r>
      <w:r w:rsidR="00385A13">
        <w:t xml:space="preserve"> </w:t>
      </w:r>
    </w:p>
    <w:p w14:paraId="08310B19" w14:textId="4DB0AD2F" w:rsidR="00865948" w:rsidRDefault="00C86AD3">
      <w:pPr>
        <w:numPr>
          <w:ilvl w:val="0"/>
          <w:numId w:val="1"/>
        </w:numPr>
        <w:spacing w:after="143"/>
        <w:ind w:left="709" w:hanging="709"/>
      </w:pPr>
      <w:r>
        <w:t>Objednávateľ</w:t>
      </w:r>
      <w:r w:rsidR="00260C11">
        <w:t>,</w:t>
      </w:r>
      <w:r>
        <w:t xml:space="preserve"> </w:t>
      </w:r>
      <w:r w:rsidR="00260C11">
        <w:t xml:space="preserve">ako správca výberu úhrady diaľničnej známky, </w:t>
      </w:r>
      <w:r>
        <w:t xml:space="preserve">na plnenie svojich úloh a riadny výkon činností </w:t>
      </w:r>
      <w:r w:rsidR="00260C11">
        <w:t xml:space="preserve">v zmysle Zákona o diaľničnej známke </w:t>
      </w:r>
      <w:r>
        <w:t>potrebuje zabezpečiť</w:t>
      </w:r>
      <w:r w:rsidR="008D38F6">
        <w:t xml:space="preserve"> vývoj a dodanie </w:t>
      </w:r>
      <w:r w:rsidR="0043527E">
        <w:t>diel</w:t>
      </w:r>
      <w:r w:rsidR="00260C11">
        <w:t>a</w:t>
      </w:r>
      <w:r w:rsidR="0043527E">
        <w:t xml:space="preserve"> - </w:t>
      </w:r>
      <w:r w:rsidR="00EF7471">
        <w:t>Informačný systém elektronickej diaľničnej známky</w:t>
      </w:r>
      <w:r w:rsidR="00385A13">
        <w:t xml:space="preserve"> </w:t>
      </w:r>
      <w:r w:rsidR="00EF7471">
        <w:t>(ďalej len „</w:t>
      </w:r>
      <w:r w:rsidR="00EF7471" w:rsidRPr="00A32A6F">
        <w:rPr>
          <w:b/>
        </w:rPr>
        <w:t>IS EDZ</w:t>
      </w:r>
      <w:r w:rsidR="00EF7471">
        <w:t>“</w:t>
      </w:r>
      <w:r w:rsidR="00385A13">
        <w:t xml:space="preserve"> </w:t>
      </w:r>
      <w:r w:rsidR="00EF7471">
        <w:t>alebo "</w:t>
      </w:r>
      <w:r w:rsidR="00EF7471" w:rsidRPr="00A32A6F">
        <w:rPr>
          <w:b/>
        </w:rPr>
        <w:t>IS</w:t>
      </w:r>
      <w:r w:rsidR="00EF7471">
        <w:t>“)</w:t>
      </w:r>
      <w:r w:rsidR="008D38F6">
        <w:t xml:space="preserve"> a následnú podporu, prevádzku a údržbu tohto IS</w:t>
      </w:r>
      <w:r>
        <w:t>.</w:t>
      </w:r>
      <w:r w:rsidR="00385A13">
        <w:t xml:space="preserve"> </w:t>
      </w:r>
    </w:p>
    <w:p w14:paraId="5C837C45" w14:textId="1E159D3D" w:rsidR="00865948" w:rsidRDefault="00C86AD3" w:rsidP="00EF7471">
      <w:pPr>
        <w:numPr>
          <w:ilvl w:val="0"/>
          <w:numId w:val="1"/>
        </w:numPr>
        <w:spacing w:after="144"/>
        <w:ind w:left="709" w:hanging="709"/>
      </w:pPr>
      <w:r>
        <w:t xml:space="preserve">Objednávateľ vyhlásil verejnú súťaž v zmysle </w:t>
      </w:r>
      <w:r w:rsidR="00EF7471">
        <w:t xml:space="preserve">zákona č. 343/2015 Z. z. </w:t>
      </w:r>
      <w:r w:rsidR="00EF7471" w:rsidRPr="00EF7471">
        <w:t>o verejnom obstarávaní a o zmene a doplnení niektorých zákonov</w:t>
      </w:r>
      <w:r w:rsidR="00EF7471">
        <w:t xml:space="preserve"> v znení neskorších predpisov (ďalej len „</w:t>
      </w:r>
      <w:r w:rsidRPr="00EF7471">
        <w:rPr>
          <w:b/>
        </w:rPr>
        <w:t>ZVO</w:t>
      </w:r>
      <w:r w:rsidR="00EF7471">
        <w:t>“)</w:t>
      </w:r>
      <w:r>
        <w:t xml:space="preserve"> na obstaranie zákazky s názvom </w:t>
      </w:r>
      <w:r w:rsidR="008D38F6">
        <w:t>„</w:t>
      </w:r>
      <w:r w:rsidR="00B47B05">
        <w:rPr>
          <w:b/>
          <w:i/>
          <w:highlight w:val="yellow"/>
        </w:rPr>
        <w:t>Zabezpečenie informačného systému</w:t>
      </w:r>
      <w:r w:rsidR="008D38F6" w:rsidRPr="008D38F6">
        <w:rPr>
          <w:b/>
          <w:i/>
          <w:highlight w:val="yellow"/>
        </w:rPr>
        <w:t xml:space="preserve"> EDZ</w:t>
      </w:r>
      <w:r w:rsidR="008D38F6" w:rsidRPr="008D38F6">
        <w:rPr>
          <w:bCs/>
          <w:i/>
        </w:rPr>
        <w:t>“</w:t>
      </w:r>
      <w:r>
        <w:t xml:space="preserve">, vyhlásenú oznámením o vyhlásení verejného obstarávania uverejneným vo Vestníku verejného obstarávania č. </w:t>
      </w:r>
      <w:r>
        <w:rPr>
          <w:shd w:val="clear" w:color="auto" w:fill="FFFF00"/>
        </w:rPr>
        <w:t>[●]</w:t>
      </w:r>
      <w:r>
        <w:t xml:space="preserve"> dňa </w:t>
      </w:r>
      <w:r>
        <w:rPr>
          <w:shd w:val="clear" w:color="auto" w:fill="FFFF00"/>
        </w:rPr>
        <w:t>[●]</w:t>
      </w:r>
      <w:r>
        <w:t xml:space="preserve"> pod značkou </w:t>
      </w:r>
      <w:r>
        <w:rPr>
          <w:shd w:val="clear" w:color="auto" w:fill="FFFF00"/>
        </w:rPr>
        <w:t>[●]</w:t>
      </w:r>
      <w:r>
        <w:t xml:space="preserve">, ktorej predmetom je </w:t>
      </w:r>
      <w:r w:rsidR="00EF7471">
        <w:t xml:space="preserve">návrh, vybudovanie a dodanie IS EDZ a jeho následná </w:t>
      </w:r>
      <w:r>
        <w:t>podpor</w:t>
      </w:r>
      <w:r w:rsidR="00EF7471">
        <w:t>a,</w:t>
      </w:r>
      <w:r>
        <w:t xml:space="preserve"> prevádzk</w:t>
      </w:r>
      <w:r w:rsidR="00EF7471">
        <w:t xml:space="preserve">a </w:t>
      </w:r>
      <w:r>
        <w:t xml:space="preserve"> údržby a rozvoja Komplexného informačného systému Národnej diaľničnej spoločnosti a. s. (ďalej ako „</w:t>
      </w:r>
      <w:r>
        <w:rPr>
          <w:b/>
        </w:rPr>
        <w:t>Verejné obstarávanie</w:t>
      </w:r>
      <w:r>
        <w:t xml:space="preserve">“). </w:t>
      </w:r>
    </w:p>
    <w:p w14:paraId="3B435A21" w14:textId="3E3DE8E1" w:rsidR="00865948" w:rsidRDefault="00390D80" w:rsidP="00B47B05">
      <w:pPr>
        <w:numPr>
          <w:ilvl w:val="0"/>
          <w:numId w:val="1"/>
        </w:numPr>
        <w:spacing w:after="146"/>
        <w:ind w:left="709" w:hanging="709"/>
      </w:pPr>
      <w:r>
        <w:t>Dodá</w:t>
      </w:r>
      <w:r w:rsidR="00C86AD3">
        <w:t xml:space="preserve">vateľ vyhlasuje, že má nevyhnutné kapacity a technické schopnosti na dodanie plnenia požadovaného vo Verejnom obstarávaní.   </w:t>
      </w:r>
    </w:p>
    <w:p w14:paraId="21E56F85" w14:textId="0E20C3D5" w:rsidR="00865948" w:rsidRDefault="00C86AD3" w:rsidP="00B47B05">
      <w:pPr>
        <w:numPr>
          <w:ilvl w:val="0"/>
          <w:numId w:val="1"/>
        </w:numPr>
        <w:spacing w:after="143"/>
        <w:ind w:left="709" w:hanging="709"/>
      </w:pPr>
      <w:r>
        <w:t xml:space="preserve">Vzhľadom na vyššie uvedené sa Objednávateľ s </w:t>
      </w:r>
      <w:r w:rsidR="00390D80">
        <w:t>Dodá</w:t>
      </w:r>
      <w:r>
        <w:t xml:space="preserve">vateľom, ako úspešným uchádzačom verejného obstarávania, dohodli na uzatvorení tejto Zmluvy v nasledujúcom znení:  </w:t>
      </w:r>
    </w:p>
    <w:p w14:paraId="79F3F863" w14:textId="77777777" w:rsidR="00865948" w:rsidRDefault="00C86AD3">
      <w:pPr>
        <w:spacing w:after="14" w:line="259" w:lineRule="auto"/>
        <w:ind w:left="0" w:firstLine="0"/>
        <w:jc w:val="left"/>
      </w:pPr>
      <w:r>
        <w:t xml:space="preserve"> </w:t>
      </w:r>
    </w:p>
    <w:p w14:paraId="1F8CDB36" w14:textId="1A056D17" w:rsidR="00865948" w:rsidRDefault="00C86AD3">
      <w:pPr>
        <w:pStyle w:val="Nadpis2"/>
        <w:tabs>
          <w:tab w:val="center" w:pos="1581"/>
        </w:tabs>
        <w:spacing w:after="191"/>
        <w:ind w:left="0" w:firstLine="0"/>
      </w:pPr>
      <w:r>
        <w:t>1.</w:t>
      </w:r>
      <w:r>
        <w:rPr>
          <w:rFonts w:ascii="Arial" w:eastAsia="Arial" w:hAnsi="Arial" w:cs="Arial"/>
        </w:rPr>
        <w:t xml:space="preserve"> </w:t>
      </w:r>
      <w:r>
        <w:rPr>
          <w:rFonts w:ascii="Arial" w:eastAsia="Arial" w:hAnsi="Arial" w:cs="Arial"/>
        </w:rPr>
        <w:tab/>
      </w:r>
      <w:r>
        <w:t xml:space="preserve">DEFINÍCIE POJMOV  </w:t>
      </w:r>
    </w:p>
    <w:p w14:paraId="79C27A29" w14:textId="5D36D35C" w:rsidR="00865948" w:rsidRDefault="00C86AD3" w:rsidP="00D52B4B">
      <w:pPr>
        <w:pStyle w:val="Odsekzoznamu"/>
        <w:numPr>
          <w:ilvl w:val="0"/>
          <w:numId w:val="23"/>
        </w:numPr>
        <w:ind w:left="567" w:right="369" w:hanging="567"/>
      </w:pPr>
      <w:r>
        <w:t xml:space="preserve">Zmluvné strany sa dohodli, že pojmy s veľkým začiatočným písmenom majú nasledovný význam:  </w:t>
      </w:r>
    </w:p>
    <w:p w14:paraId="34D5650A" w14:textId="6BE6ABC6" w:rsidR="00865948" w:rsidRDefault="00C86AD3" w:rsidP="00401C7C">
      <w:pPr>
        <w:numPr>
          <w:ilvl w:val="0"/>
          <w:numId w:val="2"/>
        </w:numPr>
        <w:ind w:left="1134" w:right="2" w:hanging="567"/>
      </w:pPr>
      <w:r>
        <w:rPr>
          <w:b/>
        </w:rPr>
        <w:t>„Akceptačné testovanie“</w:t>
      </w:r>
      <w:r>
        <w:t xml:space="preserve"> – je proces preverenia funkčnosti</w:t>
      </w:r>
      <w:r w:rsidR="008D38F6">
        <w:t xml:space="preserve"> IS EDZ a/alebo jeho časti a plnenia požiadaviek kladených na tento IS</w:t>
      </w:r>
      <w:r>
        <w:t xml:space="preserve">, vykonávaný Objednávateľom a/alebo </w:t>
      </w:r>
      <w:r w:rsidR="00390D80">
        <w:t>Dodá</w:t>
      </w:r>
      <w:r>
        <w:t>vateľom podľa Akceptačných kritérií,</w:t>
      </w:r>
      <w:r w:rsidR="00385A13">
        <w:t xml:space="preserve"> </w:t>
      </w:r>
    </w:p>
    <w:p w14:paraId="79920B11" w14:textId="3A923552" w:rsidR="00865948" w:rsidRDefault="00C86AD3" w:rsidP="00401C7C">
      <w:pPr>
        <w:numPr>
          <w:ilvl w:val="0"/>
          <w:numId w:val="2"/>
        </w:numPr>
        <w:ind w:left="1134" w:right="2" w:hanging="567"/>
      </w:pPr>
      <w:r>
        <w:rPr>
          <w:b/>
        </w:rPr>
        <w:t xml:space="preserve">„Akceptačné konanie“ </w:t>
      </w:r>
      <w:r>
        <w:t>–</w:t>
      </w:r>
      <w:r>
        <w:rPr>
          <w:b/>
        </w:rPr>
        <w:t xml:space="preserve"> </w:t>
      </w:r>
      <w:r>
        <w:t xml:space="preserve">je proces, v ktorom Objednávateľ schvaľuje </w:t>
      </w:r>
      <w:r w:rsidR="008D38F6">
        <w:t xml:space="preserve">IS EDZ resp. jeho časti </w:t>
      </w:r>
      <w:r>
        <w:t>ktorého súčasťou je Akceptačné testovanie</w:t>
      </w:r>
      <w:r w:rsidR="00D627C8">
        <w:t>,</w:t>
      </w:r>
      <w:r>
        <w:t xml:space="preserve"> a ktorého výsledkom je schválenie </w:t>
      </w:r>
      <w:r w:rsidR="008D38F6">
        <w:t>IS EDZ</w:t>
      </w:r>
      <w:r w:rsidR="00D224D7">
        <w:t>,</w:t>
      </w:r>
      <w:r w:rsidR="008D38F6">
        <w:t xml:space="preserve"> resp. jeho časti</w:t>
      </w:r>
      <w:r>
        <w:t>,</w:t>
      </w:r>
      <w:r w:rsidR="00385A13">
        <w:t xml:space="preserve"> </w:t>
      </w:r>
    </w:p>
    <w:p w14:paraId="72BF9497" w14:textId="1C48188F" w:rsidR="00865948" w:rsidRDefault="00C86AD3" w:rsidP="00401C7C">
      <w:pPr>
        <w:numPr>
          <w:ilvl w:val="0"/>
          <w:numId w:val="2"/>
        </w:numPr>
        <w:ind w:left="1134" w:right="2" w:hanging="567"/>
      </w:pPr>
      <w:r>
        <w:rPr>
          <w:b/>
        </w:rPr>
        <w:t>„Akceptačné kritériá“</w:t>
      </w:r>
      <w:r>
        <w:t xml:space="preserve"> – sú merateľné, technické alebo vecné parametre </w:t>
      </w:r>
      <w:r w:rsidR="0043527E">
        <w:t xml:space="preserve">funkčnosti IS EDZ a/alebo jeho časti a plnenia požiadaviek kladených na tento IS navrhnuté </w:t>
      </w:r>
      <w:r w:rsidR="00310996">
        <w:t xml:space="preserve">Dodávateľom </w:t>
      </w:r>
      <w:r w:rsidR="0043527E">
        <w:t>a schválené Objednávateľom pre každé jedno Akceptačné testovanie</w:t>
      </w:r>
      <w:r w:rsidR="00310996">
        <w:t xml:space="preserve"> s dôrazom na </w:t>
      </w:r>
      <w:r w:rsidR="00310996" w:rsidRPr="00310996">
        <w:t>Príloh</w:t>
      </w:r>
      <w:r w:rsidR="00310996">
        <w:t>u</w:t>
      </w:r>
      <w:r w:rsidR="00310996" w:rsidRPr="00310996">
        <w:t xml:space="preserve"> č. 1 tejto Zmluvy – Opis predmetu zákazky  (ďalej len „Príloha č. 1“)</w:t>
      </w:r>
      <w:r w:rsidR="00D41AA2">
        <w:t>,</w:t>
      </w:r>
    </w:p>
    <w:p w14:paraId="36593967" w14:textId="14E2D6BB" w:rsidR="00865948" w:rsidRDefault="00C86AD3" w:rsidP="00401C7C">
      <w:pPr>
        <w:numPr>
          <w:ilvl w:val="0"/>
          <w:numId w:val="2"/>
        </w:numPr>
        <w:spacing w:line="247" w:lineRule="auto"/>
        <w:ind w:left="1134" w:hanging="567"/>
      </w:pPr>
      <w:r>
        <w:rPr>
          <w:b/>
        </w:rPr>
        <w:t>„Akceptačný protokol“</w:t>
      </w:r>
      <w:r>
        <w:t xml:space="preserve"> – je dokument, ktorým Objednávateľ potvrdí splnenie</w:t>
      </w:r>
      <w:r w:rsidR="008D3D23">
        <w:t xml:space="preserve"> požiadaviek na predmet tejto Zmluvy a/alebo</w:t>
      </w:r>
      <w:r>
        <w:t xml:space="preserve"> Akceptačných kritérií, ako výsledok Akceptačného konania</w:t>
      </w:r>
      <w:r w:rsidR="008D3D23">
        <w:t xml:space="preserve">. Formulárové znenie Akceptačného protokolu bude predložené </w:t>
      </w:r>
      <w:r w:rsidR="00390D80">
        <w:t>Dodá</w:t>
      </w:r>
      <w:r w:rsidR="008D3D23">
        <w:t>vateľom</w:t>
      </w:r>
      <w:r w:rsidR="00BD0E12">
        <w:t>,</w:t>
      </w:r>
      <w:r w:rsidR="00385A13">
        <w:t xml:space="preserve"> </w:t>
      </w:r>
    </w:p>
    <w:p w14:paraId="17FBF917" w14:textId="1C156408" w:rsidR="00865948" w:rsidRDefault="00C86AD3" w:rsidP="00401C7C">
      <w:pPr>
        <w:numPr>
          <w:ilvl w:val="0"/>
          <w:numId w:val="2"/>
        </w:numPr>
        <w:ind w:left="1134" w:right="2" w:hanging="567"/>
      </w:pPr>
      <w:r>
        <w:rPr>
          <w:b/>
        </w:rPr>
        <w:t>„Autorský zákon“</w:t>
      </w:r>
      <w:r>
        <w:t xml:space="preserve"> </w:t>
      </w:r>
      <w:r w:rsidR="00C70BA1">
        <w:t>–</w:t>
      </w:r>
      <w:r>
        <w:t xml:space="preserve"> je zákon č. 185/2015 Z. z. Autorský zákon v znení neskorších predpisov,</w:t>
      </w:r>
      <w:r w:rsidR="00385A13">
        <w:t xml:space="preserve"> </w:t>
      </w:r>
    </w:p>
    <w:p w14:paraId="2FADA782" w14:textId="5772FE78" w:rsidR="00865948" w:rsidRDefault="00C86AD3" w:rsidP="00401C7C">
      <w:pPr>
        <w:numPr>
          <w:ilvl w:val="0"/>
          <w:numId w:val="2"/>
        </w:numPr>
        <w:ind w:left="1134" w:right="2" w:hanging="567"/>
      </w:pPr>
      <w:r>
        <w:rPr>
          <w:b/>
        </w:rPr>
        <w:t>„Bezpečnostný incident“</w:t>
      </w:r>
      <w:r>
        <w:t xml:space="preserve"> – je akýkoľvek spôsob narušenia bezpečnosti</w:t>
      </w:r>
      <w:r w:rsidR="00385A13">
        <w:t xml:space="preserve"> </w:t>
      </w:r>
      <w:r w:rsidR="0043527E">
        <w:t>IS EDZ</w:t>
      </w:r>
      <w:r>
        <w:t xml:space="preserve">, ako aj akákoľvek bezpečnostná udalosť (udalosť, ktorá bezprostredne ohrozila aktívum alebo </w:t>
      </w:r>
      <w:r>
        <w:lastRenderedPageBreak/>
        <w:t>činnosť Objednávateľa), akékoľvek porušenie bezpečnostnej politiky Objednávateľa a pravidiel súvisiacich s bezpečnosťou informačných systémov verejnej správy, týkajúcich sa</w:t>
      </w:r>
      <w:r w:rsidR="00385A13">
        <w:t xml:space="preserve"> </w:t>
      </w:r>
      <w:r w:rsidR="0043527E">
        <w:t>IS EDZ</w:t>
      </w:r>
      <w:r>
        <w:t xml:space="preserve">. Bezpečnostný incident môže i nemusí prebiehať súčasne s Bežným incidentom alebo Kritickým incidentom. Pokiaľ nie je stanovené inak, platia pre povinnosti </w:t>
      </w:r>
      <w:r w:rsidR="00390D80">
        <w:t>Dodá</w:t>
      </w:r>
      <w:r>
        <w:t>vateľa pri riešení bezpečnostného incidentu ustanovenia o Kritickom incidente,</w:t>
      </w:r>
      <w:r w:rsidR="00385A13">
        <w:t xml:space="preserve"> </w:t>
      </w:r>
    </w:p>
    <w:p w14:paraId="68473A8F" w14:textId="5D5480EC" w:rsidR="00F53419" w:rsidRPr="00F53419" w:rsidRDefault="00F53419" w:rsidP="00401C7C">
      <w:pPr>
        <w:numPr>
          <w:ilvl w:val="0"/>
          <w:numId w:val="2"/>
        </w:numPr>
        <w:ind w:left="1134" w:right="2" w:hanging="567"/>
        <w:rPr>
          <w:b/>
          <w:bCs/>
        </w:rPr>
      </w:pPr>
      <w:r w:rsidRPr="00F53419">
        <w:rPr>
          <w:b/>
          <w:bCs/>
        </w:rPr>
        <w:t>„Dielo“</w:t>
      </w:r>
      <w:r w:rsidR="00EA5BC6">
        <w:rPr>
          <w:b/>
          <w:bCs/>
        </w:rPr>
        <w:t xml:space="preserve"> </w:t>
      </w:r>
      <w:r w:rsidR="00EA5BC6" w:rsidRPr="00D52B4B">
        <w:t xml:space="preserve">alebo </w:t>
      </w:r>
      <w:r w:rsidR="00EA5BC6">
        <w:rPr>
          <w:b/>
          <w:bCs/>
        </w:rPr>
        <w:t>„IS EDZ“</w:t>
      </w:r>
      <w:r w:rsidR="00E844D2">
        <w:rPr>
          <w:b/>
          <w:bCs/>
        </w:rPr>
        <w:t xml:space="preserve"> alebo „IS“</w:t>
      </w:r>
      <w:r>
        <w:rPr>
          <w:b/>
          <w:bCs/>
        </w:rPr>
        <w:t xml:space="preserve"> </w:t>
      </w:r>
      <w:r>
        <w:t xml:space="preserve">– je vývoj plnohodnotného </w:t>
      </w:r>
      <w:r w:rsidR="0052035D">
        <w:t>IS EDZ</w:t>
      </w:r>
      <w:r>
        <w:t xml:space="preserve"> zabezpečujúceho komplexný životný cyklus elektronickej diaľničnej známky od jej nákupu</w:t>
      </w:r>
      <w:r w:rsidR="00310996">
        <w:t xml:space="preserve"> </w:t>
      </w:r>
      <w:r>
        <w:t>a</w:t>
      </w:r>
      <w:r w:rsidR="00C918C3">
        <w:t xml:space="preserve">ž po uchovanie všetkých potrebných dát po skončení </w:t>
      </w:r>
      <w:r w:rsidR="00310996">
        <w:t>jej</w:t>
      </w:r>
      <w:r w:rsidR="00C918C3">
        <w:t xml:space="preserve"> platnosti,</w:t>
      </w:r>
      <w:r>
        <w:t xml:space="preserve"> ktorý je predmetom tejto Zmluvy</w:t>
      </w:r>
      <w:r w:rsidR="0002259D">
        <w:t>,</w:t>
      </w:r>
      <w:r w:rsidR="00326F9C">
        <w:t xml:space="preserve"> </w:t>
      </w:r>
    </w:p>
    <w:p w14:paraId="658DFDBD" w14:textId="399EFF24" w:rsidR="007A157E" w:rsidRPr="00D52B4B" w:rsidRDefault="007A157E" w:rsidP="00401C7C">
      <w:pPr>
        <w:numPr>
          <w:ilvl w:val="0"/>
          <w:numId w:val="2"/>
        </w:numPr>
        <w:ind w:left="1134" w:right="2" w:hanging="567"/>
      </w:pPr>
      <w:r w:rsidRPr="00D52B4B">
        <w:rPr>
          <w:b/>
          <w:bCs/>
        </w:rPr>
        <w:t>„Služby“</w:t>
      </w:r>
      <w:r>
        <w:t xml:space="preserve"> – sú služby podpory, prevádzky a údržby IS EDZ v trvaní 48 mesiacov</w:t>
      </w:r>
      <w:r w:rsidR="00FD46AF">
        <w:t>,</w:t>
      </w:r>
      <w:r>
        <w:t xml:space="preserve"> ktorých špecifikácia je uvedená najmä v Prílohe č. 1.</w:t>
      </w:r>
    </w:p>
    <w:p w14:paraId="3F347B06" w14:textId="08BA1395" w:rsidR="00865948" w:rsidRDefault="00C86AD3" w:rsidP="00401C7C">
      <w:pPr>
        <w:numPr>
          <w:ilvl w:val="0"/>
          <w:numId w:val="2"/>
        </w:numPr>
        <w:ind w:left="1134" w:right="2" w:hanging="567"/>
      </w:pPr>
      <w:r>
        <w:rPr>
          <w:b/>
        </w:rPr>
        <w:t>„Dôverné informácie"</w:t>
      </w:r>
      <w:r>
        <w:t xml:space="preserve"> – sú akékoľvek informácie v ústnej, písomnej, obrazovej, zvukovej alebo inej podobe, ktoré sú poskytnuté Zmluvnej strane, získané Zmluvnou stranou, alebo s ktorými sa Zmluvná strana oboznámi v súvislosti s plnením predmetu Zmluvy pred nadobudnutím platnosti a účinnosti Zmluvy a tiež počas jej platnosti</w:t>
      </w:r>
      <w:r w:rsidR="00385A13">
        <w:t xml:space="preserve"> </w:t>
      </w:r>
      <w:r>
        <w:t>a účinnosti, najmä informácie:</w:t>
      </w:r>
      <w:r w:rsidR="00385A13">
        <w:t xml:space="preserve"> </w:t>
      </w:r>
      <w:r>
        <w:t xml:space="preserve"> </w:t>
      </w:r>
    </w:p>
    <w:p w14:paraId="1A8AA748" w14:textId="458B3B3E" w:rsidR="00865948" w:rsidRDefault="00C86AD3" w:rsidP="00401E25">
      <w:pPr>
        <w:numPr>
          <w:ilvl w:val="0"/>
          <w:numId w:val="3"/>
        </w:numPr>
        <w:ind w:left="1418" w:right="369" w:hanging="284"/>
      </w:pPr>
      <w:r>
        <w:t>týkajúce sa Zmluvnej strany, najmä informácie o jej činnosti, štruktúre, hospodárskych výsledkoch, finančné, štatistické a účtovné informácie, informácie o jej majetku, aktívach a pasívach, pohľadávkach</w:t>
      </w:r>
      <w:r w:rsidR="00385A13">
        <w:t xml:space="preserve"> </w:t>
      </w:r>
      <w:r>
        <w:t>a záväzkoch, informácie o jej technickom a programovom vybavení, know-how, hodnotiace štúdie a správy, podnikateľské stratégie a plány, informácie týkajúce</w:t>
      </w:r>
      <w:r w:rsidR="00385A13">
        <w:t xml:space="preserve"> </w:t>
      </w:r>
      <w:r>
        <w:t>sa predmetov chránených právom priemyselného alebo iného duševného vlastníctva a všetky ďalšie informácie o Zmluvnej strane, alebo</w:t>
      </w:r>
      <w:r w:rsidR="00385A13">
        <w:t xml:space="preserve"> </w:t>
      </w:r>
    </w:p>
    <w:p w14:paraId="54402436" w14:textId="096C8761" w:rsidR="00865948" w:rsidRDefault="00C86AD3">
      <w:pPr>
        <w:numPr>
          <w:ilvl w:val="0"/>
          <w:numId w:val="3"/>
        </w:numPr>
        <w:spacing w:after="123" w:line="249" w:lineRule="auto"/>
        <w:ind w:left="1418" w:right="4" w:hanging="284"/>
      </w:pPr>
      <w:r>
        <w:t xml:space="preserve">týkajúce sa </w:t>
      </w:r>
      <w:r w:rsidR="00C0531B">
        <w:t>IS EDZ</w:t>
      </w:r>
      <w:r>
        <w:t xml:space="preserve"> ako informačného systému verejnej správy, najmä informácie o jeho infraštruktúre, funkčných, výkonnostných, bezpečnostných a iných vlastností a parametrov, ako aj údajov v ňom spracúvaných, alebo</w:t>
      </w:r>
      <w:r w:rsidR="00385A13">
        <w:t xml:space="preserve"> </w:t>
      </w:r>
    </w:p>
    <w:p w14:paraId="3BBA0827" w14:textId="0DE2D865" w:rsidR="00865948" w:rsidRDefault="00C86AD3">
      <w:pPr>
        <w:numPr>
          <w:ilvl w:val="0"/>
          <w:numId w:val="3"/>
        </w:numPr>
        <w:ind w:left="1418" w:right="4" w:hanging="284"/>
      </w:pPr>
      <w:r>
        <w:t>týkajúce sa koncových užívateľov</w:t>
      </w:r>
      <w:r w:rsidR="00385A13">
        <w:t xml:space="preserve"> </w:t>
      </w:r>
      <w:r w:rsidR="00C0531B">
        <w:t>IS EDZ</w:t>
      </w:r>
      <w:r>
        <w:t>, alebo</w:t>
      </w:r>
      <w:r w:rsidR="00385A13">
        <w:t xml:space="preserve"> </w:t>
      </w:r>
    </w:p>
    <w:p w14:paraId="6AD7A685" w14:textId="52945B6E" w:rsidR="00865948" w:rsidRDefault="00C86AD3">
      <w:pPr>
        <w:numPr>
          <w:ilvl w:val="0"/>
          <w:numId w:val="3"/>
        </w:numPr>
        <w:ind w:left="1418" w:right="4" w:hanging="284"/>
      </w:pPr>
      <w:r>
        <w:t>pre ktoré je všeobecne záväznými právnymi predpismi Slovenskej republiky alebo všeobecne záväznými predpismi, ktorými je Slovenská republika viazaná stanovený osobitný režim nakladania, najmä ochrana osobných údajov, ochrana utajovaných skutočností, obchodné tajomstvo, bankové tajomstvo, telekomunikačné tajomstvo, daňové tajomstvo,</w:t>
      </w:r>
      <w:r w:rsidR="00385A13">
        <w:t xml:space="preserve"> </w:t>
      </w:r>
    </w:p>
    <w:p w14:paraId="6E1C1ACC" w14:textId="5964DD12" w:rsidR="00865948" w:rsidRDefault="00C86AD3" w:rsidP="00401C7C">
      <w:pPr>
        <w:numPr>
          <w:ilvl w:val="0"/>
          <w:numId w:val="4"/>
        </w:numPr>
        <w:ind w:left="1134" w:right="6" w:hanging="566"/>
      </w:pPr>
      <w:r>
        <w:rPr>
          <w:b/>
        </w:rPr>
        <w:t>„GDPR“</w:t>
      </w:r>
      <w:r>
        <w:t xml:space="preserve"> –</w:t>
      </w:r>
      <w:r w:rsidR="00385A13">
        <w:t xml:space="preserve"> </w:t>
      </w:r>
      <w:r>
        <w:t>je nariadenie Európskeho parlamentu a Rady (EÚ) 2016/679 z 27. apríla</w:t>
      </w:r>
      <w:r w:rsidR="00385A13">
        <w:t xml:space="preserve"> </w:t>
      </w:r>
      <w:r>
        <w:t>2016 o ochrane fyzických osôb pri spracúvaní osobných údajov a o voľnom pohybe takýchto údajov, ktorým sa zrušuje smernica 95/46/ES (všeobecné nariadenie o ochrane údajov),</w:t>
      </w:r>
      <w:r w:rsidR="00385A13">
        <w:t xml:space="preserve"> </w:t>
      </w:r>
    </w:p>
    <w:p w14:paraId="3F675627" w14:textId="3BEF4A43" w:rsidR="00865948" w:rsidRDefault="00C86AD3" w:rsidP="00401C7C">
      <w:pPr>
        <w:numPr>
          <w:ilvl w:val="0"/>
          <w:numId w:val="4"/>
        </w:numPr>
        <w:ind w:left="1134" w:right="6" w:hanging="566"/>
      </w:pPr>
      <w:r>
        <w:rPr>
          <w:b/>
        </w:rPr>
        <w:t>„IT infraštruktúra“</w:t>
      </w:r>
      <w:r>
        <w:t xml:space="preserve"> – predstavuje súbor HW, sieťových komponentov, ich sieťovej konfigurácie, služieb, súbor softvérových komponentov tretích strán, ktoré</w:t>
      </w:r>
      <w:r w:rsidR="00385A13">
        <w:t xml:space="preserve"> </w:t>
      </w:r>
      <w:r>
        <w:t xml:space="preserve">sú inštalované na HW prostriedkoch a vytvárajú prostredie pre fungovanie </w:t>
      </w:r>
      <w:r w:rsidR="0043527E">
        <w:t>IS EDZ</w:t>
      </w:r>
      <w:r>
        <w:t>,</w:t>
      </w:r>
      <w:r w:rsidR="00385A13">
        <w:t xml:space="preserve"> </w:t>
      </w:r>
    </w:p>
    <w:p w14:paraId="757F5BE7" w14:textId="0958CE55" w:rsidR="00865948" w:rsidRDefault="00C70BA1" w:rsidP="00401C7C">
      <w:pPr>
        <w:numPr>
          <w:ilvl w:val="0"/>
          <w:numId w:val="4"/>
        </w:numPr>
        <w:ind w:left="1134" w:right="2" w:hanging="569"/>
      </w:pPr>
      <w:r>
        <w:rPr>
          <w:b/>
          <w:bCs/>
        </w:rPr>
        <w:t>„</w:t>
      </w:r>
      <w:r w:rsidR="00C86AD3" w:rsidRPr="008E4341">
        <w:rPr>
          <w:b/>
          <w:bCs/>
        </w:rPr>
        <w:t>I</w:t>
      </w:r>
      <w:r w:rsidR="00C86AD3">
        <w:rPr>
          <w:b/>
        </w:rPr>
        <w:t>ncident</w:t>
      </w:r>
      <w:r>
        <w:rPr>
          <w:b/>
        </w:rPr>
        <w:t>“</w:t>
      </w:r>
      <w:r w:rsidR="00C86AD3">
        <w:t xml:space="preserve"> </w:t>
      </w:r>
      <w:r>
        <w:t>–</w:t>
      </w:r>
      <w:r w:rsidR="00C86AD3">
        <w:t xml:space="preserve"> je stav, pri ktorom dôjde k neplánovanému prerušeniu alebo degradácii funkcionalít IS podľa tejto Zmluvy. Incident môže byť podľa svojej povahy a závažnosti kategorizovaný ako Kritický incident, </w:t>
      </w:r>
      <w:r w:rsidR="003204FC">
        <w:t>Z</w:t>
      </w:r>
      <w:r w:rsidR="00C86AD3">
        <w:t>á</w:t>
      </w:r>
      <w:r w:rsidR="003204FC">
        <w:t>va</w:t>
      </w:r>
      <w:r w:rsidR="00C86AD3">
        <w:t>žn</w:t>
      </w:r>
      <w:r w:rsidR="003204FC">
        <w:t>ý</w:t>
      </w:r>
      <w:r w:rsidR="00C86AD3">
        <w:t xml:space="preserve"> incident alebo </w:t>
      </w:r>
      <w:r w:rsidR="003204FC">
        <w:t>Nekritický</w:t>
      </w:r>
      <w:r w:rsidR="00C86AD3">
        <w:t xml:space="preserve"> incident</w:t>
      </w:r>
      <w:r w:rsidR="0002259D">
        <w:t>,</w:t>
      </w:r>
    </w:p>
    <w:p w14:paraId="31F59EE3" w14:textId="2EF0551E" w:rsidR="00865948" w:rsidRDefault="00C70BA1" w:rsidP="00401C7C">
      <w:pPr>
        <w:numPr>
          <w:ilvl w:val="0"/>
          <w:numId w:val="4"/>
        </w:numPr>
        <w:ind w:left="1134" w:right="2" w:hanging="569"/>
      </w:pPr>
      <w:r>
        <w:rPr>
          <w:b/>
        </w:rPr>
        <w:t>„</w:t>
      </w:r>
      <w:r w:rsidR="00C86AD3">
        <w:rPr>
          <w:b/>
        </w:rPr>
        <w:t>Vada</w:t>
      </w:r>
      <w:r>
        <w:rPr>
          <w:b/>
        </w:rPr>
        <w:t>“</w:t>
      </w:r>
      <w:r w:rsidR="00C86AD3">
        <w:rPr>
          <w:b/>
        </w:rPr>
        <w:t xml:space="preserve"> </w:t>
      </w:r>
      <w:r w:rsidRPr="00C70BA1">
        <w:t>–</w:t>
      </w:r>
      <w:r w:rsidR="00C86AD3" w:rsidRPr="00C70BA1">
        <w:t xml:space="preserve"> </w:t>
      </w:r>
      <w:r w:rsidR="00C86AD3">
        <w:t xml:space="preserve">je nesúlad medzi skutočným stavom funkčnosti dodaného </w:t>
      </w:r>
      <w:r w:rsidR="008E4341">
        <w:t xml:space="preserve">IS EDZ </w:t>
      </w:r>
      <w:r w:rsidR="00C86AD3">
        <w:t>a medzi funkčnými špecifikáciami</w:t>
      </w:r>
      <w:r w:rsidR="008E4341">
        <w:t xml:space="preserve"> uvedenými v tejto Zmluve a jej prílohách ako aj v dokumentácii k IS EDZ (vrátane detailnej funkčnej špecifikácie)</w:t>
      </w:r>
      <w:r w:rsidR="00C86AD3">
        <w:t xml:space="preserve"> a môže spôsobiť obmedzenie alebo znemožnenie funkčnosti IS alebo jeho časti, na účely na ktoré bol IS, resp. tieto jeho časti zhotovené. </w:t>
      </w:r>
      <w:r w:rsidR="00390D80">
        <w:t>Dodáv</w:t>
      </w:r>
      <w:r w:rsidR="00C86AD3">
        <w:t xml:space="preserve">ateľ zodpovedá za vady </w:t>
      </w:r>
      <w:r w:rsidR="008E4341">
        <w:t>IS EDZ</w:t>
      </w:r>
      <w:r w:rsidR="00C86AD3">
        <w:t xml:space="preserve"> v čase jeho odovzdania Objednávateľovi. </w:t>
      </w:r>
    </w:p>
    <w:p w14:paraId="5D6AA5DB" w14:textId="54FE2941" w:rsidR="00865948" w:rsidRDefault="00C70BA1" w:rsidP="00401C7C">
      <w:pPr>
        <w:numPr>
          <w:ilvl w:val="0"/>
          <w:numId w:val="4"/>
        </w:numPr>
        <w:spacing w:line="249" w:lineRule="auto"/>
        <w:ind w:left="1134" w:right="2" w:hanging="569"/>
      </w:pPr>
      <w:r>
        <w:rPr>
          <w:b/>
        </w:rPr>
        <w:lastRenderedPageBreak/>
        <w:t>„</w:t>
      </w:r>
      <w:r w:rsidR="00C86AD3" w:rsidRPr="00C70BA1">
        <w:rPr>
          <w:b/>
        </w:rPr>
        <w:t>Kritick</w:t>
      </w:r>
      <w:r w:rsidR="00CB5432" w:rsidRPr="00C70BA1">
        <w:rPr>
          <w:b/>
        </w:rPr>
        <w:t>ý incident</w:t>
      </w:r>
      <w:r w:rsidR="003369F1" w:rsidRPr="00C70BA1">
        <w:rPr>
          <w:b/>
        </w:rPr>
        <w:t>/vada</w:t>
      </w:r>
      <w:r>
        <w:rPr>
          <w:b/>
        </w:rPr>
        <w:t>“</w:t>
      </w:r>
      <w:r w:rsidRPr="00C70BA1">
        <w:rPr>
          <w:b/>
        </w:rPr>
        <w:t xml:space="preserve"> </w:t>
      </w:r>
      <w:r w:rsidRPr="00C70BA1">
        <w:t>–</w:t>
      </w:r>
      <w:r w:rsidRPr="00C70BA1">
        <w:rPr>
          <w:b/>
        </w:rPr>
        <w:t xml:space="preserve"> </w:t>
      </w:r>
      <w:r w:rsidR="00CB5432">
        <w:t>Incident</w:t>
      </w:r>
      <w:r w:rsidR="00C86AD3">
        <w:t>,</w:t>
      </w:r>
      <w:r w:rsidR="00CB5432">
        <w:t xml:space="preserve"> ktorý</w:t>
      </w:r>
      <w:r w:rsidR="00C86AD3">
        <w:t xml:space="preserve"> </w:t>
      </w:r>
      <w:r w:rsidR="00CB5432" w:rsidRPr="00C70BA1">
        <w:rPr>
          <w:rFonts w:cstheme="minorHAnsi"/>
        </w:rPr>
        <w:t>znemožňuje prevádzku technológií ako celku, alebo jeho častí a vážne obmedzuje funkčnosť celej služby alebo samostatnej, jednoznačnej rozoznateľnej časti služby v takom rozsahu, že systém je pre zabezpečenie činností Objednávateľa nepoužiteľný, nefunkčný, alebo jeho funkčnosť je degradovaná s dopadom na kvalitu poskytovanej služby s majoritným dopadom na používateľov služby. Funkčnosť technológií nie je možné zabezpečiť pre Objednávateľa prijateľným náhradným spôsobom</w:t>
      </w:r>
      <w:r w:rsidR="0002259D">
        <w:t>,</w:t>
      </w:r>
    </w:p>
    <w:p w14:paraId="5DBD2DD9" w14:textId="358175C9" w:rsidR="00865948" w:rsidRDefault="00C70BA1" w:rsidP="00401C7C">
      <w:pPr>
        <w:numPr>
          <w:ilvl w:val="0"/>
          <w:numId w:val="4"/>
        </w:numPr>
        <w:spacing w:line="247" w:lineRule="auto"/>
        <w:ind w:left="1134" w:right="2" w:hanging="569"/>
      </w:pPr>
      <w:r>
        <w:rPr>
          <w:b/>
        </w:rPr>
        <w:t>„</w:t>
      </w:r>
      <w:r w:rsidR="00CB5432" w:rsidRPr="00C70BA1">
        <w:rPr>
          <w:b/>
        </w:rPr>
        <w:t>Závažný incident</w:t>
      </w:r>
      <w:r w:rsidR="003369F1" w:rsidRPr="00C70BA1">
        <w:rPr>
          <w:b/>
        </w:rPr>
        <w:t>/vada</w:t>
      </w:r>
      <w:r>
        <w:rPr>
          <w:b/>
        </w:rPr>
        <w:t>“</w:t>
      </w:r>
      <w:r w:rsidRPr="00C70BA1">
        <w:rPr>
          <w:b/>
        </w:rPr>
        <w:t xml:space="preserve"> </w:t>
      </w:r>
      <w:r w:rsidRPr="00C70BA1">
        <w:t>–</w:t>
      </w:r>
      <w:r w:rsidRPr="00C70BA1">
        <w:rPr>
          <w:b/>
        </w:rPr>
        <w:t xml:space="preserve"> </w:t>
      </w:r>
      <w:r w:rsidR="00CB5432">
        <w:t>Incident</w:t>
      </w:r>
      <w:r w:rsidR="00C86AD3">
        <w:t>, ktor</w:t>
      </w:r>
      <w:r w:rsidR="00CB5432">
        <w:t>ý</w:t>
      </w:r>
      <w:r w:rsidR="00CB5432" w:rsidRPr="00CB5432">
        <w:t xml:space="preserve"> spôsobuje obmedzenie prevádzky alebo funkčnosti častí technológií, alebo ich chybnú funkčnosť, pričom funkcionalitu je možné zabezpečiť náhradným spôsobom/postupom, ktorý si však vyžaduje zvýšené úsilie/prácu v porovnaní s bežným postupom, príslušnú funkcionalitu nie je možné plne využívať, funkčnosť je degradovaná s dopadom na kvalitu poskytovanej služby s minoritným dopadom na používateľov. Alebo taký incident, pri ktorom existuje odôvodnený predpoklad, že v dôsledku jeho neriešenia alebo kombinácie viacerých takýchto incidentov môže nastať kritický incident</w:t>
      </w:r>
      <w:r w:rsidR="0002259D">
        <w:t>,</w:t>
      </w:r>
    </w:p>
    <w:p w14:paraId="3D94C5E8" w14:textId="690367D1" w:rsidR="00865948" w:rsidRDefault="00C70BA1" w:rsidP="00401C7C">
      <w:pPr>
        <w:numPr>
          <w:ilvl w:val="0"/>
          <w:numId w:val="4"/>
        </w:numPr>
        <w:spacing w:line="247" w:lineRule="auto"/>
        <w:ind w:left="1134" w:right="2" w:hanging="570"/>
      </w:pPr>
      <w:r w:rsidRPr="00C70BA1">
        <w:rPr>
          <w:b/>
        </w:rPr>
        <w:t>„</w:t>
      </w:r>
      <w:r w:rsidR="00CB5432" w:rsidRPr="00C70BA1">
        <w:rPr>
          <w:b/>
        </w:rPr>
        <w:t>Nekritický incident</w:t>
      </w:r>
      <w:r w:rsidR="003369F1" w:rsidRPr="00C70BA1">
        <w:rPr>
          <w:b/>
        </w:rPr>
        <w:t>/vada</w:t>
      </w:r>
      <w:r w:rsidRPr="00C70BA1">
        <w:rPr>
          <w:b/>
        </w:rPr>
        <w:t xml:space="preserve">“ – </w:t>
      </w:r>
      <w:r w:rsidR="00472FE9">
        <w:rPr>
          <w:b/>
        </w:rPr>
        <w:t>Incident/</w:t>
      </w:r>
      <w:r w:rsidR="00472FE9">
        <w:rPr>
          <w:rFonts w:cstheme="minorHAnsi"/>
        </w:rPr>
        <w:t>d</w:t>
      </w:r>
      <w:r w:rsidR="00CB5432" w:rsidRPr="00C70BA1">
        <w:rPr>
          <w:rFonts w:cstheme="minorHAnsi"/>
        </w:rPr>
        <w:t>robná chyba/vada, porucha technológií, ktor</w:t>
      </w:r>
      <w:r w:rsidR="00472FE9">
        <w:rPr>
          <w:rFonts w:cstheme="minorHAnsi"/>
        </w:rPr>
        <w:t>ý/-</w:t>
      </w:r>
      <w:r w:rsidR="00CB5432" w:rsidRPr="00C70BA1">
        <w:rPr>
          <w:rFonts w:cstheme="minorHAnsi"/>
        </w:rPr>
        <w:t>á neobmedzuje zabezpečenie prevádzky a elektronických služieb alebo jeho/ich častí a nemá dôsledky na využívanie a</w:t>
      </w:r>
      <w:r w:rsidR="0002259D">
        <w:rPr>
          <w:rFonts w:cstheme="minorHAnsi"/>
        </w:rPr>
        <w:t> </w:t>
      </w:r>
      <w:r w:rsidR="00CB5432" w:rsidRPr="00C70BA1">
        <w:rPr>
          <w:rFonts w:cstheme="minorHAnsi"/>
        </w:rPr>
        <w:t>prevádzku</w:t>
      </w:r>
      <w:r w:rsidR="0002259D">
        <w:t>,</w:t>
      </w:r>
      <w:r w:rsidR="00385A13">
        <w:t xml:space="preserve"> </w:t>
      </w:r>
    </w:p>
    <w:p w14:paraId="38C95626" w14:textId="3443B15D" w:rsidR="00865948" w:rsidRDefault="00C86AD3" w:rsidP="00401C7C">
      <w:pPr>
        <w:numPr>
          <w:ilvl w:val="0"/>
          <w:numId w:val="4"/>
        </w:numPr>
        <w:spacing w:line="247" w:lineRule="auto"/>
        <w:ind w:left="1134" w:right="2" w:hanging="569"/>
      </w:pPr>
      <w:r>
        <w:rPr>
          <w:b/>
        </w:rPr>
        <w:t>„Metodika zabezpečenia“</w:t>
      </w:r>
      <w:r>
        <w:t xml:space="preserve"> – je Metodika pre systematické zabezpečenie organizácií verejnej správy v oblasti informačnej bezpečnosti (dostupná na</w:t>
      </w:r>
      <w:r w:rsidR="00385A13">
        <w:t xml:space="preserve"> </w:t>
      </w:r>
      <w:r w:rsidR="00312C88" w:rsidRPr="00312C88">
        <w:t>https://www.csirt.gov.sk/wp-content/uploads/2024/04/MetodikaZabezpeceniaIKT_v2.1.pdf</w:t>
      </w:r>
      <w:hyperlink r:id="rId8">
        <w:r>
          <w:t>,</w:t>
        </w:r>
      </w:hyperlink>
      <w:r>
        <w:t xml:space="preserve"> resp. dokument, ktorý ho nahradí,</w:t>
      </w:r>
      <w:r w:rsidR="00385A13">
        <w:t xml:space="preserve">  </w:t>
      </w:r>
    </w:p>
    <w:p w14:paraId="1EFAB87D" w14:textId="7E91A06B" w:rsidR="00865948" w:rsidRDefault="00C86AD3" w:rsidP="00401C7C">
      <w:pPr>
        <w:numPr>
          <w:ilvl w:val="0"/>
          <w:numId w:val="4"/>
        </w:numPr>
        <w:spacing w:line="247" w:lineRule="auto"/>
        <w:ind w:left="1134" w:right="2" w:hanging="569"/>
      </w:pPr>
      <w:r>
        <w:rPr>
          <w:b/>
        </w:rPr>
        <w:t>„Obchodný zákonník“</w:t>
      </w:r>
      <w:r>
        <w:t xml:space="preserve"> – je zákon č. 513/1991 Zb. Obchodný zákonník v znení neskorších predpisov,</w:t>
      </w:r>
      <w:r w:rsidR="00385A13">
        <w:t xml:space="preserve"> </w:t>
      </w:r>
    </w:p>
    <w:p w14:paraId="13844E3B" w14:textId="7D7B35AA" w:rsidR="00865948" w:rsidRDefault="00C86AD3" w:rsidP="00401C7C">
      <w:pPr>
        <w:numPr>
          <w:ilvl w:val="0"/>
          <w:numId w:val="4"/>
        </w:numPr>
        <w:spacing w:line="247" w:lineRule="auto"/>
        <w:ind w:left="1134" w:right="2" w:hanging="569"/>
      </w:pPr>
      <w:r>
        <w:rPr>
          <w:b/>
        </w:rPr>
        <w:t>„Objednávateľ“</w:t>
      </w:r>
      <w:r>
        <w:t xml:space="preserve"> – je verejný obstarávateľ uvedený v záhlaví Zmluvy,</w:t>
      </w:r>
      <w:r w:rsidR="00385A13">
        <w:t xml:space="preserve"> </w:t>
      </w:r>
    </w:p>
    <w:p w14:paraId="31150787" w14:textId="2698DBB6" w:rsidR="00312C88" w:rsidRDefault="00C86AD3" w:rsidP="00401C7C">
      <w:pPr>
        <w:numPr>
          <w:ilvl w:val="0"/>
          <w:numId w:val="4"/>
        </w:numPr>
        <w:spacing w:line="247" w:lineRule="auto"/>
        <w:ind w:left="1134" w:right="2" w:hanging="569"/>
      </w:pPr>
      <w:r w:rsidRPr="00312C88">
        <w:rPr>
          <w:b/>
        </w:rPr>
        <w:t xml:space="preserve">„Odovzdanie znalostí“ </w:t>
      </w:r>
      <w:r>
        <w:t>– je definované v</w:t>
      </w:r>
      <w:r w:rsidR="00A515C2">
        <w:t> podmienkach Tranzitívnej periódy v súlade s bodom 10.2</w:t>
      </w:r>
      <w:r w:rsidR="00685948">
        <w:t xml:space="preserve"> a /alebo bodu 21.8</w:t>
      </w:r>
      <w:r w:rsidR="00A515C2">
        <w:t xml:space="preserve"> Zmluvy</w:t>
      </w:r>
    </w:p>
    <w:p w14:paraId="4F0A4953" w14:textId="3BCA6610" w:rsidR="00312C88" w:rsidRDefault="00C86AD3" w:rsidP="00401C7C">
      <w:pPr>
        <w:numPr>
          <w:ilvl w:val="0"/>
          <w:numId w:val="4"/>
        </w:numPr>
        <w:spacing w:line="247" w:lineRule="auto"/>
        <w:ind w:left="1134" w:right="2" w:hanging="569"/>
      </w:pPr>
      <w:r w:rsidRPr="00312C88">
        <w:rPr>
          <w:b/>
        </w:rPr>
        <w:t>„Oprávnená osoba“</w:t>
      </w:r>
      <w:r>
        <w:t xml:space="preserve"> – je zástupca Zmluvnej strany, ktorej identifikačné údaje, vrátane</w:t>
      </w:r>
      <w:r w:rsidR="00312C88">
        <w:t xml:space="preserve"> </w:t>
      </w:r>
      <w:r>
        <w:t>rozsahu oprávnení oznámi Zmluvná strana druhej Zmluvnej strane v zmysle čl. 14</w:t>
      </w:r>
      <w:r w:rsidR="00385A13">
        <w:t xml:space="preserve"> </w:t>
      </w:r>
      <w:r>
        <w:t xml:space="preserve">Zmluvy, </w:t>
      </w:r>
    </w:p>
    <w:p w14:paraId="7202D9EF" w14:textId="42B2B58F" w:rsidR="00312C88" w:rsidRDefault="00C86AD3" w:rsidP="00401C7C">
      <w:pPr>
        <w:pStyle w:val="Odsekzoznamu"/>
        <w:numPr>
          <w:ilvl w:val="0"/>
          <w:numId w:val="4"/>
        </w:numPr>
        <w:spacing w:line="247" w:lineRule="auto"/>
        <w:ind w:left="1134" w:right="2590" w:hanging="567"/>
      </w:pPr>
      <w:r w:rsidRPr="00312C88">
        <w:rPr>
          <w:b/>
        </w:rPr>
        <w:t>„</w:t>
      </w:r>
      <w:r w:rsidR="00390D80" w:rsidRPr="00390D80">
        <w:rPr>
          <w:b/>
          <w:bCs/>
        </w:rPr>
        <w:t>Dodá</w:t>
      </w:r>
      <w:r w:rsidRPr="00390D80">
        <w:rPr>
          <w:b/>
          <w:bCs/>
        </w:rPr>
        <w:t>vat</w:t>
      </w:r>
      <w:r w:rsidRPr="00312C88">
        <w:rPr>
          <w:b/>
        </w:rPr>
        <w:t xml:space="preserve">eľ“ </w:t>
      </w:r>
      <w:r>
        <w:t xml:space="preserve">– je definovaný v záhlaví </w:t>
      </w:r>
      <w:r w:rsidR="00390D80">
        <w:t>Z</w:t>
      </w:r>
      <w:r>
        <w:t>mluvy,</w:t>
      </w:r>
      <w:r w:rsidR="00385A13">
        <w:t xml:space="preserve"> </w:t>
      </w:r>
    </w:p>
    <w:p w14:paraId="137D75FA" w14:textId="5131A451" w:rsidR="001223A1" w:rsidRDefault="007A157E" w:rsidP="00401C7C">
      <w:pPr>
        <w:numPr>
          <w:ilvl w:val="0"/>
          <w:numId w:val="4"/>
        </w:numPr>
        <w:spacing w:line="247" w:lineRule="auto"/>
        <w:ind w:left="1134" w:hanging="569"/>
      </w:pPr>
      <w:r w:rsidRPr="00312C88" w:rsidDel="007A157E">
        <w:rPr>
          <w:b/>
        </w:rPr>
        <w:t xml:space="preserve"> </w:t>
      </w:r>
      <w:r w:rsidR="00C86AD3" w:rsidRPr="001223A1">
        <w:rPr>
          <w:b/>
        </w:rPr>
        <w:t>„Tranzitívna perióda“</w:t>
      </w:r>
      <w:r w:rsidR="00385A13">
        <w:rPr>
          <w:b/>
        </w:rPr>
        <w:t xml:space="preserve"> </w:t>
      </w:r>
      <w:r w:rsidR="00C86AD3">
        <w:t>– je časový úsek</w:t>
      </w:r>
      <w:r w:rsidR="00CB5432">
        <w:t xml:space="preserve"> posledných troch (3) mesiacov poskytovania služieb podpory, prevádzky a údržby IS EDZ</w:t>
      </w:r>
      <w:r w:rsidR="002756D2">
        <w:t xml:space="preserve"> v zmysle Zmluvy</w:t>
      </w:r>
      <w:r w:rsidR="00CB5432">
        <w:t xml:space="preserve"> a slúži na </w:t>
      </w:r>
      <w:r w:rsidR="008D78A8">
        <w:t>o</w:t>
      </w:r>
      <w:r w:rsidR="00CB5432">
        <w:t>dovzdanie znalostí medzi Dodávateľom a novým poskytovateľom služieb podpory, prevádzky a údržby s cieľo</w:t>
      </w:r>
      <w:r w:rsidR="002756D2">
        <w:t>m</w:t>
      </w:r>
      <w:r w:rsidR="00CB5432">
        <w:t xml:space="preserve"> zabezpečiť kontinuitu predmetných služieb.</w:t>
      </w:r>
    </w:p>
    <w:p w14:paraId="45CE8CCB" w14:textId="4AFC78FB" w:rsidR="001223A1" w:rsidRDefault="00C86AD3" w:rsidP="00B94C06">
      <w:pPr>
        <w:numPr>
          <w:ilvl w:val="0"/>
          <w:numId w:val="42"/>
        </w:numPr>
        <w:spacing w:line="247" w:lineRule="auto"/>
        <w:ind w:left="1134" w:hanging="567"/>
      </w:pPr>
      <w:r w:rsidRPr="001223A1">
        <w:rPr>
          <w:b/>
        </w:rPr>
        <w:t>„Vyhláška o riadení projektov“</w:t>
      </w:r>
      <w:r w:rsidR="00385A13">
        <w:t xml:space="preserve"> </w:t>
      </w:r>
      <w:r>
        <w:t>– je vyhláška Ministerstva investícií, regionálneho rozvoja a informatizácie Slovenskej republiky č. 401/2023 Z. z. o riadení projektov a zmenových požiadaviek v prevádzke informačných technológií verejnej správy,</w:t>
      </w:r>
      <w:r w:rsidR="00385A13">
        <w:t xml:space="preserve"> </w:t>
      </w:r>
    </w:p>
    <w:p w14:paraId="34BBA712" w14:textId="49F5A749" w:rsidR="001223A1" w:rsidRDefault="00C86AD3" w:rsidP="00B94C06">
      <w:pPr>
        <w:numPr>
          <w:ilvl w:val="0"/>
          <w:numId w:val="42"/>
        </w:numPr>
        <w:spacing w:line="247" w:lineRule="auto"/>
        <w:ind w:left="1134" w:hanging="567"/>
      </w:pPr>
      <w:r w:rsidRPr="001223A1">
        <w:rPr>
          <w:b/>
        </w:rPr>
        <w:t>„Vyhláška o štandardoch pre ITVS“</w:t>
      </w:r>
      <w:r w:rsidR="00385A13">
        <w:t xml:space="preserve"> </w:t>
      </w:r>
      <w:r>
        <w:t>– je vyhláška Úradu podpredsedu vlády Slovenskej republiky pre investície a informatizáciu č. 78/2020 Z. z. o štandardoch pre informačné technológie verejnej správy v znení neskorších predpisov,</w:t>
      </w:r>
      <w:r w:rsidR="00385A13">
        <w:t xml:space="preserve"> </w:t>
      </w:r>
    </w:p>
    <w:p w14:paraId="5815E116" w14:textId="701F8684" w:rsidR="001223A1" w:rsidRDefault="00C86AD3" w:rsidP="00B94C06">
      <w:pPr>
        <w:numPr>
          <w:ilvl w:val="0"/>
          <w:numId w:val="42"/>
        </w:numPr>
        <w:spacing w:line="247" w:lineRule="auto"/>
        <w:ind w:left="1134" w:hanging="567"/>
      </w:pPr>
      <w:r w:rsidRPr="001223A1">
        <w:rPr>
          <w:b/>
        </w:rPr>
        <w:t>„Vyhláška, ktorou sa upravuje kategorizácia a obsah bezpečnostných opatrení ITVS“</w:t>
      </w:r>
      <w:r>
        <w:t xml:space="preserve"> – je vyhláška Úradu podpredsedu vlády Slovenskej republiky pre investície a informatizáciu</w:t>
      </w:r>
      <w:r w:rsidRPr="001223A1">
        <w:rPr>
          <w:b/>
        </w:rPr>
        <w:t xml:space="preserve"> </w:t>
      </w:r>
      <w:r>
        <w:lastRenderedPageBreak/>
        <w:t>č. 179/2020 Z. z., ktorou sa upravuje spôsob kategorizácie a obsah bezpečnostných opatrení informačných technológií verejnej správy v platnom znení,</w:t>
      </w:r>
      <w:r w:rsidR="00385A13">
        <w:t xml:space="preserve"> </w:t>
      </w:r>
    </w:p>
    <w:p w14:paraId="6C3F6C80" w14:textId="189504B4" w:rsidR="001223A1" w:rsidRDefault="00C86AD3" w:rsidP="00B94C06">
      <w:pPr>
        <w:numPr>
          <w:ilvl w:val="0"/>
          <w:numId w:val="42"/>
        </w:numPr>
        <w:spacing w:line="247" w:lineRule="auto"/>
        <w:ind w:left="1134" w:hanging="567"/>
      </w:pPr>
      <w:r w:rsidRPr="001223A1">
        <w:rPr>
          <w:b/>
        </w:rPr>
        <w:t>„Zákon o ITVS“</w:t>
      </w:r>
      <w:r w:rsidR="00385A13">
        <w:t xml:space="preserve"> </w:t>
      </w:r>
      <w:r>
        <w:t>– je zákon č. 95/2019 Z. z. o informačných technológiách vo verejnej správe a o zmene a doplnení niektorých zákonov</w:t>
      </w:r>
      <w:r w:rsidR="00385A13">
        <w:t xml:space="preserve"> </w:t>
      </w:r>
      <w:r>
        <w:t>v znení neskorších predpisov,</w:t>
      </w:r>
      <w:r w:rsidR="00385A13">
        <w:t xml:space="preserve"> </w:t>
      </w:r>
      <w:r>
        <w:t xml:space="preserve"> </w:t>
      </w:r>
    </w:p>
    <w:p w14:paraId="5F8D0B8D" w14:textId="173CF8F9" w:rsidR="001223A1" w:rsidRDefault="00C86AD3" w:rsidP="00B94C06">
      <w:pPr>
        <w:numPr>
          <w:ilvl w:val="0"/>
          <w:numId w:val="42"/>
        </w:numPr>
        <w:spacing w:line="247" w:lineRule="auto"/>
        <w:ind w:left="1134" w:hanging="567"/>
      </w:pPr>
      <w:r w:rsidRPr="001223A1">
        <w:rPr>
          <w:b/>
        </w:rPr>
        <w:t>„Zákon o KB“</w:t>
      </w:r>
      <w:r w:rsidR="00385A13">
        <w:t xml:space="preserve"> </w:t>
      </w:r>
      <w:r>
        <w:t>– je zákon č. 69/2018 Z. z. o kybernetickej bezpečnosti a o zmene</w:t>
      </w:r>
      <w:r w:rsidR="00385A13">
        <w:t xml:space="preserve"> </w:t>
      </w:r>
      <w:r>
        <w:t>a doplnení niektorých zákonov v znení neskorších predpisov,</w:t>
      </w:r>
      <w:r w:rsidR="00385A13">
        <w:t xml:space="preserve"> </w:t>
      </w:r>
    </w:p>
    <w:p w14:paraId="7BC3BC0F" w14:textId="2ADB3EA4" w:rsidR="001223A1" w:rsidRDefault="00C86AD3" w:rsidP="00B94C06">
      <w:pPr>
        <w:numPr>
          <w:ilvl w:val="0"/>
          <w:numId w:val="42"/>
        </w:numPr>
        <w:spacing w:line="247" w:lineRule="auto"/>
        <w:ind w:left="1134" w:hanging="567"/>
      </w:pPr>
      <w:r>
        <w:t>„</w:t>
      </w:r>
      <w:r w:rsidRPr="001223A1">
        <w:rPr>
          <w:b/>
        </w:rPr>
        <w:t xml:space="preserve">Vyhláška o OBO“ </w:t>
      </w:r>
      <w:r>
        <w:t xml:space="preserve">je vyhláška Národného bezpečnostného úradu č. </w:t>
      </w:r>
      <w:r w:rsidR="0099264D">
        <w:t>227</w:t>
      </w:r>
      <w:r>
        <w:t>/20</w:t>
      </w:r>
      <w:r w:rsidR="0099264D">
        <w:t>25</w:t>
      </w:r>
      <w:r>
        <w:t xml:space="preserve"> Z. z.</w:t>
      </w:r>
      <w:r w:rsidR="0099264D">
        <w:t xml:space="preserve"> o bezpečnostných opatreniach</w:t>
      </w:r>
      <w:r>
        <w:t xml:space="preserve">, </w:t>
      </w:r>
    </w:p>
    <w:p w14:paraId="42F0ECDF" w14:textId="2A0B0841" w:rsidR="001223A1" w:rsidRDefault="00CE3FB0" w:rsidP="00B94C06">
      <w:pPr>
        <w:numPr>
          <w:ilvl w:val="0"/>
          <w:numId w:val="42"/>
        </w:numPr>
        <w:spacing w:line="247" w:lineRule="auto"/>
        <w:ind w:left="1134" w:hanging="567"/>
      </w:pPr>
      <w:r w:rsidRPr="001223A1" w:rsidDel="00CE3FB0">
        <w:rPr>
          <w:b/>
        </w:rPr>
        <w:t xml:space="preserve"> </w:t>
      </w:r>
      <w:r w:rsidR="00C86AD3">
        <w:t>„</w:t>
      </w:r>
      <w:r w:rsidR="00C86AD3" w:rsidRPr="001223A1">
        <w:rPr>
          <w:b/>
        </w:rPr>
        <w:t>Zákon o RPVS“</w:t>
      </w:r>
      <w:r w:rsidR="00385A13">
        <w:t xml:space="preserve"> </w:t>
      </w:r>
      <w:r w:rsidR="00C86AD3">
        <w:t>– je zákon č. 315/2016 Z. z. o registri partnerov verejného sektora</w:t>
      </w:r>
      <w:r w:rsidR="00385A13">
        <w:t xml:space="preserve"> </w:t>
      </w:r>
      <w:r w:rsidR="00C86AD3">
        <w:t>a o zmene a doplnení niektorých zákonov v znení neskorších predpisov,</w:t>
      </w:r>
      <w:r w:rsidR="00385A13">
        <w:t xml:space="preserve"> </w:t>
      </w:r>
    </w:p>
    <w:p w14:paraId="4E5B2234" w14:textId="6DE41BA8" w:rsidR="001223A1" w:rsidRDefault="00C86AD3" w:rsidP="00B94C06">
      <w:pPr>
        <w:numPr>
          <w:ilvl w:val="0"/>
          <w:numId w:val="42"/>
        </w:numPr>
        <w:spacing w:line="247" w:lineRule="auto"/>
        <w:ind w:left="1134" w:hanging="567"/>
      </w:pPr>
      <w:r w:rsidRPr="001223A1">
        <w:rPr>
          <w:b/>
        </w:rPr>
        <w:t>„Zákon o</w:t>
      </w:r>
      <w:r w:rsidR="00385A13">
        <w:rPr>
          <w:b/>
        </w:rPr>
        <w:t xml:space="preserve"> </w:t>
      </w:r>
      <w:r w:rsidRPr="001223A1">
        <w:rPr>
          <w:b/>
        </w:rPr>
        <w:t>slobode informácií“</w:t>
      </w:r>
      <w:r w:rsidR="00385A13">
        <w:t xml:space="preserve"> </w:t>
      </w:r>
      <w:r>
        <w:t>– je zákon č. 211/2000 Z. z. o slobodnom prístupe k informáciám a o zmene a doplnení niektorých zákonov (zákon o slobode informácií) v znení neskorších predpisov,</w:t>
      </w:r>
      <w:r w:rsidR="00385A13">
        <w:t xml:space="preserve"> </w:t>
      </w:r>
    </w:p>
    <w:p w14:paraId="48804237" w14:textId="311C8926" w:rsidR="001223A1" w:rsidRDefault="00C86AD3" w:rsidP="00B94C06">
      <w:pPr>
        <w:numPr>
          <w:ilvl w:val="0"/>
          <w:numId w:val="42"/>
        </w:numPr>
        <w:spacing w:line="247" w:lineRule="auto"/>
        <w:ind w:left="1134" w:hanging="567"/>
      </w:pPr>
      <w:r w:rsidRPr="001223A1">
        <w:rPr>
          <w:b/>
        </w:rPr>
        <w:t>„ZVO“</w:t>
      </w:r>
      <w:r>
        <w:t xml:space="preserve"> – je zákon č. 343/2015 Z. z. o verejnom obstarávaní a o zmene a doplnení niektorých zákonov v znení neskorších predpisov,</w:t>
      </w:r>
      <w:r w:rsidR="00385A13">
        <w:t xml:space="preserve"> </w:t>
      </w:r>
    </w:p>
    <w:p w14:paraId="585D28DA" w14:textId="2B0EF9E5" w:rsidR="00865948" w:rsidRDefault="00C86AD3" w:rsidP="00B94C06">
      <w:pPr>
        <w:numPr>
          <w:ilvl w:val="0"/>
          <w:numId w:val="42"/>
        </w:numPr>
        <w:spacing w:line="247" w:lineRule="auto"/>
        <w:ind w:left="1134" w:hanging="567"/>
      </w:pPr>
      <w:r w:rsidRPr="001223A1">
        <w:rPr>
          <w:b/>
        </w:rPr>
        <w:t>„Zmluva“</w:t>
      </w:r>
      <w:r>
        <w:t xml:space="preserve"> – je táto</w:t>
      </w:r>
      <w:r w:rsidR="00385A13">
        <w:t xml:space="preserve"> </w:t>
      </w:r>
      <w:r>
        <w:t>Zmluva</w:t>
      </w:r>
      <w:r w:rsidR="001223A1" w:rsidRPr="001223A1">
        <w:t xml:space="preserve"> o</w:t>
      </w:r>
      <w:r w:rsidR="00385A13">
        <w:t xml:space="preserve"> </w:t>
      </w:r>
      <w:r w:rsidR="001223A1" w:rsidRPr="001223A1">
        <w:t>dielo na vývoj softvérového diela a o výkone podpory, prevádzky a</w:t>
      </w:r>
      <w:r w:rsidR="001223A1">
        <w:t> </w:t>
      </w:r>
      <w:r w:rsidR="001223A1" w:rsidRPr="001223A1">
        <w:t>údržb</w:t>
      </w:r>
      <w:r w:rsidR="001223A1">
        <w:t>y.</w:t>
      </w:r>
      <w:r w:rsidR="00385A13">
        <w:t xml:space="preserve"> </w:t>
      </w:r>
    </w:p>
    <w:p w14:paraId="08F5077E" w14:textId="77777777" w:rsidR="00865948" w:rsidRDefault="00C86AD3">
      <w:pPr>
        <w:spacing w:after="112" w:line="259" w:lineRule="auto"/>
        <w:ind w:left="0" w:firstLine="0"/>
        <w:jc w:val="left"/>
      </w:pPr>
      <w:r>
        <w:rPr>
          <w:b/>
        </w:rPr>
        <w:t xml:space="preserve"> </w:t>
      </w:r>
    </w:p>
    <w:p w14:paraId="3B2D2D83" w14:textId="1FA79EE4" w:rsidR="00865948" w:rsidRDefault="00C86AD3">
      <w:pPr>
        <w:pStyle w:val="Nadpis2"/>
        <w:tabs>
          <w:tab w:val="center" w:pos="2225"/>
        </w:tabs>
        <w:ind w:left="0" w:firstLine="0"/>
      </w:pPr>
      <w:r>
        <w:t>2</w:t>
      </w:r>
      <w:r>
        <w:rPr>
          <w:rFonts w:ascii="Arial" w:eastAsia="Arial" w:hAnsi="Arial" w:cs="Arial"/>
        </w:rPr>
        <w:t xml:space="preserve"> </w:t>
      </w:r>
      <w:r>
        <w:rPr>
          <w:rFonts w:ascii="Arial" w:eastAsia="Arial" w:hAnsi="Arial" w:cs="Arial"/>
        </w:rPr>
        <w:tab/>
      </w:r>
      <w:r>
        <w:t>VYHLÁSENIA ZMLUVNÝCH STRÁN</w:t>
      </w:r>
      <w:r w:rsidR="00385A13">
        <w:t xml:space="preserve"> </w:t>
      </w:r>
    </w:p>
    <w:p w14:paraId="4F37D208" w14:textId="7641224F" w:rsidR="00865948" w:rsidRDefault="00390D80" w:rsidP="00D52B4B">
      <w:pPr>
        <w:pStyle w:val="Odsekzoznamu"/>
        <w:numPr>
          <w:ilvl w:val="0"/>
          <w:numId w:val="24"/>
        </w:numPr>
        <w:ind w:left="567" w:right="7" w:hanging="567"/>
      </w:pPr>
      <w:r>
        <w:t>Dodá</w:t>
      </w:r>
      <w:r w:rsidR="00C86AD3">
        <w:t>vateľ vyhlasuje, že je spôsobilý uzatvoriť túto Zmluvu a riadne plniť záväzky z nej vyplývajúce, a že sa oboznámil s podkladmi tvoriacimi dokumentáciu vo Verejnom obstarávaní vrátane jej príloh, ktoré ustanovujú požiadavky na predmet plnenia tejto Zmluvy.</w:t>
      </w:r>
      <w:r w:rsidR="00385A13">
        <w:t xml:space="preserve"> </w:t>
      </w:r>
      <w:r w:rsidR="00C86AD3">
        <w:t xml:space="preserve"> </w:t>
      </w:r>
    </w:p>
    <w:p w14:paraId="2B8155C6" w14:textId="3E242183" w:rsidR="00865948" w:rsidRDefault="00390D80" w:rsidP="00D52B4B">
      <w:pPr>
        <w:pStyle w:val="Odsekzoznamu"/>
        <w:numPr>
          <w:ilvl w:val="0"/>
          <w:numId w:val="24"/>
        </w:numPr>
        <w:ind w:left="567" w:right="3" w:hanging="567"/>
      </w:pPr>
      <w:r>
        <w:t>Dodáv</w:t>
      </w:r>
      <w:r w:rsidR="00C86AD3">
        <w:t>ateľ vyhlasuje, že disponuje všetkými oprávneniami požadovanými príslušnými orgánmi a v zmysle príslušných právnych predpisov, ako aj kapacitami a odbornými znalosťami nevyhnutnými</w:t>
      </w:r>
      <w:r w:rsidR="00385A13">
        <w:t xml:space="preserve"> </w:t>
      </w:r>
      <w:r w:rsidR="00C86AD3">
        <w:t>na riadnu a včasnú realizáciu predmetu Zmluvy.</w:t>
      </w:r>
      <w:r w:rsidR="00385A13">
        <w:t xml:space="preserve"> </w:t>
      </w:r>
    </w:p>
    <w:p w14:paraId="555A4B42" w14:textId="25DB12DE" w:rsidR="00865948" w:rsidRDefault="00390D80" w:rsidP="00D52B4B">
      <w:pPr>
        <w:pStyle w:val="Odsekzoznamu"/>
        <w:numPr>
          <w:ilvl w:val="0"/>
          <w:numId w:val="24"/>
        </w:numPr>
        <w:ind w:left="567" w:right="3" w:hanging="567"/>
      </w:pPr>
      <w:r>
        <w:t>Dodá</w:t>
      </w:r>
      <w:r w:rsidR="00C86AD3">
        <w:t>vateľ vyhlasuje a zaväzuje sa, že v čase uzatvorenia Zmluvy má splnené povinnosti, ktoré mu vyplývajú v zmysle Zákona o RPVS a počas trvania tejto Zmluvy bude udržiavať zápis v</w:t>
      </w:r>
      <w:r w:rsidR="00385A13">
        <w:t xml:space="preserve"> </w:t>
      </w:r>
      <w:r w:rsidR="00C86AD3">
        <w:t>Registri partnerov verejného sektora a riadne plniť všetky povinnosti vyplývajúce pre neho zo Zákona o RPVS.</w:t>
      </w:r>
      <w:r w:rsidR="00385A13">
        <w:t xml:space="preserve"> </w:t>
      </w:r>
      <w:r w:rsidR="00C86AD3">
        <w:t xml:space="preserve"> </w:t>
      </w:r>
    </w:p>
    <w:p w14:paraId="040612B3" w14:textId="6DDB246B" w:rsidR="00865948" w:rsidRDefault="00C86AD3" w:rsidP="00D52B4B">
      <w:pPr>
        <w:pStyle w:val="Odsekzoznamu"/>
        <w:numPr>
          <w:ilvl w:val="0"/>
          <w:numId w:val="24"/>
        </w:numPr>
        <w:ind w:left="567" w:right="3" w:hanging="567"/>
      </w:pPr>
      <w:r>
        <w:t>Objednávateľ týmto vyhlasuje, že</w:t>
      </w:r>
      <w:r w:rsidR="00385A13">
        <w:t xml:space="preserve"> </w:t>
      </w:r>
      <w:r>
        <w:t>spĺňa všetky podmienky a požiadavky stanovené v tejto Zmluve, je oprávnený a spôsobilý uzatvoriť túto Zmluvu a riadne plniť záväzky v nej obsiahnuté.</w:t>
      </w:r>
      <w:r w:rsidR="00385A13">
        <w:t xml:space="preserve"> </w:t>
      </w:r>
      <w:r>
        <w:t xml:space="preserve"> </w:t>
      </w:r>
    </w:p>
    <w:p w14:paraId="676E220B" w14:textId="69EC40D3" w:rsidR="00865948" w:rsidRDefault="00C86AD3" w:rsidP="00D52B4B">
      <w:pPr>
        <w:pStyle w:val="Odsekzoznamu"/>
        <w:numPr>
          <w:ilvl w:val="0"/>
          <w:numId w:val="24"/>
        </w:numPr>
        <w:ind w:left="567" w:right="3" w:hanging="567"/>
      </w:pPr>
      <w:r w:rsidRPr="00CB5432">
        <w:t>V prípade rozporu medzi</w:t>
      </w:r>
      <w:r>
        <w:t xml:space="preserve"> ustanoveniami Zmluvy a dispozitívnymi ustanoveniami všeobecne záväzných právnych predpisov právneho poriadku Slovenskej republiky, platia ustanovenia Zmluvy. </w:t>
      </w:r>
    </w:p>
    <w:p w14:paraId="0BD8E58F" w14:textId="4AED8442" w:rsidR="006E6F08" w:rsidRPr="00D52B4B" w:rsidRDefault="006E6F08" w:rsidP="00D52B4B">
      <w:pPr>
        <w:pStyle w:val="Odsekzoznamu"/>
        <w:numPr>
          <w:ilvl w:val="0"/>
          <w:numId w:val="24"/>
        </w:numPr>
        <w:ind w:left="567" w:right="3" w:hanging="567"/>
        <w:rPr>
          <w:sz w:val="24"/>
        </w:rPr>
      </w:pPr>
      <w:r>
        <w:rPr>
          <w:szCs w:val="20"/>
        </w:rPr>
        <w:t>Dodá</w:t>
      </w:r>
      <w:r w:rsidRPr="00D52B4B">
        <w:rPr>
          <w:szCs w:val="20"/>
        </w:rPr>
        <w:t xml:space="preserve">vateľ pre prípad zodpovednosti za škodu spôsobenej pri poskytovaní plnenia podľa tejto </w:t>
      </w:r>
      <w:r>
        <w:rPr>
          <w:szCs w:val="20"/>
        </w:rPr>
        <w:t>Z</w:t>
      </w:r>
      <w:r w:rsidRPr="00D52B4B">
        <w:rPr>
          <w:szCs w:val="20"/>
        </w:rPr>
        <w:t xml:space="preserve">mluvy  uzatvorí poistnú zmluvu, čo preukazuje Objednávateľovi predložením platnej a účinnej poistnej zmluvy, ktorej predmetom je poistenie zodpovednosti za škodu spôsobenú konaním </w:t>
      </w:r>
      <w:r>
        <w:rPr>
          <w:szCs w:val="20"/>
        </w:rPr>
        <w:t>Dodá</w:t>
      </w:r>
      <w:r w:rsidRPr="00D52B4B">
        <w:rPr>
          <w:szCs w:val="20"/>
        </w:rPr>
        <w:t>vateľa v súvislosti s plnením podľa tejto Zmluvy na poistnú sumu v minimálnom rozsahu celkovej ceny podľa bodu 9.1 článku 9 tejto Zmluvy. Nepredloženie poistnej zmluvy zakladá povinnosť Objednávateľa nepristúpiť k podpis</w:t>
      </w:r>
      <w:r w:rsidR="00630940">
        <w:rPr>
          <w:szCs w:val="20"/>
        </w:rPr>
        <w:t>u</w:t>
      </w:r>
      <w:r w:rsidRPr="00D52B4B">
        <w:rPr>
          <w:szCs w:val="20"/>
        </w:rPr>
        <w:t xml:space="preserve"> Zmluvy. Zrušenie poistnej zmluvy bez jej nahradenia inou poistnou zmluvou počas platnosti a účinnosti Zmluvy je podstatným porušením Zmluvy. </w:t>
      </w:r>
    </w:p>
    <w:p w14:paraId="071CEEF8" w14:textId="755AD9EC" w:rsidR="00865948" w:rsidRDefault="00390D80" w:rsidP="00D52B4B">
      <w:pPr>
        <w:pStyle w:val="Odsekzoznamu"/>
        <w:numPr>
          <w:ilvl w:val="0"/>
          <w:numId w:val="24"/>
        </w:numPr>
        <w:ind w:left="567" w:right="3" w:hanging="567"/>
      </w:pPr>
      <w:r>
        <w:t>Dodá</w:t>
      </w:r>
      <w:r w:rsidR="00C86AD3">
        <w:t>vateľ vyhlasuje a zaväzuje sa, že bude dodržiavať bezpečnostné požiadavky špecifikované v Metodike zabezpečenia.</w:t>
      </w:r>
      <w:r w:rsidR="00385A13">
        <w:t xml:space="preserve"> </w:t>
      </w:r>
      <w:r w:rsidR="00C86AD3">
        <w:t xml:space="preserve"> </w:t>
      </w:r>
    </w:p>
    <w:p w14:paraId="7C0853F1" w14:textId="2A26AFA9" w:rsidR="00865948" w:rsidRDefault="00390D80" w:rsidP="00D52B4B">
      <w:pPr>
        <w:pStyle w:val="Odsekzoznamu"/>
        <w:numPr>
          <w:ilvl w:val="0"/>
          <w:numId w:val="24"/>
        </w:numPr>
        <w:ind w:left="567" w:right="3" w:hanging="567"/>
      </w:pPr>
      <w:r>
        <w:lastRenderedPageBreak/>
        <w:t>Dodá</w:t>
      </w:r>
      <w:r w:rsidR="00C86AD3">
        <w:t xml:space="preserve">vateľ vyhlasuje a zaväzuje sa, že </w:t>
      </w:r>
      <w:r w:rsidR="001223A1">
        <w:t xml:space="preserve">v prípade požiadavky </w:t>
      </w:r>
      <w:r w:rsidR="00C86AD3">
        <w:t xml:space="preserve">umožní Objednávateľovi vykonať audit bezpečnosti </w:t>
      </w:r>
      <w:r w:rsidR="001223A1">
        <w:t>IS EDZ</w:t>
      </w:r>
      <w:r w:rsidR="00C86AD3">
        <w:t xml:space="preserve"> na overenie miery dodržiavania bezpečnostných požiadaviek relevantných právnych predpisov a zmluvných požiadaviek.</w:t>
      </w:r>
      <w:r w:rsidR="00385A13">
        <w:t xml:space="preserve"> </w:t>
      </w:r>
    </w:p>
    <w:p w14:paraId="66893910" w14:textId="1F8C4E67" w:rsidR="00865948" w:rsidRDefault="00390D80" w:rsidP="00D52B4B">
      <w:pPr>
        <w:pStyle w:val="Odsekzoznamu"/>
        <w:numPr>
          <w:ilvl w:val="0"/>
          <w:numId w:val="24"/>
        </w:numPr>
        <w:ind w:left="567" w:right="3" w:hanging="567"/>
      </w:pPr>
      <w:r>
        <w:t>Dodá</w:t>
      </w:r>
      <w:r w:rsidR="00C86AD3">
        <w:t xml:space="preserve">vateľ vyhlasuje a zaväzuje sa, že prijme opatrenia na zabezpečenie nápravy zistení z auditu bezpečnosti </w:t>
      </w:r>
      <w:r w:rsidR="001223A1">
        <w:t>IS EDZ</w:t>
      </w:r>
      <w:r w:rsidR="003441D5">
        <w:t>, a to v lehote určenej v písomnom oznámení Objednávateľa</w:t>
      </w:r>
      <w:r w:rsidR="00C86AD3">
        <w:t xml:space="preserve">. </w:t>
      </w:r>
      <w:r w:rsidR="00FD7426" w:rsidRPr="000C1C70">
        <w:t xml:space="preserve">Prijatie opatrení na zabezpečenie nápravy zistení z auditu bezpečnosti </w:t>
      </w:r>
      <w:r w:rsidR="001223A1">
        <w:t>IS EDZ</w:t>
      </w:r>
      <w:r w:rsidR="00FD7426" w:rsidRPr="000C1C70">
        <w:t>.</w:t>
      </w:r>
      <w:r w:rsidR="00385A13">
        <w:t xml:space="preserve"> </w:t>
      </w:r>
    </w:p>
    <w:p w14:paraId="395F0609" w14:textId="77777777" w:rsidR="00865948" w:rsidRDefault="00C86AD3" w:rsidP="00402727">
      <w:pPr>
        <w:spacing w:after="0" w:line="259" w:lineRule="auto"/>
        <w:ind w:left="0" w:right="3" w:firstLine="0"/>
        <w:jc w:val="left"/>
      </w:pPr>
      <w:r>
        <w:t xml:space="preserve"> </w:t>
      </w:r>
    </w:p>
    <w:p w14:paraId="0D775E57" w14:textId="2DF37DB6" w:rsidR="00865948" w:rsidRDefault="00C86AD3" w:rsidP="00402727">
      <w:pPr>
        <w:pStyle w:val="Nadpis2"/>
        <w:tabs>
          <w:tab w:val="center" w:pos="1914"/>
        </w:tabs>
        <w:ind w:left="0" w:right="3" w:firstLine="0"/>
      </w:pPr>
      <w:r>
        <w:t>3</w:t>
      </w:r>
      <w:r>
        <w:rPr>
          <w:rFonts w:ascii="Arial" w:eastAsia="Arial" w:hAnsi="Arial" w:cs="Arial"/>
        </w:rPr>
        <w:tab/>
      </w:r>
      <w:r>
        <w:t xml:space="preserve">ÚČEL A PREDMET ZMLUVY </w:t>
      </w:r>
    </w:p>
    <w:p w14:paraId="376AE5A1" w14:textId="7F4215F5" w:rsidR="00865948" w:rsidRDefault="00C86AD3" w:rsidP="00D52B4B">
      <w:pPr>
        <w:pStyle w:val="Odsekzoznamu"/>
        <w:numPr>
          <w:ilvl w:val="0"/>
          <w:numId w:val="25"/>
        </w:numPr>
        <w:ind w:left="567" w:right="3" w:hanging="567"/>
      </w:pPr>
      <w:r>
        <w:t xml:space="preserve">Účelom Zmluvy je zabezpečenie </w:t>
      </w:r>
      <w:r w:rsidR="001223A1">
        <w:t xml:space="preserve">dodania </w:t>
      </w:r>
      <w:r w:rsidR="0070749F">
        <w:t>D</w:t>
      </w:r>
      <w:r w:rsidR="001223A1">
        <w:t xml:space="preserve">iela spočívajúceho vo vývoji </w:t>
      </w:r>
      <w:r w:rsidR="00670F1E">
        <w:t>plne funkčného IS EDZ podľa požiadaviek definovaných touto Zmluvou a jej prílohami ako aj platnými právnymi predpismi</w:t>
      </w:r>
      <w:r w:rsidR="0070749F">
        <w:t>,</w:t>
      </w:r>
      <w:r w:rsidR="00670F1E">
        <w:t xml:space="preserve"> výsledkom ktorého je táto Zmluva, ako aj zabezpečenie </w:t>
      </w:r>
      <w:r w:rsidR="00FD46AF">
        <w:t xml:space="preserve">služieb </w:t>
      </w:r>
      <w:r w:rsidR="00670F1E">
        <w:t>podpory, prevádzky a údržby</w:t>
      </w:r>
      <w:r>
        <w:t xml:space="preserve"> </w:t>
      </w:r>
      <w:r w:rsidR="00670F1E">
        <w:t>IS EDZ</w:t>
      </w:r>
      <w:r>
        <w:t xml:space="preserve"> </w:t>
      </w:r>
      <w:r w:rsidR="0070749F">
        <w:t>z</w:t>
      </w:r>
      <w:r>
        <w:t>a účel</w:t>
      </w:r>
      <w:r w:rsidR="0005761A">
        <w:t>om</w:t>
      </w:r>
      <w:r>
        <w:t xml:space="preserve"> zabezpečenia jeho riadnej prevádzkyschopnosti a </w:t>
      </w:r>
      <w:r w:rsidR="00670F1E">
        <w:t>dostupnosti</w:t>
      </w:r>
      <w:r>
        <w:t xml:space="preserve"> tak, aby plnil</w:t>
      </w:r>
      <w:r w:rsidR="00385A13">
        <w:t xml:space="preserve"> </w:t>
      </w:r>
      <w:r>
        <w:t xml:space="preserve">účel na ktorý bol IS, resp. jeho časti zhotovené a aby mohla byť zároveň zabezpečená sústavná </w:t>
      </w:r>
      <w:proofErr w:type="spellStart"/>
      <w:r>
        <w:t>interoperabilita</w:t>
      </w:r>
      <w:proofErr w:type="spellEnd"/>
      <w:r>
        <w:t xml:space="preserve"> so všetkými informačnými systémami, s ktorými je integrovaný.</w:t>
      </w:r>
      <w:r w:rsidR="00385A13">
        <w:t xml:space="preserve"> </w:t>
      </w:r>
    </w:p>
    <w:p w14:paraId="4A1F0D3F" w14:textId="46D64EBC" w:rsidR="00670F1E" w:rsidRDefault="00C86AD3" w:rsidP="00D52B4B">
      <w:pPr>
        <w:pStyle w:val="Odsekzoznamu"/>
        <w:numPr>
          <w:ilvl w:val="0"/>
          <w:numId w:val="25"/>
        </w:numPr>
        <w:ind w:left="567" w:right="3" w:hanging="567"/>
      </w:pPr>
      <w:r>
        <w:t xml:space="preserve">Predmetom Zmluvy je úprava práv a povinností Zmluvných strán spojených so záväzkom </w:t>
      </w:r>
      <w:r w:rsidR="00390D80">
        <w:t>Dodá</w:t>
      </w:r>
      <w:r>
        <w:t xml:space="preserve">vateľa </w:t>
      </w:r>
      <w:r w:rsidR="00670F1E">
        <w:t xml:space="preserve">dodať, podporovať, prevádzkovať a udržiavať IS EDZ </w:t>
      </w:r>
      <w:r w:rsidR="0031215E">
        <w:t xml:space="preserve">a Služby </w:t>
      </w:r>
      <w:r>
        <w:t xml:space="preserve">v rozsahu a za podmienok stanovených touto Zmluvou vrátane jej príloh a korelujúcim záväzkom Objednávateľa zaplatiť </w:t>
      </w:r>
      <w:r w:rsidR="00390D80">
        <w:t>Dodá</w:t>
      </w:r>
      <w:r>
        <w:t xml:space="preserve">vateľovi </w:t>
      </w:r>
      <w:r w:rsidR="00670F1E">
        <w:t>odplat</w:t>
      </w:r>
      <w:r>
        <w:t>u v rozsahu</w:t>
      </w:r>
      <w:r w:rsidR="00385A13">
        <w:t xml:space="preserve"> </w:t>
      </w:r>
      <w:r>
        <w:t>a za podmienok dohodnutých v tejto Zmluve.</w:t>
      </w:r>
      <w:r w:rsidR="00385A13">
        <w:t xml:space="preserve"> </w:t>
      </w:r>
    </w:p>
    <w:p w14:paraId="56C5FA35" w14:textId="6F88F83F" w:rsidR="00865948" w:rsidRDefault="00390D80" w:rsidP="00D52B4B">
      <w:pPr>
        <w:pStyle w:val="Odsekzoznamu"/>
        <w:numPr>
          <w:ilvl w:val="0"/>
          <w:numId w:val="25"/>
        </w:numPr>
        <w:ind w:left="567" w:right="3" w:hanging="567"/>
      </w:pPr>
      <w:r>
        <w:t>Dodá</w:t>
      </w:r>
      <w:r w:rsidR="00C86AD3">
        <w:t xml:space="preserve">vateľ sa zaväzuje </w:t>
      </w:r>
      <w:r w:rsidR="00670F1E">
        <w:t xml:space="preserve">dodať </w:t>
      </w:r>
      <w:r w:rsidR="003369F1">
        <w:t xml:space="preserve">IS EDZ </w:t>
      </w:r>
      <w:r w:rsidR="00670F1E">
        <w:t xml:space="preserve">a poskytovať služby podpory, prevádzky a údržby </w:t>
      </w:r>
      <w:r w:rsidR="003369F1">
        <w:t xml:space="preserve">IS EDZ </w:t>
      </w:r>
      <w:r w:rsidR="00670F1E">
        <w:t>podľa tejto</w:t>
      </w:r>
      <w:r w:rsidR="00C86AD3">
        <w:t xml:space="preserve"> Zmluvy riadne a včas. Poskytovateľ sa zaväzuje plniť štandardy </w:t>
      </w:r>
      <w:r w:rsidR="00FD46AF">
        <w:t>Služieb</w:t>
      </w:r>
      <w:r w:rsidR="00670F1E">
        <w:t xml:space="preserve"> v</w:t>
      </w:r>
      <w:r w:rsidR="00C86AD3">
        <w:t xml:space="preserve"> náležitej kvalite, štandardoch a termínoch definovaných v</w:t>
      </w:r>
      <w:r w:rsidR="00BD1E20">
        <w:t> Zmluve a</w:t>
      </w:r>
      <w:r w:rsidR="00310996">
        <w:t xml:space="preserve"> jej </w:t>
      </w:r>
      <w:r w:rsidR="00C86AD3">
        <w:t>Prílohe č. 1.</w:t>
      </w:r>
      <w:r w:rsidR="00385A13">
        <w:t xml:space="preserve"> </w:t>
      </w:r>
    </w:p>
    <w:p w14:paraId="041C989A" w14:textId="74A87E26" w:rsidR="00865948" w:rsidRDefault="00C86AD3" w:rsidP="00D52B4B">
      <w:pPr>
        <w:numPr>
          <w:ilvl w:val="1"/>
          <w:numId w:val="26"/>
        </w:numPr>
        <w:ind w:left="567" w:right="-46" w:hanging="567"/>
      </w:pPr>
      <w:r>
        <w:t xml:space="preserve">Objednávateľ sa touto </w:t>
      </w:r>
      <w:r w:rsidR="00670F1E">
        <w:t>Z</w:t>
      </w:r>
      <w:r>
        <w:t xml:space="preserve">mluvou zaväzuje zaplatiť </w:t>
      </w:r>
      <w:r w:rsidR="003369F1">
        <w:t>Dodávateľovi</w:t>
      </w:r>
      <w:r>
        <w:t xml:space="preserve"> dohodnutú </w:t>
      </w:r>
      <w:r w:rsidR="00670F1E">
        <w:t>odplatu</w:t>
      </w:r>
      <w:r>
        <w:t xml:space="preserve"> za riadne a včas </w:t>
      </w:r>
      <w:r w:rsidR="00670F1E">
        <w:t>dodan</w:t>
      </w:r>
      <w:r w:rsidR="00B64CA3">
        <w:t>ý</w:t>
      </w:r>
      <w:r w:rsidR="003369F1">
        <w:t xml:space="preserve"> IS EDZ</w:t>
      </w:r>
      <w:r w:rsidR="00670F1E">
        <w:t xml:space="preserve"> a</w:t>
      </w:r>
      <w:r w:rsidR="00BD6A73">
        <w:t xml:space="preserve"> riadne a včas </w:t>
      </w:r>
      <w:r w:rsidR="00670F1E">
        <w:t xml:space="preserve">poskytnuté </w:t>
      </w:r>
      <w:r w:rsidR="00FD46AF">
        <w:t>Služby,</w:t>
      </w:r>
      <w:r w:rsidR="00670F1E">
        <w:t xml:space="preserve"> pričom jej podmienky </w:t>
      </w:r>
      <w:r>
        <w:t>upravuje čl. 9 Zmluvy.</w:t>
      </w:r>
      <w:r w:rsidR="00385A13">
        <w:t xml:space="preserve"> </w:t>
      </w:r>
    </w:p>
    <w:p w14:paraId="5816FB26" w14:textId="04A81350" w:rsidR="00865948" w:rsidRDefault="00C86AD3" w:rsidP="00D52B4B">
      <w:pPr>
        <w:numPr>
          <w:ilvl w:val="1"/>
          <w:numId w:val="26"/>
        </w:numPr>
        <w:ind w:left="567" w:right="-46" w:hanging="567"/>
      </w:pPr>
      <w:r>
        <w:t xml:space="preserve">Súčasťou plnenia </w:t>
      </w:r>
      <w:r w:rsidR="00390D80">
        <w:t>Dodá</w:t>
      </w:r>
      <w:r>
        <w:t>vateľa je i poskytnutie užívacích oprávnení ku všetkým častiam</w:t>
      </w:r>
      <w:r w:rsidR="00385A13">
        <w:t xml:space="preserve"> </w:t>
      </w:r>
      <w:r w:rsidR="00670F1E">
        <w:t>IS EDZ</w:t>
      </w:r>
      <w:r>
        <w:t xml:space="preserve">, ktoré </w:t>
      </w:r>
      <w:r w:rsidR="00390D80">
        <w:t>Dodá</w:t>
      </w:r>
      <w:r>
        <w:t>vateľ dodá či upraví v rámci plnenia tejto Zmluvy, bližšie špecifikovaného v čl. 11 Zmluvy.</w:t>
      </w:r>
      <w:r w:rsidR="00385A13">
        <w:t xml:space="preserve"> </w:t>
      </w:r>
    </w:p>
    <w:p w14:paraId="1A5C40E8" w14:textId="07D59F35" w:rsidR="00865948" w:rsidRDefault="00C86AD3" w:rsidP="00D52B4B">
      <w:pPr>
        <w:numPr>
          <w:ilvl w:val="1"/>
          <w:numId w:val="26"/>
        </w:numPr>
        <w:ind w:left="567" w:right="-46" w:hanging="567"/>
      </w:pPr>
      <w:r>
        <w:t xml:space="preserve">Objednávateľ sa zaväzuje poskytnúť </w:t>
      </w:r>
      <w:r w:rsidR="00390D80">
        <w:t>Dodá</w:t>
      </w:r>
      <w:r>
        <w:t xml:space="preserve">vateľovi </w:t>
      </w:r>
      <w:r w:rsidR="003369F1">
        <w:t xml:space="preserve">všetku </w:t>
      </w:r>
      <w:r>
        <w:t>súčinnosť, ktorá je nevyhnutná</w:t>
      </w:r>
      <w:r w:rsidR="00385A13">
        <w:t xml:space="preserve"> </w:t>
      </w:r>
      <w:r>
        <w:t xml:space="preserve">pre </w:t>
      </w:r>
      <w:r w:rsidR="00423C45">
        <w:t>plnenie Zmluvy</w:t>
      </w:r>
      <w:r>
        <w:t>.</w:t>
      </w:r>
      <w:r w:rsidR="00385A13">
        <w:t xml:space="preserve"> </w:t>
      </w:r>
    </w:p>
    <w:p w14:paraId="6032BD26" w14:textId="77777777" w:rsidR="00865948" w:rsidRDefault="00C86AD3" w:rsidP="00402727">
      <w:pPr>
        <w:spacing w:after="112" w:line="259" w:lineRule="auto"/>
        <w:ind w:left="504" w:right="-46" w:firstLine="0"/>
        <w:jc w:val="left"/>
      </w:pPr>
      <w:r>
        <w:t xml:space="preserve"> </w:t>
      </w:r>
    </w:p>
    <w:p w14:paraId="158F55D7" w14:textId="3261A6D8" w:rsidR="00865948" w:rsidRDefault="00C86AD3" w:rsidP="00402727">
      <w:pPr>
        <w:pStyle w:val="Nadpis2"/>
        <w:ind w:left="709" w:right="-46" w:hanging="709"/>
      </w:pPr>
      <w:r>
        <w:t>4</w:t>
      </w:r>
      <w:r w:rsidR="00423C45">
        <w:rPr>
          <w:rFonts w:ascii="Arial" w:eastAsia="Arial" w:hAnsi="Arial" w:cs="Arial"/>
        </w:rPr>
        <w:tab/>
      </w:r>
      <w:r>
        <w:t xml:space="preserve">MIESTO A TERMÍN </w:t>
      </w:r>
      <w:r w:rsidR="00423C45">
        <w:t>PLNENIA ZMLUVY</w:t>
      </w:r>
      <w:r w:rsidR="00385A13">
        <w:t xml:space="preserve"> </w:t>
      </w:r>
    </w:p>
    <w:p w14:paraId="36DCD653" w14:textId="54932C6B" w:rsidR="00865948" w:rsidRDefault="00C86AD3" w:rsidP="00402727">
      <w:pPr>
        <w:ind w:left="709" w:right="-46" w:hanging="708"/>
      </w:pPr>
      <w:r>
        <w:t>4.1</w:t>
      </w:r>
      <w:r w:rsidR="00385A13">
        <w:t xml:space="preserve"> </w:t>
      </w:r>
      <w:r w:rsidR="00423C45">
        <w:tab/>
      </w:r>
      <w:r>
        <w:t xml:space="preserve">Ak sa Zmluvné strany nedohodnú inak, miestom </w:t>
      </w:r>
      <w:r w:rsidR="00423C45">
        <w:t>plnenia Zmluvy</w:t>
      </w:r>
      <w:r>
        <w:t xml:space="preserve"> je sídlo Objednávateľa</w:t>
      </w:r>
      <w:r w:rsidR="00423C45">
        <w:t>, jeho dátové centrá a lokality predajných miest elektronickej diaľničnej známky na území SR</w:t>
      </w:r>
      <w:r>
        <w:t xml:space="preserve">, a ak to technické podmienky umožňujú a ak sa Zmluvné strany na tom dohodnú, </w:t>
      </w:r>
      <w:r w:rsidR="00390D80">
        <w:t>Dodá</w:t>
      </w:r>
      <w:r>
        <w:t xml:space="preserve">vateľ môže poskytovať Služby aj prostredníctvom vzdialeného prístupu. </w:t>
      </w:r>
      <w:r w:rsidR="003369F1">
        <w:t>Dodávateľ</w:t>
      </w:r>
      <w:r>
        <w:t xml:space="preserve"> je povinný rešpektovať všetky bezpečnostné, organizačné a technické opatrenia a ďalšie relevantné predpisy Objednávateľa spojené s prácou v priestoroch Objednávateľa i s prístupom</w:t>
      </w:r>
      <w:r w:rsidR="00385A13">
        <w:t xml:space="preserve"> </w:t>
      </w:r>
      <w:r>
        <w:t xml:space="preserve">k informačným technológiám a sieti Objednávateľa, ktoré Objednávateľ poskytol </w:t>
      </w:r>
      <w:r w:rsidR="00390D80">
        <w:t>Dodá</w:t>
      </w:r>
      <w:r>
        <w:t>vateľovi v súlade s čl. 8, 12 a 13 Zmluvy.</w:t>
      </w:r>
      <w:r w:rsidR="00385A13">
        <w:t xml:space="preserve"> </w:t>
      </w:r>
    </w:p>
    <w:p w14:paraId="22A4EB41" w14:textId="2D1BEF6C" w:rsidR="00423C45" w:rsidRPr="00390D80" w:rsidRDefault="00C86AD3" w:rsidP="00402727">
      <w:pPr>
        <w:ind w:left="709" w:right="-46" w:hanging="708"/>
      </w:pPr>
      <w:r>
        <w:t>4.2</w:t>
      </w:r>
      <w:r w:rsidR="00385A13">
        <w:t xml:space="preserve"> </w:t>
      </w:r>
      <w:r w:rsidR="00423C45">
        <w:tab/>
      </w:r>
      <w:r w:rsidR="00390D80" w:rsidRPr="00390D80">
        <w:t>Dodá</w:t>
      </w:r>
      <w:r w:rsidR="00423C45" w:rsidRPr="00390D80">
        <w:t xml:space="preserve">vateľ je povinný </w:t>
      </w:r>
      <w:r w:rsidR="00A31525" w:rsidRPr="00390D80">
        <w:t>dodať</w:t>
      </w:r>
      <w:r w:rsidR="00A31525">
        <w:t xml:space="preserve"> vo Fáze 1 – návrh, vybudovanie a dodanie IS EDZ, ktorý pozostáva z</w:t>
      </w:r>
      <w:r w:rsidR="00423C45" w:rsidRPr="00390D80">
        <w:t xml:space="preserve">: </w:t>
      </w:r>
    </w:p>
    <w:p w14:paraId="18B0205D" w14:textId="0FF6C821" w:rsidR="00423C45" w:rsidRPr="00390D80" w:rsidRDefault="00A31525" w:rsidP="00D52B4B">
      <w:pPr>
        <w:pStyle w:val="Odsekzoznamu"/>
        <w:numPr>
          <w:ilvl w:val="1"/>
          <w:numId w:val="27"/>
        </w:numPr>
        <w:ind w:left="1134" w:right="-46" w:hanging="283"/>
      </w:pPr>
      <w:r>
        <w:t xml:space="preserve">etapa 1 </w:t>
      </w:r>
      <w:r w:rsidR="00EB299D">
        <w:t>–</w:t>
      </w:r>
      <w:r>
        <w:t xml:space="preserve"> </w:t>
      </w:r>
      <w:r w:rsidR="00EB299D">
        <w:t xml:space="preserve">Vytvorenie </w:t>
      </w:r>
      <w:r w:rsidR="00423C45" w:rsidRPr="00390D80">
        <w:t>detailn</w:t>
      </w:r>
      <w:r w:rsidR="00EB299D">
        <w:t>ého</w:t>
      </w:r>
      <w:r w:rsidR="00423C45" w:rsidRPr="00390D80">
        <w:t xml:space="preserve"> návrh</w:t>
      </w:r>
      <w:r w:rsidR="00EB299D">
        <w:t>u</w:t>
      </w:r>
      <w:r w:rsidR="00423C45" w:rsidRPr="00390D80">
        <w:t xml:space="preserve"> riešenia</w:t>
      </w:r>
      <w:r w:rsidR="00390D80">
        <w:t xml:space="preserve"> </w:t>
      </w:r>
      <w:r w:rsidR="0024628A">
        <w:t>IS EDZ vrátane</w:t>
      </w:r>
      <w:r w:rsidR="00390D80">
        <w:t> </w:t>
      </w:r>
      <w:r w:rsidR="0024628A">
        <w:t>P</w:t>
      </w:r>
      <w:r w:rsidR="00390D80">
        <w:t>lánu a stratégie testovania</w:t>
      </w:r>
      <w:r w:rsidR="00423C45" w:rsidRPr="00390D80">
        <w:t xml:space="preserve"> do </w:t>
      </w:r>
      <w:r w:rsidR="00390D80" w:rsidRPr="00390D80">
        <w:t>6</w:t>
      </w:r>
      <w:r w:rsidR="00423C45" w:rsidRPr="00390D80">
        <w:t xml:space="preserve"> týždňov odo dňa účinnosti Zmluvy,</w:t>
      </w:r>
    </w:p>
    <w:p w14:paraId="32F1738D" w14:textId="3B20EAD5" w:rsidR="0088496C" w:rsidRDefault="0088496C" w:rsidP="00D52B4B">
      <w:pPr>
        <w:pStyle w:val="Odsekzoznamu"/>
        <w:numPr>
          <w:ilvl w:val="1"/>
          <w:numId w:val="27"/>
        </w:numPr>
        <w:ind w:left="1134" w:right="-46" w:hanging="283"/>
      </w:pPr>
      <w:r>
        <w:lastRenderedPageBreak/>
        <w:t>etapa 2</w:t>
      </w:r>
      <w:r w:rsidRPr="00390D80">
        <w:t xml:space="preserve"> – </w:t>
      </w:r>
      <w:r w:rsidR="00EB299D">
        <w:t xml:space="preserve">Vývoj a dodanie časti IS EDZ Webový portál </w:t>
      </w:r>
      <w:r w:rsidRPr="00390D80">
        <w:t xml:space="preserve"> do funkčn</w:t>
      </w:r>
      <w:r w:rsidR="00EB299D">
        <w:t>ýc</w:t>
      </w:r>
      <w:r w:rsidRPr="00390D80">
        <w:t>h test</w:t>
      </w:r>
      <w:r w:rsidR="00EB299D">
        <w:t>ov</w:t>
      </w:r>
      <w:r w:rsidRPr="00390D80">
        <w:t xml:space="preserve"> Objednávateľovi do 23 týždňov odo dňa platnosti a účinnosti Zmluvy </w:t>
      </w:r>
    </w:p>
    <w:p w14:paraId="16407A93" w14:textId="7D86708E" w:rsidR="0088496C" w:rsidRDefault="0088496C" w:rsidP="00D52B4B">
      <w:pPr>
        <w:pStyle w:val="Odsekzoznamu"/>
        <w:numPr>
          <w:ilvl w:val="1"/>
          <w:numId w:val="27"/>
        </w:numPr>
        <w:ind w:left="1134" w:right="-46" w:hanging="283"/>
      </w:pPr>
      <w:r>
        <w:t>etapa 3</w:t>
      </w:r>
      <w:r w:rsidRPr="00390D80">
        <w:t xml:space="preserve"> – </w:t>
      </w:r>
      <w:r w:rsidR="00EB299D">
        <w:t>Vývoj a dodanie časti IS EDZ POS (</w:t>
      </w:r>
      <w:r w:rsidRPr="00390D80">
        <w:t>Portál pre predajcov</w:t>
      </w:r>
      <w:r w:rsidR="00EB299D">
        <w:t>)</w:t>
      </w:r>
      <w:r w:rsidRPr="00390D80">
        <w:t xml:space="preserve"> do funkčn</w:t>
      </w:r>
      <w:r w:rsidR="00EB299D">
        <w:t>ýc</w:t>
      </w:r>
      <w:r w:rsidRPr="00390D80">
        <w:t>h test</w:t>
      </w:r>
      <w:r w:rsidR="00EB299D">
        <w:t>ov</w:t>
      </w:r>
      <w:r w:rsidRPr="00390D80">
        <w:t xml:space="preserve"> Objednávateľovi do 23 týždňov odo dňa účinnosti Zmluvy</w:t>
      </w:r>
    </w:p>
    <w:p w14:paraId="2F83858D" w14:textId="711633A7" w:rsidR="00423C45" w:rsidRDefault="0088496C" w:rsidP="00D52B4B">
      <w:pPr>
        <w:pStyle w:val="Odsekzoznamu"/>
        <w:numPr>
          <w:ilvl w:val="1"/>
          <w:numId w:val="27"/>
        </w:numPr>
        <w:ind w:left="1134" w:right="-46" w:hanging="283"/>
      </w:pPr>
      <w:r>
        <w:t>etapa 4</w:t>
      </w:r>
      <w:r w:rsidR="00A31525">
        <w:t xml:space="preserve"> </w:t>
      </w:r>
      <w:r w:rsidR="00423C45" w:rsidRPr="00390D80">
        <w:t xml:space="preserve">– </w:t>
      </w:r>
      <w:r w:rsidR="00EB299D">
        <w:t xml:space="preserve">Vývoj a dodanie časti IS EDZ </w:t>
      </w:r>
      <w:proofErr w:type="spellStart"/>
      <w:r w:rsidR="00423C45" w:rsidRPr="00390D80">
        <w:t>Backoffice</w:t>
      </w:r>
      <w:proofErr w:type="spellEnd"/>
      <w:r w:rsidR="00423C45" w:rsidRPr="00390D80">
        <w:t xml:space="preserve"> do </w:t>
      </w:r>
      <w:r w:rsidR="003E3B6B" w:rsidRPr="00390D80">
        <w:t>funkčn</w:t>
      </w:r>
      <w:r w:rsidR="00EB299D">
        <w:t>ýc</w:t>
      </w:r>
      <w:r w:rsidR="003E3B6B" w:rsidRPr="00390D80">
        <w:t xml:space="preserve">h </w:t>
      </w:r>
      <w:r w:rsidR="00423C45" w:rsidRPr="00390D80">
        <w:t>test</w:t>
      </w:r>
      <w:r w:rsidR="00EB299D">
        <w:t>ov</w:t>
      </w:r>
      <w:r w:rsidR="00423C45" w:rsidRPr="00390D80">
        <w:t xml:space="preserve"> </w:t>
      </w:r>
      <w:r w:rsidR="003E3B6B" w:rsidRPr="00390D80">
        <w:t xml:space="preserve">Objednávateľovi </w:t>
      </w:r>
      <w:r w:rsidR="00423C45" w:rsidRPr="00390D80">
        <w:t xml:space="preserve">do </w:t>
      </w:r>
      <w:r w:rsidR="00390D80" w:rsidRPr="00390D80">
        <w:t xml:space="preserve">23 </w:t>
      </w:r>
      <w:r w:rsidR="00423C45" w:rsidRPr="00390D80">
        <w:t xml:space="preserve">týždňov </w:t>
      </w:r>
      <w:r w:rsidR="00390D80" w:rsidRPr="00390D80">
        <w:t>odo dňa účinnosti Zmluvy</w:t>
      </w:r>
    </w:p>
    <w:p w14:paraId="0E768482" w14:textId="7BC87032" w:rsidR="0088496C" w:rsidRDefault="0088496C" w:rsidP="00D52B4B">
      <w:pPr>
        <w:pStyle w:val="Odsekzoznamu"/>
        <w:numPr>
          <w:ilvl w:val="1"/>
          <w:numId w:val="27"/>
        </w:numPr>
        <w:ind w:left="1134" w:right="-46" w:hanging="283"/>
      </w:pPr>
      <w:r>
        <w:t xml:space="preserve">etapa 5 – </w:t>
      </w:r>
      <w:r w:rsidR="00EB299D">
        <w:t>V</w:t>
      </w:r>
      <w:r>
        <w:t xml:space="preserve">ykonanie </w:t>
      </w:r>
      <w:r w:rsidRPr="0088496C">
        <w:t xml:space="preserve">záverečných testov vrátane penetračných testov, dodanie dokumentácie a pripravenie riešenia ako celku na nasadenie </w:t>
      </w:r>
      <w:r w:rsidR="00EB299D">
        <w:t xml:space="preserve">IS EDZ </w:t>
      </w:r>
      <w:r w:rsidRPr="0088496C">
        <w:t>do produkčného prostredia</w:t>
      </w:r>
      <w:r>
        <w:t xml:space="preserve"> </w:t>
      </w:r>
      <w:r w:rsidR="00B463D6">
        <w:t>do 31 týždňov odo dňa účinnosti Zmluvy</w:t>
      </w:r>
    </w:p>
    <w:p w14:paraId="6432A82E" w14:textId="538528F8" w:rsidR="00423C45" w:rsidRPr="00390D80" w:rsidRDefault="0088496C" w:rsidP="00D52B4B">
      <w:pPr>
        <w:pStyle w:val="Odsekzoznamu"/>
        <w:numPr>
          <w:ilvl w:val="1"/>
          <w:numId w:val="27"/>
        </w:numPr>
        <w:ind w:left="1134" w:right="-46" w:hanging="283"/>
      </w:pPr>
      <w:r>
        <w:t xml:space="preserve">etapa 6 – </w:t>
      </w:r>
      <w:r w:rsidR="00B463D6">
        <w:t xml:space="preserve">spustenie </w:t>
      </w:r>
      <w:r w:rsidRPr="00390D80">
        <w:t>IS EDZ ako celk</w:t>
      </w:r>
      <w:r w:rsidR="0064352D">
        <w:t>u</w:t>
      </w:r>
      <w:r w:rsidRPr="00390D80">
        <w:t xml:space="preserve"> do ostrej prevádzky produkčného prostredia do 31 týždňov odo dňa účinnosti Zmluvy.</w:t>
      </w:r>
    </w:p>
    <w:p w14:paraId="09DF4683" w14:textId="26EBE4E5" w:rsidR="00D52B4B" w:rsidRDefault="00423C45" w:rsidP="00D52B4B">
      <w:pPr>
        <w:ind w:left="706" w:right="-46" w:hanging="705"/>
      </w:pPr>
      <w:r>
        <w:t>4.3</w:t>
      </w:r>
      <w:r>
        <w:tab/>
      </w:r>
      <w:r w:rsidR="00D52B4B">
        <w:t>Dodávateľ je povinný vo Fáze 2 – podpora, prevádzka a údržba IS EDZ poskytovať služby podpory, prevádzky a údržby IS EDZ mesačne, a to v období 48 mesiacov odo dňa spustenia ostrej prevádzky IS EDZ v zmysle čl. 4 bod 4.2 písm. f) Zmluvy</w:t>
      </w:r>
      <w:r w:rsidR="00A17A19">
        <w:t>,</w:t>
      </w:r>
      <w:r w:rsidR="007B6AC7" w:rsidRPr="007B6AC7">
        <w:t xml:space="preserve"> </w:t>
      </w:r>
      <w:r w:rsidR="007B6AC7">
        <w:t xml:space="preserve">nie však </w:t>
      </w:r>
      <w:r w:rsidR="00A17A19">
        <w:t xml:space="preserve">skôr </w:t>
      </w:r>
      <w:r w:rsidR="007B6AC7">
        <w:t>ako od 01.01.2026, pokiaľ Objednávateľ písomne neurčí neskorší dátum s ohľadom na prevádzku existujúceho systému</w:t>
      </w:r>
      <w:r w:rsidR="00011595">
        <w:t xml:space="preserve"> (ktorý bude nahradený IS EDZ)</w:t>
      </w:r>
      <w:r w:rsidR="007B6AC7">
        <w:t xml:space="preserve"> a jeho ukončenie</w:t>
      </w:r>
      <w:r w:rsidR="00071560">
        <w:t>.</w:t>
      </w:r>
    </w:p>
    <w:p w14:paraId="73B4A575" w14:textId="11BFCB48" w:rsidR="00865948" w:rsidRDefault="00C86AD3" w:rsidP="00402727">
      <w:pPr>
        <w:ind w:left="706" w:right="-46" w:hanging="705"/>
      </w:pPr>
      <w:r>
        <w:t xml:space="preserve"> </w:t>
      </w:r>
    </w:p>
    <w:p w14:paraId="743C8086" w14:textId="4394E2C6" w:rsidR="00865948" w:rsidRDefault="00C86AD3" w:rsidP="00402727">
      <w:pPr>
        <w:pStyle w:val="Nadpis2"/>
        <w:spacing w:after="84"/>
        <w:ind w:left="0" w:right="-46" w:firstLine="0"/>
      </w:pPr>
      <w:r>
        <w:t>5</w:t>
      </w:r>
      <w:r>
        <w:rPr>
          <w:rFonts w:ascii="Arial" w:eastAsia="Arial" w:hAnsi="Arial" w:cs="Arial"/>
        </w:rPr>
        <w:t xml:space="preserve"> </w:t>
      </w:r>
      <w:r>
        <w:rPr>
          <w:rFonts w:ascii="Arial" w:eastAsia="Arial" w:hAnsi="Arial" w:cs="Arial"/>
        </w:rPr>
        <w:tab/>
      </w:r>
      <w:r>
        <w:t>RIEŠENIE INCIDENTOV A VÁD</w:t>
      </w:r>
      <w:r w:rsidR="00385A13">
        <w:rPr>
          <w:sz w:val="24"/>
        </w:rPr>
        <w:t xml:space="preserve"> </w:t>
      </w:r>
    </w:p>
    <w:p w14:paraId="494320DA" w14:textId="659AD74F" w:rsidR="00865948" w:rsidRDefault="00C86AD3" w:rsidP="00402727">
      <w:pPr>
        <w:ind w:left="709" w:right="-46" w:hanging="709"/>
      </w:pPr>
      <w:r>
        <w:t xml:space="preserve">5.1 </w:t>
      </w:r>
      <w:r w:rsidR="003E3B6B">
        <w:tab/>
      </w:r>
      <w:r>
        <w:t>V prípade, ak dôjde počas</w:t>
      </w:r>
      <w:r w:rsidR="00385A13">
        <w:t xml:space="preserve"> </w:t>
      </w:r>
      <w:r>
        <w:t xml:space="preserve">platnosti a účinnosti Zmluvy k obmedzeniu, narušeniu prevádzky IS alebo k prerušeniu jeho funkcií alebo funkcií potrebných pre riadne fungovanie a </w:t>
      </w:r>
      <w:proofErr w:type="spellStart"/>
      <w:r>
        <w:t>interoperabilitu</w:t>
      </w:r>
      <w:proofErr w:type="spellEnd"/>
      <w:r>
        <w:t xml:space="preserve"> s inými informačnými</w:t>
      </w:r>
      <w:r w:rsidR="00385A13">
        <w:t xml:space="preserve"> </w:t>
      </w:r>
      <w:r>
        <w:t xml:space="preserve">systémami, </w:t>
      </w:r>
      <w:r w:rsidR="00390D80">
        <w:t>Dodá</w:t>
      </w:r>
      <w:r>
        <w:t>vateľ je povinný postupovať v súlade s týmto článkom</w:t>
      </w:r>
      <w:r w:rsidR="00385A13">
        <w:t xml:space="preserve"> </w:t>
      </w:r>
      <w:r>
        <w:t>v lehote v</w:t>
      </w:r>
      <w:r w:rsidR="00385A13">
        <w:t xml:space="preserve"> </w:t>
      </w:r>
      <w:r>
        <w:t xml:space="preserve">závislosti od toho o aký druh Incidentu alebo </w:t>
      </w:r>
      <w:r w:rsidR="008F12BC">
        <w:t>v</w:t>
      </w:r>
      <w:r>
        <w:t xml:space="preserve">ady v konkrétnom prípade ide, a to od okamihu oznámenia Incidentu alebo </w:t>
      </w:r>
      <w:r w:rsidR="008F12BC">
        <w:t>v</w:t>
      </w:r>
      <w:r>
        <w:t xml:space="preserve">ady Objednávateľom. Podľa klasifikácie Incidentu sa bude odvíjať doba trvalého vyriešenia Incidentu alebo </w:t>
      </w:r>
      <w:r w:rsidR="008F12BC">
        <w:t>v</w:t>
      </w:r>
      <w:r>
        <w:t>ady</w:t>
      </w:r>
      <w:r w:rsidR="00AC5DC5">
        <w:t>,</w:t>
      </w:r>
      <w:r w:rsidR="003369F1">
        <w:t xml:space="preserve"> a to v</w:t>
      </w:r>
      <w:r w:rsidR="0068052E">
        <w:t> lehotách určených v zmysle bodu 3.2 Prílohy č. 1</w:t>
      </w:r>
      <w:r>
        <w:t xml:space="preserve">. </w:t>
      </w:r>
    </w:p>
    <w:p w14:paraId="2F503A3E" w14:textId="78799109" w:rsidR="00865948" w:rsidRDefault="00C86AD3" w:rsidP="00402727">
      <w:pPr>
        <w:ind w:left="709" w:right="-46" w:hanging="709"/>
      </w:pPr>
      <w:r>
        <w:t>5.2</w:t>
      </w:r>
      <w:r w:rsidR="00385A13">
        <w:t xml:space="preserve"> </w:t>
      </w:r>
      <w:r>
        <w:tab/>
        <w:t xml:space="preserve">Pri poskytovaní </w:t>
      </w:r>
      <w:r w:rsidR="003369F1">
        <w:t xml:space="preserve">služieb podpory, prevádzky a údržby IS EDZ </w:t>
      </w:r>
      <w:r>
        <w:t xml:space="preserve">môže dôjsť k výskytu Incidentov a </w:t>
      </w:r>
      <w:r w:rsidR="00DA5C2F">
        <w:t>v</w:t>
      </w:r>
      <w:r>
        <w:t>ád, ktoré sa podľa miery závažnosti delia na:</w:t>
      </w:r>
      <w:r w:rsidR="00385A13">
        <w:t xml:space="preserve"> </w:t>
      </w:r>
      <w:r>
        <w:t xml:space="preserve"> </w:t>
      </w:r>
    </w:p>
    <w:p w14:paraId="53483E46" w14:textId="0EFBDF5E" w:rsidR="00774E98" w:rsidRDefault="00C86AD3" w:rsidP="00402727">
      <w:pPr>
        <w:spacing w:after="108" w:line="249" w:lineRule="auto"/>
        <w:ind w:left="709" w:right="-46" w:hanging="1"/>
        <w:jc w:val="left"/>
        <w:rPr>
          <w:b/>
        </w:rPr>
      </w:pPr>
      <w:r>
        <w:rPr>
          <w:b/>
        </w:rPr>
        <w:t>i.</w:t>
      </w:r>
      <w:r w:rsidR="00390D80">
        <w:rPr>
          <w:b/>
        </w:rPr>
        <w:t xml:space="preserve"> K</w:t>
      </w:r>
      <w:r>
        <w:rPr>
          <w:b/>
        </w:rPr>
        <w:t>ritické,</w:t>
      </w:r>
      <w:r w:rsidR="00385A13">
        <w:rPr>
          <w:b/>
        </w:rPr>
        <w:t xml:space="preserve"> </w:t>
      </w:r>
      <w:r>
        <w:rPr>
          <w:b/>
        </w:rPr>
        <w:t xml:space="preserve"> </w:t>
      </w:r>
    </w:p>
    <w:p w14:paraId="688C963F" w14:textId="6FB4DCCE" w:rsidR="00774E98" w:rsidRDefault="00C86AD3" w:rsidP="00402727">
      <w:pPr>
        <w:spacing w:after="108" w:line="249" w:lineRule="auto"/>
        <w:ind w:left="709" w:right="-46" w:hanging="1"/>
        <w:jc w:val="left"/>
        <w:rPr>
          <w:b/>
        </w:rPr>
      </w:pPr>
      <w:proofErr w:type="spellStart"/>
      <w:r>
        <w:rPr>
          <w:b/>
        </w:rPr>
        <w:t>ii.</w:t>
      </w:r>
      <w:proofErr w:type="spellEnd"/>
      <w:r>
        <w:rPr>
          <w:b/>
        </w:rPr>
        <w:t xml:space="preserve"> </w:t>
      </w:r>
      <w:r w:rsidR="00390D80">
        <w:rPr>
          <w:b/>
        </w:rPr>
        <w:t>Závažné</w:t>
      </w:r>
      <w:r>
        <w:rPr>
          <w:b/>
        </w:rPr>
        <w:t>,</w:t>
      </w:r>
      <w:r w:rsidR="00385A13">
        <w:rPr>
          <w:b/>
        </w:rPr>
        <w:t xml:space="preserve"> </w:t>
      </w:r>
    </w:p>
    <w:p w14:paraId="33D71758" w14:textId="0887CBDE" w:rsidR="00865948" w:rsidRPr="00774E98" w:rsidRDefault="00C86AD3" w:rsidP="00402727">
      <w:pPr>
        <w:spacing w:after="108" w:line="249" w:lineRule="auto"/>
        <w:ind w:left="709" w:right="-46" w:hanging="1"/>
        <w:jc w:val="left"/>
        <w:rPr>
          <w:b/>
        </w:rPr>
      </w:pPr>
      <w:proofErr w:type="spellStart"/>
      <w:r>
        <w:rPr>
          <w:b/>
        </w:rPr>
        <w:t>iii.</w:t>
      </w:r>
      <w:proofErr w:type="spellEnd"/>
      <w:r>
        <w:rPr>
          <w:b/>
        </w:rPr>
        <w:t xml:space="preserve"> </w:t>
      </w:r>
      <w:r w:rsidR="00390D80">
        <w:rPr>
          <w:b/>
        </w:rPr>
        <w:t>Nekritické</w:t>
      </w:r>
      <w:r>
        <w:rPr>
          <w:b/>
        </w:rPr>
        <w:t>.</w:t>
      </w:r>
      <w:r w:rsidR="00385A13">
        <w:rPr>
          <w:b/>
        </w:rPr>
        <w:t xml:space="preserve"> </w:t>
      </w:r>
    </w:p>
    <w:p w14:paraId="5DA754FF" w14:textId="698648CE" w:rsidR="00865948" w:rsidRDefault="00C86AD3" w:rsidP="00402727">
      <w:pPr>
        <w:ind w:left="709" w:right="-46" w:hanging="709"/>
      </w:pPr>
      <w:r>
        <w:t>5.3</w:t>
      </w:r>
      <w:r w:rsidR="00385A13">
        <w:t xml:space="preserve"> </w:t>
      </w:r>
      <w:r w:rsidR="00D278D5">
        <w:tab/>
      </w:r>
      <w:r>
        <w:t>Bezpečnostné incidenty sa považujú za Kritické incidenty, a to aj v prípade, ak závažnosť Incidentu nemá vplyv na obvyklú funkčnosť</w:t>
      </w:r>
      <w:r w:rsidR="00385A13">
        <w:t xml:space="preserve"> </w:t>
      </w:r>
      <w:r w:rsidR="00D278D5">
        <w:t>IS</w:t>
      </w:r>
      <w:r>
        <w:t>, alebo ak nedosahuje intenzity Kritického incidentu.</w:t>
      </w:r>
      <w:r w:rsidR="00385A13">
        <w:t xml:space="preserve"> </w:t>
      </w:r>
    </w:p>
    <w:p w14:paraId="7774A628" w14:textId="1C9B8A03" w:rsidR="00865948" w:rsidRDefault="00C86AD3" w:rsidP="00402727">
      <w:pPr>
        <w:ind w:left="709" w:right="-46" w:hanging="709"/>
      </w:pPr>
      <w:r>
        <w:t>5.4</w:t>
      </w:r>
      <w:r w:rsidR="00385A13">
        <w:t xml:space="preserve"> </w:t>
      </w:r>
      <w:r w:rsidR="00D278D5">
        <w:tab/>
      </w:r>
      <w:r w:rsidR="0072737A">
        <w:t>Dodá</w:t>
      </w:r>
      <w:r>
        <w:t xml:space="preserve">vateľ sa zaväzuje dodržať pri riešení Incidentov a </w:t>
      </w:r>
      <w:r w:rsidR="00677F50">
        <w:t>v</w:t>
      </w:r>
      <w:r>
        <w:t>ád časy odozvy a časy fixácie v závislosti</w:t>
      </w:r>
      <w:r w:rsidR="00385A13">
        <w:t xml:space="preserve"> </w:t>
      </w:r>
      <w:r>
        <w:t xml:space="preserve">od kategórie Incidentu alebo </w:t>
      </w:r>
      <w:r w:rsidR="00677F50">
        <w:t>v</w:t>
      </w:r>
      <w:r>
        <w:t>ady definované v Prílohe č</w:t>
      </w:r>
      <w:r w:rsidR="003204FC">
        <w:t>.</w:t>
      </w:r>
      <w:r>
        <w:t xml:space="preserve"> 1</w:t>
      </w:r>
      <w:r w:rsidR="00774E98">
        <w:t xml:space="preserve"> Zmluvy</w:t>
      </w:r>
      <w:r>
        <w:t xml:space="preserve">. </w:t>
      </w:r>
    </w:p>
    <w:p w14:paraId="51173F78" w14:textId="7934ED01" w:rsidR="00865948" w:rsidRDefault="00C86AD3" w:rsidP="00402727">
      <w:pPr>
        <w:ind w:left="709" w:right="-46" w:hanging="709"/>
      </w:pPr>
      <w:r>
        <w:t>5.5</w:t>
      </w:r>
      <w:r w:rsidR="00385A13">
        <w:t xml:space="preserve"> </w:t>
      </w:r>
      <w:r w:rsidR="00D278D5">
        <w:tab/>
      </w:r>
      <w:r w:rsidR="0072737A">
        <w:t>Dodá</w:t>
      </w:r>
      <w:r>
        <w:t xml:space="preserve">vateľ sa zaväzuje v súčinnosti s technickou podporou Objednávateľa Incidenty </w:t>
      </w:r>
      <w:r w:rsidR="00842254">
        <w:t xml:space="preserve">a vady </w:t>
      </w:r>
      <w:r>
        <w:t xml:space="preserve">riešiť až do ich trvalého vyriešenia. </w:t>
      </w:r>
    </w:p>
    <w:p w14:paraId="03EAD103" w14:textId="1CAD4B04" w:rsidR="00865948" w:rsidRDefault="00C86AD3" w:rsidP="00402727">
      <w:pPr>
        <w:spacing w:after="0"/>
        <w:ind w:left="709" w:right="-46" w:hanging="709"/>
      </w:pPr>
      <w:r>
        <w:t>5.6</w:t>
      </w:r>
      <w:r>
        <w:rPr>
          <w:rFonts w:ascii="Arial" w:eastAsia="Arial" w:hAnsi="Arial" w:cs="Arial"/>
        </w:rPr>
        <w:t xml:space="preserve"> </w:t>
      </w:r>
      <w:r w:rsidR="00D278D5">
        <w:rPr>
          <w:rFonts w:ascii="Arial" w:eastAsia="Arial" w:hAnsi="Arial" w:cs="Arial"/>
        </w:rPr>
        <w:tab/>
      </w:r>
      <w:r>
        <w:t xml:space="preserve">Požiadavky na riešenie Incidentov a </w:t>
      </w:r>
      <w:r w:rsidR="00677F50">
        <w:t>v</w:t>
      </w:r>
      <w:r>
        <w:t xml:space="preserve">ád je Objednávateľ povinný nahlasovať </w:t>
      </w:r>
      <w:r w:rsidR="003369F1">
        <w:t>v súlade s </w:t>
      </w:r>
      <w:r>
        <w:t>Príloh</w:t>
      </w:r>
      <w:r w:rsidR="003369F1">
        <w:t xml:space="preserve">ou </w:t>
      </w:r>
      <w:r>
        <w:t>č. 1.</w:t>
      </w:r>
      <w:r w:rsidR="00385A13">
        <w:t xml:space="preserve"> </w:t>
      </w:r>
      <w:r>
        <w:t xml:space="preserve"> </w:t>
      </w:r>
    </w:p>
    <w:p w14:paraId="62612193" w14:textId="77777777" w:rsidR="00865948" w:rsidRDefault="00C86AD3" w:rsidP="00402727">
      <w:pPr>
        <w:spacing w:after="112" w:line="259" w:lineRule="auto"/>
        <w:ind w:left="144" w:right="-46" w:firstLine="0"/>
        <w:jc w:val="left"/>
      </w:pPr>
      <w:r>
        <w:t xml:space="preserve"> </w:t>
      </w:r>
    </w:p>
    <w:p w14:paraId="4351FB2A" w14:textId="6CEC7BF4" w:rsidR="00865948" w:rsidRDefault="00C86AD3" w:rsidP="00402727">
      <w:pPr>
        <w:pStyle w:val="Nadpis2"/>
        <w:ind w:left="0" w:right="-46" w:firstLine="0"/>
      </w:pPr>
      <w:r>
        <w:t>6</w:t>
      </w:r>
      <w:r>
        <w:rPr>
          <w:rFonts w:ascii="Arial" w:eastAsia="Arial" w:hAnsi="Arial" w:cs="Arial"/>
        </w:rPr>
        <w:tab/>
      </w:r>
      <w:r>
        <w:t xml:space="preserve">AKCEPTÁCIA </w:t>
      </w:r>
      <w:r w:rsidR="00774E98">
        <w:t>PLNENIA</w:t>
      </w:r>
    </w:p>
    <w:p w14:paraId="3B1D5047" w14:textId="33BD3DD9" w:rsidR="00865948" w:rsidRDefault="00C86AD3" w:rsidP="00402727">
      <w:pPr>
        <w:ind w:left="709" w:right="-46" w:hanging="708"/>
      </w:pPr>
      <w:r>
        <w:t>6.1</w:t>
      </w:r>
      <w:r w:rsidR="00385A13">
        <w:t xml:space="preserve">   </w:t>
      </w:r>
      <w:r>
        <w:t xml:space="preserve"> </w:t>
      </w:r>
      <w:r w:rsidR="00774E98">
        <w:tab/>
      </w:r>
      <w:r w:rsidR="0072737A">
        <w:t>Dodá</w:t>
      </w:r>
      <w:r>
        <w:t xml:space="preserve">vateľ predloží Objednávateľovi ako prílohu faktúry dokumentáciu k prácam vykonaným </w:t>
      </w:r>
      <w:r w:rsidR="00774E98">
        <w:t>resp. poskytnutým v zmysle tejto Zmluvy</w:t>
      </w:r>
      <w:r>
        <w:t xml:space="preserve"> (protokol o</w:t>
      </w:r>
      <w:r w:rsidR="00774E98">
        <w:t xml:space="preserve"> odovzdaní </w:t>
      </w:r>
      <w:r w:rsidR="00B64CA3">
        <w:t>D</w:t>
      </w:r>
      <w:r w:rsidR="00774E98">
        <w:t xml:space="preserve">iela/časti </w:t>
      </w:r>
      <w:r w:rsidR="00B64CA3">
        <w:t>D</w:t>
      </w:r>
      <w:r w:rsidR="00774E98">
        <w:t xml:space="preserve">iela, resp. protokol </w:t>
      </w:r>
      <w:r w:rsidR="00BC400C">
        <w:t xml:space="preserve">o poskytnutí </w:t>
      </w:r>
      <w:r w:rsidR="0088428B">
        <w:t xml:space="preserve">Služieb </w:t>
      </w:r>
      <w:r w:rsidR="00774E98">
        <w:t>na mesačnej báze</w:t>
      </w:r>
      <w:r>
        <w:t>), ktorých rozsah zodpovedá povinnostiam v Prílohe č. 1.</w:t>
      </w:r>
      <w:r w:rsidR="00385A13">
        <w:t xml:space="preserve"> </w:t>
      </w:r>
      <w:r>
        <w:t xml:space="preserve"> </w:t>
      </w:r>
    </w:p>
    <w:p w14:paraId="6E9D7B59" w14:textId="06E524B7" w:rsidR="00865948" w:rsidRDefault="00C86AD3" w:rsidP="00402727">
      <w:pPr>
        <w:ind w:left="709" w:right="-46" w:hanging="708"/>
      </w:pPr>
      <w:r>
        <w:lastRenderedPageBreak/>
        <w:t>6.2</w:t>
      </w:r>
      <w:r w:rsidR="00385A13">
        <w:t xml:space="preserve"> </w:t>
      </w:r>
      <w:r w:rsidR="00774E98">
        <w:tab/>
      </w:r>
      <w:r w:rsidR="0072737A">
        <w:t>Dodá</w:t>
      </w:r>
      <w:r>
        <w:t>vateľ je povinný odovzdať predkladanú dokumentáciu k</w:t>
      </w:r>
      <w:r w:rsidR="00774E98">
        <w:t> plneniam v zmysle tejto Zmluvy</w:t>
      </w:r>
      <w:r>
        <w:t xml:space="preserve"> v elektronickej podobe a v jednom vyhotovení v listinnej podobe.</w:t>
      </w:r>
      <w:r w:rsidR="00385A13">
        <w:t xml:space="preserve"> </w:t>
      </w:r>
    </w:p>
    <w:p w14:paraId="2A91F115" w14:textId="0BA8514F" w:rsidR="00865948" w:rsidRDefault="00C86AD3" w:rsidP="00402727">
      <w:pPr>
        <w:ind w:left="709" w:right="-46" w:hanging="708"/>
      </w:pPr>
      <w:r>
        <w:t>6.3</w:t>
      </w:r>
      <w:r w:rsidR="00385A13">
        <w:t xml:space="preserve"> </w:t>
      </w:r>
      <w:r w:rsidR="00774E98">
        <w:tab/>
      </w:r>
      <w:r>
        <w:t>Protokol o</w:t>
      </w:r>
      <w:r w:rsidR="00BC400C">
        <w:t xml:space="preserve"> poskytnutí </w:t>
      </w:r>
      <w:r w:rsidR="0088428B">
        <w:t>Služieb</w:t>
      </w:r>
      <w:r w:rsidR="00BC400C">
        <w:t xml:space="preserve"> </w:t>
      </w:r>
      <w:r w:rsidR="0072737A">
        <w:t>Dodá</w:t>
      </w:r>
      <w:r>
        <w:t xml:space="preserve">vateľom za kalendárny mesiac odovzdá </w:t>
      </w:r>
      <w:r w:rsidR="00D214C4">
        <w:t xml:space="preserve">Dodávateľ </w:t>
      </w:r>
      <w:r>
        <w:t xml:space="preserve">Objednávateľovi do </w:t>
      </w:r>
      <w:r w:rsidR="00774E98">
        <w:t>7</w:t>
      </w:r>
      <w:r>
        <w:t>.</w:t>
      </w:r>
      <w:r w:rsidR="00385A13">
        <w:t xml:space="preserve"> </w:t>
      </w:r>
      <w:r>
        <w:t>dňa nasledujúceho kalendárneho mesiaca.</w:t>
      </w:r>
      <w:r w:rsidR="00385A13">
        <w:t xml:space="preserve">  </w:t>
      </w:r>
    </w:p>
    <w:p w14:paraId="3BDA6DE6" w14:textId="5344069C" w:rsidR="00865948" w:rsidRDefault="00C86AD3" w:rsidP="00402727">
      <w:pPr>
        <w:ind w:left="709" w:right="-46" w:hanging="708"/>
      </w:pPr>
      <w:r>
        <w:t>6.4</w:t>
      </w:r>
      <w:r w:rsidR="00385A13">
        <w:t xml:space="preserve"> </w:t>
      </w:r>
      <w:r w:rsidR="00774E98">
        <w:tab/>
      </w:r>
      <w:r>
        <w:t xml:space="preserve">Predpokladom pre akceptáciu </w:t>
      </w:r>
      <w:r w:rsidR="00B64CA3">
        <w:t>D</w:t>
      </w:r>
      <w:r w:rsidR="00774E98">
        <w:t xml:space="preserve">iela alebo jeho časti </w:t>
      </w:r>
      <w:r w:rsidR="00557124">
        <w:t xml:space="preserve">je </w:t>
      </w:r>
      <w:r>
        <w:t xml:space="preserve">zrealizovanie Akceptačného testovania. </w:t>
      </w:r>
      <w:r w:rsidR="00774E98">
        <w:t>Akceptačné testovanie sa neuskutoční pri akceptáci</w:t>
      </w:r>
      <w:r w:rsidR="00641B1D">
        <w:t>i</w:t>
      </w:r>
      <w:r w:rsidR="00774E98">
        <w:t xml:space="preserve"> detailného návrhu riešenia</w:t>
      </w:r>
      <w:r w:rsidR="00557124">
        <w:t>,</w:t>
      </w:r>
      <w:r w:rsidR="00774E98">
        <w:t xml:space="preserve"> nakoľko tento prejde podrobným skúmaním zo strany Objednávateľa.</w:t>
      </w:r>
    </w:p>
    <w:p w14:paraId="45B6DE08" w14:textId="73BE7060" w:rsidR="00865948" w:rsidRDefault="00C86AD3" w:rsidP="00402727">
      <w:pPr>
        <w:ind w:left="709" w:right="-46" w:hanging="708"/>
      </w:pPr>
      <w:r>
        <w:t>6.5</w:t>
      </w:r>
      <w:r w:rsidR="00385A13">
        <w:t xml:space="preserve"> </w:t>
      </w:r>
      <w:r w:rsidR="00774E98">
        <w:tab/>
      </w:r>
      <w:r w:rsidR="0072737A">
        <w:t>Dodá</w:t>
      </w:r>
      <w:r>
        <w:t xml:space="preserve">vateľ sa zaväzuje, že v prípade </w:t>
      </w:r>
      <w:r w:rsidR="00774E98">
        <w:t>plnenia predmet</w:t>
      </w:r>
      <w:r w:rsidR="008C358A">
        <w:t>u</w:t>
      </w:r>
      <w:r w:rsidR="00774E98">
        <w:t xml:space="preserve"> Zmluvy</w:t>
      </w:r>
      <w:r>
        <w:t xml:space="preserve"> prostredníctvom subdodávateľov alebo treťou stranou dodrží štandardy pre aktualizáciu informačno</w:t>
      </w:r>
      <w:r w:rsidR="00774E98">
        <w:t>-</w:t>
      </w:r>
      <w:r>
        <w:t xml:space="preserve">komunikačných technológií a štandardy pre účasť tretej strany v súlade s </w:t>
      </w:r>
      <w:r>
        <w:rPr>
          <w:b/>
        </w:rPr>
        <w:t xml:space="preserve">Vyhláškou o štandardoch pre ITVS, </w:t>
      </w:r>
      <w:r>
        <w:t xml:space="preserve">a tiež </w:t>
      </w:r>
      <w:r>
        <w:rPr>
          <w:b/>
        </w:rPr>
        <w:t>Vyhlášky o riadení</w:t>
      </w:r>
      <w:r>
        <w:rPr>
          <w:b/>
          <w:color w:val="FF0000"/>
        </w:rPr>
        <w:t xml:space="preserve"> </w:t>
      </w:r>
      <w:r>
        <w:rPr>
          <w:b/>
        </w:rPr>
        <w:t>projektov</w:t>
      </w:r>
      <w:r>
        <w:t xml:space="preserve">. Ak sa počas trvania Zmluvy preukáže, že </w:t>
      </w:r>
      <w:r w:rsidR="0072737A">
        <w:t>Dodá</w:t>
      </w:r>
      <w:r>
        <w:t xml:space="preserve">vateľ povinnosť podľa predchádzajúcej vety porušil, Objednávateľ má právo odmietnuť akceptáciu </w:t>
      </w:r>
      <w:r w:rsidR="00D41AA2">
        <w:t xml:space="preserve">predmetu Zmluvy </w:t>
      </w:r>
      <w:r>
        <w:t>a</w:t>
      </w:r>
      <w:r w:rsidR="00D41AA2">
        <w:t xml:space="preserve"> má </w:t>
      </w:r>
      <w:r>
        <w:t>nárok</w:t>
      </w:r>
      <w:r w:rsidR="00385A13">
        <w:t xml:space="preserve"> </w:t>
      </w:r>
      <w:r>
        <w:t>na náhradu škody.</w:t>
      </w:r>
      <w:r w:rsidR="00385A13">
        <w:t xml:space="preserve"> </w:t>
      </w:r>
    </w:p>
    <w:p w14:paraId="1370ABB4" w14:textId="7125219F" w:rsidR="00865948" w:rsidRDefault="00C86AD3" w:rsidP="00402727">
      <w:pPr>
        <w:ind w:left="709" w:right="-46" w:hanging="708"/>
      </w:pPr>
      <w:r>
        <w:t>6.6</w:t>
      </w:r>
      <w:r w:rsidR="00385A13">
        <w:t xml:space="preserve"> </w:t>
      </w:r>
      <w:r w:rsidR="00774E98">
        <w:tab/>
      </w:r>
      <w:r>
        <w:t xml:space="preserve">Zmluvné strany sa zaväzujú potvrdiť </w:t>
      </w:r>
      <w:r w:rsidR="008D3D23">
        <w:t xml:space="preserve">plnenie </w:t>
      </w:r>
      <w:r>
        <w:t xml:space="preserve">v súlade s touto Zmluvou, Akceptačným protokolom, ktorý slúži ako podklad pre vystavenie príslušnej faktúry </w:t>
      </w:r>
      <w:r w:rsidR="0072737A">
        <w:t>Dodá</w:t>
      </w:r>
      <w:r>
        <w:t xml:space="preserve">vateľom a úhradu </w:t>
      </w:r>
      <w:r w:rsidR="008D3D23">
        <w:t>odplaty</w:t>
      </w:r>
      <w:r>
        <w:t xml:space="preserve"> za </w:t>
      </w:r>
      <w:r w:rsidR="008D3D23">
        <w:t>plnenie Zmluvy</w:t>
      </w:r>
      <w:r>
        <w:t>.</w:t>
      </w:r>
    </w:p>
    <w:p w14:paraId="66EE061D" w14:textId="727DF8B0" w:rsidR="00865948" w:rsidRDefault="00C86AD3" w:rsidP="00402727">
      <w:pPr>
        <w:ind w:left="709" w:right="-46" w:hanging="708"/>
      </w:pPr>
      <w:r>
        <w:t xml:space="preserve">6.7 </w:t>
      </w:r>
      <w:r w:rsidR="008D3D23">
        <w:tab/>
      </w:r>
      <w:r>
        <w:t>Objednávateľ sa zaväzuje podpísať Akceptačný protokol k</w:t>
      </w:r>
      <w:r w:rsidR="008D3D23">
        <w:t xml:space="preserve"> odovzdaniu </w:t>
      </w:r>
      <w:r w:rsidR="00216C9C">
        <w:t>D</w:t>
      </w:r>
      <w:r w:rsidR="008D3D23">
        <w:t>iela a/alebo jeho časti</w:t>
      </w:r>
      <w:r>
        <w:t xml:space="preserve"> vystavený </w:t>
      </w:r>
      <w:r w:rsidR="0072737A">
        <w:t>Dodá</w:t>
      </w:r>
      <w:r>
        <w:t xml:space="preserve">vateľom do piatich pracovných dní odo dňa úspešného skončenia Akceptačného konania </w:t>
      </w:r>
      <w:r w:rsidR="00216C9C">
        <w:t>D</w:t>
      </w:r>
      <w:r w:rsidR="008D3D23">
        <w:t>iela a/alebo jeho časti</w:t>
      </w:r>
      <w:r>
        <w:t xml:space="preserve">. </w:t>
      </w:r>
    </w:p>
    <w:p w14:paraId="546D7E45" w14:textId="08FD2CC2" w:rsidR="00865948" w:rsidRDefault="00C86AD3" w:rsidP="00402727">
      <w:pPr>
        <w:ind w:left="709" w:right="-46" w:hanging="708"/>
      </w:pPr>
      <w:r>
        <w:t>6.9</w:t>
      </w:r>
      <w:r w:rsidR="00385A13">
        <w:t xml:space="preserve"> </w:t>
      </w:r>
      <w:r w:rsidR="008D3D23">
        <w:tab/>
      </w:r>
      <w:r>
        <w:t>Zmluvné strany sa dohodli, že v prípade neúspešného výsledku akceptačných testov</w:t>
      </w:r>
      <w:r w:rsidR="008D3D23">
        <w:t xml:space="preserve"> </w:t>
      </w:r>
      <w:r w:rsidR="00216C9C">
        <w:t>D</w:t>
      </w:r>
      <w:r w:rsidR="008D3D23">
        <w:t>iela a/alebo jeho časti</w:t>
      </w:r>
      <w:r>
        <w:t xml:space="preserve">, v dôsledku čoho predmet plnenia v zmysle </w:t>
      </w:r>
      <w:r w:rsidR="008D3D23">
        <w:t>Zmluvy</w:t>
      </w:r>
      <w:r>
        <w:t xml:space="preserve"> nemôže byť prevzatý Objednávateľom, je Objednávateľ oprávnený po opakovaných dvoch neúspešných výsledkoch akceptačných testov odstúpiť od </w:t>
      </w:r>
      <w:r w:rsidR="008D3D23">
        <w:t>Zmluvy a</w:t>
      </w:r>
      <w:r>
        <w:t>ko dôsledok podstatného porušenia zmluvných povinností a</w:t>
      </w:r>
      <w:r w:rsidR="008D3D23">
        <w:t> Zmluvné strany sú povinné si</w:t>
      </w:r>
      <w:r>
        <w:t xml:space="preserve"> vrátiť všetky poskytnuté plnenia. </w:t>
      </w:r>
    </w:p>
    <w:p w14:paraId="67905C39" w14:textId="77777777" w:rsidR="00420FFB" w:rsidRDefault="00420FFB" w:rsidP="00402727">
      <w:pPr>
        <w:ind w:right="-46"/>
      </w:pPr>
    </w:p>
    <w:p w14:paraId="073B22A1" w14:textId="73AAD68E" w:rsidR="00865948" w:rsidRDefault="00C86AD3" w:rsidP="00402727">
      <w:pPr>
        <w:pStyle w:val="Nadpis2"/>
        <w:ind w:left="0" w:right="-46" w:firstLine="0"/>
      </w:pPr>
      <w:r>
        <w:t>7</w:t>
      </w:r>
      <w:r>
        <w:rPr>
          <w:rFonts w:ascii="Arial" w:eastAsia="Arial" w:hAnsi="Arial" w:cs="Arial"/>
        </w:rPr>
        <w:t xml:space="preserve"> </w:t>
      </w:r>
      <w:r>
        <w:rPr>
          <w:rFonts w:ascii="Arial" w:eastAsia="Arial" w:hAnsi="Arial" w:cs="Arial"/>
        </w:rPr>
        <w:tab/>
      </w:r>
      <w:r>
        <w:t xml:space="preserve">ZÁRUKA A ODSTRAŇOVANIE VÁD </w:t>
      </w:r>
    </w:p>
    <w:p w14:paraId="02AC1E62" w14:textId="7BF5FBBF" w:rsidR="00865948" w:rsidRDefault="00C86AD3" w:rsidP="00402727">
      <w:pPr>
        <w:ind w:left="709" w:right="-46" w:hanging="709"/>
      </w:pPr>
      <w:r>
        <w:t xml:space="preserve">7.1 </w:t>
      </w:r>
      <w:r w:rsidR="008D3D23">
        <w:tab/>
      </w:r>
      <w:r>
        <w:t xml:space="preserve">Objednávateľ sa zaväzuje pri akceptácii </w:t>
      </w:r>
      <w:r w:rsidR="008D3D23">
        <w:t>plnenia</w:t>
      </w:r>
      <w:r>
        <w:t xml:space="preserve"> preukázať a zdokumentovať, či bol</w:t>
      </w:r>
      <w:r w:rsidR="008D3D23">
        <w:t>o</w:t>
      </w:r>
      <w:r>
        <w:t xml:space="preserve"> požadovan</w:t>
      </w:r>
      <w:r w:rsidR="008D3D23">
        <w:t>é plnenie</w:t>
      </w:r>
      <w:r>
        <w:t xml:space="preserve"> odovzdan</w:t>
      </w:r>
      <w:r w:rsidR="008D3D23">
        <w:t>é</w:t>
      </w:r>
      <w:r>
        <w:t xml:space="preserve"> riadne a včas a v súlade s účelom, cieľom a funkcionalitou </w:t>
      </w:r>
      <w:r w:rsidR="008D3D23">
        <w:t>IS EDZ</w:t>
      </w:r>
      <w:r>
        <w:t>.</w:t>
      </w:r>
      <w:r w:rsidR="00385A13">
        <w:t xml:space="preserve"> </w:t>
      </w:r>
    </w:p>
    <w:p w14:paraId="2016494E" w14:textId="2A11CB1F" w:rsidR="00865948" w:rsidRDefault="00C86AD3" w:rsidP="00402727">
      <w:pPr>
        <w:ind w:left="709" w:right="-46" w:hanging="709"/>
      </w:pPr>
      <w:r>
        <w:t xml:space="preserve">7.2 </w:t>
      </w:r>
      <w:r w:rsidR="008D3D23">
        <w:tab/>
      </w:r>
      <w:r>
        <w:t xml:space="preserve">V prípade, ak v rámci tejto Zmluvy bude dodané také plnenie, ktorého výsledkom bude Autorské dielo v súlade s čl. 10 a 11, platí že </w:t>
      </w:r>
      <w:r w:rsidR="0072737A">
        <w:t>Dodá</w:t>
      </w:r>
      <w:r>
        <w:t>vateľ zodpovedá, že také dielo je čase dodania diela bez vád.</w:t>
      </w:r>
      <w:r w:rsidR="00385A13">
        <w:t xml:space="preserve"> </w:t>
      </w:r>
      <w:r w:rsidR="0072737A">
        <w:t>Dodá</w:t>
      </w:r>
      <w:r>
        <w:t xml:space="preserve">vateľ zároveň poskytuje záruku po dobu </w:t>
      </w:r>
      <w:r w:rsidR="002456D2">
        <w:t>12</w:t>
      </w:r>
      <w:r>
        <w:t xml:space="preserve"> mesiacov odo dňa podpísania </w:t>
      </w:r>
      <w:r w:rsidR="00557124">
        <w:t>A</w:t>
      </w:r>
      <w:r>
        <w:t>kceptačného protokolu o odovzdaní a prevzatí predmetu plnenia Zmluvy (</w:t>
      </w:r>
      <w:r w:rsidR="00216C9C">
        <w:t>D</w:t>
      </w:r>
      <w:r>
        <w:t>iela) alebo jeho časti, s výnimkou prípadov ak</w:t>
      </w:r>
      <w:r w:rsidR="00385A13">
        <w:t xml:space="preserve"> </w:t>
      </w:r>
      <w:r>
        <w:t>vada vznikla v dôsledku</w:t>
      </w:r>
      <w:r w:rsidR="00385A13">
        <w:t xml:space="preserve"> </w:t>
      </w:r>
      <w:r>
        <w:t xml:space="preserve">externých faktorov alebo konaním Oprávnenej osoby Objednávateľa alebo ním splnomocnenou osobou, alebo tretími stranami. </w:t>
      </w:r>
    </w:p>
    <w:p w14:paraId="28C08691" w14:textId="7AF5F626" w:rsidR="00865948" w:rsidRDefault="00C86AD3" w:rsidP="00402727">
      <w:pPr>
        <w:ind w:left="709" w:right="-46" w:hanging="709"/>
      </w:pPr>
      <w:r>
        <w:t>7.3</w:t>
      </w:r>
      <w:r>
        <w:rPr>
          <w:rFonts w:ascii="Arial" w:eastAsia="Arial" w:hAnsi="Arial" w:cs="Arial"/>
        </w:rPr>
        <w:t xml:space="preserve"> </w:t>
      </w:r>
      <w:r w:rsidR="008D3D23">
        <w:rPr>
          <w:rFonts w:ascii="Arial" w:eastAsia="Arial" w:hAnsi="Arial" w:cs="Arial"/>
        </w:rPr>
        <w:tab/>
      </w:r>
      <w:r>
        <w:t>V prípade, ak dôjde počas</w:t>
      </w:r>
      <w:r w:rsidR="00385A13">
        <w:t xml:space="preserve"> </w:t>
      </w:r>
      <w:r>
        <w:t xml:space="preserve">platnosti a účinnosti </w:t>
      </w:r>
      <w:r w:rsidR="00557124">
        <w:t>Z</w:t>
      </w:r>
      <w:r>
        <w:t>mluvy</w:t>
      </w:r>
      <w:r w:rsidR="00385A13">
        <w:t xml:space="preserve"> </w:t>
      </w:r>
      <w:r>
        <w:t xml:space="preserve">k obmedzeniu, narušeniu prevádzky </w:t>
      </w:r>
      <w:r w:rsidR="002456D2">
        <w:t>IS EDZ</w:t>
      </w:r>
      <w:r>
        <w:t xml:space="preserve"> alebo k prerušeniu jeho funkcií alebo funkcií potrebných pre riadne fungovanie a </w:t>
      </w:r>
      <w:proofErr w:type="spellStart"/>
      <w:r>
        <w:t>interoperabilitu</w:t>
      </w:r>
      <w:proofErr w:type="spellEnd"/>
      <w:r>
        <w:t xml:space="preserve"> s inými informačnými</w:t>
      </w:r>
      <w:r w:rsidR="00385A13">
        <w:t xml:space="preserve"> </w:t>
      </w:r>
      <w:r>
        <w:t xml:space="preserve">systémami, </w:t>
      </w:r>
      <w:r w:rsidR="0072737A">
        <w:t>Dodá</w:t>
      </w:r>
      <w:r>
        <w:t xml:space="preserve">vateľ je povinný postupovať v súlade </w:t>
      </w:r>
      <w:r w:rsidR="00420FFB">
        <w:t xml:space="preserve">s touto Zmluvou, najmä jej Prílohou č. 1 </w:t>
      </w:r>
      <w:r>
        <w:t>v lehote v závislosti od toho</w:t>
      </w:r>
      <w:r w:rsidR="00A83AE3">
        <w:t>,</w:t>
      </w:r>
      <w:r>
        <w:t xml:space="preserve"> o aký druh </w:t>
      </w:r>
      <w:r w:rsidR="003D4DF9">
        <w:t>I</w:t>
      </w:r>
      <w:r>
        <w:t xml:space="preserve">ncidentu v konkrétnom prípade ide, a to od okamihu oznámenia </w:t>
      </w:r>
      <w:r w:rsidR="008204CA">
        <w:t>I</w:t>
      </w:r>
      <w:r>
        <w:t>ncidentu Objednávateľom</w:t>
      </w:r>
      <w:r w:rsidR="002456D2">
        <w:t xml:space="preserve"> alebo ním určenými osobami</w:t>
      </w:r>
      <w:r>
        <w:t>. Podľa klasifikácie incidentu sa bude odvíjať doba neutralizácie a trvalého vyriešenia incidentu.</w:t>
      </w:r>
      <w:r w:rsidR="00385A13">
        <w:t xml:space="preserve"> </w:t>
      </w:r>
    </w:p>
    <w:p w14:paraId="34E4F1F2" w14:textId="43DAD9E5" w:rsidR="00865948" w:rsidRDefault="00865948" w:rsidP="00402727">
      <w:pPr>
        <w:spacing w:after="112" w:line="259" w:lineRule="auto"/>
        <w:ind w:left="0" w:right="-46" w:firstLine="0"/>
        <w:jc w:val="left"/>
      </w:pPr>
    </w:p>
    <w:p w14:paraId="4E229B2B" w14:textId="78766D5C" w:rsidR="00865948" w:rsidRDefault="00C86AD3" w:rsidP="00402727">
      <w:pPr>
        <w:pStyle w:val="Nadpis2"/>
        <w:ind w:left="0" w:right="-46" w:firstLine="0"/>
      </w:pPr>
      <w:r>
        <w:lastRenderedPageBreak/>
        <w:t>8</w:t>
      </w:r>
      <w:r>
        <w:rPr>
          <w:rFonts w:ascii="Arial" w:eastAsia="Arial" w:hAnsi="Arial" w:cs="Arial"/>
        </w:rPr>
        <w:t xml:space="preserve"> </w:t>
      </w:r>
      <w:r>
        <w:rPr>
          <w:rFonts w:ascii="Arial" w:eastAsia="Arial" w:hAnsi="Arial" w:cs="Arial"/>
        </w:rPr>
        <w:tab/>
      </w:r>
      <w:r>
        <w:t>PRÁVA A POVINNOSTI ZMLUVNÝCH STRÁN</w:t>
      </w:r>
      <w:r w:rsidR="00385A13">
        <w:t xml:space="preserve"> </w:t>
      </w:r>
    </w:p>
    <w:p w14:paraId="20A79AB0" w14:textId="724E6385" w:rsidR="00865948" w:rsidRDefault="00C86AD3" w:rsidP="00402727">
      <w:pPr>
        <w:ind w:left="0" w:right="-46" w:firstLine="0"/>
        <w:jc w:val="left"/>
      </w:pPr>
      <w:r>
        <w:t xml:space="preserve">8.1 </w:t>
      </w:r>
      <w:r>
        <w:tab/>
        <w:t>Objednávateľ sa zaväzuje:</w:t>
      </w:r>
      <w:r w:rsidR="00385A13">
        <w:t xml:space="preserve"> </w:t>
      </w:r>
      <w:r>
        <w:t xml:space="preserve"> </w:t>
      </w:r>
    </w:p>
    <w:p w14:paraId="58E61226" w14:textId="444CE452" w:rsidR="00865948" w:rsidRDefault="00C86AD3" w:rsidP="00D52B4B">
      <w:pPr>
        <w:numPr>
          <w:ilvl w:val="0"/>
          <w:numId w:val="6"/>
        </w:numPr>
        <w:ind w:left="1134" w:right="-46" w:hanging="396"/>
      </w:pPr>
      <w:r>
        <w:t xml:space="preserve">poskytnúť </w:t>
      </w:r>
      <w:r w:rsidR="0072737A">
        <w:t>Dodá</w:t>
      </w:r>
      <w:r>
        <w:t>vateľovi všetku potrebnú súčinnosť pri p</w:t>
      </w:r>
      <w:r w:rsidR="002456D2">
        <w:t>lnení predmetu Zmluvy</w:t>
      </w:r>
      <w:r>
        <w:t xml:space="preserve"> podľa navrhovaného spôsobu a postupu a zaistiť súčinnosť tretích osôb spolupracujúcich s Objednávateľom, ak je taká súčinnosť potrebná pre riadne a včasné plnenie záväzkov </w:t>
      </w:r>
      <w:r w:rsidR="0072737A">
        <w:t>Dodá</w:t>
      </w:r>
      <w:r>
        <w:t>vateľa podľa tejt</w:t>
      </w:r>
      <w:r w:rsidR="002456D2">
        <w:t xml:space="preserve">o </w:t>
      </w:r>
      <w:r>
        <w:t>Zmluvy,</w:t>
      </w:r>
      <w:r w:rsidR="00385A13">
        <w:t xml:space="preserve"> </w:t>
      </w:r>
    </w:p>
    <w:p w14:paraId="0D532F33" w14:textId="54DFF322" w:rsidR="00865948" w:rsidRDefault="00C86AD3" w:rsidP="00D52B4B">
      <w:pPr>
        <w:numPr>
          <w:ilvl w:val="0"/>
          <w:numId w:val="6"/>
        </w:numPr>
        <w:ind w:left="1134" w:right="-46" w:hanging="396"/>
      </w:pPr>
      <w:r>
        <w:t xml:space="preserve">za predpokladu dodržania bezpečnostných a prípadných ďalších predpisov zabezpečiť pre </w:t>
      </w:r>
      <w:r w:rsidR="0072737A">
        <w:t>Dodá</w:t>
      </w:r>
      <w:r>
        <w:t>vateľa poverenia, na základe ktorých bude môcť získavať informácie na dohodnutých miestach,</w:t>
      </w:r>
      <w:r w:rsidR="00385A13">
        <w:t xml:space="preserve"> </w:t>
      </w:r>
    </w:p>
    <w:p w14:paraId="4B466083" w14:textId="2E7F34EC" w:rsidR="00865948" w:rsidRDefault="00C86AD3" w:rsidP="00D52B4B">
      <w:pPr>
        <w:numPr>
          <w:ilvl w:val="0"/>
          <w:numId w:val="6"/>
        </w:numPr>
        <w:ind w:left="1134" w:right="-46" w:hanging="396"/>
      </w:pPr>
      <w:r>
        <w:t>za predpokladu dodržania bezpečnostných a prípadných ďalších predpisov Objednávateľa sprístupniť priestory, technickú, komunikačnú a systémovú infraštruktúru pr</w:t>
      </w:r>
      <w:r w:rsidR="002456D2">
        <w:t>e plnenie predmetu tejto</w:t>
      </w:r>
      <w:r>
        <w:t xml:space="preserve"> Zmluvy a podľa potreby vzdialeného prístupu dohodnutou technológiou a zabezpečiť </w:t>
      </w:r>
      <w:r w:rsidR="0072737A">
        <w:t>Dodá</w:t>
      </w:r>
      <w:r>
        <w:t>vateľovi</w:t>
      </w:r>
      <w:r w:rsidR="00385A13">
        <w:t xml:space="preserve"> </w:t>
      </w:r>
      <w:r>
        <w:t xml:space="preserve">na jeho žiadosť včas prístup ku všetkým zariadeniam, ku ktorým je jeho prístup potrebný pre poskytnutie </w:t>
      </w:r>
      <w:r w:rsidR="00420FFB">
        <w:t>predmetu plnenia podľa tejto Zmluvy</w:t>
      </w:r>
      <w:r>
        <w:t xml:space="preserve">, vrátane zdrojov energie, elektronickej </w:t>
      </w:r>
      <w:r w:rsidRPr="00420FFB">
        <w:t xml:space="preserve">komunikačnej siete, vrátane vzdialeného prístupu, atď. v rozsahu nevyhnutnom pre riadne </w:t>
      </w:r>
      <w:r w:rsidR="002456D2" w:rsidRPr="00420FFB">
        <w:t>plnenie predmetu Zmluvy</w:t>
      </w:r>
      <w:r w:rsidRPr="00420FFB">
        <w:t xml:space="preserve">, pričom náklady tohto prístupu, energií atď. bude znášať Objednávateľ. Náklady na prevádzku komunikačnej linky pre vzdialený prístup vrátane nevyhnutných licencií hradí </w:t>
      </w:r>
      <w:r w:rsidR="0072737A" w:rsidRPr="00420FFB">
        <w:t>Dodá</w:t>
      </w:r>
      <w:r w:rsidRPr="00420FFB">
        <w:t>vateľ</w:t>
      </w:r>
      <w:r w:rsidR="00420FFB" w:rsidRPr="00420FFB">
        <w:t xml:space="preserve"> pokiaľ nevyplýva iné z Prílohy č. 1 tejto Zmluvy – Opisu predmetu zákazky.</w:t>
      </w:r>
      <w:r>
        <w:t xml:space="preserve"> </w:t>
      </w:r>
    </w:p>
    <w:p w14:paraId="65F16924" w14:textId="56BCC600" w:rsidR="00865948" w:rsidRDefault="00C86AD3" w:rsidP="00D52B4B">
      <w:pPr>
        <w:numPr>
          <w:ilvl w:val="0"/>
          <w:numId w:val="6"/>
        </w:numPr>
        <w:ind w:left="1134" w:right="-46" w:hanging="396"/>
      </w:pPr>
      <w:r>
        <w:t>zabezpečiť v nevyhnutnom rozsahu prítomnosť Oprávnenej osoby Objednávateľa</w:t>
      </w:r>
      <w:r w:rsidR="00385A13">
        <w:t xml:space="preserve"> </w:t>
      </w:r>
      <w:r>
        <w:t xml:space="preserve">v mieste plnenia u Objednávateľa na splnenie záväzku </w:t>
      </w:r>
      <w:r w:rsidR="0072737A">
        <w:t>Dodá</w:t>
      </w:r>
      <w:r>
        <w:t>vateľa v zmysle</w:t>
      </w:r>
      <w:r w:rsidR="00385A13">
        <w:t xml:space="preserve"> </w:t>
      </w:r>
      <w:r>
        <w:t>tejto Zmluvy,</w:t>
      </w:r>
      <w:r w:rsidR="00385A13">
        <w:t xml:space="preserve"> </w:t>
      </w:r>
    </w:p>
    <w:p w14:paraId="795B64F7" w14:textId="2304C2AC" w:rsidR="00865948" w:rsidRDefault="00C86AD3" w:rsidP="00D52B4B">
      <w:pPr>
        <w:numPr>
          <w:ilvl w:val="0"/>
          <w:numId w:val="6"/>
        </w:numPr>
        <w:ind w:left="1134" w:right="-46" w:hanging="396"/>
      </w:pPr>
      <w:r>
        <w:t xml:space="preserve">zabezpečiť odborných expertov pre jednotlivé problémové oblasti s potrebnými kompetenciami pre rozhodovanie a bezodkladne oznámiť </w:t>
      </w:r>
      <w:r w:rsidR="0072737A">
        <w:t>Dodá</w:t>
      </w:r>
      <w:r>
        <w:t>vateľovi akúkoľvek zmenu expertov a kontaktných osôb,</w:t>
      </w:r>
      <w:r w:rsidR="00385A13">
        <w:t xml:space="preserve"> </w:t>
      </w:r>
    </w:p>
    <w:p w14:paraId="423D3E3C" w14:textId="28087CCF" w:rsidR="00865948" w:rsidRDefault="00C86AD3" w:rsidP="00D52B4B">
      <w:pPr>
        <w:numPr>
          <w:ilvl w:val="0"/>
          <w:numId w:val="6"/>
        </w:numPr>
        <w:ind w:left="1134" w:right="-46" w:hanging="396"/>
      </w:pPr>
      <w:r>
        <w:t xml:space="preserve">zabezpečiť </w:t>
      </w:r>
      <w:r w:rsidR="0072737A">
        <w:t>Dodá</w:t>
      </w:r>
      <w:r>
        <w:t>vateľovi všetky prípadné relevantné legislatívne, metodické, koncepčné, dokumentačné, normatívne a ďalšie materiály a dokumenty vzťahujúce</w:t>
      </w:r>
      <w:r w:rsidR="00385A13">
        <w:t xml:space="preserve"> </w:t>
      </w:r>
      <w:r>
        <w:t>sa k problematike</w:t>
      </w:r>
      <w:r w:rsidR="00385A13">
        <w:t xml:space="preserve"> </w:t>
      </w:r>
      <w:r w:rsidR="002456D2">
        <w:t>IS EDZ</w:t>
      </w:r>
      <w:r>
        <w:t xml:space="preserve">, ak bude Objednávateľ takými informáciami disponovať, to však len za predpokladu, že </w:t>
      </w:r>
      <w:r w:rsidR="0072737A">
        <w:t>Dodá</w:t>
      </w:r>
      <w:r>
        <w:t xml:space="preserve">vateľ nemá k takýmto materiálom sám prístup a len v rozsahu, v akom si tento prístup nevie </w:t>
      </w:r>
      <w:r w:rsidR="0072737A">
        <w:t>Dodá</w:t>
      </w:r>
      <w:r>
        <w:t>vateľ zabezpečiť sám.</w:t>
      </w:r>
      <w:r w:rsidR="00385A13">
        <w:t xml:space="preserve"> </w:t>
      </w:r>
    </w:p>
    <w:p w14:paraId="428949DB" w14:textId="331FB260" w:rsidR="00865948" w:rsidRDefault="00C86AD3" w:rsidP="00402727">
      <w:pPr>
        <w:ind w:left="0" w:right="-46" w:firstLine="0"/>
        <w:jc w:val="left"/>
      </w:pPr>
      <w:r>
        <w:t>8.2</w:t>
      </w:r>
      <w:r w:rsidR="00385A13">
        <w:t xml:space="preserve"> </w:t>
      </w:r>
      <w:r>
        <w:tab/>
      </w:r>
      <w:r w:rsidR="0072737A">
        <w:t>Dodá</w:t>
      </w:r>
      <w:r>
        <w:t>vateľ sa zaväzuje:</w:t>
      </w:r>
      <w:r w:rsidR="00385A13">
        <w:t xml:space="preserve"> </w:t>
      </w:r>
      <w:r>
        <w:t xml:space="preserve"> </w:t>
      </w:r>
    </w:p>
    <w:p w14:paraId="2DF33E9B" w14:textId="620ADB79" w:rsidR="002456D2" w:rsidRDefault="00C86AD3" w:rsidP="00402727">
      <w:pPr>
        <w:spacing w:after="11"/>
        <w:ind w:left="1134" w:right="-46" w:hanging="425"/>
        <w:jc w:val="left"/>
      </w:pPr>
      <w:r>
        <w:t>i.</w:t>
      </w:r>
      <w:r>
        <w:rPr>
          <w:rFonts w:ascii="Arial" w:eastAsia="Arial" w:hAnsi="Arial" w:cs="Arial"/>
        </w:rPr>
        <w:t xml:space="preserve"> </w:t>
      </w:r>
      <w:r>
        <w:rPr>
          <w:rFonts w:ascii="Arial" w:eastAsia="Arial" w:hAnsi="Arial" w:cs="Arial"/>
        </w:rPr>
        <w:tab/>
      </w:r>
      <w:r w:rsidR="00BC400C">
        <w:t>plniť predmet Zmluvy</w:t>
      </w:r>
      <w:r>
        <w:t xml:space="preserve"> riadne, včas a v súlade s požiadavkami Objednávateľa uvedenými v Zmluve,</w:t>
      </w:r>
      <w:r w:rsidR="00385A13">
        <w:t xml:space="preserve"> </w:t>
      </w:r>
      <w:r>
        <w:t xml:space="preserve"> </w:t>
      </w:r>
    </w:p>
    <w:p w14:paraId="50D035B8" w14:textId="55929F8D" w:rsidR="00865948" w:rsidRDefault="00C86AD3" w:rsidP="00402727">
      <w:pPr>
        <w:spacing w:after="52" w:line="300" w:lineRule="auto"/>
        <w:ind w:left="1134" w:right="-46" w:hanging="425"/>
        <w:jc w:val="left"/>
      </w:pPr>
      <w:proofErr w:type="spellStart"/>
      <w:r>
        <w:t>ii.</w:t>
      </w:r>
      <w:proofErr w:type="spellEnd"/>
      <w:r>
        <w:rPr>
          <w:rFonts w:ascii="Arial" w:eastAsia="Arial" w:hAnsi="Arial" w:cs="Arial"/>
        </w:rPr>
        <w:t xml:space="preserve"> </w:t>
      </w:r>
      <w:r>
        <w:rPr>
          <w:rFonts w:ascii="Arial" w:eastAsia="Arial" w:hAnsi="Arial" w:cs="Arial"/>
        </w:rPr>
        <w:tab/>
      </w:r>
      <w:r>
        <w:t>neodkladne písomne informovať Objednávateľa o každom prípadnom</w:t>
      </w:r>
      <w:r w:rsidR="002456D2">
        <w:t xml:space="preserve"> </w:t>
      </w:r>
      <w:r>
        <w:t>omeškaní,</w:t>
      </w:r>
      <w:r w:rsidR="00385A13">
        <w:t xml:space="preserve"> </w:t>
      </w:r>
      <w:r>
        <w:t>č</w:t>
      </w:r>
      <w:r w:rsidR="002456D2">
        <w:t>i</w:t>
      </w:r>
      <w:r w:rsidR="00A66E8A">
        <w:t xml:space="preserve"> </w:t>
      </w:r>
      <w:r>
        <w:t xml:space="preserve">iných skutočnostiach, ktoré by mohli ohroziť riadne a včasné </w:t>
      </w:r>
      <w:r w:rsidR="00BC400C">
        <w:t>plnenie predmet</w:t>
      </w:r>
      <w:r w:rsidR="00420FFB">
        <w:t xml:space="preserve">u </w:t>
      </w:r>
      <w:r w:rsidR="00BC400C">
        <w:t>Zmluvy</w:t>
      </w:r>
      <w:r>
        <w:t xml:space="preserve">, </w:t>
      </w:r>
    </w:p>
    <w:p w14:paraId="5EA9B240" w14:textId="63DA64A5" w:rsidR="00865948" w:rsidRDefault="00C86AD3" w:rsidP="002673DC">
      <w:pPr>
        <w:numPr>
          <w:ilvl w:val="0"/>
          <w:numId w:val="7"/>
        </w:numPr>
        <w:ind w:left="1134" w:hanging="425"/>
      </w:pPr>
      <w:r>
        <w:t>pravidelne, ak nebude dohodnuté inak, s cieľom Objednávateľa informovať o poskytovaní</w:t>
      </w:r>
      <w:r w:rsidR="00BC400C">
        <w:t xml:space="preserve"> podpory, prevádzky a údržby IS EDZ</w:t>
      </w:r>
      <w:r>
        <w:t>,</w:t>
      </w:r>
      <w:r w:rsidR="00385A13">
        <w:t xml:space="preserve"> </w:t>
      </w:r>
      <w:r>
        <w:t xml:space="preserve">vždy po skončení kalendárneho mesiaca predložiť protokol o poskytnutí </w:t>
      </w:r>
      <w:r w:rsidR="00BC400C">
        <w:t xml:space="preserve">podpory, prevádzky a údržby IS EDZ a </w:t>
      </w:r>
      <w:r>
        <w:t xml:space="preserve">za určené obdobie, ktorý bude zároveň prílohou k vystavenej faktúre za dodané </w:t>
      </w:r>
      <w:r w:rsidR="00071560">
        <w:t>Služby</w:t>
      </w:r>
      <w:r w:rsidR="00385A13">
        <w:t xml:space="preserve"> </w:t>
      </w:r>
      <w:r>
        <w:t>za 1 kalendárny mesiac,</w:t>
      </w:r>
      <w:r w:rsidR="00385A13">
        <w:t xml:space="preserve"> </w:t>
      </w:r>
    </w:p>
    <w:p w14:paraId="35A0599C" w14:textId="6ABE0FC3" w:rsidR="00865948" w:rsidRDefault="00C55826" w:rsidP="002673DC">
      <w:pPr>
        <w:numPr>
          <w:ilvl w:val="0"/>
          <w:numId w:val="7"/>
        </w:numPr>
        <w:ind w:left="1134" w:hanging="425"/>
      </w:pPr>
      <w:r>
        <w:t>p</w:t>
      </w:r>
      <w:r w:rsidR="00C86AD3">
        <w:t>riebežne aktualizovať dokumentáciu a</w:t>
      </w:r>
      <w:r w:rsidR="00BC400C">
        <w:t> </w:t>
      </w:r>
      <w:r w:rsidR="00C86AD3">
        <w:t>príručky</w:t>
      </w:r>
      <w:r w:rsidR="00BC400C">
        <w:t xml:space="preserve"> k IS EDZ</w:t>
      </w:r>
      <w:r w:rsidR="00C86AD3">
        <w:t xml:space="preserve">, </w:t>
      </w:r>
    </w:p>
    <w:p w14:paraId="639A7463" w14:textId="7012F459" w:rsidR="00865948" w:rsidRDefault="00C86AD3" w:rsidP="002673DC">
      <w:pPr>
        <w:numPr>
          <w:ilvl w:val="0"/>
          <w:numId w:val="7"/>
        </w:numPr>
        <w:ind w:left="1134" w:hanging="425"/>
      </w:pPr>
      <w:r>
        <w:t>nepostúpiť bez predchádzajúceho písomného súhlasu Objednávateľa pohľadávku vyplývajúcu z tejto Zmluvy na inú osobu a nevykonať započítanie splatnej pohľadávky</w:t>
      </w:r>
      <w:r w:rsidR="00385A13">
        <w:t xml:space="preserve"> </w:t>
      </w:r>
      <w:r>
        <w:t>bez predchádzajúceho písomného súhlasu Objednávateľa,</w:t>
      </w:r>
      <w:r w:rsidR="00385A13">
        <w:t xml:space="preserve"> </w:t>
      </w:r>
    </w:p>
    <w:p w14:paraId="376FD514" w14:textId="2234F96A" w:rsidR="00865948" w:rsidRDefault="00C86AD3" w:rsidP="002673DC">
      <w:pPr>
        <w:numPr>
          <w:ilvl w:val="0"/>
          <w:numId w:val="7"/>
        </w:numPr>
        <w:ind w:left="1134" w:hanging="425"/>
      </w:pPr>
      <w:r>
        <w:t>niesť zodpovednosť za vzniknutú škodu spôsobenú Objednávateľovi porušením svojich povinností vyplývajúcich z tejto Zmluvy a/alebo príslušných právnych predpisov,</w:t>
      </w:r>
      <w:r w:rsidR="00385A13">
        <w:t xml:space="preserve"> </w:t>
      </w:r>
    </w:p>
    <w:p w14:paraId="584E354F" w14:textId="4C53E801" w:rsidR="00865948" w:rsidRDefault="00BC400C" w:rsidP="002673DC">
      <w:pPr>
        <w:numPr>
          <w:ilvl w:val="0"/>
          <w:numId w:val="7"/>
        </w:numPr>
        <w:ind w:left="1134" w:hanging="425"/>
      </w:pPr>
      <w:r>
        <w:lastRenderedPageBreak/>
        <w:t xml:space="preserve">plniť predmet Zmluvy </w:t>
      </w:r>
      <w:r w:rsidR="00C86AD3">
        <w:t xml:space="preserve">prostredníctvom osôb s náležitou odbornou spôsobilosťou, s potrebnou kvalifikáciou a skúsenosťami nevyhnutnými na plnenie úloh v najvyššej dostupnej kvalite. </w:t>
      </w:r>
      <w:r w:rsidR="0072737A">
        <w:t>Dodá</w:t>
      </w:r>
      <w:r w:rsidR="00C86AD3">
        <w:t xml:space="preserve">vateľ garantuje požadovanú kvalitu a odbornosť prostredníctvom kľúčových expertov uvedených v Prílohe č. </w:t>
      </w:r>
      <w:r w:rsidR="00CD6BB5">
        <w:t>3</w:t>
      </w:r>
      <w:r w:rsidR="00C86AD3">
        <w:t xml:space="preserve"> Zmluvy, ktorých odbornú spôsobilosť preukázal </w:t>
      </w:r>
      <w:r w:rsidR="0072737A">
        <w:t>Dodá</w:t>
      </w:r>
      <w:r w:rsidR="00C86AD3">
        <w:t>vateľ v procese Verejného obstarávania, po celý čas trvania tejto Zmluvy,</w:t>
      </w:r>
      <w:r w:rsidR="00385A13">
        <w:t xml:space="preserve"> </w:t>
      </w:r>
    </w:p>
    <w:p w14:paraId="4B5FF7C2" w14:textId="49F854F1" w:rsidR="00865948" w:rsidRDefault="00C86AD3" w:rsidP="002673DC">
      <w:pPr>
        <w:numPr>
          <w:ilvl w:val="0"/>
          <w:numId w:val="7"/>
        </w:numPr>
        <w:ind w:left="1134" w:right="-46" w:hanging="425"/>
      </w:pPr>
      <w:r w:rsidRPr="00396449">
        <w:rPr>
          <w:color w:val="auto"/>
        </w:rPr>
        <w:t xml:space="preserve">v prípade, ak pred alebo počas </w:t>
      </w:r>
      <w:r w:rsidR="00BC400C" w:rsidRPr="00396449">
        <w:rPr>
          <w:color w:val="auto"/>
        </w:rPr>
        <w:t>plnenia predmetu tejto Zmluvy</w:t>
      </w:r>
      <w:r w:rsidRPr="00396449">
        <w:rPr>
          <w:color w:val="auto"/>
        </w:rPr>
        <w:t xml:space="preserve"> dôjde zo strany </w:t>
      </w:r>
      <w:r w:rsidR="0072737A">
        <w:t>Dodá</w:t>
      </w:r>
      <w:r w:rsidRPr="00396449">
        <w:rPr>
          <w:color w:val="auto"/>
        </w:rPr>
        <w:t>vateľa</w:t>
      </w:r>
      <w:r w:rsidR="00385A13">
        <w:rPr>
          <w:color w:val="auto"/>
        </w:rPr>
        <w:t xml:space="preserve"> </w:t>
      </w:r>
      <w:r w:rsidRPr="00396449">
        <w:rPr>
          <w:color w:val="auto"/>
        </w:rPr>
        <w:t xml:space="preserve">k nevyhnutnej zmene </w:t>
      </w:r>
      <w:r>
        <w:t xml:space="preserve">kľúčového experta, je </w:t>
      </w:r>
      <w:r w:rsidR="0072737A">
        <w:t>Dodá</w:t>
      </w:r>
      <w:r>
        <w:t>vateľ povinný predložiť</w:t>
      </w:r>
      <w:r w:rsidR="00385A13">
        <w:t xml:space="preserve"> </w:t>
      </w:r>
      <w:r>
        <w:t xml:space="preserve">na schválenie Objednávateľovi písomne žiadosť o zmenu kľúčového experta uvedeného v Prílohe č. </w:t>
      </w:r>
      <w:r w:rsidR="00CD6BB5">
        <w:t>3</w:t>
      </w:r>
      <w:r>
        <w:t xml:space="preserve"> Zmluvy spolu s dokladmi preukazujúcimi odbornú spôsobilosť kľúčového experta definovanú v procese Verejného obstarávania</w:t>
      </w:r>
      <w:r w:rsidR="00725082">
        <w:t>,</w:t>
      </w:r>
      <w:r w:rsidR="00385A13">
        <w:t xml:space="preserve"> </w:t>
      </w:r>
      <w:r>
        <w:t>a to najneskôr pätnásť pracovných dní pred začatím realizácie služby týmto kľúčovým expertom,</w:t>
      </w:r>
      <w:r w:rsidR="00385A13">
        <w:t xml:space="preserve"> </w:t>
      </w:r>
    </w:p>
    <w:p w14:paraId="3BB0A212" w14:textId="63F88716" w:rsidR="00865948" w:rsidRDefault="00C86AD3" w:rsidP="002673DC">
      <w:pPr>
        <w:numPr>
          <w:ilvl w:val="0"/>
          <w:numId w:val="7"/>
        </w:numPr>
        <w:ind w:left="1134" w:right="-46" w:hanging="425"/>
      </w:pPr>
      <w:r>
        <w:t xml:space="preserve">V prípade, ak Objednávateľ nebude spokojný s prácou konkrétneho kľúčového experta alebo zamestnanca </w:t>
      </w:r>
      <w:r w:rsidR="0072737A">
        <w:t>Dodá</w:t>
      </w:r>
      <w:r>
        <w:t>vateľa</w:t>
      </w:r>
      <w:r w:rsidR="001C4B56">
        <w:t>,</w:t>
      </w:r>
      <w:r>
        <w:t xml:space="preserve"> oznámi túto skutočnosť s požiadavkou na zlepšenie </w:t>
      </w:r>
      <w:r w:rsidR="0072737A">
        <w:t>Dodá</w:t>
      </w:r>
      <w:r>
        <w:t xml:space="preserve">vateľovi. V prípade, ak v lehote 30 dní nedôjde k zlepšeniu, má Objednávateľ právo požiadať </w:t>
      </w:r>
      <w:r w:rsidR="0072737A">
        <w:t>Dodá</w:t>
      </w:r>
      <w:r>
        <w:t xml:space="preserve">vateľa o zabezpečenie zmeny dotknutého kľúčového experta alebo zamestnanca </w:t>
      </w:r>
      <w:r w:rsidR="0072737A">
        <w:t>Dodá</w:t>
      </w:r>
      <w:r>
        <w:t xml:space="preserve">vateľa a </w:t>
      </w:r>
      <w:r w:rsidR="0072737A">
        <w:t>Dodá</w:t>
      </w:r>
      <w:r>
        <w:t>vateľ je povinný v lehote 15 dní túto zmenu vykonať. Na zmenu kľúčového</w:t>
      </w:r>
      <w:r w:rsidR="00385A13">
        <w:t xml:space="preserve"> </w:t>
      </w:r>
      <w:r>
        <w:t xml:space="preserve">experta podľa tohto bodu sa použije bod 8.2 písm. </w:t>
      </w:r>
      <w:r w:rsidR="00725082">
        <w:t>vii</w:t>
      </w:r>
      <w:r>
        <w:t>i) tohto článku Zmluvy primerane. Zmenu kľúčového</w:t>
      </w:r>
      <w:r w:rsidR="00385A13">
        <w:t xml:space="preserve"> </w:t>
      </w:r>
      <w:r>
        <w:t>experta schvaľuje Riadiaci výbor, pričom schválením nahradenia kľúčového</w:t>
      </w:r>
      <w:r w:rsidR="00385A13">
        <w:t xml:space="preserve"> </w:t>
      </w:r>
      <w:r>
        <w:t>experta riadiacim výborom podľa tohto bodu Zmluvy dochádza v časti nahradenia daného kľúčového</w:t>
      </w:r>
      <w:r w:rsidR="00385A13">
        <w:t xml:space="preserve"> </w:t>
      </w:r>
      <w:r>
        <w:t>experta automaticky aj k zmene tejto Zmluvy a uzatvorenie osobitného písomného dodatku k Zmluve, ktorým dôjde k zmene daného kľúčového</w:t>
      </w:r>
      <w:r w:rsidR="00385A13">
        <w:t xml:space="preserve"> </w:t>
      </w:r>
      <w:r>
        <w:t xml:space="preserve">experta v Prílohe č. </w:t>
      </w:r>
      <w:r w:rsidR="00CD6BB5">
        <w:t>3</w:t>
      </w:r>
      <w:r>
        <w:t xml:space="preserve"> Zmluvy</w:t>
      </w:r>
      <w:r w:rsidR="006219B7">
        <w:t>,</w:t>
      </w:r>
      <w:r>
        <w:t xml:space="preserve"> sa v takom prípade nevyžaduje</w:t>
      </w:r>
      <w:r w:rsidR="00B86874">
        <w:t>,</w:t>
      </w:r>
      <w:r>
        <w:t xml:space="preserve"> </w:t>
      </w:r>
    </w:p>
    <w:p w14:paraId="3147E754" w14:textId="47E95B6E" w:rsidR="00420FFB" w:rsidRDefault="00071560" w:rsidP="002673DC">
      <w:pPr>
        <w:numPr>
          <w:ilvl w:val="0"/>
          <w:numId w:val="7"/>
        </w:numPr>
        <w:ind w:left="1134" w:right="-46" w:hanging="425"/>
      </w:pPr>
      <w:r>
        <w:t>Najneskôr ku dňu podpisu tejto Zmluvy</w:t>
      </w:r>
      <w:r w:rsidR="00420FFB">
        <w:t xml:space="preserve"> uzavrieť </w:t>
      </w:r>
      <w:r w:rsidR="00420FFB" w:rsidRPr="00420FFB">
        <w:t xml:space="preserve">s </w:t>
      </w:r>
      <w:r w:rsidR="00420FFB">
        <w:t>Objednávateľom</w:t>
      </w:r>
      <w:r w:rsidR="00420FFB" w:rsidRPr="00420FFB">
        <w:t xml:space="preserve"> zmluvu o zabezpečení plnenia bezpečnostných opatrení a notifikačných povinností podľa § 19 ods. 2 zákona č. 69/2018 Z. z. o kybernetickej bezpečnosti a o zmene a doplnení niektorých zákonov,</w:t>
      </w:r>
      <w:r w:rsidR="00385A13">
        <w:t xml:space="preserve"> </w:t>
      </w:r>
      <w:r w:rsidR="00420FFB" w:rsidRPr="00420FFB">
        <w:t xml:space="preserve">obsahujúcou náležitosti minimálne v rozsahu Vyhlášky Národného bezpečnostného úradu č. </w:t>
      </w:r>
      <w:r w:rsidR="0099264D">
        <w:t>227</w:t>
      </w:r>
      <w:r w:rsidR="00420FFB" w:rsidRPr="00420FFB">
        <w:t>/20</w:t>
      </w:r>
      <w:r w:rsidR="0099264D">
        <w:t>25</w:t>
      </w:r>
      <w:r w:rsidR="00420FFB" w:rsidRPr="00420FFB">
        <w:t xml:space="preserve"> Z. z. </w:t>
      </w:r>
      <w:r w:rsidR="0099264D">
        <w:t>o bezpečnostných opatreniach</w:t>
      </w:r>
      <w:r w:rsidR="00420FFB" w:rsidRPr="00420FFB">
        <w:t xml:space="preserve">, a to v štandardizovanom znení predloženom </w:t>
      </w:r>
      <w:r w:rsidR="00420FFB">
        <w:t>Objednávateľom</w:t>
      </w:r>
      <w:r w:rsidR="00B86874">
        <w:t>,</w:t>
      </w:r>
    </w:p>
    <w:p w14:paraId="5739A488" w14:textId="7CD0111B" w:rsidR="0084117B" w:rsidRDefault="0084117B" w:rsidP="00D52B4B">
      <w:pPr>
        <w:ind w:left="708" w:right="-46" w:hanging="708"/>
      </w:pPr>
      <w:r>
        <w:t xml:space="preserve">8.3 </w:t>
      </w:r>
      <w:r>
        <w:tab/>
        <w:t xml:space="preserve">Porušenie zmluvných povinností podľa tohto článku Zmluvy s výnimkou bodu 8.2 odseku i. tohto článku Zmluvy sa považuje za nepodstatné porušenie </w:t>
      </w:r>
      <w:r w:rsidR="006E6F08">
        <w:t>Zmluvy</w:t>
      </w:r>
      <w:r>
        <w:t xml:space="preserve">.  </w:t>
      </w:r>
    </w:p>
    <w:p w14:paraId="0FB595F3" w14:textId="77777777" w:rsidR="00420FFB" w:rsidRDefault="00420FFB" w:rsidP="00402727">
      <w:pPr>
        <w:ind w:left="1134" w:right="-46" w:firstLine="0"/>
      </w:pPr>
    </w:p>
    <w:p w14:paraId="4983B200" w14:textId="4FFEFA99" w:rsidR="00865948" w:rsidRDefault="00C86AD3" w:rsidP="00402727">
      <w:pPr>
        <w:pStyle w:val="Nadpis2"/>
        <w:ind w:left="709" w:right="-46" w:hanging="709"/>
      </w:pPr>
      <w:r>
        <w:t>9</w:t>
      </w:r>
      <w:r>
        <w:rPr>
          <w:rFonts w:ascii="Arial" w:eastAsia="Arial" w:hAnsi="Arial" w:cs="Arial"/>
        </w:rPr>
        <w:t xml:space="preserve"> </w:t>
      </w:r>
      <w:r>
        <w:rPr>
          <w:rFonts w:ascii="Arial" w:eastAsia="Arial" w:hAnsi="Arial" w:cs="Arial"/>
        </w:rPr>
        <w:tab/>
      </w:r>
      <w:r>
        <w:t>CENA A PLATOBNÉ PODMIENKY</w:t>
      </w:r>
      <w:r w:rsidR="00385A13">
        <w:t xml:space="preserve"> </w:t>
      </w:r>
    </w:p>
    <w:p w14:paraId="5C5083D6" w14:textId="7904536B" w:rsidR="00865948" w:rsidRDefault="00C86AD3" w:rsidP="00402727">
      <w:pPr>
        <w:ind w:left="709" w:right="-46" w:hanging="708"/>
      </w:pPr>
      <w:r>
        <w:t>9.1</w:t>
      </w:r>
      <w:r w:rsidR="00385A13">
        <w:t xml:space="preserve"> </w:t>
      </w:r>
      <w:r w:rsidR="00D97FF7">
        <w:tab/>
      </w:r>
      <w:r>
        <w:t xml:space="preserve">Objednávateľ je povinný zaplatiť </w:t>
      </w:r>
      <w:r w:rsidR="0072737A">
        <w:t>Dodá</w:t>
      </w:r>
      <w:r>
        <w:t xml:space="preserve">vateľovi za </w:t>
      </w:r>
      <w:r w:rsidR="00F53419">
        <w:t>plnenie predmetu tejto Zmluvy</w:t>
      </w:r>
      <w:r>
        <w:t xml:space="preserve"> poskytnuté na základe tejto</w:t>
      </w:r>
      <w:r w:rsidR="00F53419">
        <w:t xml:space="preserve"> </w:t>
      </w:r>
      <w:r>
        <w:t xml:space="preserve">Zmluvy </w:t>
      </w:r>
      <w:r w:rsidR="00F53419">
        <w:t>odplatu</w:t>
      </w:r>
      <w:r>
        <w:t xml:space="preserve"> dojednanú v zmysle zákona č. 18/1996 Z. z. o cenách v znení neskorších predpisov a vyhlášky Ministerstva financií Slovenskej republiky č. 87/1996 Z. z., ktorou sa vykonáva zákon o cenách za:</w:t>
      </w:r>
      <w:r w:rsidR="00385A13">
        <w:t xml:space="preserve"> </w:t>
      </w:r>
    </w:p>
    <w:p w14:paraId="475834B9" w14:textId="6618C542" w:rsidR="00F53419" w:rsidRDefault="00F53419" w:rsidP="00D52B4B">
      <w:pPr>
        <w:numPr>
          <w:ilvl w:val="0"/>
          <w:numId w:val="8"/>
        </w:numPr>
        <w:ind w:left="1134" w:right="-46" w:hanging="434"/>
      </w:pPr>
      <w:r>
        <w:t xml:space="preserve">Cena za dodanie </w:t>
      </w:r>
      <w:r w:rsidR="00056392">
        <w:t>IS EDZ</w:t>
      </w:r>
      <w:r>
        <w:t xml:space="preserve"> vo výške </w:t>
      </w:r>
      <w:r>
        <w:rPr>
          <w:shd w:val="clear" w:color="auto" w:fill="FFFF00"/>
        </w:rPr>
        <w:t>XXX € (slovom XXX eur)</w:t>
      </w:r>
      <w:r>
        <w:t xml:space="preserve"> bez DPH</w:t>
      </w:r>
      <w:r w:rsidR="008E232A">
        <w:t>,</w:t>
      </w:r>
      <w:r>
        <w:t xml:space="preserve"> pričom táto bude rozdelená do nasledovných míľnikov: </w:t>
      </w:r>
    </w:p>
    <w:p w14:paraId="65FA4A78" w14:textId="5F545F4C" w:rsidR="00F53419" w:rsidRDefault="00F53419" w:rsidP="00D52B4B">
      <w:pPr>
        <w:pStyle w:val="Odsekzoznamu"/>
        <w:numPr>
          <w:ilvl w:val="0"/>
          <w:numId w:val="21"/>
        </w:numPr>
        <w:ind w:left="1418" w:right="-46" w:hanging="284"/>
      </w:pPr>
      <w:r>
        <w:t>Cena za detailný návrh riešenia</w:t>
      </w:r>
      <w:r w:rsidR="00326F9C">
        <w:t xml:space="preserve"> a plánu a stratégie testovania</w:t>
      </w:r>
      <w:r>
        <w:t xml:space="preserve"> vo výške 20% z ceny za dodanie </w:t>
      </w:r>
      <w:r w:rsidR="00056392">
        <w:t>IS EDZ</w:t>
      </w:r>
    </w:p>
    <w:p w14:paraId="0B1EE9E6" w14:textId="14A8BBEC" w:rsidR="00F53419" w:rsidRDefault="00F53419" w:rsidP="00D52B4B">
      <w:pPr>
        <w:pStyle w:val="Odsekzoznamu"/>
        <w:numPr>
          <w:ilvl w:val="0"/>
          <w:numId w:val="21"/>
        </w:numPr>
        <w:ind w:left="1418" w:right="-46" w:hanging="284"/>
      </w:pPr>
      <w:r>
        <w:t xml:space="preserve">Cena za časť </w:t>
      </w:r>
      <w:r w:rsidR="00056392">
        <w:t>IS EDZ</w:t>
      </w:r>
      <w:r>
        <w:t xml:space="preserve"> – </w:t>
      </w:r>
      <w:proofErr w:type="spellStart"/>
      <w:r>
        <w:t>Backoffice</w:t>
      </w:r>
      <w:proofErr w:type="spellEnd"/>
      <w:r>
        <w:t xml:space="preserve"> vo výške 20% z ceny za dodanie IS EDZ </w:t>
      </w:r>
    </w:p>
    <w:p w14:paraId="3BFFD726" w14:textId="03E0A6C3" w:rsidR="00F53419" w:rsidRDefault="00F53419" w:rsidP="00D52B4B">
      <w:pPr>
        <w:pStyle w:val="Odsekzoznamu"/>
        <w:numPr>
          <w:ilvl w:val="0"/>
          <w:numId w:val="21"/>
        </w:numPr>
        <w:ind w:left="1418" w:right="-46" w:hanging="284"/>
      </w:pPr>
      <w:r>
        <w:t xml:space="preserve">Cena za časť IS EDZ – </w:t>
      </w:r>
      <w:r w:rsidR="004402FF">
        <w:t>W</w:t>
      </w:r>
      <w:r>
        <w:t>eb</w:t>
      </w:r>
      <w:r w:rsidR="004402FF">
        <w:t xml:space="preserve">ový portál </w:t>
      </w:r>
      <w:r>
        <w:t xml:space="preserve"> vo výške 20% z ceny za dodanie IS EDZ </w:t>
      </w:r>
    </w:p>
    <w:p w14:paraId="60EDA84A" w14:textId="36FD0A60" w:rsidR="00F53419" w:rsidRDefault="00F53419" w:rsidP="00D52B4B">
      <w:pPr>
        <w:pStyle w:val="Odsekzoznamu"/>
        <w:numPr>
          <w:ilvl w:val="0"/>
          <w:numId w:val="21"/>
        </w:numPr>
        <w:ind w:left="1418" w:right="-46" w:hanging="284"/>
      </w:pPr>
      <w:r>
        <w:t xml:space="preserve">Cena za časť IS EDZ – </w:t>
      </w:r>
      <w:r w:rsidR="004402FF">
        <w:t>POS (</w:t>
      </w:r>
      <w:r>
        <w:t>Predajný portál</w:t>
      </w:r>
      <w:r w:rsidR="004402FF">
        <w:t>)</w:t>
      </w:r>
      <w:r>
        <w:t xml:space="preserve"> vo výške 20% z ceny za dodanie IS EDZ </w:t>
      </w:r>
    </w:p>
    <w:p w14:paraId="04DF71D7" w14:textId="647DE51C" w:rsidR="00F53419" w:rsidRDefault="00F53419" w:rsidP="00D52B4B">
      <w:pPr>
        <w:pStyle w:val="Odsekzoznamu"/>
        <w:numPr>
          <w:ilvl w:val="0"/>
          <w:numId w:val="21"/>
        </w:numPr>
        <w:ind w:left="1418" w:right="-46" w:hanging="284"/>
      </w:pPr>
      <w:r>
        <w:t>Cena za odovzdanie IS EDZ ako celku do ostrej prevádzky produkčného prostredia</w:t>
      </w:r>
      <w:r w:rsidR="00232E93">
        <w:t xml:space="preserve"> vo výške 20% z ceny za dodanie IS EDZ</w:t>
      </w:r>
    </w:p>
    <w:p w14:paraId="17DEA0C8" w14:textId="62E08127" w:rsidR="00865948" w:rsidRDefault="00F53419" w:rsidP="00D52B4B">
      <w:pPr>
        <w:numPr>
          <w:ilvl w:val="0"/>
          <w:numId w:val="8"/>
        </w:numPr>
        <w:ind w:left="1134" w:right="-46" w:hanging="434"/>
      </w:pPr>
      <w:r>
        <w:lastRenderedPageBreak/>
        <w:t xml:space="preserve">Cena za mesačné </w:t>
      </w:r>
      <w:r w:rsidR="00C918C3">
        <w:t>S</w:t>
      </w:r>
      <w:r>
        <w:t>lužby</w:t>
      </w:r>
      <w:r w:rsidR="00B86874">
        <w:t xml:space="preserve"> </w:t>
      </w:r>
      <w:r w:rsidR="00C86AD3">
        <w:t xml:space="preserve">vo výške </w:t>
      </w:r>
      <w:r w:rsidR="00C86AD3">
        <w:rPr>
          <w:shd w:val="clear" w:color="auto" w:fill="FFFF00"/>
        </w:rPr>
        <w:t>XXX € (slovom XXX eur)</w:t>
      </w:r>
      <w:r w:rsidR="00C86AD3">
        <w:t xml:space="preserve"> bez DPH mesačne. Cena za </w:t>
      </w:r>
      <w:r w:rsidR="00ED14E5">
        <w:t>Služby</w:t>
      </w:r>
      <w:r w:rsidR="00C86AD3">
        <w:t xml:space="preserve"> pokrýva všetky a akékoľvek náklady </w:t>
      </w:r>
      <w:r w:rsidR="0072737A">
        <w:t>Dodá</w:t>
      </w:r>
      <w:r w:rsidR="00C86AD3">
        <w:t xml:space="preserve">vateľa v rámci poskytovania </w:t>
      </w:r>
      <w:r w:rsidR="00B86874">
        <w:t>S</w:t>
      </w:r>
      <w:r w:rsidR="00C86AD3">
        <w:t>lužieb v danom kalendárnom mesiaci, a to bez ohľadu na množstvo prác,</w:t>
      </w:r>
      <w:r w:rsidR="00385A13">
        <w:t xml:space="preserve"> </w:t>
      </w:r>
      <w:r w:rsidR="00C86AD3">
        <w:t xml:space="preserve">ktoré bude potrebné v danom mesiaci vykonať v rámci </w:t>
      </w:r>
      <w:r w:rsidR="00B86874">
        <w:t xml:space="preserve">poskytovaných </w:t>
      </w:r>
      <w:r w:rsidR="00C918C3">
        <w:t>Služ</w:t>
      </w:r>
      <w:r w:rsidR="00B86874">
        <w:t>ieb</w:t>
      </w:r>
      <w:r w:rsidR="00C86AD3">
        <w:t>,</w:t>
      </w:r>
      <w:r w:rsidR="00385A13">
        <w:t xml:space="preserve"> </w:t>
      </w:r>
    </w:p>
    <w:p w14:paraId="1FC016C9" w14:textId="3C0BA53A" w:rsidR="00865948" w:rsidRDefault="00C86AD3" w:rsidP="00402727">
      <w:pPr>
        <w:ind w:left="709" w:right="-46"/>
      </w:pPr>
      <w:r>
        <w:t xml:space="preserve">Špecifikácia ceny tvorí neoddeliteľnú súčasť tejto Zmluvy ako Príloha č. </w:t>
      </w:r>
      <w:r w:rsidR="004402FF">
        <w:t>4</w:t>
      </w:r>
      <w:r w:rsidR="00D97FF7">
        <w:t xml:space="preserve"> </w:t>
      </w:r>
      <w:r>
        <w:t xml:space="preserve">– Špecifikácia ceny. Prijaté ceny uvedené v Prílohe č. </w:t>
      </w:r>
      <w:r w:rsidR="004402FF">
        <w:t>4</w:t>
      </w:r>
      <w:r>
        <w:t xml:space="preserve"> </w:t>
      </w:r>
      <w:r w:rsidR="007C3878">
        <w:t xml:space="preserve">Zmluvy </w:t>
      </w:r>
      <w:r>
        <w:t>– Špecifikácia ceny</w:t>
      </w:r>
      <w:r w:rsidR="008D1CAF">
        <w:t xml:space="preserve"> </w:t>
      </w:r>
      <w:r>
        <w:t xml:space="preserve">sú záväzné, stanovené v súlade s ponukou </w:t>
      </w:r>
      <w:r w:rsidR="0072737A">
        <w:t>Dodá</w:t>
      </w:r>
      <w:r>
        <w:t xml:space="preserve">vateľa a pevné a nemenné počas celého trvania Zmluvy. </w:t>
      </w:r>
    </w:p>
    <w:p w14:paraId="2736EA92" w14:textId="76EFF27C" w:rsidR="00865948" w:rsidRDefault="00C86AD3" w:rsidP="00D52B4B">
      <w:pPr>
        <w:numPr>
          <w:ilvl w:val="1"/>
          <w:numId w:val="9"/>
        </w:numPr>
        <w:ind w:left="709" w:right="-46" w:hanging="718"/>
      </w:pPr>
      <w:r>
        <w:t xml:space="preserve">Objednávateľ sa zaväzuje uhradiť cenu za dodané a riadne akceptované </w:t>
      </w:r>
      <w:r w:rsidR="00C918C3">
        <w:t>plnenie predmetu Zmluvy</w:t>
      </w:r>
      <w:r>
        <w:t>, ku ktorej bude pripočítaná DPH v zmysle platných právnych predpisov</w:t>
      </w:r>
      <w:r w:rsidR="00C918C3">
        <w:t xml:space="preserve"> v čase dodania </w:t>
      </w:r>
      <w:r w:rsidR="008171E0">
        <w:t>predmetu Zmluvy</w:t>
      </w:r>
      <w:r>
        <w:t>.</w:t>
      </w:r>
      <w:r w:rsidR="00385A13">
        <w:t xml:space="preserve"> </w:t>
      </w:r>
    </w:p>
    <w:p w14:paraId="00D1BCCF" w14:textId="12B7C4A6" w:rsidR="00865948" w:rsidRPr="00D52B4B" w:rsidRDefault="0072737A" w:rsidP="00D52B4B">
      <w:pPr>
        <w:numPr>
          <w:ilvl w:val="1"/>
          <w:numId w:val="9"/>
        </w:numPr>
        <w:ind w:left="709" w:right="-46" w:hanging="718"/>
      </w:pPr>
      <w:r w:rsidRPr="00CF5A24">
        <w:t>Dodá</w:t>
      </w:r>
      <w:r w:rsidR="00C86AD3" w:rsidRPr="00CF5A24">
        <w:t>vateľ je oprávnený fakturovať cenu podľa bodu 9.1</w:t>
      </w:r>
      <w:r w:rsidR="00352DC9" w:rsidRPr="00ED364E">
        <w:t xml:space="preserve"> písm. </w:t>
      </w:r>
      <w:r w:rsidR="00C86AD3" w:rsidRPr="00ED364E">
        <w:t>a) Zmluv</w:t>
      </w:r>
      <w:r w:rsidR="00C918C3" w:rsidRPr="00ED364E">
        <w:t xml:space="preserve">y </w:t>
      </w:r>
      <w:r w:rsidR="00C86AD3" w:rsidRPr="00ED364E">
        <w:t>do 15 dní od</w:t>
      </w:r>
      <w:r w:rsidR="00C918C3" w:rsidRPr="00ED364E">
        <w:t>o dňa akceptácie plnenia zo strany Objednávateľa</w:t>
      </w:r>
      <w:r w:rsidR="00C86AD3" w:rsidRPr="00ED364E">
        <w:t xml:space="preserve"> </w:t>
      </w:r>
      <w:r w:rsidR="00DD2F4A" w:rsidRPr="00ED364E">
        <w:t xml:space="preserve">na základe </w:t>
      </w:r>
      <w:r w:rsidR="00C86AD3" w:rsidRPr="00ED364E">
        <w:t xml:space="preserve">ich riadneho </w:t>
      </w:r>
      <w:r w:rsidR="00ED14E5" w:rsidRPr="00ED364E">
        <w:t>dodania</w:t>
      </w:r>
      <w:r w:rsidR="00C86AD3" w:rsidRPr="00ED364E">
        <w:t xml:space="preserve"> a splnenia povinnosti v súlade s čl. 6 tejto Zmluvy</w:t>
      </w:r>
      <w:r w:rsidR="00ED14E5" w:rsidRPr="00ED364E">
        <w:t xml:space="preserve"> a Prílohou č. 1</w:t>
      </w:r>
      <w:r w:rsidR="00C86AD3" w:rsidRPr="00ED364E">
        <w:t xml:space="preserve">. </w:t>
      </w:r>
    </w:p>
    <w:p w14:paraId="00E152E1" w14:textId="0B342132" w:rsidR="00C918C3" w:rsidRPr="00ED364E" w:rsidRDefault="0072737A" w:rsidP="00D52B4B">
      <w:pPr>
        <w:pStyle w:val="Odsekzoznamu"/>
        <w:numPr>
          <w:ilvl w:val="1"/>
          <w:numId w:val="9"/>
        </w:numPr>
        <w:ind w:left="709" w:right="-46" w:hanging="721"/>
      </w:pPr>
      <w:r w:rsidRPr="00CF5A24">
        <w:t>Dodá</w:t>
      </w:r>
      <w:r w:rsidR="00C86AD3" w:rsidRPr="00CF5A24">
        <w:t>vateľ je oprávnený fakturovať cenu podľa bodu 9.</w:t>
      </w:r>
      <w:r w:rsidR="00C86AD3" w:rsidRPr="00ED364E">
        <w:t>1</w:t>
      </w:r>
      <w:r w:rsidR="00DD2F4A" w:rsidRPr="00ED364E">
        <w:t xml:space="preserve"> písm. </w:t>
      </w:r>
      <w:r w:rsidR="00C86AD3" w:rsidRPr="00ED364E">
        <w:t>b)</w:t>
      </w:r>
      <w:r w:rsidR="00C918C3" w:rsidRPr="00ED364E">
        <w:t xml:space="preserve"> Zmluvy mesačne za každý kalendárny mesiac, za ktorý boli Služby poskytnuté, do 10. kalendárneho dňa mesiaca nasledujúceho po</w:t>
      </w:r>
      <w:r w:rsidR="00385A13" w:rsidRPr="00ED364E">
        <w:t xml:space="preserve"> </w:t>
      </w:r>
      <w:r w:rsidR="00C918C3" w:rsidRPr="00ED364E">
        <w:t xml:space="preserve">mesiaci, za ktorý sa tieto </w:t>
      </w:r>
      <w:r w:rsidR="00ED364E" w:rsidRPr="00ED364E">
        <w:t>S</w:t>
      </w:r>
      <w:r w:rsidR="00C918C3" w:rsidRPr="00ED364E">
        <w:t>lužby uhrádzajú. Prvá faktúra</w:t>
      </w:r>
      <w:r w:rsidR="00385A13" w:rsidRPr="00ED364E">
        <w:t xml:space="preserve"> </w:t>
      </w:r>
      <w:r w:rsidR="00C918C3" w:rsidRPr="00ED364E">
        <w:t xml:space="preserve">za poskytované </w:t>
      </w:r>
      <w:r w:rsidR="00ED14E5" w:rsidRPr="00D52B4B">
        <w:t>S</w:t>
      </w:r>
      <w:r w:rsidR="00C918C3" w:rsidRPr="00CF5A24">
        <w:t xml:space="preserve">lužby za obdobie od dátumu začatia poskytovania Služieb </w:t>
      </w:r>
      <w:r w:rsidR="00C918C3" w:rsidRPr="00ED364E">
        <w:t xml:space="preserve">po začiatok nasledujúceho kalendárneho mesiaca bude obsahovať pomernú časť ceny za Služby pripadajúce na počet kalendárnych dní za obdobie poskytovania Služieb do konca príslušného kalendárneho mesiaca. Na účely fakturácie sa za deň dodania predmetu </w:t>
      </w:r>
      <w:r w:rsidR="00C55826">
        <w:t>Z</w:t>
      </w:r>
      <w:r w:rsidR="00C918C3" w:rsidRPr="00ED364E">
        <w:t xml:space="preserve">mluvy považuje posledný deň obdobia, na ktoré sa platba vzťahuje. </w:t>
      </w:r>
    </w:p>
    <w:p w14:paraId="6BFC6F4B" w14:textId="529DD8C1" w:rsidR="00865948" w:rsidRDefault="00C86AD3" w:rsidP="00D52B4B">
      <w:pPr>
        <w:numPr>
          <w:ilvl w:val="1"/>
          <w:numId w:val="9"/>
        </w:numPr>
        <w:ind w:left="709" w:right="-46" w:hanging="718"/>
      </w:pPr>
      <w:r>
        <w:t xml:space="preserve">Splatnosť faktúr je </w:t>
      </w:r>
      <w:r w:rsidR="00C918C3">
        <w:t>3</w:t>
      </w:r>
      <w:r>
        <w:t xml:space="preserve">0 dní odo dňa ich doporučeného doručenia do sídla Objednávateľa. Objednávateľ je povinný uhradiť </w:t>
      </w:r>
      <w:r w:rsidR="004E6FAD">
        <w:t>Dodá</w:t>
      </w:r>
      <w:r>
        <w:t xml:space="preserve">vateľovi fakturovanú sumu bezhotovostným bankovým prevodom na účet </w:t>
      </w:r>
      <w:r w:rsidR="004E6FAD">
        <w:t>Dodá</w:t>
      </w:r>
      <w:r>
        <w:t xml:space="preserve">vateľa uvedený v </w:t>
      </w:r>
      <w:r w:rsidR="00641300">
        <w:t>Z</w:t>
      </w:r>
      <w:r>
        <w:t>mluve. Poplatky súvisiace s bankovým prevodom znáša každá</w:t>
      </w:r>
      <w:r w:rsidR="00385A13">
        <w:t xml:space="preserve"> </w:t>
      </w:r>
      <w:r>
        <w:t>zo Zmluvných strán sama.</w:t>
      </w:r>
      <w:r w:rsidR="00385A13">
        <w:t xml:space="preserve"> </w:t>
      </w:r>
    </w:p>
    <w:p w14:paraId="7EFEB8B3" w14:textId="0C9141C7" w:rsidR="00865948" w:rsidRDefault="00C86AD3" w:rsidP="00D52B4B">
      <w:pPr>
        <w:numPr>
          <w:ilvl w:val="1"/>
          <w:numId w:val="9"/>
        </w:numPr>
        <w:spacing w:after="11"/>
        <w:ind w:left="709" w:right="-46" w:hanging="718"/>
      </w:pPr>
      <w:r>
        <w:t xml:space="preserve">Faktúra sa považuje za uhradenú dňom pripísania peňažných prostriedkov na účet </w:t>
      </w:r>
      <w:r w:rsidR="004E6FAD">
        <w:t>Dodá</w:t>
      </w:r>
      <w:r>
        <w:t>vateľa.</w:t>
      </w:r>
      <w:r w:rsidR="00385A13">
        <w:t xml:space="preserve"> </w:t>
      </w:r>
    </w:p>
    <w:p w14:paraId="0D0095E1" w14:textId="21B5C3CE" w:rsidR="00865948" w:rsidRDefault="00C86AD3" w:rsidP="00D52B4B">
      <w:pPr>
        <w:numPr>
          <w:ilvl w:val="1"/>
          <w:numId w:val="9"/>
        </w:numPr>
        <w:spacing w:after="4"/>
        <w:ind w:left="709" w:right="-46" w:hanging="718"/>
      </w:pPr>
      <w:r>
        <w:t>Faktúra musí obsahovať náležitosti v zmysle tejto Zmluvy, obligatórne náležitosti podľa § 74 zákona č. 222/2004 Z. z. o dani z pridanej hodnoty v platnom znení a</w:t>
      </w:r>
      <w:r w:rsidR="00385A13">
        <w:t xml:space="preserve"> </w:t>
      </w:r>
      <w:r>
        <w:t>v zmysle zákona č. 431/2002 Z. z. o účtovníctve v platnom znení. Faktúra musí</w:t>
      </w:r>
      <w:r w:rsidR="00385A13">
        <w:t xml:space="preserve"> </w:t>
      </w:r>
      <w:r>
        <w:t>obsahovať aj nasledovné údaje: odvolávku na</w:t>
      </w:r>
      <w:r w:rsidR="00385A13">
        <w:t xml:space="preserve"> </w:t>
      </w:r>
      <w:r>
        <w:t xml:space="preserve">číslo </w:t>
      </w:r>
      <w:r w:rsidR="00641300">
        <w:t>Z</w:t>
      </w:r>
      <w:r>
        <w:t>mluvy, dodatku</w:t>
      </w:r>
      <w:r w:rsidR="008171E0">
        <w:t xml:space="preserve"> k Zmluve</w:t>
      </w:r>
      <w:r>
        <w:t xml:space="preserve">, referenčné číslo u Objednávateľa, popis plnenia v zmysle predmetu </w:t>
      </w:r>
      <w:r w:rsidR="002A7657">
        <w:t>Z</w:t>
      </w:r>
      <w:r>
        <w:t xml:space="preserve">mluvy, bankové spojenie v zmysle </w:t>
      </w:r>
      <w:r w:rsidR="002A7657">
        <w:t>Z</w:t>
      </w:r>
      <w:r>
        <w:t xml:space="preserve">mluvy a musia byť k nej priložené požadované prílohy. </w:t>
      </w:r>
    </w:p>
    <w:p w14:paraId="6A828D1C" w14:textId="661F0B3A" w:rsidR="00865948" w:rsidRDefault="00C86AD3" w:rsidP="00D52B4B">
      <w:pPr>
        <w:numPr>
          <w:ilvl w:val="1"/>
          <w:numId w:val="9"/>
        </w:numPr>
        <w:spacing w:after="487"/>
        <w:ind w:left="709" w:right="-46" w:hanging="718"/>
      </w:pPr>
      <w:r>
        <w:t xml:space="preserve">V prípade neúplnosti alebo nesprávnosti </w:t>
      </w:r>
      <w:r w:rsidR="002A7657">
        <w:t xml:space="preserve">faktúry </w:t>
      </w:r>
      <w:r>
        <w:t>je Objednávateľ oprávnený vrátiť</w:t>
      </w:r>
      <w:r w:rsidR="00385A13">
        <w:t xml:space="preserve"> </w:t>
      </w:r>
      <w:r>
        <w:t xml:space="preserve">ju </w:t>
      </w:r>
      <w:r w:rsidR="004E6FAD">
        <w:t>Dodá</w:t>
      </w:r>
      <w:r>
        <w:t>vateľovi na opravu alebo doplnenie; v takom prípade lehota splatnosti začne plynúť až dňom doručenia opravenej</w:t>
      </w:r>
      <w:r w:rsidR="00385A13">
        <w:t xml:space="preserve"> </w:t>
      </w:r>
      <w:r>
        <w:t xml:space="preserve">faktúry Objednávateľovi. </w:t>
      </w:r>
      <w:r w:rsidR="004E6FAD">
        <w:t>Dodá</w:t>
      </w:r>
      <w:r>
        <w:t xml:space="preserve">vateľ je povinný poskytovať </w:t>
      </w:r>
      <w:r w:rsidR="00C918C3">
        <w:t xml:space="preserve">predmet Zmluvy </w:t>
      </w:r>
      <w:r>
        <w:t xml:space="preserve">aj v prípade omeškania Objednávateľa so zaplatením ceny </w:t>
      </w:r>
      <w:r w:rsidR="00C918C3">
        <w:t>za predmet Zmluvy</w:t>
      </w:r>
      <w:r>
        <w:t>.</w:t>
      </w:r>
      <w:r w:rsidR="00385A13">
        <w:t xml:space="preserve"> </w:t>
      </w:r>
      <w:r>
        <w:t xml:space="preserve"> </w:t>
      </w:r>
    </w:p>
    <w:p w14:paraId="2D6C6A1A" w14:textId="4FFE96CC" w:rsidR="00865948" w:rsidRDefault="00C86AD3" w:rsidP="00402727">
      <w:pPr>
        <w:pStyle w:val="Nadpis2"/>
        <w:ind w:left="709" w:right="-46" w:hanging="709"/>
      </w:pPr>
      <w:r>
        <w:t>10</w:t>
      </w:r>
      <w:r>
        <w:rPr>
          <w:rFonts w:ascii="Arial" w:eastAsia="Arial" w:hAnsi="Arial" w:cs="Arial"/>
        </w:rPr>
        <w:t xml:space="preserve"> </w:t>
      </w:r>
      <w:r>
        <w:rPr>
          <w:rFonts w:ascii="Arial" w:eastAsia="Arial" w:hAnsi="Arial" w:cs="Arial"/>
        </w:rPr>
        <w:tab/>
      </w:r>
      <w:r w:rsidRPr="007B69A5">
        <w:rPr>
          <w:color w:val="auto"/>
        </w:rPr>
        <w:t xml:space="preserve">ZDROJOVÝ KÓD </w:t>
      </w:r>
    </w:p>
    <w:p w14:paraId="74FAC124" w14:textId="106C56F6" w:rsidR="007B69A5" w:rsidRDefault="00C86AD3" w:rsidP="00402727">
      <w:pPr>
        <w:ind w:left="709" w:right="-46" w:hanging="709"/>
      </w:pPr>
      <w:r>
        <w:t>10.1</w:t>
      </w:r>
      <w:r w:rsidR="00385A13">
        <w:t xml:space="preserve"> </w:t>
      </w:r>
      <w:r w:rsidR="007B69A5">
        <w:tab/>
      </w:r>
      <w:r>
        <w:t xml:space="preserve">Na základe písomného preberacieho protokolu (podpísaného oboma Zmluvnými stranami), </w:t>
      </w:r>
      <w:r w:rsidR="004E6FAD">
        <w:t>Dodá</w:t>
      </w:r>
      <w:r w:rsidR="007B69A5">
        <w:t>vateľ</w:t>
      </w:r>
      <w:r>
        <w:t xml:space="preserve"> odovzdá, </w:t>
      </w:r>
      <w:r w:rsidR="007B69A5">
        <w:t>do 90 dní od nasadenia IS EDZ ako celku do ostrej prevádzky produkčného prostredia</w:t>
      </w:r>
      <w:r>
        <w:t xml:space="preserve">, </w:t>
      </w:r>
      <w:r w:rsidR="007B69A5">
        <w:t xml:space="preserve">Objednávateľovi kópiu zdrojových kódov </w:t>
      </w:r>
      <w:r w:rsidR="00ED14E5">
        <w:t>IS EDZ</w:t>
      </w:r>
      <w:r w:rsidR="007B69A5">
        <w:t xml:space="preserve">. </w:t>
      </w:r>
      <w:r w:rsidR="004E6FAD">
        <w:t>Dodá</w:t>
      </w:r>
      <w:r w:rsidR="007B69A5">
        <w:t>vateľ je ďalej povinný odovzdať Objednávateľovi kópiu aktuálneho zdrojového kódu Diela v priebehu plnenia predmetu tejto Zmluvy</w:t>
      </w:r>
      <w:r w:rsidR="002A7657">
        <w:t>,</w:t>
      </w:r>
      <w:r w:rsidR="007B69A5">
        <w:t xml:space="preserve"> a to do 30 dní odo dňa doručenia písomnej žiadosti Objednávateľa.</w:t>
      </w:r>
    </w:p>
    <w:p w14:paraId="6097A2CC" w14:textId="7CCE5B4D" w:rsidR="007B69A5" w:rsidRDefault="007B69A5" w:rsidP="00D52B4B">
      <w:pPr>
        <w:numPr>
          <w:ilvl w:val="1"/>
          <w:numId w:val="10"/>
        </w:numPr>
        <w:ind w:left="709" w:right="-46" w:hanging="709"/>
      </w:pPr>
      <w:r>
        <w:t xml:space="preserve">S ohľadom na potrebu zabezpečenia plynulosti prechodu prevádzky IS EDZ po skončení tejto Zmluvy sa </w:t>
      </w:r>
      <w:r w:rsidR="004E6FAD">
        <w:t>Dodá</w:t>
      </w:r>
      <w:r>
        <w:t xml:space="preserve">vateľ k poslednému dňu platnosti a účinnosti tejto Zmluvy, resp. v priebehu </w:t>
      </w:r>
      <w:r>
        <w:lastRenderedPageBreak/>
        <w:t xml:space="preserve">Tranzitívnej periódy sa </w:t>
      </w:r>
      <w:r w:rsidR="004E6FAD">
        <w:t>Dodá</w:t>
      </w:r>
      <w:r>
        <w:t>vateľ zaväzuje odovzdať Objednávateľovi resp. úspešnému uchádzačovi v budúcom verejnom obstarávaní na zabezpečenie kontinuity prevádzky IS EDZ funkčné vývojové, testovacie a produkčné prostredie vrátane úplného aktuálneho zdrojového kódu, aplikačnej architektúry,</w:t>
      </w:r>
      <w:r w:rsidR="00385A13">
        <w:t xml:space="preserve"> </w:t>
      </w:r>
      <w:r>
        <w:t>parametrov a nastavení aplikácií a databáz, štruktúry databáz a nastavení,</w:t>
      </w:r>
      <w:r w:rsidR="00385A13">
        <w:t xml:space="preserve"> </w:t>
      </w:r>
      <w:r>
        <w:t>ako aj aktualizovanej technickej, aplikačnej (administrátorskej) užívateľskej, prevádzkovej</w:t>
      </w:r>
      <w:r w:rsidR="00385A13">
        <w:t xml:space="preserve"> </w:t>
      </w:r>
      <w:r>
        <w:t>a inštalačnej dokumentácie</w:t>
      </w:r>
      <w:r w:rsidR="009C1CF4">
        <w:t>,</w:t>
      </w:r>
      <w:r>
        <w:t xml:space="preserve"> ako aj prípadné prístupové heslá k IS EDZ pre zabezpečenie Služieb.</w:t>
      </w:r>
    </w:p>
    <w:p w14:paraId="160B6B79" w14:textId="04F03C74" w:rsidR="00865948" w:rsidRDefault="004E6FAD" w:rsidP="00D52B4B">
      <w:pPr>
        <w:numPr>
          <w:ilvl w:val="1"/>
          <w:numId w:val="10"/>
        </w:numPr>
        <w:ind w:left="709" w:right="-46" w:hanging="709"/>
      </w:pPr>
      <w:r>
        <w:t>Dodá</w:t>
      </w:r>
      <w:r w:rsidR="00C86AD3">
        <w:t xml:space="preserve">vateľ zároveň umožní Objednávateľovi prístup na verziu vývojovej časti </w:t>
      </w:r>
      <w:r w:rsidR="00C0531B">
        <w:t>IS EDZ</w:t>
      </w:r>
      <w:r w:rsidR="00C86AD3">
        <w:t xml:space="preserve"> určenú len na čítanie („</w:t>
      </w:r>
      <w:proofErr w:type="spellStart"/>
      <w:r w:rsidR="00C86AD3">
        <w:t>read</w:t>
      </w:r>
      <w:proofErr w:type="spellEnd"/>
      <w:r w:rsidR="00C86AD3">
        <w:t xml:space="preserve"> </w:t>
      </w:r>
      <w:proofErr w:type="spellStart"/>
      <w:r w:rsidR="00C86AD3">
        <w:t>only</w:t>
      </w:r>
      <w:proofErr w:type="spellEnd"/>
      <w:r w:rsidR="00C86AD3">
        <w:t>“), z ktorej nie je možné vstupovať do žiadneho</w:t>
      </w:r>
      <w:r w:rsidR="002426E9">
        <w:t xml:space="preserve"> iného</w:t>
      </w:r>
      <w:r w:rsidR="00C86AD3">
        <w:t xml:space="preserve"> z prostredí</w:t>
      </w:r>
      <w:r w:rsidR="00385A13">
        <w:t xml:space="preserve"> </w:t>
      </w:r>
      <w:r w:rsidR="00C0531B">
        <w:t>IS EDZ</w:t>
      </w:r>
      <w:r w:rsidR="00C86AD3">
        <w:t>.</w:t>
      </w:r>
      <w:r w:rsidR="00385A13">
        <w:t xml:space="preserve"> </w:t>
      </w:r>
    </w:p>
    <w:p w14:paraId="6B3E36F6" w14:textId="4140C7AC" w:rsidR="00865948" w:rsidRDefault="00C86AD3" w:rsidP="00D52B4B">
      <w:pPr>
        <w:numPr>
          <w:ilvl w:val="1"/>
          <w:numId w:val="10"/>
        </w:numPr>
        <w:spacing w:after="120" w:line="239" w:lineRule="auto"/>
        <w:ind w:left="709" w:right="-46" w:hanging="709"/>
      </w:pPr>
      <w:r>
        <w:t>Z</w:t>
      </w:r>
      <w:r>
        <w:rPr>
          <w:color w:val="212121"/>
        </w:rPr>
        <w:t>drojový kód musí byť v podobe, ktorá zaručuje možnosť overenia, že je kompletný</w:t>
      </w:r>
      <w:r w:rsidR="00385A13">
        <w:rPr>
          <w:color w:val="212121"/>
        </w:rPr>
        <w:t xml:space="preserve"> </w:t>
      </w:r>
      <w:r>
        <w:rPr>
          <w:color w:val="212121"/>
        </w:rPr>
        <w:t>a v správnej verzii, t</w:t>
      </w:r>
      <w:r w:rsidR="009C1CF4">
        <w:rPr>
          <w:color w:val="212121"/>
        </w:rPr>
        <w:t xml:space="preserve">. </w:t>
      </w:r>
      <w:r>
        <w:rPr>
          <w:color w:val="212121"/>
        </w:rPr>
        <w:t xml:space="preserve">zn. umožňujúcej kompiláciu, inštaláciu, spustenie a overenie funkcionality, a to vrátane kompletnej dokumentácie zdrojového kódu (napr. </w:t>
      </w:r>
      <w:proofErr w:type="spellStart"/>
      <w:r>
        <w:rPr>
          <w:color w:val="212121"/>
        </w:rPr>
        <w:t>interfejsov</w:t>
      </w:r>
      <w:proofErr w:type="spellEnd"/>
      <w:r w:rsidR="00385A13">
        <w:rPr>
          <w:color w:val="212121"/>
        </w:rPr>
        <w:t xml:space="preserve"> </w:t>
      </w:r>
      <w:r>
        <w:rPr>
          <w:color w:val="212121"/>
        </w:rPr>
        <w:t xml:space="preserve">a pod.) takejto časti </w:t>
      </w:r>
      <w:r w:rsidR="009C1CF4">
        <w:rPr>
          <w:color w:val="212121"/>
        </w:rPr>
        <w:t>D</w:t>
      </w:r>
      <w:r>
        <w:rPr>
          <w:color w:val="212121"/>
        </w:rPr>
        <w:t>iela.</w:t>
      </w:r>
      <w:r>
        <w:t xml:space="preserve"> </w:t>
      </w:r>
    </w:p>
    <w:p w14:paraId="4CCF6611" w14:textId="77777777" w:rsidR="00865948" w:rsidRDefault="00C86AD3" w:rsidP="00402727">
      <w:pPr>
        <w:spacing w:after="112" w:line="259" w:lineRule="auto"/>
        <w:ind w:left="144" w:right="-46" w:firstLine="0"/>
        <w:jc w:val="left"/>
      </w:pPr>
      <w:r>
        <w:t xml:space="preserve"> </w:t>
      </w:r>
    </w:p>
    <w:p w14:paraId="4B8B66D4" w14:textId="6D38F68F" w:rsidR="00865948" w:rsidRDefault="00C86AD3" w:rsidP="00402727">
      <w:pPr>
        <w:pStyle w:val="Nadpis2"/>
        <w:ind w:left="0" w:right="-46" w:firstLine="0"/>
      </w:pPr>
      <w:r>
        <w:t>11</w:t>
      </w:r>
      <w:r>
        <w:rPr>
          <w:rFonts w:ascii="Arial" w:eastAsia="Arial" w:hAnsi="Arial" w:cs="Arial"/>
        </w:rPr>
        <w:t xml:space="preserve"> </w:t>
      </w:r>
      <w:r>
        <w:rPr>
          <w:rFonts w:ascii="Arial" w:eastAsia="Arial" w:hAnsi="Arial" w:cs="Arial"/>
        </w:rPr>
        <w:tab/>
      </w:r>
      <w:r>
        <w:t>PRÁVA DUŠEVNÉHO VLASTNÍCTVA</w:t>
      </w:r>
      <w:r w:rsidR="00385A13">
        <w:t xml:space="preserve"> </w:t>
      </w:r>
    </w:p>
    <w:p w14:paraId="20670B45" w14:textId="33B28F1A" w:rsidR="00865948" w:rsidRDefault="00C86AD3" w:rsidP="00D52B4B">
      <w:pPr>
        <w:pStyle w:val="Odsekzoznamu"/>
        <w:numPr>
          <w:ilvl w:val="1"/>
          <w:numId w:val="11"/>
        </w:numPr>
        <w:ind w:left="709" w:right="-46" w:hanging="709"/>
      </w:pPr>
      <w:r>
        <w:t xml:space="preserve">Vzhľadom na to, že súčasťou </w:t>
      </w:r>
      <w:r w:rsidR="007B69A5">
        <w:t>tejto Zmluvy je aj vytvorenie a dodanie IS EDZ, t.</w:t>
      </w:r>
      <w:r w:rsidR="009C1CF4">
        <w:t xml:space="preserve"> </w:t>
      </w:r>
      <w:r w:rsidR="007B69A5">
        <w:t xml:space="preserve">j. </w:t>
      </w:r>
      <w:r>
        <w:t>počítačov</w:t>
      </w:r>
      <w:r w:rsidR="007B69A5">
        <w:t xml:space="preserve">ého </w:t>
      </w:r>
      <w:r>
        <w:t>program</w:t>
      </w:r>
      <w:r w:rsidR="007B69A5">
        <w:t xml:space="preserve">u majúceho </w:t>
      </w:r>
      <w:r w:rsidR="007B69A5" w:rsidRPr="00D97FF7">
        <w:t xml:space="preserve">povahu </w:t>
      </w:r>
      <w:r w:rsidRPr="00D97FF7">
        <w:t>autorské</w:t>
      </w:r>
      <w:r w:rsidR="007B69A5" w:rsidRPr="00D97FF7">
        <w:t>ho</w:t>
      </w:r>
      <w:r w:rsidRPr="00D97FF7">
        <w:t xml:space="preserve"> diel</w:t>
      </w:r>
      <w:r w:rsidR="007B69A5" w:rsidRPr="00D97FF7">
        <w:t>a</w:t>
      </w:r>
      <w:r w:rsidRPr="00D97FF7">
        <w:t xml:space="preserve"> chránen</w:t>
      </w:r>
      <w:r w:rsidR="007B69A5" w:rsidRPr="00D97FF7">
        <w:t>ého</w:t>
      </w:r>
      <w:r w:rsidRPr="00D97FF7">
        <w:t xml:space="preserve"> autorským právom</w:t>
      </w:r>
      <w:r w:rsidR="0059286E">
        <w:t>,</w:t>
      </w:r>
      <w:r w:rsidRPr="00D97FF7">
        <w:t xml:space="preserve"> udeľuje </w:t>
      </w:r>
      <w:r w:rsidR="004E6FAD" w:rsidRPr="00D97FF7">
        <w:t>Dodá</w:t>
      </w:r>
      <w:r w:rsidRPr="00D97FF7">
        <w:t xml:space="preserve">vateľ Objednávateľovi </w:t>
      </w:r>
      <w:r w:rsidR="007B69A5" w:rsidRPr="00D97FF7">
        <w:t xml:space="preserve">k momentu podpisu </w:t>
      </w:r>
      <w:r w:rsidR="009C1CF4">
        <w:t>A</w:t>
      </w:r>
      <w:r w:rsidR="007B69A5" w:rsidRPr="00D97FF7">
        <w:t xml:space="preserve">kceptačného protokolu o nasadení IS EDZ ako celku do ostrej prevádzky produkčného prostredia </w:t>
      </w:r>
      <w:r w:rsidRPr="00D97FF7">
        <w:t xml:space="preserve">súhlas používať </w:t>
      </w:r>
      <w:r w:rsidR="007B69A5" w:rsidRPr="00D97FF7">
        <w:t xml:space="preserve"> </w:t>
      </w:r>
      <w:r w:rsidR="009E088E">
        <w:t>IS EDZ</w:t>
      </w:r>
      <w:r w:rsidR="007B69A5" w:rsidRPr="00D97FF7">
        <w:t xml:space="preserve"> </w:t>
      </w:r>
      <w:r w:rsidRPr="00D97FF7">
        <w:t>ako licenciu</w:t>
      </w:r>
      <w:r w:rsidR="007B69A5" w:rsidRPr="00D97FF7">
        <w:t xml:space="preserve"> ne</w:t>
      </w:r>
      <w:r w:rsidRPr="00D97FF7">
        <w:t>výhradnú, časovo</w:t>
      </w:r>
      <w:r w:rsidR="000E405A">
        <w:t xml:space="preserve">, vecne, personálne a teritoriálne </w:t>
      </w:r>
      <w:r w:rsidRPr="00D97FF7">
        <w:t xml:space="preserve">neobmedzenú </w:t>
      </w:r>
      <w:r w:rsidR="000E405A">
        <w:t>oprávňujúcu Objednávateľ</w:t>
      </w:r>
      <w:r>
        <w:t xml:space="preserve">a na všetky spôsoby použitia </w:t>
      </w:r>
      <w:r w:rsidR="00774662">
        <w:t xml:space="preserve">IS EDZ </w:t>
      </w:r>
      <w:r>
        <w:t>známe v čase uzatvorenia Zmluvy, najmä podľa § 19 ods. 4 Autorského zákona</w:t>
      </w:r>
      <w:r w:rsidR="000E405A">
        <w:t>, vrátane možnosti zásahu do zdrojového či strojového kódu či už osobne Objednávateľom alebo prostredníctvom tretieho subjektu určeného Objednávateľom, a to bez potreby akéhokoľvek predchádzajúceho súhlasu zo strany Dodávateľa (na tento účel odovzdá Dodávateľ Objednávateľovi kópiu zdrojových kódov)</w:t>
      </w:r>
      <w:r>
        <w:t xml:space="preserve">. </w:t>
      </w:r>
      <w:r w:rsidR="006374C0">
        <w:rPr>
          <w:rFonts w:cstheme="minorHAnsi"/>
        </w:rPr>
        <w:t>Objedn</w:t>
      </w:r>
      <w:r w:rsidR="006374C0" w:rsidRPr="00A6404A">
        <w:rPr>
          <w:rFonts w:cstheme="minorHAnsi"/>
        </w:rPr>
        <w:t xml:space="preserve">ávateľ bude oprávnený poveriť prevádzkou, úpravou, zmenou, spracovaním, adaptovaním, využívaním a/alebo skúšaním IS EDZ tretiu osobu ako aj udeliť sublicenciu tretej osobe na užívanie IS EDZ bez predchádzajúceho súhlasu Dodávateľa. S ohľadom na uvedené je Dodávateľ povinný odovzdať </w:t>
      </w:r>
      <w:r w:rsidR="006374C0">
        <w:rPr>
          <w:rFonts w:cstheme="minorHAnsi"/>
        </w:rPr>
        <w:t>Objedn</w:t>
      </w:r>
      <w:r w:rsidR="006374C0" w:rsidRPr="00A6404A">
        <w:rPr>
          <w:rFonts w:cstheme="minorHAnsi"/>
        </w:rPr>
        <w:t>ávateľovi komentované zdrojové kódy k IS EDZ</w:t>
      </w:r>
      <w:r w:rsidR="006374C0">
        <w:rPr>
          <w:rFonts w:cstheme="minorHAnsi"/>
        </w:rPr>
        <w:t xml:space="preserve">. </w:t>
      </w:r>
      <w:r w:rsidR="004E6FAD">
        <w:t>Dodá</w:t>
      </w:r>
      <w:r>
        <w:t xml:space="preserve">vateľ týmto udeľuje Objednávateľovi súhlas, ktorým je Objednávateľ oprávnený udeliť inému orgánu verejnej moci Slovenskej republiky sublicenciu na použitie </w:t>
      </w:r>
      <w:r w:rsidR="00EA5BC6">
        <w:t>IS EDZ</w:t>
      </w:r>
      <w:r>
        <w:t>, vrátane subjektov ovládaných týmito orgánmi verejnej moci v zmysle § 66a Obchodného zákonníka alebo subjektov zriadených orgánom verejnej moci za účelom plnenia úloh vo verejnom záujme (bez ohľadu na právnu formu), pokiaľ to nie je v rozpore</w:t>
      </w:r>
      <w:r w:rsidR="00385A13">
        <w:t xml:space="preserve"> </w:t>
      </w:r>
      <w:r>
        <w:t xml:space="preserve">s pravidlami na ochranu hospodárskej súťaže. </w:t>
      </w:r>
      <w:r w:rsidR="007B69A5">
        <w:t>Objednávateľ je ďalej oprávnený šíriť</w:t>
      </w:r>
      <w:r w:rsidR="00385A13">
        <w:t xml:space="preserve"> </w:t>
      </w:r>
      <w:r w:rsidR="007B69A5">
        <w:t xml:space="preserve">na verejnosti </w:t>
      </w:r>
      <w:r w:rsidR="00774662">
        <w:t>IS EDZ</w:t>
      </w:r>
      <w:r w:rsidR="007B69A5">
        <w:t xml:space="preserve"> aj formou otvoreného zdrojového kódu, ako aj udeliť súhlas na použitie </w:t>
      </w:r>
      <w:r w:rsidR="00EA5BC6">
        <w:t>IS EDZ</w:t>
      </w:r>
      <w:r w:rsidR="00030779">
        <w:t xml:space="preserve"> </w:t>
      </w:r>
      <w:r w:rsidR="007B69A5">
        <w:t>tretej osobe (sublicenciu), ak to nie je v rozpore s kogentnými ustanoveniami právnych predpisov (najmä, ak to nie je v rozpore</w:t>
      </w:r>
      <w:r w:rsidR="00385A13">
        <w:t xml:space="preserve"> </w:t>
      </w:r>
      <w:r w:rsidR="007B69A5">
        <w:t>so zákonom o ochrane hospodárskej súťaže alebo pravidlami pre čerpanie prostriedkov</w:t>
      </w:r>
      <w:r w:rsidR="00385A13">
        <w:t xml:space="preserve"> </w:t>
      </w:r>
      <w:r w:rsidR="007B69A5">
        <w:t>zo štrukturálnych fondov).</w:t>
      </w:r>
      <w:r w:rsidR="00385A13">
        <w:t xml:space="preserve">  </w:t>
      </w:r>
    </w:p>
    <w:p w14:paraId="6641ABF1" w14:textId="315B1BF0" w:rsidR="007B69A5" w:rsidRDefault="00C86AD3" w:rsidP="00D52B4B">
      <w:pPr>
        <w:numPr>
          <w:ilvl w:val="1"/>
          <w:numId w:val="11"/>
        </w:numPr>
        <w:ind w:left="709" w:right="-46" w:hanging="709"/>
      </w:pPr>
      <w:r>
        <w:t>Licencia podľa bodu 11.</w:t>
      </w:r>
      <w:r w:rsidR="007B69A5">
        <w:t>1</w:t>
      </w:r>
      <w:r>
        <w:t xml:space="preserve"> Zmluvy sa vzťahuje v rovnakom rozsahu na vyjadrenie v strojovom aj zdrojovom kóde, ako aj koncepčné prípravné materiály, súvisiacu dokumentáciu, a to aj na prípadné ďalšie verzie počítačových programov obsiahnutých v</w:t>
      </w:r>
      <w:r w:rsidR="007B69A5">
        <w:t> IS EDZ</w:t>
      </w:r>
      <w:r>
        <w:t xml:space="preserve"> upravené na základe tejto Zmluvy</w:t>
      </w:r>
      <w:r w:rsidR="007B69A5">
        <w:t>.</w:t>
      </w:r>
      <w:r w:rsidR="00385A13">
        <w:rPr>
          <w:b/>
        </w:rPr>
        <w:t xml:space="preserve"> </w:t>
      </w:r>
    </w:p>
    <w:p w14:paraId="07A69581" w14:textId="6428AA1E" w:rsidR="00865948" w:rsidRDefault="00C86AD3" w:rsidP="00D52B4B">
      <w:pPr>
        <w:numPr>
          <w:ilvl w:val="1"/>
          <w:numId w:val="11"/>
        </w:numPr>
        <w:ind w:left="709" w:right="-46" w:hanging="709"/>
      </w:pPr>
      <w:r>
        <w:t>Odmena za udelenie licencie k</w:t>
      </w:r>
      <w:r w:rsidR="00774662">
        <w:t xml:space="preserve"> IS EDZ ako </w:t>
      </w:r>
      <w:r>
        <w:t>autorskému dielu podľa tohto článku spôsobom, v rozsahu</w:t>
      </w:r>
      <w:r w:rsidR="00385A13">
        <w:t xml:space="preserve"> </w:t>
      </w:r>
      <w:r>
        <w:t xml:space="preserve">a na čas uvedený v tomto bode Zmluvy je súčasťou ceny za </w:t>
      </w:r>
      <w:r w:rsidR="007B69A5">
        <w:t>predmet plnenia podľa tejto Zmluvy</w:t>
      </w:r>
      <w:r w:rsidR="00385A13">
        <w:t xml:space="preserve"> </w:t>
      </w:r>
      <w:r>
        <w:t>v</w:t>
      </w:r>
      <w:r w:rsidR="007B69A5">
        <w:t> </w:t>
      </w:r>
      <w:r>
        <w:t>zmysle</w:t>
      </w:r>
      <w:r w:rsidR="007B69A5">
        <w:t xml:space="preserve"> jej</w:t>
      </w:r>
      <w:r>
        <w:t xml:space="preserve"> čl. 9. </w:t>
      </w:r>
    </w:p>
    <w:p w14:paraId="1CC2237F" w14:textId="37AB113B" w:rsidR="00865948" w:rsidRDefault="00C86AD3" w:rsidP="00D52B4B">
      <w:pPr>
        <w:numPr>
          <w:ilvl w:val="1"/>
          <w:numId w:val="12"/>
        </w:numPr>
        <w:ind w:left="709" w:right="-46" w:hanging="709"/>
      </w:pPr>
      <w:r>
        <w:lastRenderedPageBreak/>
        <w:t>Zmluvné strany výslovne vyhlasujú, že ak pri poskytovaní plnenia podľa tejto</w:t>
      </w:r>
      <w:r w:rsidR="007B69A5">
        <w:t xml:space="preserve"> </w:t>
      </w:r>
      <w:r>
        <w:t xml:space="preserve">Zmluvy vznikne činnosťou </w:t>
      </w:r>
      <w:r w:rsidR="004E6FAD">
        <w:t>Dodá</w:t>
      </w:r>
      <w:r>
        <w:t>vateľa a Objednávateľa dielo spoluautorov a ak sa nedohodnú Zmluvné strany výslovne inak, bude sa mať za to, že Objednávateľ je oprávnený disponovať</w:t>
      </w:r>
      <w:r w:rsidR="00385A13">
        <w:t xml:space="preserve"> </w:t>
      </w:r>
      <w:r>
        <w:t xml:space="preserve">majetkovými autorskými práva k dielu spoluautorov tak, ako by bol ich výhradným disponentom a že </w:t>
      </w:r>
      <w:r w:rsidR="004E6FAD">
        <w:t>Dodá</w:t>
      </w:r>
      <w:r>
        <w:t xml:space="preserve">vateľ udelil Objednávateľovi súhlas k akejkoľvek zmene alebo inému zásahu do diela spoluautorov. Cena Služby podľa čl. 9 tejto Zmluvy je stanovená so zohľadnením tohto ustanovenia a </w:t>
      </w:r>
      <w:r w:rsidR="004E6FAD">
        <w:t>Dodá</w:t>
      </w:r>
      <w:r>
        <w:t>vateľovi nevzniknú v prípade vytvorenia diela spoluautorov žiadne nové nároky na odmenu.</w:t>
      </w:r>
      <w:r w:rsidR="00385A13">
        <w:t xml:space="preserve"> </w:t>
      </w:r>
    </w:p>
    <w:p w14:paraId="5ED88A5D" w14:textId="38C0D462" w:rsidR="00865948" w:rsidRDefault="00C86AD3" w:rsidP="00D52B4B">
      <w:pPr>
        <w:numPr>
          <w:ilvl w:val="1"/>
          <w:numId w:val="12"/>
        </w:numPr>
        <w:ind w:left="709" w:right="-46" w:hanging="709"/>
      </w:pPr>
      <w:r>
        <w:t xml:space="preserve">Ak nie je v tejto Zmluve uvedené inak, ak na základe tejto Zmluvy vznikne databáza, </w:t>
      </w:r>
      <w:r w:rsidR="004E6FAD">
        <w:t>Dodá</w:t>
      </w:r>
      <w:r>
        <w:t xml:space="preserve">vateľ touto Zmluvou prevádza na Objednávateľa všetky osobitné práva zhotoviteľa databázy podľa § 135 ods. 1 Autorského zákona, ktoré </w:t>
      </w:r>
      <w:r w:rsidR="004E6FAD">
        <w:t>Dodá</w:t>
      </w:r>
      <w:r>
        <w:t>vateľ ako zhotoviteľ databázy má k súčastiam plnenia predmetu Zmluvy, ktoré sú databázou, a to v rozsahu uvedenom v tomto článku Zmluvy.</w:t>
      </w:r>
      <w:r w:rsidR="00385A13">
        <w:t xml:space="preserve"> </w:t>
      </w:r>
    </w:p>
    <w:p w14:paraId="3440F9B6" w14:textId="438311C5" w:rsidR="00865948" w:rsidRDefault="00C86AD3" w:rsidP="00D52B4B">
      <w:pPr>
        <w:numPr>
          <w:ilvl w:val="1"/>
          <w:numId w:val="12"/>
        </w:numPr>
        <w:ind w:left="709" w:right="-46" w:hanging="709"/>
      </w:pPr>
      <w:r>
        <w:t xml:space="preserve">Zmluvné strany sa dohodli, že pokiaľ </w:t>
      </w:r>
      <w:r w:rsidR="004E6FAD">
        <w:t>Dodá</w:t>
      </w:r>
      <w:r>
        <w:t xml:space="preserve">vateľ pri plnení Zmluvy ako súčasť </w:t>
      </w:r>
      <w:r w:rsidR="007B69A5">
        <w:t>Diela</w:t>
      </w:r>
      <w:r>
        <w:t xml:space="preserve"> použije (spravidla ich spracovaním) počítačový program </w:t>
      </w:r>
      <w:r w:rsidR="007B69A5">
        <w:t xml:space="preserve">Objednávateľa </w:t>
      </w:r>
      <w:r>
        <w:t>alebo tretích strán</w:t>
      </w:r>
      <w:r w:rsidR="007B69A5">
        <w:t xml:space="preserve"> určených Objednávateľ</w:t>
      </w:r>
      <w:r w:rsidR="00F01787">
        <w:t>om</w:t>
      </w:r>
      <w:r w:rsidR="007B69A5">
        <w:t xml:space="preserve"> (t. j. softvér poskytnutý Objednávateľom </w:t>
      </w:r>
      <w:r w:rsidR="004E6FAD">
        <w:t>Dodá</w:t>
      </w:r>
      <w:r w:rsidR="007B69A5">
        <w:t>vateľovi na účely vytvorenia Diela)</w:t>
      </w:r>
      <w:r>
        <w:t xml:space="preserve">, v takomto prípade udelí Objednávateľovi oprávnenie používať takýto počítačový program v súlade s osobitnými licenčnými podmienkami </w:t>
      </w:r>
      <w:r w:rsidR="007B69A5">
        <w:t>Objednávateľa</w:t>
      </w:r>
      <w:r>
        <w:t xml:space="preserve"> alebo tretích strán.</w:t>
      </w:r>
      <w:r w:rsidR="00385A13">
        <w:t xml:space="preserve"> </w:t>
      </w:r>
      <w:r>
        <w:t xml:space="preserve"> </w:t>
      </w:r>
    </w:p>
    <w:p w14:paraId="3B7CDF13" w14:textId="164D93D4" w:rsidR="00865948" w:rsidRDefault="00C86AD3" w:rsidP="00D52B4B">
      <w:pPr>
        <w:numPr>
          <w:ilvl w:val="1"/>
          <w:numId w:val="13"/>
        </w:numPr>
        <w:ind w:left="709" w:right="-46" w:hanging="709"/>
      </w:pPr>
      <w:r>
        <w:t xml:space="preserve">Práva získané v rámci plnenia tejto Zmluvy prechádzajú aj na prípadného právneho nástupcu Objednávateľa. Prípadná zmena v osobe </w:t>
      </w:r>
      <w:r w:rsidR="004E6FAD">
        <w:t>Dodá</w:t>
      </w:r>
      <w:r>
        <w:t xml:space="preserve">vateľa (napr. právne nástupníctvo) nebude mať vplyv na oprávnenia udelené v rámci tejto Zmluvy </w:t>
      </w:r>
      <w:r w:rsidR="004E6FAD">
        <w:t>Dodá</w:t>
      </w:r>
      <w:r>
        <w:t>vateľom Objednávateľovi.</w:t>
      </w:r>
      <w:r w:rsidR="00385A13">
        <w:t xml:space="preserve"> </w:t>
      </w:r>
    </w:p>
    <w:p w14:paraId="02B17E4C" w14:textId="083385B6" w:rsidR="00865948" w:rsidRDefault="004E6FAD" w:rsidP="00D52B4B">
      <w:pPr>
        <w:numPr>
          <w:ilvl w:val="1"/>
          <w:numId w:val="13"/>
        </w:numPr>
        <w:ind w:left="709" w:right="-46" w:hanging="709"/>
      </w:pPr>
      <w:r>
        <w:t>Dodá</w:t>
      </w:r>
      <w:r w:rsidR="00C86AD3">
        <w:t xml:space="preserve">vateľ je povinný postupovať tak, aby udelenie licencie podľa tejto Zmluvy vrátane oprávnenia udeliť sublicenciu a súvisiacich povolení zabezpečil bez ujmy na právach tretích osôb. </w:t>
      </w:r>
      <w:r>
        <w:t>Dodá</w:t>
      </w:r>
      <w:r w:rsidR="00C86AD3">
        <w:t xml:space="preserve">vateľ zodpovedá za škodu spôsobenú Objednávateľovi uplatnením nárokov tretích strán z titulu porušenia práv v súvislosti s plnením </w:t>
      </w:r>
      <w:r>
        <w:t>Dodá</w:t>
      </w:r>
      <w:r w:rsidR="00C86AD3">
        <w:t>vateľa a zaväzuje sa takto spôsobenú škodu Objednávateľovi nahradiť.</w:t>
      </w:r>
      <w:r w:rsidR="00385A13">
        <w:t xml:space="preserve"> </w:t>
      </w:r>
    </w:p>
    <w:p w14:paraId="6E46C987" w14:textId="77777777" w:rsidR="00865948" w:rsidRDefault="00C86AD3" w:rsidP="00402727">
      <w:pPr>
        <w:spacing w:after="151" w:line="259" w:lineRule="auto"/>
        <w:ind w:left="144" w:right="-46" w:firstLine="0"/>
        <w:jc w:val="left"/>
      </w:pPr>
      <w:r>
        <w:t xml:space="preserve"> </w:t>
      </w:r>
    </w:p>
    <w:p w14:paraId="2CAE286C" w14:textId="3618DF65" w:rsidR="00865948" w:rsidRDefault="00C86AD3" w:rsidP="00402727">
      <w:pPr>
        <w:pStyle w:val="Nadpis2"/>
        <w:ind w:left="0" w:right="-46" w:firstLine="0"/>
      </w:pPr>
      <w:r>
        <w:t>12</w:t>
      </w:r>
      <w:r>
        <w:rPr>
          <w:rFonts w:ascii="Arial" w:eastAsia="Arial" w:hAnsi="Arial" w:cs="Arial"/>
        </w:rPr>
        <w:t xml:space="preserve"> </w:t>
      </w:r>
      <w:r>
        <w:rPr>
          <w:rFonts w:ascii="Arial" w:eastAsia="Arial" w:hAnsi="Arial" w:cs="Arial"/>
        </w:rPr>
        <w:tab/>
      </w:r>
      <w:r>
        <w:t xml:space="preserve">OCHRANA DÔVERNÝCH INFORMÁCIÍ </w:t>
      </w:r>
    </w:p>
    <w:p w14:paraId="08A3AA78" w14:textId="77777777" w:rsidR="00206385" w:rsidRDefault="00C86AD3" w:rsidP="00206385">
      <w:pPr>
        <w:ind w:left="709" w:right="-46" w:hanging="691"/>
      </w:pPr>
      <w:r>
        <w:t>12.1</w:t>
      </w:r>
      <w:r w:rsidR="00385A13">
        <w:t xml:space="preserve"> </w:t>
      </w:r>
      <w:r w:rsidR="00A66E8A">
        <w:tab/>
      </w:r>
      <w:r w:rsidR="00206385">
        <w:t>Zmluvné strany sa zaväzujú chrániť všetky dôverné informácie, ktoré si navzájom poskytnú alebo ktoré získajú v súvislosti s plnením Zmluvy, zachovávať o nich mlčanlivosť, nesprístupniť ich tretej osobe bez predchádzajúceho písomného súhlasu druhej Zmluvnej strany a ani ich nepoužiť v rozpore s účelom a predmetom Zmluvy pre vlastné potreby.</w:t>
      </w:r>
    </w:p>
    <w:p w14:paraId="09CF8335" w14:textId="77777777" w:rsidR="00206385" w:rsidRDefault="00206385" w:rsidP="00206385">
      <w:pPr>
        <w:ind w:left="709" w:right="-46" w:hanging="691"/>
      </w:pPr>
      <w:r>
        <w:t>12.2</w:t>
      </w:r>
      <w:r>
        <w:tab/>
        <w:t>Za dôverné informácie sa považujú najmä technické, technologické, obchodné, finančné, prevádzkové, organizačné a bezpečnostné informácie, ako aj know-how, zmluvné dokumenty, stratégie, údaje o infraštruktúre a iné informácie, ktoré majú byť podľa vôle poskytujúcej strany zachované ako dôverné.</w:t>
      </w:r>
    </w:p>
    <w:p w14:paraId="78E931E9" w14:textId="77777777" w:rsidR="00206385" w:rsidRDefault="00206385" w:rsidP="00206385">
      <w:pPr>
        <w:ind w:left="709" w:right="-46" w:hanging="691"/>
      </w:pPr>
      <w:r>
        <w:t>12.3</w:t>
      </w:r>
      <w:r>
        <w:tab/>
        <w:t>Zmluvné strany môžu sprístupniť dôverné informácie:</w:t>
      </w:r>
    </w:p>
    <w:p w14:paraId="252CB78D" w14:textId="3FAA1A39" w:rsidR="00206385" w:rsidRDefault="00206385" w:rsidP="00B94C06">
      <w:pPr>
        <w:ind w:left="1134" w:right="-46" w:hanging="425"/>
      </w:pPr>
      <w:r>
        <w:t xml:space="preserve">i. </w:t>
      </w:r>
      <w:r>
        <w:tab/>
        <w:t>svojim zamestnancom, členom štatutárnych a poradných orgánov, externým pracovníkom a subdodávateľom podieľajúcim sa na plnení predmetu Zmluvy, ak je to nevyhnutné pre riadne plnenie Zmluvy a tieto osoby sú zaviazané povinnosťou mlčanlivosti,</w:t>
      </w:r>
    </w:p>
    <w:p w14:paraId="387C5390" w14:textId="7BBCCD1A" w:rsidR="00206385" w:rsidRDefault="00206385" w:rsidP="00B94C06">
      <w:pPr>
        <w:ind w:left="1134" w:right="-46" w:hanging="425"/>
      </w:pPr>
      <w:proofErr w:type="spellStart"/>
      <w:r>
        <w:t>ii.</w:t>
      </w:r>
      <w:proofErr w:type="spellEnd"/>
      <w:r>
        <w:t xml:space="preserve"> </w:t>
      </w:r>
      <w:r>
        <w:tab/>
        <w:t>tretím osobám za účelom právneho, finančného, účtového, daňového alebo iného poradenstva či auditu, ak sú tieto osoby zaviazané mlčanlivosťou aspoň v rozsahu podľa tejto Zmluvy alebo na základe profesijnej mlčanlivosti,</w:t>
      </w:r>
    </w:p>
    <w:p w14:paraId="2037A896" w14:textId="15155AD4" w:rsidR="00206385" w:rsidRDefault="00206385" w:rsidP="00B94C06">
      <w:pPr>
        <w:ind w:left="1134" w:right="-46" w:hanging="425"/>
      </w:pPr>
      <w:proofErr w:type="spellStart"/>
      <w:r>
        <w:lastRenderedPageBreak/>
        <w:t>iii.</w:t>
      </w:r>
      <w:proofErr w:type="spellEnd"/>
      <w:r>
        <w:t xml:space="preserve"> </w:t>
      </w:r>
      <w:r>
        <w:tab/>
        <w:t>príslušným orgánom verejnej moci, ak to vyplýva z právneho predpisu alebo rozhodnutia orgánu s rozhodovacou právomocou.</w:t>
      </w:r>
    </w:p>
    <w:p w14:paraId="124B50A5" w14:textId="77777777" w:rsidR="00206385" w:rsidRDefault="00206385" w:rsidP="00206385">
      <w:pPr>
        <w:ind w:left="709" w:right="-46" w:hanging="691"/>
      </w:pPr>
      <w:r>
        <w:t>12.4</w:t>
      </w:r>
      <w:r>
        <w:tab/>
        <w:t>Zmluvné strany sa zaväzujú chrániť dôverné informácie najmenej s rovnakou starostlivosťou, akú venujú vlastným dôverným informáciám rovnakého druhu, vždy však najmenej v rozsahu primeranej odbornej starostlivosti.</w:t>
      </w:r>
    </w:p>
    <w:p w14:paraId="6E618EB9" w14:textId="77777777" w:rsidR="00206385" w:rsidRDefault="00206385" w:rsidP="00206385">
      <w:pPr>
        <w:ind w:left="709" w:right="-46" w:hanging="691"/>
      </w:pPr>
      <w:r>
        <w:t>12.5</w:t>
      </w:r>
      <w:r>
        <w:tab/>
        <w:t>Po ukončení Zmluvy sú Zmluvné strany povinné vrátiť alebo na žiadosť druhej strany bezpečne zničiť všetky dokumenty a dátové nosiče obsahujúce dôverné informácie, ak im v tom nebráni zákonná povinnosť ich uchovávania.</w:t>
      </w:r>
    </w:p>
    <w:p w14:paraId="2FAD45AC" w14:textId="77777777" w:rsidR="00206385" w:rsidRDefault="00206385" w:rsidP="00206385">
      <w:pPr>
        <w:ind w:left="709" w:right="-46" w:hanging="691"/>
      </w:pPr>
      <w:r>
        <w:t>12.6</w:t>
      </w:r>
      <w:r>
        <w:tab/>
        <w:t>Povinnosť mlčanlivosti a ochrany dôverných informácií trvá počas účinnosti Zmluvy a po dobu piatich (5) rokov od jej ukončenia, ak sa zmluvné strany nedohodnú inak.</w:t>
      </w:r>
    </w:p>
    <w:p w14:paraId="255691B5" w14:textId="77777777" w:rsidR="00206385" w:rsidRDefault="00206385" w:rsidP="00206385">
      <w:pPr>
        <w:ind w:left="709" w:right="-46" w:hanging="691"/>
      </w:pPr>
      <w:r>
        <w:t>12.7</w:t>
      </w:r>
      <w:r>
        <w:tab/>
        <w:t>Ochrana dôverných informácií podľa tohto článku sa nevzťahuje na informácie, ktoré:</w:t>
      </w:r>
    </w:p>
    <w:p w14:paraId="05208567" w14:textId="6EB34D87" w:rsidR="00206385" w:rsidRDefault="00206385" w:rsidP="00B94C06">
      <w:pPr>
        <w:ind w:left="1134" w:right="-46" w:hanging="425"/>
      </w:pPr>
      <w:r>
        <w:t xml:space="preserve">i. </w:t>
      </w:r>
      <w:r>
        <w:tab/>
        <w:t>boli verejne známe alebo dostupné pred uzavretím Zmluvy,</w:t>
      </w:r>
    </w:p>
    <w:p w14:paraId="4BAA802E" w14:textId="6FB22BB3" w:rsidR="00206385" w:rsidRDefault="00206385" w:rsidP="00B94C06">
      <w:pPr>
        <w:ind w:left="1134" w:right="-46" w:hanging="425"/>
      </w:pPr>
      <w:proofErr w:type="spellStart"/>
      <w:r>
        <w:t>ii.</w:t>
      </w:r>
      <w:proofErr w:type="spellEnd"/>
      <w:r>
        <w:t xml:space="preserve"> </w:t>
      </w:r>
      <w:r>
        <w:tab/>
        <w:t>sa stali verejne známymi alebo dostupnými po uzavretí Zmluvy inak ako porušením tejto Zmluvy,</w:t>
      </w:r>
    </w:p>
    <w:p w14:paraId="670454A7" w14:textId="21437561" w:rsidR="00206385" w:rsidRDefault="00206385" w:rsidP="00B94C06">
      <w:pPr>
        <w:ind w:left="1134" w:right="-46" w:hanging="425"/>
      </w:pPr>
      <w:proofErr w:type="spellStart"/>
      <w:r>
        <w:t>iii.</w:t>
      </w:r>
      <w:proofErr w:type="spellEnd"/>
      <w:r>
        <w:t xml:space="preserve"> </w:t>
      </w:r>
      <w:r>
        <w:tab/>
        <w:t>musia byť sprístupnené podľa právnych predpisov alebo rozhodnutia orgánu verejnej moci,</w:t>
      </w:r>
    </w:p>
    <w:p w14:paraId="2C3072BF" w14:textId="33FACDC0" w:rsidR="00206385" w:rsidRDefault="00206385" w:rsidP="00B94C06">
      <w:pPr>
        <w:ind w:left="1134" w:right="-46" w:hanging="425"/>
      </w:pPr>
      <w:proofErr w:type="spellStart"/>
      <w:r>
        <w:t>iv.</w:t>
      </w:r>
      <w:proofErr w:type="spellEnd"/>
      <w:r>
        <w:t xml:space="preserve"> </w:t>
      </w:r>
      <w:r>
        <w:tab/>
        <w:t>boli získané od tretej osoby oprávnene a bez povinnosti mlčanlivosti.</w:t>
      </w:r>
    </w:p>
    <w:p w14:paraId="59AEC853" w14:textId="77777777" w:rsidR="00206385" w:rsidRDefault="00206385" w:rsidP="00206385">
      <w:pPr>
        <w:ind w:left="709" w:right="-46" w:hanging="691"/>
      </w:pPr>
      <w:r>
        <w:t>12.8</w:t>
      </w:r>
      <w:r>
        <w:tab/>
        <w:t xml:space="preserve">Režim dôverných informácií podľa tohto článku sa nevzťahuje na osobné údaje. </w:t>
      </w:r>
    </w:p>
    <w:p w14:paraId="135293A1" w14:textId="4C597CF2" w:rsidR="00206385" w:rsidRDefault="00206385" w:rsidP="00206385">
      <w:pPr>
        <w:ind w:left="709" w:right="-46" w:hanging="691"/>
      </w:pPr>
      <w:r>
        <w:t>12.9</w:t>
      </w:r>
      <w:r>
        <w:tab/>
        <w:t xml:space="preserve">Porušenie povinnosti podľa tohto článku sa považuje za podstatné porušenie Zmluvy a zakladá právo Objednávateľa na odstúpenie od Zmluvy čím nie sú dotknuté dojednania </w:t>
      </w:r>
      <w:r w:rsidRPr="00206385">
        <w:t>č</w:t>
      </w:r>
      <w:r w:rsidRPr="00B94C06">
        <w:t>lánku 19</w:t>
      </w:r>
      <w:r>
        <w:t xml:space="preserve"> Zmluvy</w:t>
      </w:r>
      <w:r w:rsidR="00754EB7">
        <w:t>.</w:t>
      </w:r>
    </w:p>
    <w:p w14:paraId="33A4B04C" w14:textId="0C9F408E" w:rsidR="00865948" w:rsidRDefault="00865948">
      <w:pPr>
        <w:spacing w:after="112" w:line="259" w:lineRule="auto"/>
        <w:ind w:left="161" w:firstLine="0"/>
        <w:jc w:val="left"/>
      </w:pPr>
    </w:p>
    <w:p w14:paraId="500C128C" w14:textId="03095832" w:rsidR="00865948" w:rsidRDefault="00C86AD3" w:rsidP="00402727">
      <w:pPr>
        <w:pStyle w:val="Nadpis2"/>
        <w:ind w:left="709" w:hanging="709"/>
      </w:pPr>
      <w:r>
        <w:t>13</w:t>
      </w:r>
      <w:r>
        <w:rPr>
          <w:rFonts w:ascii="Arial" w:eastAsia="Arial" w:hAnsi="Arial" w:cs="Arial"/>
        </w:rPr>
        <w:t xml:space="preserve"> </w:t>
      </w:r>
      <w:r>
        <w:rPr>
          <w:rFonts w:ascii="Arial" w:eastAsia="Arial" w:hAnsi="Arial" w:cs="Arial"/>
        </w:rPr>
        <w:tab/>
      </w:r>
      <w:r>
        <w:t>BEZPEČNOSŤ</w:t>
      </w:r>
      <w:r w:rsidR="00385A13">
        <w:t xml:space="preserve"> </w:t>
      </w:r>
    </w:p>
    <w:p w14:paraId="7A3074E0" w14:textId="60E14C52" w:rsidR="00865948" w:rsidRDefault="00C86AD3" w:rsidP="00402727">
      <w:pPr>
        <w:ind w:left="709" w:right="-46" w:hanging="708"/>
      </w:pPr>
      <w:r>
        <w:rPr>
          <w:b/>
        </w:rPr>
        <w:t xml:space="preserve"> </w:t>
      </w:r>
      <w:r>
        <w:t>13.1</w:t>
      </w:r>
      <w:r w:rsidR="00385A13">
        <w:t xml:space="preserve"> </w:t>
      </w:r>
      <w:r w:rsidR="004E6FAD">
        <w:tab/>
        <w:t>Dodá</w:t>
      </w:r>
      <w:r>
        <w:t>vateľ sa v súvislosti s plnením predmetu Zmluvy zaväzuje dodržiavať bezpečnostnú politiku Objednávateľa, ďalšie Objednávateľom vydané bezpečnostné smernice a štandardy, požiadavky na bezpečnosť definované Zákonom o KB, Zákonom o ITVS a Vyhláškou o štandardoch pre ITVS, a bezpečnostné požiadavky uvedené v</w:t>
      </w:r>
      <w:r w:rsidR="007B69A5">
        <w:t> </w:t>
      </w:r>
      <w:r>
        <w:t>tejto</w:t>
      </w:r>
      <w:r w:rsidR="007B69A5">
        <w:t xml:space="preserve"> </w:t>
      </w:r>
      <w:r>
        <w:t>Zmluve.</w:t>
      </w:r>
      <w:r w:rsidR="00385A13">
        <w:t xml:space="preserve"> </w:t>
      </w:r>
    </w:p>
    <w:p w14:paraId="3000A46C" w14:textId="6E3B54FB" w:rsidR="00865948" w:rsidRDefault="00C86AD3" w:rsidP="00402727">
      <w:pPr>
        <w:ind w:left="709" w:right="-46" w:hanging="708"/>
      </w:pPr>
      <w:r>
        <w:t>13.2</w:t>
      </w:r>
      <w:r w:rsidR="00385A13">
        <w:t xml:space="preserve"> </w:t>
      </w:r>
      <w:r w:rsidR="001448A2">
        <w:tab/>
      </w:r>
      <w:r>
        <w:t xml:space="preserve">Oprávnené osoby a pracovníci </w:t>
      </w:r>
      <w:r w:rsidR="004E6FAD">
        <w:t>Dodá</w:t>
      </w:r>
      <w:r>
        <w:t xml:space="preserve">vateľa, ktorí budú vykonávať pre Objednávateľa činnosti súvisiace s plnením tejto </w:t>
      </w:r>
      <w:r w:rsidR="007B69A5">
        <w:t xml:space="preserve">Zmluvy </w:t>
      </w:r>
      <w:r>
        <w:t>musia byť poučení o povinnostiach</w:t>
      </w:r>
      <w:r w:rsidR="00385A13">
        <w:t xml:space="preserve"> </w:t>
      </w:r>
      <w:r>
        <w:t xml:space="preserve">podľa predchádzajúceho bodu </w:t>
      </w:r>
      <w:r w:rsidR="00511DF6">
        <w:t xml:space="preserve">tohto článku Zmluvy </w:t>
      </w:r>
      <w:r>
        <w:t xml:space="preserve">a o tomto poučení musí </w:t>
      </w:r>
      <w:r w:rsidR="00511DF6">
        <w:t>Dodá</w:t>
      </w:r>
      <w:r>
        <w:t>vateľ vytvoriť záznam,</w:t>
      </w:r>
      <w:r w:rsidR="00385A13">
        <w:t xml:space="preserve"> </w:t>
      </w:r>
      <w:r>
        <w:t>ktorý bude podpísaný poučenou osobou a osobou, ktorá poučenie vykonala.</w:t>
      </w:r>
      <w:r w:rsidR="00385A13">
        <w:t xml:space="preserve"> </w:t>
      </w:r>
      <w:r>
        <w:t xml:space="preserve"> </w:t>
      </w:r>
    </w:p>
    <w:p w14:paraId="23B07E34" w14:textId="4CEA8EE1" w:rsidR="00865948" w:rsidRDefault="00C86AD3" w:rsidP="00402727">
      <w:pPr>
        <w:ind w:left="709" w:right="-46" w:hanging="708"/>
      </w:pPr>
      <w:r>
        <w:t>13.3</w:t>
      </w:r>
      <w:r w:rsidR="00385A13">
        <w:t xml:space="preserve"> </w:t>
      </w:r>
      <w:r w:rsidR="001448A2">
        <w:tab/>
      </w:r>
      <w:r w:rsidR="004E6FAD">
        <w:t>Dodá</w:t>
      </w:r>
      <w:r>
        <w:t xml:space="preserve">vateľ sa zaväzuje zaistiť bezpečnosť a odolnosť </w:t>
      </w:r>
      <w:r w:rsidR="007B69A5">
        <w:t xml:space="preserve">IS EDZ </w:t>
      </w:r>
      <w:r>
        <w:t xml:space="preserve">voči aktuálne známym typom útokov a pred odovzdaním akejkoľvek zmeny </w:t>
      </w:r>
      <w:r w:rsidR="007B69A5">
        <w:t>IS EDZ</w:t>
      </w:r>
      <w:r>
        <w:t xml:space="preserve"> vykonať bezpečnostné akceptačné testovanie na prítomnosť známych zraniteľností. V prípade zistenia zraniteľností</w:t>
      </w:r>
      <w:r w:rsidR="00385A13">
        <w:t xml:space="preserve"> </w:t>
      </w:r>
      <w:r>
        <w:t xml:space="preserve">sa </w:t>
      </w:r>
      <w:r w:rsidR="004E6FAD">
        <w:t>Dodá</w:t>
      </w:r>
      <w:r>
        <w:t>vateľ zaväzuje tieto zraniteľnosti odstrániť, vykonať testovanie a zdokumentovaný výsledok testovania odovzdať Objednávateľovi spolu s dodávaným riešením.</w:t>
      </w:r>
      <w:r w:rsidR="00385A13">
        <w:t xml:space="preserve"> </w:t>
      </w:r>
    </w:p>
    <w:p w14:paraId="44E668DB" w14:textId="5EF4F5F6" w:rsidR="00865948" w:rsidRDefault="00511DF6" w:rsidP="00C26FF3">
      <w:pPr>
        <w:ind w:left="709" w:right="-46" w:hanging="708"/>
      </w:pPr>
      <w:r>
        <w:t>13.4</w:t>
      </w:r>
      <w:r>
        <w:tab/>
      </w:r>
      <w:r w:rsidR="004E6FAD">
        <w:t>Dodá</w:t>
      </w:r>
      <w:r w:rsidR="00C86AD3">
        <w:t>vateľ sa zaväzuje dodržiavať nasledovné bezpečnostné opatrenia a zásady:</w:t>
      </w:r>
      <w:r w:rsidR="00385A13">
        <w:t xml:space="preserve"> </w:t>
      </w:r>
    </w:p>
    <w:p w14:paraId="6D0C40C0" w14:textId="258FF065" w:rsidR="007B69A5" w:rsidRDefault="00C86AD3" w:rsidP="00D52B4B">
      <w:pPr>
        <w:numPr>
          <w:ilvl w:val="0"/>
          <w:numId w:val="17"/>
        </w:numPr>
        <w:spacing w:after="120" w:line="247" w:lineRule="auto"/>
        <w:ind w:left="1134" w:right="-46" w:hanging="397"/>
      </w:pPr>
      <w:r>
        <w:t xml:space="preserve">všetky vstupy aplikácií tvoriacich </w:t>
      </w:r>
      <w:r w:rsidR="007B69A5">
        <w:t>IS EDZ</w:t>
      </w:r>
      <w:r>
        <w:t xml:space="preserve"> sú kontrolované na </w:t>
      </w:r>
      <w:proofErr w:type="spellStart"/>
      <w:r>
        <w:t>valídnosť</w:t>
      </w:r>
      <w:proofErr w:type="spellEnd"/>
      <w:r>
        <w:t xml:space="preserve"> a sú </w:t>
      </w:r>
      <w:proofErr w:type="spellStart"/>
      <w:r>
        <w:t>sanitované</w:t>
      </w:r>
      <w:proofErr w:type="spellEnd"/>
      <w:r>
        <w:t>,</w:t>
      </w:r>
      <w:r w:rsidR="00385A13">
        <w:t xml:space="preserve"> </w:t>
      </w:r>
    </w:p>
    <w:p w14:paraId="1BBC9430" w14:textId="1E06190D" w:rsidR="00865948" w:rsidRDefault="00C86AD3" w:rsidP="00D52B4B">
      <w:pPr>
        <w:numPr>
          <w:ilvl w:val="0"/>
          <w:numId w:val="17"/>
        </w:numPr>
        <w:spacing w:after="120" w:line="247" w:lineRule="auto"/>
        <w:ind w:left="1134" w:right="-46" w:hanging="397"/>
      </w:pPr>
      <w:r>
        <w:t>je zapnutá len nutne potrebná funkcionalita, porty a IP adresy a všetky ostatné sú vypnuté,</w:t>
      </w:r>
      <w:r w:rsidR="00385A13">
        <w:t xml:space="preserve"> </w:t>
      </w:r>
    </w:p>
    <w:p w14:paraId="2C8DA624" w14:textId="0253EAC5" w:rsidR="00865948" w:rsidRDefault="00C86AD3" w:rsidP="00D52B4B">
      <w:pPr>
        <w:numPr>
          <w:ilvl w:val="0"/>
          <w:numId w:val="17"/>
        </w:numPr>
        <w:spacing w:after="0"/>
        <w:ind w:left="1134" w:right="-46" w:hanging="396"/>
      </w:pPr>
      <w:r>
        <w:lastRenderedPageBreak/>
        <w:t xml:space="preserve">v prípade, že je nevyhnutné vykonávať správu </w:t>
      </w:r>
      <w:r w:rsidR="007B69A5">
        <w:t>IS EDZ</w:t>
      </w:r>
      <w:r>
        <w:t xml:space="preserve"> na diaľku, je to možné vykonávať výhradne prostredníctvom šifrovaných protokolov a každý vzdialený zásah je Objednávateľom schválený, zdokumentovaný a záznam o zásahu je odovzdaný </w:t>
      </w:r>
    </w:p>
    <w:p w14:paraId="0F2BA0A6" w14:textId="5D0A38C7" w:rsidR="00865948" w:rsidRDefault="00C86AD3" w:rsidP="00D52B4B">
      <w:pPr>
        <w:numPr>
          <w:ilvl w:val="0"/>
          <w:numId w:val="17"/>
        </w:numPr>
        <w:ind w:left="1134" w:right="-46" w:hanging="396"/>
      </w:pPr>
      <w:r>
        <w:t xml:space="preserve">Objednávateľovi najneskôr v posledný deň daného </w:t>
      </w:r>
      <w:r w:rsidR="00086FED">
        <w:t xml:space="preserve">kalendárneho </w:t>
      </w:r>
      <w:proofErr w:type="spellStart"/>
      <w:r w:rsidR="00086FED">
        <w:t>mesiaca,</w:t>
      </w:r>
      <w:r>
        <w:t>všetky</w:t>
      </w:r>
      <w:proofErr w:type="spellEnd"/>
      <w:r>
        <w:t xml:space="preserve"> pôvodné a administrátorské účty sú zdokumentované a majú unikátne prvotné heslo zložené z náhodnej postupnosti aspoň 14 znakov,</w:t>
      </w:r>
      <w:r w:rsidR="00385A13">
        <w:t xml:space="preserve"> </w:t>
      </w:r>
    </w:p>
    <w:p w14:paraId="17BEC0AC" w14:textId="79ACE59C" w:rsidR="00865948" w:rsidRDefault="00C86AD3" w:rsidP="00D52B4B">
      <w:pPr>
        <w:numPr>
          <w:ilvl w:val="0"/>
          <w:numId w:val="17"/>
        </w:numPr>
        <w:spacing w:after="11"/>
        <w:ind w:left="1134" w:right="-46" w:hanging="396"/>
      </w:pPr>
      <w:r>
        <w:t>všetky administrátorské heslá a prístupové údaje a dokumentácia sú k dispozícií</w:t>
      </w:r>
      <w:r w:rsidR="00385A13">
        <w:t xml:space="preserve"> </w:t>
      </w:r>
      <w:r>
        <w:t xml:space="preserve">aj </w:t>
      </w:r>
    </w:p>
    <w:p w14:paraId="0BF23B16" w14:textId="64A18520" w:rsidR="00865948" w:rsidRDefault="00C86AD3" w:rsidP="00402727">
      <w:pPr>
        <w:ind w:left="1134" w:right="-46"/>
      </w:pPr>
      <w:r>
        <w:t>Objednávateľovi (minimálne v zalepenej obálke),</w:t>
      </w:r>
      <w:r w:rsidR="00385A13">
        <w:t xml:space="preserve">  </w:t>
      </w:r>
    </w:p>
    <w:p w14:paraId="66D18219" w14:textId="237D09A6" w:rsidR="00865948" w:rsidRDefault="00C86AD3" w:rsidP="00D52B4B">
      <w:pPr>
        <w:numPr>
          <w:ilvl w:val="0"/>
          <w:numId w:val="17"/>
        </w:numPr>
        <w:ind w:left="1134" w:right="-46" w:hanging="396"/>
      </w:pPr>
      <w:r>
        <w:t>systém disponuje funkcionalitou pre zmenu používateľských a administrátorských mien a hesiel a funkcionalitou vypnutia používateľského účtu,</w:t>
      </w:r>
      <w:r w:rsidR="00385A13">
        <w:t xml:space="preserve"> </w:t>
      </w:r>
    </w:p>
    <w:p w14:paraId="0E78E163" w14:textId="0EE7E3CC" w:rsidR="00865948" w:rsidRDefault="00C86AD3" w:rsidP="00D52B4B">
      <w:pPr>
        <w:numPr>
          <w:ilvl w:val="0"/>
          <w:numId w:val="17"/>
        </w:numPr>
        <w:ind w:left="1134" w:right="-46" w:hanging="396"/>
      </w:pPr>
      <w:r>
        <w:t xml:space="preserve">všetky časti </w:t>
      </w:r>
      <w:r w:rsidR="007B69A5">
        <w:t xml:space="preserve">IS EDZ </w:t>
      </w:r>
      <w:r>
        <w:t>sú aktuálne a podporované výrobcom a postup pre aktualizácie a aplikáciu záplat je zdokumentovaný a dodržiavaný,</w:t>
      </w:r>
      <w:r w:rsidR="00385A13">
        <w:t xml:space="preserve"> </w:t>
      </w:r>
    </w:p>
    <w:p w14:paraId="4E6B4072" w14:textId="711ACF51" w:rsidR="00865948" w:rsidRDefault="004E6FAD" w:rsidP="00D52B4B">
      <w:pPr>
        <w:numPr>
          <w:ilvl w:val="0"/>
          <w:numId w:val="17"/>
        </w:numPr>
        <w:ind w:left="1134" w:right="-46" w:hanging="396"/>
      </w:pPr>
      <w:r>
        <w:t>Dodá</w:t>
      </w:r>
      <w:r w:rsidR="00C86AD3">
        <w:t xml:space="preserve">vateľ umožní Objednávateľovi vykonať </w:t>
      </w:r>
      <w:r w:rsidR="007B69A5">
        <w:t xml:space="preserve">vlastné </w:t>
      </w:r>
      <w:proofErr w:type="spellStart"/>
      <w:r w:rsidR="00C86AD3">
        <w:t>skeny</w:t>
      </w:r>
      <w:proofErr w:type="spellEnd"/>
      <w:r w:rsidR="00C86AD3">
        <w:t xml:space="preserve"> zraniteľností alebo penetračné testy </w:t>
      </w:r>
      <w:r w:rsidR="007B69A5">
        <w:t>Diela</w:t>
      </w:r>
      <w:r w:rsidR="00C86AD3">
        <w:t xml:space="preserve"> pred jeho finálnym odovzdaním a </w:t>
      </w:r>
      <w:r>
        <w:t>Dodá</w:t>
      </w:r>
      <w:r w:rsidR="00C86AD3">
        <w:t>vateľ sa zaväzuje nedostatky zistené týmto testovaním pred odovzdaním riešenia odstrániť,</w:t>
      </w:r>
      <w:r w:rsidR="00385A13">
        <w:t xml:space="preserve"> </w:t>
      </w:r>
    </w:p>
    <w:p w14:paraId="03943913" w14:textId="1FDAF169" w:rsidR="00865948" w:rsidRDefault="00C86AD3" w:rsidP="00D52B4B">
      <w:pPr>
        <w:numPr>
          <w:ilvl w:val="0"/>
          <w:numId w:val="17"/>
        </w:numPr>
        <w:ind w:left="1134" w:right="-46" w:hanging="396"/>
      </w:pPr>
      <w:r>
        <w:t>všetky zmeny v</w:t>
      </w:r>
      <w:r w:rsidR="007B69A5">
        <w:t> IS EDZ</w:t>
      </w:r>
      <w:r>
        <w:t xml:space="preserve"> sú zdokumentované a dokumentácia a zdrojové kódy</w:t>
      </w:r>
      <w:r w:rsidR="00385A13">
        <w:t xml:space="preserve"> </w:t>
      </w:r>
      <w:r>
        <w:t>sú poskytnuté Objednávateľovi</w:t>
      </w:r>
      <w:r w:rsidR="00385A13">
        <w:t xml:space="preserve"> </w:t>
      </w:r>
      <w:r>
        <w:t>bezpečným spôsobom najneskôr v čase nasadenia zmeny do produkčného prostredia, zároveň sa Objednávateľ zaväzuje</w:t>
      </w:r>
      <w:r w:rsidR="00385A13">
        <w:t xml:space="preserve"> </w:t>
      </w:r>
      <w:r>
        <w:t xml:space="preserve">použiť zdrojové kódy výlučne v prípade, keď nie je na účel odstránenia Incidentu možné zabezpečiť prítomnosť </w:t>
      </w:r>
      <w:r w:rsidR="004E6FAD">
        <w:t>Dodá</w:t>
      </w:r>
      <w:r>
        <w:t xml:space="preserve">vateľa a na základe preukázateľných inštrukcií </w:t>
      </w:r>
      <w:r w:rsidR="004E6FAD">
        <w:t>Dodá</w:t>
      </w:r>
      <w:r>
        <w:t xml:space="preserve">vateľa; </w:t>
      </w:r>
      <w:r w:rsidR="004E6FAD">
        <w:t>Dodá</w:t>
      </w:r>
      <w:r>
        <w:t xml:space="preserve">vateľ nenesie zodpovednosť za prípadné vady </w:t>
      </w:r>
      <w:r w:rsidR="007B69A5">
        <w:t>IS EDZ</w:t>
      </w:r>
      <w:r>
        <w:t xml:space="preserve"> spôsobené zásahom Objednávateľa alebo akejkoľvek tretej strany, ktoré neboli zo strany </w:t>
      </w:r>
      <w:r w:rsidR="004E6FAD">
        <w:t>Dodá</w:t>
      </w:r>
      <w:r>
        <w:t>vateľa odsúhlasené,</w:t>
      </w:r>
      <w:r w:rsidR="00385A13">
        <w:t xml:space="preserve"> </w:t>
      </w:r>
    </w:p>
    <w:p w14:paraId="685E3157" w14:textId="2D6C0A7C" w:rsidR="00865948" w:rsidRDefault="00C86AD3" w:rsidP="00D52B4B">
      <w:pPr>
        <w:numPr>
          <w:ilvl w:val="0"/>
          <w:numId w:val="17"/>
        </w:numPr>
        <w:ind w:left="1134" w:right="-46" w:hanging="396"/>
      </w:pPr>
      <w:r>
        <w:t xml:space="preserve">na vyžiadanie Objednávateľa je </w:t>
      </w:r>
      <w:r w:rsidR="004E6FAD">
        <w:t>Dodá</w:t>
      </w:r>
      <w:r>
        <w:t xml:space="preserve">vateľ povinný sprístupniť dokumentáciu aktivít zamestnancov </w:t>
      </w:r>
      <w:r w:rsidR="004E6FAD">
        <w:t>Dodá</w:t>
      </w:r>
      <w:r>
        <w:t xml:space="preserve">vateľa a tretích strán najneskôr do </w:t>
      </w:r>
      <w:r w:rsidR="007B69A5">
        <w:t>dvoch pracovných dní</w:t>
      </w:r>
      <w:r>
        <w:t xml:space="preserve"> od požiadavky,</w:t>
      </w:r>
      <w:r w:rsidR="00385A13">
        <w:t xml:space="preserve"> </w:t>
      </w:r>
    </w:p>
    <w:p w14:paraId="5B9CFA6E" w14:textId="24DAF983" w:rsidR="00865948" w:rsidRDefault="00C86AD3" w:rsidP="00D52B4B">
      <w:pPr>
        <w:numPr>
          <w:ilvl w:val="0"/>
          <w:numId w:val="17"/>
        </w:numPr>
        <w:ind w:left="1134" w:right="-46" w:hanging="396"/>
      </w:pPr>
      <w:r>
        <w:t xml:space="preserve">na vyžiadanie Objednávateľa je </w:t>
      </w:r>
      <w:r w:rsidR="004E6FAD">
        <w:t>Dodá</w:t>
      </w:r>
      <w:r>
        <w:t>vateľ povinný poskytnúť plnú súčinnosť pri riešení</w:t>
      </w:r>
      <w:r w:rsidR="007B69A5">
        <w:t xml:space="preserve"> </w:t>
      </w:r>
      <w:r>
        <w:t>Bezpečnostného incidentu povereným zamestnancom Objednávateľa,</w:t>
      </w:r>
      <w:r w:rsidR="00385A13">
        <w:t xml:space="preserve"> </w:t>
      </w:r>
      <w:r>
        <w:t xml:space="preserve"> </w:t>
      </w:r>
    </w:p>
    <w:p w14:paraId="30403F1B" w14:textId="23D85838" w:rsidR="00865948" w:rsidRDefault="004E6FAD" w:rsidP="00D52B4B">
      <w:pPr>
        <w:numPr>
          <w:ilvl w:val="0"/>
          <w:numId w:val="17"/>
        </w:numPr>
        <w:ind w:left="1134" w:right="-46" w:hanging="396"/>
      </w:pPr>
      <w:r>
        <w:t>Dodá</w:t>
      </w:r>
      <w:r w:rsidR="00C86AD3">
        <w:t>vateľ pri výkone činností dbá na vykonávanie svojich činností v súlade s bezpečnostnou dokumentáciou, odporúčanými bezpečnostnými postupmi a v súlade</w:t>
      </w:r>
      <w:r w:rsidR="00385A13">
        <w:t xml:space="preserve"> </w:t>
      </w:r>
      <w:r w:rsidR="00C86AD3">
        <w:t xml:space="preserve"> so zásadami </w:t>
      </w:r>
      <w:proofErr w:type="spellStart"/>
      <w:r w:rsidR="00C86AD3">
        <w:t>due</w:t>
      </w:r>
      <w:proofErr w:type="spellEnd"/>
      <w:r w:rsidR="00C86AD3">
        <w:t xml:space="preserve"> </w:t>
      </w:r>
      <w:proofErr w:type="spellStart"/>
      <w:r w:rsidR="00C86AD3">
        <w:t>diligence</w:t>
      </w:r>
      <w:proofErr w:type="spellEnd"/>
      <w:r w:rsidR="00C86AD3">
        <w:t xml:space="preserve"> a </w:t>
      </w:r>
      <w:proofErr w:type="spellStart"/>
      <w:r w:rsidR="00C86AD3">
        <w:t>due</w:t>
      </w:r>
      <w:proofErr w:type="spellEnd"/>
      <w:r w:rsidR="00C86AD3">
        <w:t xml:space="preserve"> </w:t>
      </w:r>
      <w:proofErr w:type="spellStart"/>
      <w:r w:rsidR="00C86AD3">
        <w:t>care</w:t>
      </w:r>
      <w:proofErr w:type="spellEnd"/>
      <w:r w:rsidR="00C86AD3">
        <w:t>.</w:t>
      </w:r>
      <w:r w:rsidR="00385A13">
        <w:t xml:space="preserve"> </w:t>
      </w:r>
    </w:p>
    <w:p w14:paraId="2BC1B864" w14:textId="77777777" w:rsidR="00865948" w:rsidRDefault="00C86AD3">
      <w:pPr>
        <w:spacing w:after="112" w:line="259" w:lineRule="auto"/>
        <w:ind w:left="1277" w:firstLine="0"/>
        <w:jc w:val="left"/>
      </w:pPr>
      <w:r>
        <w:t xml:space="preserve"> </w:t>
      </w:r>
    </w:p>
    <w:p w14:paraId="41CB960A" w14:textId="1CD4D1C5" w:rsidR="00865948" w:rsidRDefault="00C86AD3" w:rsidP="00402727">
      <w:pPr>
        <w:pStyle w:val="Nadpis2"/>
        <w:tabs>
          <w:tab w:val="center" w:pos="2562"/>
        </w:tabs>
        <w:ind w:left="709" w:hanging="709"/>
      </w:pPr>
      <w:r>
        <w:t>14</w:t>
      </w:r>
      <w:r>
        <w:rPr>
          <w:rFonts w:ascii="Arial" w:eastAsia="Arial" w:hAnsi="Arial" w:cs="Arial"/>
        </w:rPr>
        <w:t xml:space="preserve"> </w:t>
      </w:r>
      <w:r>
        <w:rPr>
          <w:rFonts w:ascii="Arial" w:eastAsia="Arial" w:hAnsi="Arial" w:cs="Arial"/>
        </w:rPr>
        <w:tab/>
      </w:r>
      <w:r>
        <w:t>OPRÁVNENÉ OSOBY A KOMUNIKÁCIA</w:t>
      </w:r>
      <w:r w:rsidR="00385A13">
        <w:t xml:space="preserve"> </w:t>
      </w:r>
    </w:p>
    <w:p w14:paraId="3A47E2F0" w14:textId="65291D3E" w:rsidR="00865948" w:rsidRDefault="00C86AD3" w:rsidP="00402727">
      <w:pPr>
        <w:ind w:left="709" w:right="-46" w:hanging="708"/>
      </w:pPr>
      <w:r>
        <w:t>14.1</w:t>
      </w:r>
      <w:r w:rsidR="00385A13">
        <w:t xml:space="preserve"> </w:t>
      </w:r>
      <w:r w:rsidR="00402727">
        <w:tab/>
      </w:r>
      <w:r>
        <w:t xml:space="preserve">Zmluvné strany sa zaväzujú do </w:t>
      </w:r>
      <w:r w:rsidR="007B69A5">
        <w:t xml:space="preserve">desiatich </w:t>
      </w:r>
      <w:r>
        <w:t>pracovných dní od účinnosti tejto Zmluvy vymenovať Oprávnenú osobu, ktorá bude počas jej platnosti a</w:t>
      </w:r>
      <w:r w:rsidR="00385A13">
        <w:t xml:space="preserve"> </w:t>
      </w:r>
      <w:r>
        <w:t>účinnosti oprávnená konať</w:t>
      </w:r>
      <w:r w:rsidR="00385A13">
        <w:t xml:space="preserve"> </w:t>
      </w:r>
      <w:r>
        <w:t xml:space="preserve">za </w:t>
      </w:r>
      <w:r w:rsidR="004E6FAD">
        <w:t>Dodá</w:t>
      </w:r>
      <w:r>
        <w:t xml:space="preserve">vateľa a Objednávateľa. Vymenovanie Oprávnenej osoby je Zmluvná strana povinná </w:t>
      </w:r>
      <w:r w:rsidR="00DA1CD4">
        <w:t xml:space="preserve">písomne </w:t>
      </w:r>
      <w:r>
        <w:t xml:space="preserve">oznámiť v rámci </w:t>
      </w:r>
      <w:r w:rsidR="007B69A5">
        <w:t>desať</w:t>
      </w:r>
      <w:r>
        <w:t xml:space="preserve"> dňovej lehoty v zmysle prvej vety tohto článku druhej Zmluvnej strane. </w:t>
      </w:r>
    </w:p>
    <w:p w14:paraId="72D9DAD7" w14:textId="2A0E4DD7" w:rsidR="00865948" w:rsidRDefault="00C86AD3" w:rsidP="00402727">
      <w:pPr>
        <w:ind w:left="709" w:right="-46" w:hanging="709"/>
        <w:jc w:val="left"/>
      </w:pPr>
      <w:r>
        <w:t xml:space="preserve"> 14.2</w:t>
      </w:r>
      <w:r w:rsidR="00385A13">
        <w:t xml:space="preserve"> </w:t>
      </w:r>
      <w:r>
        <w:tab/>
        <w:t>Prostredníctvom Oprávnených osôb Zmluvné strany:</w:t>
      </w:r>
      <w:r w:rsidR="00385A13">
        <w:t xml:space="preserve"> </w:t>
      </w:r>
    </w:p>
    <w:p w14:paraId="2AAD5927" w14:textId="01CD0840" w:rsidR="00865948" w:rsidRDefault="00C86AD3" w:rsidP="00D52B4B">
      <w:pPr>
        <w:numPr>
          <w:ilvl w:val="0"/>
          <w:numId w:val="18"/>
        </w:numPr>
        <w:ind w:left="1134" w:right="-46" w:hanging="425"/>
      </w:pPr>
      <w:r>
        <w:t>uskutočnia všetky organizačné záležitosti s ohľadom na všetky aktivity a činnosti súvisiace s plnením podľa tejto</w:t>
      </w:r>
      <w:r w:rsidR="007B69A5">
        <w:t xml:space="preserve"> </w:t>
      </w:r>
      <w:r>
        <w:t>Zmluvy,</w:t>
      </w:r>
      <w:r w:rsidR="00385A13">
        <w:t xml:space="preserve"> </w:t>
      </w:r>
    </w:p>
    <w:p w14:paraId="5741E823" w14:textId="31C23C3E" w:rsidR="00865948" w:rsidRDefault="00C86AD3" w:rsidP="00D52B4B">
      <w:pPr>
        <w:numPr>
          <w:ilvl w:val="0"/>
          <w:numId w:val="18"/>
        </w:numPr>
        <w:ind w:left="1134" w:right="-46" w:hanging="425"/>
      </w:pPr>
      <w:r>
        <w:t>zabezpečia koordináciu jednotlivých aktivít a činností Zmluvných strán súvisiacich s plnením podľa tejto Zmluvy,</w:t>
      </w:r>
      <w:r w:rsidR="00385A13">
        <w:t xml:space="preserve"> </w:t>
      </w:r>
    </w:p>
    <w:p w14:paraId="16735EAF" w14:textId="038DEAD3" w:rsidR="00865948" w:rsidRDefault="00C86AD3" w:rsidP="00D52B4B">
      <w:pPr>
        <w:numPr>
          <w:ilvl w:val="0"/>
          <w:numId w:val="18"/>
        </w:numPr>
        <w:ind w:left="1134" w:right="-46" w:hanging="425"/>
      </w:pPr>
      <w:r>
        <w:t>sledujú priebeh plnenia tejto Zmluvy,</w:t>
      </w:r>
      <w:r w:rsidR="00385A13">
        <w:t xml:space="preserve"> </w:t>
      </w:r>
    </w:p>
    <w:p w14:paraId="63041C7D" w14:textId="4C0820AF" w:rsidR="00865948" w:rsidRDefault="00C86AD3" w:rsidP="00D52B4B">
      <w:pPr>
        <w:numPr>
          <w:ilvl w:val="0"/>
          <w:numId w:val="18"/>
        </w:numPr>
        <w:spacing w:after="3" w:line="259" w:lineRule="auto"/>
        <w:ind w:left="1134" w:right="-46" w:hanging="425"/>
      </w:pPr>
      <w:r>
        <w:t xml:space="preserve">navrhujú potrebné zmeny technických riešení a technickej povahy v zmysle tejto </w:t>
      </w:r>
    </w:p>
    <w:p w14:paraId="2FC5DB1A" w14:textId="76765207" w:rsidR="00865948" w:rsidRDefault="00C86AD3" w:rsidP="00402727">
      <w:pPr>
        <w:ind w:left="1134" w:right="-46"/>
      </w:pPr>
      <w:r>
        <w:t>Zmluvy,</w:t>
      </w:r>
      <w:r w:rsidR="00385A13">
        <w:t xml:space="preserve"> </w:t>
      </w:r>
    </w:p>
    <w:p w14:paraId="5473394E" w14:textId="3435CB48" w:rsidR="00865948" w:rsidRDefault="00C86AD3" w:rsidP="00D52B4B">
      <w:pPr>
        <w:numPr>
          <w:ilvl w:val="0"/>
          <w:numId w:val="18"/>
        </w:numPr>
        <w:ind w:left="1134" w:right="-46" w:hanging="425"/>
      </w:pPr>
      <w:r>
        <w:lastRenderedPageBreak/>
        <w:t>zabezpečia vzájomnú spoluprácu a súčinnosť,</w:t>
      </w:r>
      <w:r w:rsidR="00385A13">
        <w:t xml:space="preserve"> </w:t>
      </w:r>
    </w:p>
    <w:p w14:paraId="636A3C67" w14:textId="0EC46300" w:rsidR="00865948" w:rsidRDefault="00C86AD3" w:rsidP="00D52B4B">
      <w:pPr>
        <w:numPr>
          <w:ilvl w:val="0"/>
          <w:numId w:val="18"/>
        </w:numPr>
        <w:ind w:left="1134" w:right="-46" w:hanging="425"/>
      </w:pPr>
      <w:r>
        <w:t xml:space="preserve">poskytnú súčinnosť Vládnej jednotke CSIRT a zabezpečia vykonávanie jednotlivých aktivít a činností súvisiacich s riešením Bezpečnostného incidentu, ktorý postihol </w:t>
      </w:r>
      <w:r w:rsidR="00C0531B">
        <w:t>IS EDZ</w:t>
      </w:r>
      <w:r>
        <w:t xml:space="preserve"> súvisiaci s plnením tejto Zmluvy.</w:t>
      </w:r>
      <w:r w:rsidR="00385A13">
        <w:t xml:space="preserve"> </w:t>
      </w:r>
    </w:p>
    <w:p w14:paraId="29B78151" w14:textId="425D8A17" w:rsidR="004E6FAD" w:rsidRDefault="00C86AD3" w:rsidP="00402727">
      <w:pPr>
        <w:ind w:left="709" w:right="1007" w:hanging="708"/>
      </w:pPr>
      <w:r>
        <w:t>14.3</w:t>
      </w:r>
      <w:r w:rsidR="00385A13">
        <w:t xml:space="preserve"> </w:t>
      </w:r>
      <w:r w:rsidR="00402727">
        <w:tab/>
      </w:r>
      <w:r>
        <w:t>Zmluvné strany sa dohodli, že Oprávnenými osobami s právom komunikovať vo veciach týkajúcich sa poskytovania Služieb podľa tejto Zmluvy sú:</w:t>
      </w:r>
      <w:r w:rsidR="00385A13">
        <w:t xml:space="preserve"> </w:t>
      </w:r>
    </w:p>
    <w:p w14:paraId="7D9C17CD" w14:textId="19876295" w:rsidR="00865948" w:rsidRDefault="00C86AD3" w:rsidP="00402727">
      <w:pPr>
        <w:ind w:left="1134" w:right="1007" w:hanging="425"/>
      </w:pPr>
      <w:r>
        <w:t>a)</w:t>
      </w:r>
      <w:r>
        <w:rPr>
          <w:rFonts w:ascii="Arial" w:eastAsia="Arial" w:hAnsi="Arial" w:cs="Arial"/>
        </w:rPr>
        <w:t xml:space="preserve"> </w:t>
      </w:r>
      <w:r w:rsidR="00C50FEC">
        <w:rPr>
          <w:rFonts w:ascii="Arial" w:eastAsia="Arial" w:hAnsi="Arial" w:cs="Arial"/>
        </w:rPr>
        <w:tab/>
      </w:r>
      <w:r>
        <w:t>Za Objednávateľa:</w:t>
      </w:r>
      <w:r w:rsidR="00385A13">
        <w:t xml:space="preserve"> </w:t>
      </w:r>
    </w:p>
    <w:p w14:paraId="314399DE" w14:textId="6ECF58B2" w:rsidR="007B69A5" w:rsidRDefault="00C86AD3" w:rsidP="00C50FEC">
      <w:pPr>
        <w:spacing w:line="247" w:lineRule="auto"/>
        <w:ind w:left="1134" w:right="1229" w:hanging="6"/>
        <w:contextualSpacing/>
      </w:pPr>
      <w:r>
        <w:t>i.</w:t>
      </w:r>
      <w:r>
        <w:rPr>
          <w:rFonts w:ascii="Arial" w:eastAsia="Arial" w:hAnsi="Arial" w:cs="Arial"/>
        </w:rPr>
        <w:t xml:space="preserve"> </w:t>
      </w:r>
      <w:r>
        <w:t xml:space="preserve">Meno a funkcia: </w:t>
      </w:r>
      <w:r>
        <w:rPr>
          <w:shd w:val="clear" w:color="auto" w:fill="FFFF00"/>
        </w:rPr>
        <w:t>[●]</w:t>
      </w:r>
      <w:r>
        <w:t>, Oprávnená osoba</w:t>
      </w:r>
      <w:r w:rsidR="004E6FAD">
        <w:t xml:space="preserve"> </w:t>
      </w:r>
      <w:r>
        <w:t xml:space="preserve">Objednávateľa, </w:t>
      </w:r>
    </w:p>
    <w:p w14:paraId="38181ACE" w14:textId="79DDB9E1" w:rsidR="007B69A5" w:rsidRDefault="00C86AD3" w:rsidP="00C50FEC">
      <w:pPr>
        <w:spacing w:line="247" w:lineRule="auto"/>
        <w:ind w:left="1134" w:right="3055" w:hanging="6"/>
        <w:contextualSpacing/>
      </w:pPr>
      <w:proofErr w:type="spellStart"/>
      <w:r>
        <w:t>ii.</w:t>
      </w:r>
      <w:proofErr w:type="spellEnd"/>
      <w:r>
        <w:rPr>
          <w:rFonts w:ascii="Arial" w:eastAsia="Arial" w:hAnsi="Arial" w:cs="Arial"/>
        </w:rPr>
        <w:t xml:space="preserve"> </w:t>
      </w:r>
      <w:r>
        <w:t xml:space="preserve">Telefonický kontakt: </w:t>
      </w:r>
      <w:r>
        <w:rPr>
          <w:shd w:val="clear" w:color="auto" w:fill="FFFF00"/>
        </w:rPr>
        <w:t>[●],</w:t>
      </w:r>
      <w:r w:rsidR="00385A13">
        <w:t xml:space="preserve"> </w:t>
      </w:r>
    </w:p>
    <w:p w14:paraId="684A1240" w14:textId="4A30DF14" w:rsidR="00865948" w:rsidRDefault="00C86AD3" w:rsidP="00C50FEC">
      <w:pPr>
        <w:spacing w:line="247" w:lineRule="auto"/>
        <w:ind w:left="1134" w:right="3056" w:hanging="6"/>
      </w:pPr>
      <w:proofErr w:type="spellStart"/>
      <w:r>
        <w:t>iii.</w:t>
      </w:r>
      <w:proofErr w:type="spellEnd"/>
      <w:r>
        <w:rPr>
          <w:rFonts w:ascii="Arial" w:eastAsia="Arial" w:hAnsi="Arial" w:cs="Arial"/>
        </w:rPr>
        <w:t xml:space="preserve"> </w:t>
      </w:r>
      <w:r>
        <w:t xml:space="preserve">e-mail: </w:t>
      </w:r>
      <w:r>
        <w:rPr>
          <w:shd w:val="clear" w:color="auto" w:fill="FFFF00"/>
        </w:rPr>
        <w:t>[●],</w:t>
      </w:r>
      <w:r w:rsidR="00385A13">
        <w:t xml:space="preserve"> </w:t>
      </w:r>
    </w:p>
    <w:p w14:paraId="7CAB07F9" w14:textId="4FEAE34C" w:rsidR="00865948" w:rsidRDefault="00C86AD3" w:rsidP="00C50FEC">
      <w:pPr>
        <w:ind w:left="1134" w:right="369" w:hanging="425"/>
      </w:pPr>
      <w:r>
        <w:t>b)</w:t>
      </w:r>
      <w:r>
        <w:rPr>
          <w:rFonts w:ascii="Arial" w:eastAsia="Arial" w:hAnsi="Arial" w:cs="Arial"/>
        </w:rPr>
        <w:t xml:space="preserve"> </w:t>
      </w:r>
      <w:r w:rsidR="00C50FEC">
        <w:rPr>
          <w:rFonts w:ascii="Arial" w:eastAsia="Arial" w:hAnsi="Arial" w:cs="Arial"/>
        </w:rPr>
        <w:tab/>
      </w:r>
      <w:r>
        <w:t xml:space="preserve">Za </w:t>
      </w:r>
      <w:r w:rsidR="004E6FAD">
        <w:t>Dodá</w:t>
      </w:r>
      <w:r>
        <w:t>vateľa:</w:t>
      </w:r>
      <w:r w:rsidR="00385A13">
        <w:t xml:space="preserve"> </w:t>
      </w:r>
    </w:p>
    <w:p w14:paraId="485DDCC8" w14:textId="011EBD12" w:rsidR="00865948" w:rsidRDefault="00C86AD3" w:rsidP="00D52B4B">
      <w:pPr>
        <w:numPr>
          <w:ilvl w:val="1"/>
          <w:numId w:val="19"/>
        </w:numPr>
        <w:spacing w:afterLines="109" w:after="261" w:line="247" w:lineRule="auto"/>
        <w:ind w:left="1134" w:right="1371" w:firstLine="0"/>
        <w:contextualSpacing/>
      </w:pPr>
      <w:r>
        <w:t xml:space="preserve">Meno a funkcia: </w:t>
      </w:r>
      <w:r>
        <w:rPr>
          <w:shd w:val="clear" w:color="auto" w:fill="FFFF00"/>
        </w:rPr>
        <w:t>[●]</w:t>
      </w:r>
      <w:r>
        <w:t xml:space="preserve">, Oprávnená osoba </w:t>
      </w:r>
      <w:r w:rsidR="004E6FAD">
        <w:t>Dodá</w:t>
      </w:r>
      <w:r>
        <w:t>vateľa,</w:t>
      </w:r>
      <w:r w:rsidR="00385A13">
        <w:t xml:space="preserve"> </w:t>
      </w:r>
    </w:p>
    <w:p w14:paraId="44B6DC9D" w14:textId="77777777" w:rsidR="007B69A5" w:rsidRDefault="00C86AD3" w:rsidP="00D52B4B">
      <w:pPr>
        <w:numPr>
          <w:ilvl w:val="1"/>
          <w:numId w:val="19"/>
        </w:numPr>
        <w:spacing w:afterLines="109" w:after="261" w:line="247" w:lineRule="auto"/>
        <w:ind w:left="1134" w:right="2904" w:firstLine="0"/>
        <w:contextualSpacing/>
      </w:pPr>
      <w:r>
        <w:t xml:space="preserve">Telefonický kontakt: </w:t>
      </w:r>
      <w:r>
        <w:rPr>
          <w:shd w:val="clear" w:color="auto" w:fill="FFFF00"/>
        </w:rPr>
        <w:t>[●],</w:t>
      </w:r>
      <w:r>
        <w:t xml:space="preserve"> </w:t>
      </w:r>
    </w:p>
    <w:p w14:paraId="53EBD247" w14:textId="13480294" w:rsidR="00865948" w:rsidRDefault="00C86AD3" w:rsidP="00D52B4B">
      <w:pPr>
        <w:numPr>
          <w:ilvl w:val="1"/>
          <w:numId w:val="19"/>
        </w:numPr>
        <w:ind w:left="1134" w:right="2904" w:firstLine="0"/>
      </w:pPr>
      <w:r>
        <w:t xml:space="preserve"> </w:t>
      </w:r>
      <w:proofErr w:type="spellStart"/>
      <w:r>
        <w:t>iii.</w:t>
      </w:r>
      <w:proofErr w:type="spellEnd"/>
      <w:r>
        <w:rPr>
          <w:rFonts w:ascii="Arial" w:eastAsia="Arial" w:hAnsi="Arial" w:cs="Arial"/>
        </w:rPr>
        <w:t xml:space="preserve"> </w:t>
      </w:r>
      <w:r>
        <w:t xml:space="preserve">e-mail: </w:t>
      </w:r>
      <w:r>
        <w:rPr>
          <w:shd w:val="clear" w:color="auto" w:fill="FFFF00"/>
        </w:rPr>
        <w:t>[●]</w:t>
      </w:r>
      <w:r>
        <w:t>.</w:t>
      </w:r>
      <w:r w:rsidR="00385A13">
        <w:t xml:space="preserve"> </w:t>
      </w:r>
    </w:p>
    <w:p w14:paraId="18EEBDAB" w14:textId="4C97B398" w:rsidR="00865948" w:rsidRDefault="00C86AD3" w:rsidP="00C50FEC">
      <w:pPr>
        <w:ind w:left="709" w:right="-46" w:hanging="708"/>
      </w:pPr>
      <w:r>
        <w:t>14.4</w:t>
      </w:r>
      <w:r>
        <w:rPr>
          <w:rFonts w:ascii="Arial" w:eastAsia="Arial" w:hAnsi="Arial" w:cs="Arial"/>
        </w:rPr>
        <w:t xml:space="preserve"> </w:t>
      </w:r>
      <w:r w:rsidR="00C50FEC">
        <w:rPr>
          <w:rFonts w:ascii="Arial" w:eastAsia="Arial" w:hAnsi="Arial" w:cs="Arial"/>
        </w:rPr>
        <w:tab/>
      </w:r>
      <w:r>
        <w:t>Každá zo Zmluvných strán môže zmeniť Oprávnenú osobu. Takáto zmena je účinná dňom doručenia písomného oznámenia o zmene obsahujúceho aj meno a kontaktné údaje novej Oprávnenej osoby druhej Zmluvnej strane; pre vylúčenie pochybnosti pre prípad takejto zmeny nie je potrebné uzatvorenie dodatku k Zmluve.</w:t>
      </w:r>
      <w:r w:rsidR="00385A13">
        <w:t xml:space="preserve"> </w:t>
      </w:r>
    </w:p>
    <w:p w14:paraId="19EF14BA" w14:textId="6A5B0070" w:rsidR="00865948" w:rsidRDefault="00C86AD3" w:rsidP="00C50FEC">
      <w:pPr>
        <w:ind w:left="709" w:right="-46" w:hanging="708"/>
      </w:pPr>
      <w:r>
        <w:t>14.5</w:t>
      </w:r>
      <w:r>
        <w:rPr>
          <w:rFonts w:ascii="Arial" w:eastAsia="Arial" w:hAnsi="Arial" w:cs="Arial"/>
        </w:rPr>
        <w:t xml:space="preserve"> </w:t>
      </w:r>
      <w:r w:rsidR="00C50FEC">
        <w:rPr>
          <w:rFonts w:ascii="Arial" w:eastAsia="Arial" w:hAnsi="Arial" w:cs="Arial"/>
        </w:rPr>
        <w:tab/>
      </w:r>
      <w:r>
        <w:t>Oprávnené osoby Zmluvných strán najneskôr v lehote desať dní od účinnosti Zmluvy zriadia podľa § 5 ods. 4 a 5 Vyhlášky o riadení projektov Riadiaci výbor.</w:t>
      </w:r>
      <w:r w:rsidR="00385A13">
        <w:t xml:space="preserve"> </w:t>
      </w:r>
      <w:r w:rsidR="002834A8">
        <w:t>Riadiaci výbor bude zasadať v zmysle bod</w:t>
      </w:r>
      <w:r w:rsidR="000D18EB">
        <w:t>u</w:t>
      </w:r>
      <w:r w:rsidR="002834A8">
        <w:t xml:space="preserve"> 1.2 Prílohy č. 1.</w:t>
      </w:r>
    </w:p>
    <w:p w14:paraId="03FAE19D" w14:textId="4E37ECA8" w:rsidR="00865948" w:rsidRDefault="00865948">
      <w:pPr>
        <w:ind w:left="154" w:right="369"/>
      </w:pPr>
    </w:p>
    <w:p w14:paraId="4AAE06CC" w14:textId="71A17402" w:rsidR="00865948" w:rsidRDefault="00C86AD3" w:rsidP="00C50FEC">
      <w:pPr>
        <w:pStyle w:val="Nadpis2"/>
        <w:ind w:left="709" w:hanging="709"/>
      </w:pPr>
      <w:r>
        <w:t>15</w:t>
      </w:r>
      <w:r>
        <w:rPr>
          <w:rFonts w:ascii="Arial" w:eastAsia="Arial" w:hAnsi="Arial" w:cs="Arial"/>
        </w:rPr>
        <w:t xml:space="preserve"> </w:t>
      </w:r>
      <w:r>
        <w:rPr>
          <w:rFonts w:ascii="Arial" w:eastAsia="Arial" w:hAnsi="Arial" w:cs="Arial"/>
        </w:rPr>
        <w:tab/>
      </w:r>
      <w:r>
        <w:t>SÚČINNOSŤ</w:t>
      </w:r>
      <w:r w:rsidR="00385A13">
        <w:t xml:space="preserve"> </w:t>
      </w:r>
    </w:p>
    <w:p w14:paraId="114793E2" w14:textId="3327557F" w:rsidR="00865948" w:rsidRDefault="00C86AD3" w:rsidP="00C50FEC">
      <w:pPr>
        <w:ind w:left="709" w:right="-46" w:hanging="708"/>
      </w:pPr>
      <w:r>
        <w:t>15.1</w:t>
      </w:r>
      <w:r w:rsidR="00385A13">
        <w:t xml:space="preserve"> </w:t>
      </w:r>
      <w:r w:rsidR="00C50FEC">
        <w:tab/>
      </w:r>
      <w:r>
        <w:t>Zmluvné strany sa zaväzujú vzájomne spolupracovať a poskytovať si všetky informácie a nevyhnutnú súčinnosť potrebné pre riadne plnenie svojich záväzkov vyplývajúcich</w:t>
      </w:r>
      <w:r w:rsidR="00385A13">
        <w:t xml:space="preserve"> </w:t>
      </w:r>
      <w:r>
        <w:t>im z tejto Zmluvy, najmä súčinnosť v zmysle bodu</w:t>
      </w:r>
      <w:r w:rsidR="00385A13">
        <w:t xml:space="preserve"> </w:t>
      </w:r>
      <w:r>
        <w:t>8.1, 8.2 a bodu 14.2 tejto Zmluvy.</w:t>
      </w:r>
      <w:r w:rsidR="00385A13">
        <w:t xml:space="preserve"> </w:t>
      </w:r>
    </w:p>
    <w:p w14:paraId="0200FB6E" w14:textId="4CF2C378" w:rsidR="00865948" w:rsidRDefault="00C86AD3" w:rsidP="00C50FEC">
      <w:pPr>
        <w:ind w:left="709" w:right="-46" w:hanging="708"/>
      </w:pPr>
      <w:r>
        <w:t>15.2</w:t>
      </w:r>
      <w:r w:rsidR="00385A13">
        <w:t xml:space="preserve"> </w:t>
      </w:r>
      <w:r w:rsidR="00C50FEC">
        <w:tab/>
      </w:r>
      <w:r>
        <w:t>Objednávateľ je povinný počas celej doby trvania</w:t>
      </w:r>
      <w:r w:rsidR="007B69A5">
        <w:t xml:space="preserve"> </w:t>
      </w:r>
      <w:r>
        <w:t xml:space="preserve">Zmluvy poskytovať </w:t>
      </w:r>
      <w:r w:rsidR="004E6FAD">
        <w:t>Dodá</w:t>
      </w:r>
      <w:r>
        <w:t>vateľovi súčinnosť v oblasti doplnenia potrebných údajov, podkladov a iných dokladov na základe</w:t>
      </w:r>
      <w:r w:rsidR="00385A13">
        <w:t xml:space="preserve"> </w:t>
      </w:r>
      <w:r>
        <w:t xml:space="preserve">jeho požiadaviek na splnenie povinnosti poskytnúť Služby riadne a včas v súlade s požiadavkami Objednávateľa a touto Zmluvou. </w:t>
      </w:r>
    </w:p>
    <w:p w14:paraId="7ABA5285" w14:textId="77777777" w:rsidR="00865948" w:rsidRDefault="00C86AD3">
      <w:pPr>
        <w:spacing w:after="112" w:line="259" w:lineRule="auto"/>
        <w:ind w:left="144" w:firstLine="0"/>
        <w:jc w:val="left"/>
      </w:pPr>
      <w:r>
        <w:t xml:space="preserve"> </w:t>
      </w:r>
    </w:p>
    <w:p w14:paraId="58FCB4EC" w14:textId="2CB176C7" w:rsidR="00865948" w:rsidRDefault="00C86AD3" w:rsidP="00C50FEC">
      <w:pPr>
        <w:pStyle w:val="Nadpis2"/>
        <w:tabs>
          <w:tab w:val="center" w:pos="3900"/>
        </w:tabs>
        <w:ind w:left="709" w:hanging="709"/>
      </w:pPr>
      <w:r>
        <w:t>16</w:t>
      </w:r>
      <w:r>
        <w:rPr>
          <w:rFonts w:ascii="Arial" w:eastAsia="Arial" w:hAnsi="Arial" w:cs="Arial"/>
        </w:rPr>
        <w:t xml:space="preserve"> </w:t>
      </w:r>
      <w:r>
        <w:rPr>
          <w:rFonts w:ascii="Arial" w:eastAsia="Arial" w:hAnsi="Arial" w:cs="Arial"/>
        </w:rPr>
        <w:tab/>
      </w:r>
      <w:r>
        <w:t xml:space="preserve">OCHRANA ZAMESTNANCOV </w:t>
      </w:r>
      <w:r w:rsidR="004E6FAD">
        <w:t>DODÁ</w:t>
      </w:r>
      <w:r>
        <w:t>VATEĽA A SUBDODÁVATEĽOV</w:t>
      </w:r>
      <w:r w:rsidR="00385A13">
        <w:t xml:space="preserve"> </w:t>
      </w:r>
    </w:p>
    <w:p w14:paraId="71B5B532" w14:textId="23871F4D" w:rsidR="00865948" w:rsidRDefault="00C86AD3" w:rsidP="00C50FEC">
      <w:pPr>
        <w:ind w:left="709" w:right="-46" w:hanging="708"/>
      </w:pPr>
      <w:r>
        <w:t xml:space="preserve">16.1 </w:t>
      </w:r>
      <w:r w:rsidR="00C50FEC">
        <w:tab/>
      </w:r>
      <w:r w:rsidR="004E6FAD">
        <w:t>Dodá</w:t>
      </w:r>
      <w:r>
        <w:t xml:space="preserve">vateľ pri plnení predmetu Zmluvy zodpovedá za svojich zamestnancov, ich bezpečnosť a ochranu zdravia pri práci, a tiež za svojich subdodávateľov. </w:t>
      </w:r>
      <w:r w:rsidR="004E6FAD">
        <w:t>Dodá</w:t>
      </w:r>
      <w:r>
        <w:t>vateľ</w:t>
      </w:r>
      <w:r w:rsidR="00385A13">
        <w:t xml:space="preserve"> </w:t>
      </w:r>
      <w:r>
        <w:t xml:space="preserve">je povinný vykonať všetky nevyhnutné opatrenia, aby zabezpečil v súvislosti s plnením Zmluvy bezpečnosť svojich zamestnancov, zamestnancov Objednávateľa, subdodávateľov a ďalších osôb, ktoré sa s vedomím </w:t>
      </w:r>
      <w:r w:rsidR="004E6FAD">
        <w:t>Dodá</w:t>
      </w:r>
      <w:r>
        <w:t>vateľa zdržujú v mieste plnenia predmetu Zmluvy.</w:t>
      </w:r>
      <w:r w:rsidR="00385A13">
        <w:t xml:space="preserve"> </w:t>
      </w:r>
    </w:p>
    <w:p w14:paraId="62F53BD8" w14:textId="4E11B360" w:rsidR="00865948" w:rsidRDefault="00C86AD3" w:rsidP="00C50FEC">
      <w:pPr>
        <w:ind w:left="709" w:right="-46" w:hanging="708"/>
      </w:pPr>
      <w:r>
        <w:t>16.2</w:t>
      </w:r>
      <w:r w:rsidR="00385A13">
        <w:t xml:space="preserve"> </w:t>
      </w:r>
      <w:r w:rsidR="00C50FEC">
        <w:tab/>
      </w:r>
      <w:r w:rsidR="004E6FAD">
        <w:t>Dodá</w:t>
      </w:r>
      <w:r>
        <w:t>vateľ je povinný v súvislosti s plnením predmetu Zmluvy vykonať opatrenia</w:t>
      </w:r>
      <w:r w:rsidR="00385A13">
        <w:t xml:space="preserve"> </w:t>
      </w:r>
      <w:r>
        <w:t xml:space="preserve">a určiť postupy na zaistenie bezpečnosti svojich zamestnancov a subdodávateľov a zabezpečiť prostriedky potrebné na ochranu ich života a zdravia v mieste plnenia predmetu Zmluvy; o vykonaných opatreniach je </w:t>
      </w:r>
      <w:r w:rsidR="004E6FAD">
        <w:t>Dodá</w:t>
      </w:r>
      <w:r>
        <w:t>vateľ povinný informovať Objednávateľa a ďalšie osoby zdržujúce sa na mieste plnenia predmetu Zmluvy.</w:t>
      </w:r>
      <w:r w:rsidR="00385A13">
        <w:t xml:space="preserve"> </w:t>
      </w:r>
      <w:r>
        <w:t xml:space="preserve"> </w:t>
      </w:r>
    </w:p>
    <w:p w14:paraId="7505B0E5" w14:textId="2A35E786" w:rsidR="00865948" w:rsidRDefault="00C86AD3" w:rsidP="00C50FEC">
      <w:pPr>
        <w:ind w:left="709" w:right="-46" w:hanging="708"/>
      </w:pPr>
      <w:r>
        <w:lastRenderedPageBreak/>
        <w:t>16.3</w:t>
      </w:r>
      <w:r w:rsidR="00385A13">
        <w:t xml:space="preserve"> </w:t>
      </w:r>
      <w:r w:rsidR="00C50FEC">
        <w:tab/>
      </w:r>
      <w:r>
        <w:t>V prípade, ak budú miestom plnenia predmetu Zmluvy priestory Objednávateľa, povinnosti vyplývajúce z bodu</w:t>
      </w:r>
      <w:r w:rsidR="00385A13">
        <w:t xml:space="preserve"> </w:t>
      </w:r>
      <w:r>
        <w:t>16.2 Zmluvy sa primerane uplatnia na Objednávateľa.</w:t>
      </w:r>
      <w:r w:rsidR="00385A13">
        <w:t xml:space="preserve"> </w:t>
      </w:r>
      <w:r>
        <w:t xml:space="preserve"> </w:t>
      </w:r>
    </w:p>
    <w:p w14:paraId="766042D0" w14:textId="21B03BD8" w:rsidR="00865948" w:rsidRDefault="00C86AD3" w:rsidP="00C50FEC">
      <w:pPr>
        <w:ind w:left="709" w:right="-46" w:hanging="708"/>
      </w:pPr>
      <w:r>
        <w:t>16.4</w:t>
      </w:r>
      <w:r w:rsidR="00385A13">
        <w:t xml:space="preserve"> </w:t>
      </w:r>
      <w:r w:rsidR="00C50FEC">
        <w:tab/>
      </w:r>
      <w:r>
        <w:t xml:space="preserve">Objednávateľ je povinný a zaväzuje sa zabezpečiť také pracovné podmienky v súlade s pravidlami bezpečnosti a ochrany zdravia </w:t>
      </w:r>
      <w:r w:rsidR="004524D3">
        <w:t>pri</w:t>
      </w:r>
      <w:r>
        <w:t xml:space="preserve"> práci, aké zabezpečuje pre svojich zamestnancov alebo pracovníkov na dohody uzatváraných mimo pracovného pomeru.</w:t>
      </w:r>
      <w:r w:rsidR="00385A13">
        <w:t xml:space="preserve"> </w:t>
      </w:r>
    </w:p>
    <w:p w14:paraId="65F02F0E" w14:textId="4BD33A9D" w:rsidR="00865948" w:rsidRDefault="00C86AD3" w:rsidP="00C50FEC">
      <w:pPr>
        <w:ind w:left="709" w:right="-46" w:hanging="708"/>
      </w:pPr>
      <w:r>
        <w:t>16.5</w:t>
      </w:r>
      <w:r w:rsidR="00385A13">
        <w:t xml:space="preserve"> </w:t>
      </w:r>
      <w:r w:rsidR="00C50FEC">
        <w:tab/>
      </w:r>
      <w:r w:rsidR="004E6FAD">
        <w:t>Dodá</w:t>
      </w:r>
      <w:r>
        <w:t xml:space="preserve">vateľ je povinný bezodkladne oboznamovať Objednávateľa o nedostatkoch a iných závažných skutočnostiach v priestoroch Objednávateľa tvoriacich miesto plnenia predmetu Zmluvy alebo prístup k nemu, ktoré by pri práci mohli ohroziť bezpečnosť alebo zdravie zamestnancov </w:t>
      </w:r>
      <w:r w:rsidR="004E6FAD">
        <w:t>Dodá</w:t>
      </w:r>
      <w:r>
        <w:t>vateľa alebo jeho subdodávateľov, zamestnancov Objednávateľa</w:t>
      </w:r>
      <w:r w:rsidR="00385A13">
        <w:t xml:space="preserve"> </w:t>
      </w:r>
      <w:r>
        <w:t>alebo tretích osôb, o ktorých sa dozvedel v súvislosti s plnením predmetu Zmluvy.</w:t>
      </w:r>
      <w:r w:rsidR="00385A13">
        <w:t xml:space="preserve"> </w:t>
      </w:r>
    </w:p>
    <w:p w14:paraId="4A4A11EA" w14:textId="4884E2AE" w:rsidR="00865948" w:rsidRDefault="00C86AD3" w:rsidP="00C50FEC">
      <w:pPr>
        <w:ind w:left="709" w:right="-46" w:hanging="708"/>
      </w:pPr>
      <w:r>
        <w:t>16.6</w:t>
      </w:r>
      <w:r w:rsidR="00385A13">
        <w:t xml:space="preserve"> </w:t>
      </w:r>
      <w:r w:rsidR="00EA5BC6">
        <w:tab/>
      </w:r>
      <w:r w:rsidR="004E6FAD">
        <w:t>Dodá</w:t>
      </w:r>
      <w:r>
        <w:t xml:space="preserve">vateľ je povinný bezodkladne oboznámiť Objednávateľa o mimoriadnej udalosti (nebezpečná udalosť, pracovný úraz zamestnanca </w:t>
      </w:r>
      <w:r w:rsidR="004E6FAD">
        <w:t>Dodá</w:t>
      </w:r>
      <w:r>
        <w:t xml:space="preserve">vateľa alebo inej osoby konajúcej v mene </w:t>
      </w:r>
      <w:r w:rsidR="004E6FAD">
        <w:t>Dodá</w:t>
      </w:r>
      <w:r>
        <w:t>vateľa), ktorá sa stala v súvislosti s plnením predmetu Zmluvy a ktorá</w:t>
      </w:r>
      <w:r w:rsidR="00385A13">
        <w:t xml:space="preserve"> </w:t>
      </w:r>
      <w:r>
        <w:t xml:space="preserve">sa týka ochrany zamestnancov </w:t>
      </w:r>
      <w:r w:rsidR="004E6FAD">
        <w:t>Dodá</w:t>
      </w:r>
      <w:r>
        <w:t xml:space="preserve">vateľa a jeho subdodávateľov. Povinnosť </w:t>
      </w:r>
      <w:r w:rsidR="004E6FAD">
        <w:t>Dodá</w:t>
      </w:r>
      <w:r>
        <w:t>vateľa podľa predchádzajúcej vety platí aj vtedy, ak k mimoriadnej udalosti nedošlo v súvislosti s plnením predmetu Zmluvy, ale došlo k nej na pracoviskách Objednávateľa.</w:t>
      </w:r>
      <w:r w:rsidR="00385A13">
        <w:t xml:space="preserve"> </w:t>
      </w:r>
      <w:r>
        <w:t xml:space="preserve"> </w:t>
      </w:r>
    </w:p>
    <w:p w14:paraId="169E1215" w14:textId="602CDA2E" w:rsidR="00865948" w:rsidRDefault="00C86AD3" w:rsidP="00C50FEC">
      <w:pPr>
        <w:ind w:left="709" w:right="-46" w:hanging="708"/>
      </w:pPr>
      <w:r>
        <w:t>16.7</w:t>
      </w:r>
      <w:r w:rsidR="00385A13">
        <w:t xml:space="preserve">  </w:t>
      </w:r>
      <w:r w:rsidR="00EA5BC6">
        <w:tab/>
      </w:r>
      <w:r w:rsidR="004E6FAD">
        <w:t>Dodá</w:t>
      </w:r>
      <w:r>
        <w:t>vateľ je povinný zaraďovať zamestnancov na výkon práce so zreteľom</w:t>
      </w:r>
      <w:r w:rsidR="00385A13">
        <w:t xml:space="preserve"> </w:t>
      </w:r>
      <w:r>
        <w:t>na ich zdravotný stav, schopnosti, kvalifikačné predpoklady a odbornú spôsobilosť</w:t>
      </w:r>
      <w:r w:rsidR="00385A13">
        <w:t xml:space="preserve"> </w:t>
      </w:r>
      <w:r>
        <w:t>podľa právnych predpisov a ostatných predpisov na zaistenie bezpečnosti a ochrany zdravia pri práci a nedovoliť, aby vykonávali práce, ktoré nezodpovedajú ich zdravotnému stavu</w:t>
      </w:r>
      <w:r w:rsidR="00385A13">
        <w:t xml:space="preserve"> </w:t>
      </w:r>
      <w:r>
        <w:t>a schopnostiam a na ktoré nemajú vek, kvalifikačné predpoklady alebo doklad o odbornej spôsobilosti podľa právnych predpisov a ostatných predpisov na zaistenie bezpečnosti</w:t>
      </w:r>
      <w:r w:rsidR="00385A13">
        <w:t xml:space="preserve"> </w:t>
      </w:r>
      <w:r>
        <w:t>a ochrany zdravia pri práci.</w:t>
      </w:r>
      <w:r w:rsidR="00385A13">
        <w:t xml:space="preserve"> </w:t>
      </w:r>
      <w:r>
        <w:t xml:space="preserve"> </w:t>
      </w:r>
    </w:p>
    <w:p w14:paraId="49285B76" w14:textId="77777777" w:rsidR="00865948" w:rsidRDefault="00C86AD3">
      <w:pPr>
        <w:spacing w:after="110" w:line="259" w:lineRule="auto"/>
        <w:ind w:left="144" w:firstLine="0"/>
        <w:jc w:val="left"/>
      </w:pPr>
      <w:r>
        <w:t xml:space="preserve"> </w:t>
      </w:r>
    </w:p>
    <w:p w14:paraId="2C49A1AC" w14:textId="13B6025A" w:rsidR="00865948" w:rsidRDefault="00C86AD3" w:rsidP="00C50FEC">
      <w:pPr>
        <w:pStyle w:val="Nadpis2"/>
        <w:tabs>
          <w:tab w:val="center" w:pos="3027"/>
        </w:tabs>
        <w:ind w:left="709" w:hanging="709"/>
      </w:pPr>
      <w:r>
        <w:t>17</w:t>
      </w:r>
      <w:r>
        <w:rPr>
          <w:rFonts w:ascii="Arial" w:eastAsia="Arial" w:hAnsi="Arial" w:cs="Arial"/>
        </w:rPr>
        <w:t xml:space="preserve"> </w:t>
      </w:r>
      <w:r>
        <w:rPr>
          <w:rFonts w:ascii="Arial" w:eastAsia="Arial" w:hAnsi="Arial" w:cs="Arial"/>
        </w:rPr>
        <w:tab/>
      </w:r>
      <w:r>
        <w:t>ZODPOVEDNOSŤ ZA ŠKODU A NÁHRADA ŠKODY</w:t>
      </w:r>
      <w:r w:rsidR="00385A13">
        <w:t xml:space="preserve"> </w:t>
      </w:r>
      <w:r>
        <w:t xml:space="preserve"> </w:t>
      </w:r>
    </w:p>
    <w:p w14:paraId="1FCC1B3A" w14:textId="33BB0FB9" w:rsidR="00865948" w:rsidRDefault="00C86AD3" w:rsidP="00C50FEC">
      <w:pPr>
        <w:ind w:left="709" w:right="-46" w:hanging="708"/>
      </w:pPr>
      <w:r>
        <w:t xml:space="preserve">17.1 </w:t>
      </w:r>
      <w:r w:rsidR="00C50FEC">
        <w:tab/>
      </w:r>
      <w:r>
        <w:t>Každá zo Zmluvných strán nesie zodpovednosť za spôsobenú škodu porušením všeobecne záväzných právnych predpisov Slovenskej republiky a tejto Zmluvy.</w:t>
      </w:r>
      <w:r w:rsidR="00385A13">
        <w:t xml:space="preserve"> </w:t>
      </w:r>
    </w:p>
    <w:p w14:paraId="743D4E71" w14:textId="6DE3FC53" w:rsidR="00865948" w:rsidRDefault="00C86AD3" w:rsidP="00C50FEC">
      <w:pPr>
        <w:ind w:left="709" w:right="-46" w:hanging="708"/>
      </w:pPr>
      <w:r>
        <w:t>17.2</w:t>
      </w:r>
      <w:r w:rsidR="00385A13">
        <w:t xml:space="preserve"> </w:t>
      </w:r>
      <w:r w:rsidR="00C50FEC">
        <w:tab/>
      </w:r>
      <w:r>
        <w:t>Obe Zmluvné strany sa zaväzujú vyvinúť maximálne úsilie k predchádzaniu vzniku škôd</w:t>
      </w:r>
      <w:r w:rsidR="00385A13">
        <w:t xml:space="preserve"> </w:t>
      </w:r>
      <w:r>
        <w:t>a k minimalizácii vzniknutých škôd.</w:t>
      </w:r>
      <w:r w:rsidR="00385A13">
        <w:t xml:space="preserve">  </w:t>
      </w:r>
    </w:p>
    <w:p w14:paraId="5E53F828" w14:textId="5C48E02F" w:rsidR="00FC0E52" w:rsidRDefault="00FC0E52" w:rsidP="00C50FEC">
      <w:pPr>
        <w:ind w:left="709" w:right="-46" w:hanging="708"/>
      </w:pPr>
      <w:r>
        <w:t>17.3</w:t>
      </w:r>
      <w:r>
        <w:tab/>
        <w:t xml:space="preserve">Dodávateľ </w:t>
      </w:r>
      <w:r w:rsidRPr="00D52B4B">
        <w:t>zodpovedá za škodu, ktorá vznikne Objednávateľovi počas</w:t>
      </w:r>
      <w:r>
        <w:t xml:space="preserve"> platnosti a účinnosti tejto </w:t>
      </w:r>
      <w:r w:rsidRPr="00D52B4B">
        <w:t xml:space="preserve">Zmluvy a pôjde o škodu spôsobenú porušením povinnosti dodať </w:t>
      </w:r>
      <w:r>
        <w:t xml:space="preserve">IS EDZ a/alebo Služby v zmysle </w:t>
      </w:r>
      <w:r w:rsidRPr="00D52B4B">
        <w:t>Zmluvy riadne a</w:t>
      </w:r>
      <w:r>
        <w:t> </w:t>
      </w:r>
      <w:r w:rsidRPr="00D52B4B">
        <w:t>včas</w:t>
      </w:r>
      <w:r>
        <w:t>.</w:t>
      </w:r>
    </w:p>
    <w:p w14:paraId="6EF7451A" w14:textId="1132C788" w:rsidR="00865948" w:rsidRDefault="00C86AD3" w:rsidP="00C50FEC">
      <w:pPr>
        <w:ind w:left="709" w:right="-46" w:hanging="708"/>
      </w:pPr>
      <w:r>
        <w:t>17.</w:t>
      </w:r>
      <w:r w:rsidR="00FC0E52">
        <w:t>4</w:t>
      </w:r>
      <w:r w:rsidR="00385A13">
        <w:t xml:space="preserve"> </w:t>
      </w:r>
      <w:r w:rsidR="00C50FEC">
        <w:tab/>
      </w:r>
      <w:r w:rsidR="004E6FAD">
        <w:t>Dodá</w:t>
      </w:r>
      <w:r>
        <w:t>vateľ je povinný postupovať pri plnení pokynov a zadaní zo strany Objednávateľa</w:t>
      </w:r>
      <w:r w:rsidR="00385A13">
        <w:t xml:space="preserve"> </w:t>
      </w:r>
      <w:r>
        <w:t xml:space="preserve">s odbornou starostlivosťou a na nevhodnosť pokynov Objednávateľa upozorniť. Ak Objednávateľa na nevhodnosť pokynov neupozorní, nemôže sa zbaviť zodpovednosti za vzniknutú škodu, iba ak nevhodnosť nemohol zistiť ani pri vynaložení odbornej starostlivosti. </w:t>
      </w:r>
      <w:r w:rsidR="004E6FAD">
        <w:t>Dodá</w:t>
      </w:r>
      <w:r>
        <w:t xml:space="preserve">vateľ nezodpovedá ani za škodu, ktorá vznikla v dôsledku nevhodného zadania zo strany Objednávateľa, ak </w:t>
      </w:r>
      <w:r w:rsidR="004E6FAD">
        <w:t>Dodá</w:t>
      </w:r>
      <w:r>
        <w:t>vateľ bezodkladne upozornil Objednávateľa</w:t>
      </w:r>
      <w:r w:rsidR="00385A13">
        <w:t xml:space="preserve"> </w:t>
      </w:r>
      <w:r>
        <w:t>na nevhodnosť tohto zadania a Objednávateľ na tomto zadaní naďalej písomne trval.</w:t>
      </w:r>
      <w:r w:rsidR="00385A13">
        <w:t xml:space="preserve"> </w:t>
      </w:r>
    </w:p>
    <w:p w14:paraId="1F22E09F" w14:textId="641D5B16" w:rsidR="00865948" w:rsidRDefault="00C86AD3" w:rsidP="00C50FEC">
      <w:pPr>
        <w:ind w:left="709" w:right="-46" w:hanging="708"/>
      </w:pPr>
      <w:r>
        <w:t>17.</w:t>
      </w:r>
      <w:r w:rsidR="00FC0E52">
        <w:t>5</w:t>
      </w:r>
      <w:r w:rsidR="00385A13">
        <w:t xml:space="preserve"> </w:t>
      </w:r>
      <w:r w:rsidR="00C50FEC">
        <w:tab/>
      </w:r>
      <w:r>
        <w:t>Zmluvné strany sa zaväzujú upozorniť písomne druhú Zmluvnú stranu bez zbytočného odkladu na vzniknuté okolnosti vylučujúce zodpovednosť, brániace riadnemu plneniu</w:t>
      </w:r>
      <w:r w:rsidR="00385A13">
        <w:t xml:space="preserve"> </w:t>
      </w:r>
      <w:r>
        <w:t>tejto</w:t>
      </w:r>
      <w:r w:rsidR="007B69A5">
        <w:t xml:space="preserve"> </w:t>
      </w:r>
      <w:r>
        <w:t>Zmluvy. Zmluvné strany sa zaväzujú k vyvinutiu maximálneho úsilia na odvrátenie a prekonanie okolností vylučujúcich zodpovednosť.</w:t>
      </w:r>
      <w:r w:rsidR="00385A13">
        <w:t xml:space="preserve"> </w:t>
      </w:r>
    </w:p>
    <w:p w14:paraId="3760073A" w14:textId="553C3B0D" w:rsidR="00865948" w:rsidRDefault="00C86AD3" w:rsidP="00C50FEC">
      <w:pPr>
        <w:ind w:left="709" w:right="-46" w:hanging="708"/>
      </w:pPr>
      <w:r>
        <w:t>17.</w:t>
      </w:r>
      <w:r w:rsidR="00FC0E52">
        <w:t>6</w:t>
      </w:r>
      <w:r w:rsidR="00385A13">
        <w:t xml:space="preserve"> </w:t>
      </w:r>
      <w:r w:rsidR="00C50FEC">
        <w:tab/>
      </w:r>
      <w:r>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w:t>
      </w:r>
      <w:r w:rsidR="00385A13">
        <w:t xml:space="preserve"> </w:t>
      </w:r>
      <w:r>
        <w:t xml:space="preserve">alebo </w:t>
      </w:r>
      <w:r>
        <w:lastRenderedPageBreak/>
        <w:t>prekonala a tiež, že by v čase vzniku záväzku túto prekážku predvídala, Zmluvná strana, ktorá nesplní svoje povinnosti z tejto Zmluvy z dôvodu okolností vyššej moci, nebude zodpovedná za škodu, za predpokladu, že vykonala všetky rozumné opatrenia, aby škoda nevznikla. V takýchto prípadoch nesplnenie povinností nezakladá dôvod pre odstúpenie od Zmluvy. Čas pre splnenie povinnosti sa predlžuje o čas trvania akejkoľvek z okolností uvedených v tomto bode Zmluvy a o čas nevyhnutný na odstránenie ich následkov. Za okolnosti vyššej moci sa nepovažuje nedostatok pracovnej sily alebo materiálneho zabezpečenia.</w:t>
      </w:r>
      <w:r w:rsidR="00385A13">
        <w:t xml:space="preserve"> </w:t>
      </w:r>
    </w:p>
    <w:p w14:paraId="7A020B1E" w14:textId="02B23652" w:rsidR="00865948" w:rsidRDefault="00C86AD3" w:rsidP="00C50FEC">
      <w:pPr>
        <w:ind w:left="709" w:right="-46" w:hanging="708"/>
      </w:pPr>
      <w:r>
        <w:t>17.</w:t>
      </w:r>
      <w:r w:rsidR="00FC0E52">
        <w:t>7</w:t>
      </w:r>
      <w:r w:rsidR="00385A13">
        <w:t xml:space="preserve"> </w:t>
      </w:r>
      <w:r w:rsidR="00A94BB1">
        <w:tab/>
      </w:r>
      <w:r>
        <w:t xml:space="preserve">Nebezpečenstvo škody a vlastnícke právo ku všetkým častiam plnenia </w:t>
      </w:r>
      <w:r w:rsidR="004E6FAD">
        <w:t>Dodá</w:t>
      </w:r>
      <w:r>
        <w:t>vateľa</w:t>
      </w:r>
      <w:r w:rsidR="00385A13">
        <w:t xml:space="preserve"> </w:t>
      </w:r>
      <w:r>
        <w:t>na základe tejto Zmluvy prechádza na Objednávateľa dňom akceptácie príslušn</w:t>
      </w:r>
      <w:r w:rsidR="008E77C9">
        <w:t>ého plnenia predmetu Zmluvy.</w:t>
      </w:r>
      <w:r w:rsidR="00385A13">
        <w:t xml:space="preserve"> </w:t>
      </w:r>
    </w:p>
    <w:p w14:paraId="3B716FF1" w14:textId="77777777" w:rsidR="00865948" w:rsidRDefault="00C86AD3">
      <w:pPr>
        <w:spacing w:after="112" w:line="259" w:lineRule="auto"/>
        <w:ind w:left="144" w:firstLine="0"/>
        <w:jc w:val="left"/>
      </w:pPr>
      <w:r>
        <w:t xml:space="preserve"> </w:t>
      </w:r>
    </w:p>
    <w:p w14:paraId="09E035B7" w14:textId="7730B90C" w:rsidR="00865948" w:rsidRDefault="00C86AD3" w:rsidP="00C50FEC">
      <w:pPr>
        <w:pStyle w:val="Nadpis2"/>
        <w:ind w:left="709" w:hanging="709"/>
      </w:pPr>
      <w:r>
        <w:t>18</w:t>
      </w:r>
      <w:r>
        <w:rPr>
          <w:rFonts w:ascii="Arial" w:eastAsia="Arial" w:hAnsi="Arial" w:cs="Arial"/>
        </w:rPr>
        <w:t xml:space="preserve"> </w:t>
      </w:r>
      <w:r>
        <w:rPr>
          <w:rFonts w:ascii="Arial" w:eastAsia="Arial" w:hAnsi="Arial" w:cs="Arial"/>
        </w:rPr>
        <w:tab/>
      </w:r>
      <w:r>
        <w:t>SUBDODÁVATELIA</w:t>
      </w:r>
      <w:r w:rsidR="00385A13">
        <w:t xml:space="preserve"> </w:t>
      </w:r>
      <w:r>
        <w:t xml:space="preserve"> </w:t>
      </w:r>
    </w:p>
    <w:p w14:paraId="797953B1" w14:textId="356A5107" w:rsidR="00865948" w:rsidRDefault="00C86AD3" w:rsidP="00C50FEC">
      <w:pPr>
        <w:ind w:left="709" w:right="-46" w:hanging="708"/>
      </w:pPr>
      <w:r>
        <w:t>18.1</w:t>
      </w:r>
      <w:r w:rsidR="00385A13">
        <w:t xml:space="preserve"> </w:t>
      </w:r>
      <w:r w:rsidR="00A94BB1">
        <w:tab/>
      </w:r>
      <w:r w:rsidR="004E6FAD">
        <w:t>Dodá</w:t>
      </w:r>
      <w:r>
        <w:t xml:space="preserve">vateľ je oprávnený zabezpečiť plnenie tejto Zmluvy alebo jej častí prostredníctvom subdodávateľov podľa svojho vlastného výberu a uváženia. </w:t>
      </w:r>
      <w:r w:rsidR="004E6FAD">
        <w:t>Dodá</w:t>
      </w:r>
      <w:r>
        <w:t>vateľ zodpovedá za každé plnenie takéhoto subdodávateľa v rozsahu, ako keby plnenie poskytoval sám.</w:t>
      </w:r>
      <w:r w:rsidR="00385A13">
        <w:t xml:space="preserve"> </w:t>
      </w:r>
    </w:p>
    <w:p w14:paraId="3E8C9F91" w14:textId="09DA9E0A" w:rsidR="00865948" w:rsidRDefault="00C86AD3" w:rsidP="00C50FEC">
      <w:pPr>
        <w:ind w:left="709" w:right="-46" w:hanging="708"/>
      </w:pPr>
      <w:r>
        <w:t>18.2</w:t>
      </w:r>
      <w:r w:rsidR="00385A13">
        <w:t xml:space="preserve"> </w:t>
      </w:r>
      <w:r w:rsidR="00A94BB1">
        <w:tab/>
      </w:r>
      <w:r w:rsidR="004E6FAD">
        <w:t>Dodá</w:t>
      </w:r>
      <w:r>
        <w:t xml:space="preserve">vateľ sa zaväzuje, že v prípade poskytnutia </w:t>
      </w:r>
      <w:r w:rsidR="0080480E">
        <w:t>S</w:t>
      </w:r>
      <w:r>
        <w:t>lužieb prostredníctvom subdodávateľov alebo treťou stranou dodrží štandardy pre aktualizáciu informačno</w:t>
      </w:r>
      <w:r w:rsidR="0080480E">
        <w:t>-</w:t>
      </w:r>
      <w:r>
        <w:t xml:space="preserve">komunikačných technológií a štandardy pre účasť tretej strany v súlade s </w:t>
      </w:r>
      <w:r>
        <w:rPr>
          <w:b/>
        </w:rPr>
        <w:t>Vyhláškou o štandardoch pre ITVS</w:t>
      </w:r>
      <w:r>
        <w:t xml:space="preserve">. Ak sa počas trvania Zmluvy preukáže, že </w:t>
      </w:r>
      <w:r w:rsidR="004E6FAD">
        <w:t>Dodá</w:t>
      </w:r>
      <w:r>
        <w:t>vateľ uvedenú povinnosť porušil, Objednávateľ má právo odmietnuť akceptáciu Služieb a má nárok na náhradu škody.</w:t>
      </w:r>
      <w:r w:rsidR="00385A13">
        <w:t xml:space="preserve"> </w:t>
      </w:r>
    </w:p>
    <w:p w14:paraId="33D257AA" w14:textId="22EDAC98" w:rsidR="00865948" w:rsidRDefault="00C86AD3" w:rsidP="00C50FEC">
      <w:pPr>
        <w:ind w:left="709" w:right="-46" w:hanging="708"/>
      </w:pPr>
      <w:r w:rsidRPr="00C50FEC">
        <w:t>18.3</w:t>
      </w:r>
      <w:r w:rsidR="00385A13">
        <w:t xml:space="preserve"> </w:t>
      </w:r>
      <w:r w:rsidR="00C50FEC">
        <w:tab/>
      </w:r>
      <w:r w:rsidRPr="00C50FEC">
        <w:t xml:space="preserve">Na poskytovanie plnení, ktoré tvoria súčasť poskytovaných plnení pre Objednávateľa, má </w:t>
      </w:r>
      <w:r w:rsidR="004E6FAD" w:rsidRPr="00C50FEC">
        <w:t>Dodá</w:t>
      </w:r>
      <w:r w:rsidRPr="00C50FEC">
        <w:t xml:space="preserve">vateľ, za podmienok dohodnutých v tejto Zmluve, právo uzatvárať subdodávateľské zmluvy. Tým nie je dotknutá zodpovednosť </w:t>
      </w:r>
      <w:r w:rsidR="004E6FAD" w:rsidRPr="00C50FEC">
        <w:t>Dodá</w:t>
      </w:r>
      <w:r w:rsidRPr="00C50FEC">
        <w:t xml:space="preserve">vateľa za plnenie Zmluvy v súlade s § 41 ods. 8 ZVO a </w:t>
      </w:r>
      <w:r w:rsidR="004E6FAD" w:rsidRPr="00C50FEC">
        <w:t>Dodá</w:t>
      </w:r>
      <w:r w:rsidRPr="00C50FEC">
        <w:t>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subdodávateľa z</w:t>
      </w:r>
      <w:r w:rsidR="008E77C9">
        <w:t>o</w:t>
      </w:r>
      <w:r w:rsidRPr="00C50FEC">
        <w:t xml:space="preserve"> Zmluvy v percentuálnom vyjadrení, ako aj údaje o osobe oprávnenej konať za subdodávateľa v rozsahu meno a priezvisko, adresa pobytu a dátum narodenia, ako aj predmet subdodávky, tvorí neoddeliteľnú súčasť tejto Zmluvy ako Príloha č. </w:t>
      </w:r>
      <w:r w:rsidR="00CD6BB5">
        <w:t>2</w:t>
      </w:r>
      <w:r w:rsidRPr="00C50FEC">
        <w:t>.</w:t>
      </w:r>
      <w:r w:rsidR="00385A13">
        <w:t xml:space="preserve"> </w:t>
      </w:r>
      <w:r>
        <w:t xml:space="preserve"> </w:t>
      </w:r>
    </w:p>
    <w:p w14:paraId="2779F45E" w14:textId="5483FABE" w:rsidR="00865948" w:rsidRDefault="00C86AD3" w:rsidP="00C50FEC">
      <w:pPr>
        <w:ind w:left="709" w:right="-46" w:hanging="708"/>
      </w:pPr>
      <w:r>
        <w:t>18.4</w:t>
      </w:r>
      <w:r w:rsidR="00385A13">
        <w:t xml:space="preserve"> </w:t>
      </w:r>
      <w:r w:rsidR="00C50FEC">
        <w:tab/>
      </w:r>
      <w:r w:rsidR="004E6FAD">
        <w:t>Dodá</w:t>
      </w:r>
      <w:r>
        <w:t>vateľ je povinný písomne oznámiť Oprávnenej osobe na strane Objednávateľa akúkoľvek zmenu údajov o subdodávateľovi bezodkladne po tom, ako sa o takej zmene dozvedel.</w:t>
      </w:r>
      <w:r w:rsidR="00385A13">
        <w:t xml:space="preserve"> </w:t>
      </w:r>
    </w:p>
    <w:p w14:paraId="0CA08B4D" w14:textId="6C310CD2" w:rsidR="00865948" w:rsidRDefault="00C86AD3" w:rsidP="00C50FEC">
      <w:pPr>
        <w:ind w:left="709" w:right="-46" w:hanging="708"/>
      </w:pPr>
      <w:r>
        <w:t xml:space="preserve">18.5 </w:t>
      </w:r>
      <w:r w:rsidR="00C50FEC">
        <w:tab/>
      </w:r>
      <w:r w:rsidR="004E6FAD">
        <w:t>Dodá</w:t>
      </w:r>
      <w:r>
        <w:t>vateľ je oprávnený zmeniť alebo doplniť subdodávateľa počas trvania Zmluvy.</w:t>
      </w:r>
      <w:r w:rsidR="00385A13">
        <w:t xml:space="preserve"> </w:t>
      </w:r>
      <w:r w:rsidR="00B151D9">
        <w:t>Dodá</w:t>
      </w:r>
      <w:r>
        <w:t>vateľ je povinný predložiť písomné oznámenie o zmene alebo doplnení subdodávateľa, ktoré bude obsahovať údaje o navrhovanom subdodávateľovi v rozsahu</w:t>
      </w:r>
      <w:r w:rsidR="00385A13">
        <w:t xml:space="preserve"> </w:t>
      </w:r>
      <w:r>
        <w:t xml:space="preserve">podľa bodu 18.3 Zmluvy. Akúkoľvek zmenu subdodávateľa, ktorá predstavuje zmenu Prílohy č. </w:t>
      </w:r>
      <w:r w:rsidR="0027099F">
        <w:t>2</w:t>
      </w:r>
      <w:r>
        <w:t xml:space="preserve">. Zmluvy, musí </w:t>
      </w:r>
      <w:r w:rsidR="00B151D9">
        <w:t>Dodá</w:t>
      </w:r>
      <w:r>
        <w:t>vateľ oznámiť spravidla 15 kalendárnych dní</w:t>
      </w:r>
      <w:r w:rsidR="00385A13">
        <w:t xml:space="preserve"> </w:t>
      </w:r>
      <w:r>
        <w:t xml:space="preserve">pred dňom zmeny alebo doplnení subdodávateľa, v odôvodnených prípadoch najneskôr v deň, ktorý predchádza dňu, v ktorom subdodávateľ začne plniť predmet Zmluvy. Zmena alebo doplnenie subdodávateľa podlieha </w:t>
      </w:r>
      <w:r w:rsidR="0027099F">
        <w:t xml:space="preserve">písomného </w:t>
      </w:r>
      <w:r>
        <w:t>súhlasu zo strany Objednávateľa.</w:t>
      </w:r>
      <w:r w:rsidR="00385A13">
        <w:t xml:space="preserve"> </w:t>
      </w:r>
    </w:p>
    <w:p w14:paraId="060CB196" w14:textId="70D79DFB" w:rsidR="00865948" w:rsidRDefault="00C86AD3" w:rsidP="00C50FEC">
      <w:pPr>
        <w:ind w:left="709" w:right="-46" w:hanging="708"/>
      </w:pPr>
      <w:r>
        <w:t>18.6</w:t>
      </w:r>
      <w:r w:rsidR="00385A13">
        <w:t xml:space="preserve"> </w:t>
      </w:r>
      <w:r w:rsidR="00C50FEC">
        <w:tab/>
      </w:r>
      <w:r>
        <w:t>V prípade, že zamieňaný subdodávateľ preukázal vo Verejnom obstarávaní</w:t>
      </w:r>
      <w:r w:rsidR="00385A13">
        <w:t xml:space="preserve"> </w:t>
      </w:r>
      <w:r>
        <w:t xml:space="preserve">za </w:t>
      </w:r>
      <w:r w:rsidR="00B151D9">
        <w:t>Dodá</w:t>
      </w:r>
      <w:r>
        <w:t>vateľa podmienky účasti podľa § 33 alebo 34 ZVO alebo ďalšie požiadavky,</w:t>
      </w:r>
      <w:r w:rsidR="00385A13">
        <w:t xml:space="preserve"> </w:t>
      </w:r>
      <w:r>
        <w:t xml:space="preserve">je </w:t>
      </w:r>
      <w:r w:rsidR="00B151D9">
        <w:t>Dodá</w:t>
      </w:r>
      <w:r>
        <w:t>vateľ povinný súčasne predložiť doklady navrhovaného subdodávateľa, ktorými preukáže splnenie týchto podmienok účasti a požiadaviek.</w:t>
      </w:r>
      <w:r w:rsidR="00385A13">
        <w:t xml:space="preserve"> </w:t>
      </w:r>
    </w:p>
    <w:p w14:paraId="5FE07005" w14:textId="13030E37" w:rsidR="00865948" w:rsidRDefault="00C86AD3" w:rsidP="00C50FEC">
      <w:pPr>
        <w:ind w:left="709" w:right="-46" w:hanging="708"/>
      </w:pPr>
      <w:r>
        <w:lastRenderedPageBreak/>
        <w:t>18.7</w:t>
      </w:r>
      <w:r w:rsidR="00385A13">
        <w:t xml:space="preserve"> </w:t>
      </w:r>
      <w:r w:rsidR="00C50FEC">
        <w:tab/>
      </w:r>
      <w:r w:rsidR="00B151D9">
        <w:t>Dodá</w:t>
      </w:r>
      <w:r>
        <w:t>vateľ, jeho subdodávatelia v zmysle § 2 ods. 5 písm. e) ZVO a subdodávatelia</w:t>
      </w:r>
      <w:r w:rsidR="00385A13">
        <w:t xml:space="preserve"> </w:t>
      </w:r>
      <w:r>
        <w:t>podľa § 2 ods. 1 písm. a) bod 7 Zákona o RPVS (ďalej spolu ako „</w:t>
      </w:r>
      <w:r>
        <w:rPr>
          <w:b/>
        </w:rPr>
        <w:t>Subdodávatelia</w:t>
      </w:r>
      <w:r>
        <w:t xml:space="preserve">“), musia byť zapísaní do Registra partnerov verejného sektora, a to počas celej doby trvania Zmluvy, alebo počas obdobia vykonávania plnenia na účet </w:t>
      </w:r>
      <w:r w:rsidR="00B151D9">
        <w:t>Dodá</w:t>
      </w:r>
      <w:r>
        <w:t>vateľa. U Subdodávateľov</w:t>
      </w:r>
      <w:r w:rsidR="00385A13">
        <w:t xml:space="preserve"> </w:t>
      </w:r>
      <w:r>
        <w:t>táto povinnosť platí len vtedy, ak Subdodávatelia majú povinnosť byť zapísaní v Registri partnerov verejného sektora podľa Zákona o RPVS. Porušenie tejto povinnosti sa považuje</w:t>
      </w:r>
      <w:r w:rsidR="00385A13">
        <w:t xml:space="preserve"> </w:t>
      </w:r>
      <w:r>
        <w:t>za podstatné porušenie Zmluvy a je dôvodom, ktorý oprávňuje Objednávateľa</w:t>
      </w:r>
      <w:r w:rsidR="00385A13">
        <w:t xml:space="preserve"> </w:t>
      </w:r>
      <w:r>
        <w:t>na odstúpenie od Zmluvy.</w:t>
      </w:r>
      <w:r w:rsidR="00385A13">
        <w:t xml:space="preserve"> </w:t>
      </w:r>
    </w:p>
    <w:p w14:paraId="40365472" w14:textId="5E9159EE" w:rsidR="00865948" w:rsidRDefault="00C86AD3" w:rsidP="00C50FEC">
      <w:pPr>
        <w:ind w:left="709" w:right="-46" w:hanging="708"/>
      </w:pPr>
      <w:r>
        <w:t>18.8</w:t>
      </w:r>
      <w:r w:rsidR="00385A13">
        <w:t xml:space="preserve">  </w:t>
      </w:r>
      <w:r w:rsidR="00EA5BC6">
        <w:tab/>
      </w:r>
      <w:r w:rsidR="00B151D9">
        <w:t>Dodá</w:t>
      </w:r>
      <w:r>
        <w:t>vateľ je povinný zabezpečiť, aby Subdodávatelia, ktorým vznikla povinnosť zápisu do Registra partnerov verejného sektora, mali riadne splnené povinnosti ohľadom zápisu do Registra partnerov verejného sektora v zmysle Zákona o RPVS.</w:t>
      </w:r>
      <w:r w:rsidR="00385A13">
        <w:t xml:space="preserve"> </w:t>
      </w:r>
    </w:p>
    <w:p w14:paraId="7F527114" w14:textId="366706AD" w:rsidR="00865948" w:rsidRDefault="00C86AD3" w:rsidP="00C50FEC">
      <w:pPr>
        <w:ind w:left="709" w:right="-46" w:hanging="708"/>
      </w:pPr>
      <w:r>
        <w:t>18.9</w:t>
      </w:r>
      <w:r w:rsidR="00385A13">
        <w:t xml:space="preserve"> </w:t>
      </w:r>
      <w:r w:rsidR="00C50FEC">
        <w:tab/>
      </w:r>
      <w:r w:rsidR="00B151D9">
        <w:t>Dodá</w:t>
      </w:r>
      <w:r>
        <w:t>vateľ zodpovedá za správnosť a úplnosť údajov zapísaných o ňom v Registri partnerov verejného sektora, identifikáciu konečného užívateľa výhod vo svojej spoločnosti, ako aj za overovanie identifikácie konečného užívateľa výhod v zmysle § 11 Zákona o RPVS.</w:t>
      </w:r>
      <w:r w:rsidR="00385A13">
        <w:t xml:space="preserve"> </w:t>
      </w:r>
    </w:p>
    <w:p w14:paraId="18C8FA0A" w14:textId="30205720" w:rsidR="00865948" w:rsidRDefault="00C86AD3" w:rsidP="00C50FEC">
      <w:pPr>
        <w:ind w:left="709" w:right="-46" w:hanging="708"/>
      </w:pPr>
      <w:r>
        <w:t xml:space="preserve">18.10 </w:t>
      </w:r>
      <w:r w:rsidR="00C50FEC">
        <w:tab/>
      </w:r>
      <w:r>
        <w:t>Objednávateľ má právo odstúpiť od Zmluvy z dôvodov uvedených v § 15 ods. 1 Zákona o RPVS. Objednávateľ nie je v omeškaní a nie je povinný plniť, čo mu ukladá Zmluva, ak nastanú dôvody podľa § 15 ods. 2 Zákona o RPVS. Zmluva zaniká doručením oznámenia o odstúpení od Zmluvy. Riadne poskytnuté plnenia, vzájomne poskytnuté</w:t>
      </w:r>
      <w:r w:rsidR="00385A13">
        <w:t xml:space="preserve"> </w:t>
      </w:r>
      <w:r>
        <w:t xml:space="preserve">do dňa odstúpenia od Zmluvy, si Zmluvné strany ponechajú; tým nie je dotknutý nárok </w:t>
      </w:r>
      <w:r w:rsidR="00B151D9">
        <w:t>Dodá</w:t>
      </w:r>
      <w:r>
        <w:t>vateľa na odplatu za riadne dodané plnenie podľa tejto Zmluvy.</w:t>
      </w:r>
      <w:r w:rsidR="00385A13">
        <w:t xml:space="preserve"> </w:t>
      </w:r>
    </w:p>
    <w:p w14:paraId="2080320E" w14:textId="774517C0" w:rsidR="008E77C9" w:rsidRDefault="008E77C9" w:rsidP="00C50FEC">
      <w:pPr>
        <w:ind w:left="709" w:right="-46" w:hanging="708"/>
        <w:rPr>
          <w:szCs w:val="20"/>
        </w:rPr>
      </w:pPr>
      <w:r>
        <w:t>18.11</w:t>
      </w:r>
      <w:r>
        <w:tab/>
      </w:r>
      <w:r w:rsidR="00DA189A">
        <w:rPr>
          <w:szCs w:val="20"/>
        </w:rPr>
        <w:t>D</w:t>
      </w:r>
      <w:r w:rsidRPr="00EA5BC6">
        <w:rPr>
          <w:szCs w:val="20"/>
        </w:rPr>
        <w:t>o</w:t>
      </w:r>
      <w:r w:rsidR="00DA189A">
        <w:rPr>
          <w:szCs w:val="20"/>
        </w:rPr>
        <w:t>dá</w:t>
      </w:r>
      <w:r w:rsidRPr="00EA5BC6">
        <w:rPr>
          <w:szCs w:val="20"/>
        </w:rPr>
        <w:t>vateľ</w:t>
      </w:r>
      <w:r w:rsidRPr="008E77C9">
        <w:rPr>
          <w:szCs w:val="20"/>
        </w:rPr>
        <w:t xml:space="preserve"> je povinný na plnenie tejto</w:t>
      </w:r>
      <w:r w:rsidRPr="00EA5BC6">
        <w:rPr>
          <w:szCs w:val="20"/>
        </w:rPr>
        <w:t xml:space="preserve"> Zmluvy použiť kľúčových expertov, prostredníctvom ktorých preukazoval splnenie podmienok účasti vo verejnej súťaži a ktorí s</w:t>
      </w:r>
      <w:r w:rsidR="00DA189A" w:rsidRPr="00DA189A">
        <w:rPr>
          <w:szCs w:val="20"/>
        </w:rPr>
        <w:t xml:space="preserve">plnili podmienky účasti určené </w:t>
      </w:r>
      <w:r w:rsidR="00DA189A">
        <w:rPr>
          <w:szCs w:val="20"/>
        </w:rPr>
        <w:t>O</w:t>
      </w:r>
      <w:r w:rsidRPr="00EA5BC6">
        <w:rPr>
          <w:szCs w:val="20"/>
        </w:rPr>
        <w:t xml:space="preserve">bjednávateľom podľa § 34 ods. 1 písm. g) ZVO,  a to počas doby trvania Zmluvy. Zoznam kľúčových expertov podľa predchádzajúcej vety je uvedený v </w:t>
      </w:r>
      <w:r w:rsidR="00DA189A" w:rsidRPr="00EA5BC6">
        <w:rPr>
          <w:szCs w:val="20"/>
        </w:rPr>
        <w:t xml:space="preserve">Prílohe č. </w:t>
      </w:r>
      <w:r w:rsidR="00CD6BB5">
        <w:rPr>
          <w:szCs w:val="20"/>
        </w:rPr>
        <w:t>3</w:t>
      </w:r>
      <w:r w:rsidRPr="00EA5BC6">
        <w:rPr>
          <w:szCs w:val="20"/>
        </w:rPr>
        <w:t xml:space="preserve">, pričom </w:t>
      </w:r>
      <w:r w:rsidR="00DA189A">
        <w:rPr>
          <w:szCs w:val="20"/>
        </w:rPr>
        <w:t>D</w:t>
      </w:r>
      <w:r w:rsidR="00DA189A" w:rsidRPr="00727D37">
        <w:rPr>
          <w:szCs w:val="20"/>
        </w:rPr>
        <w:t>o</w:t>
      </w:r>
      <w:r w:rsidR="00DA189A">
        <w:rPr>
          <w:szCs w:val="20"/>
        </w:rPr>
        <w:t>dá</w:t>
      </w:r>
      <w:r w:rsidRPr="00EA5BC6">
        <w:rPr>
          <w:szCs w:val="20"/>
        </w:rPr>
        <w:t xml:space="preserve">vateľ je povinný tento zoznam aktualizovať, a to po predchádzajúcom schválení zmeny kľúčového experta zo strany Objednávateľa v zmysle nasledujúceho bodu tohto článku Zmluvy. Aktuálny zoznam kľúčových expertov je </w:t>
      </w:r>
      <w:r w:rsidR="00DA189A">
        <w:rPr>
          <w:szCs w:val="20"/>
        </w:rPr>
        <w:t>D</w:t>
      </w:r>
      <w:r w:rsidR="00DA189A" w:rsidRPr="00727D37">
        <w:rPr>
          <w:szCs w:val="20"/>
        </w:rPr>
        <w:t>o</w:t>
      </w:r>
      <w:r w:rsidR="00DA189A">
        <w:rPr>
          <w:szCs w:val="20"/>
        </w:rPr>
        <w:t>dá</w:t>
      </w:r>
      <w:r w:rsidRPr="00EA5BC6">
        <w:rPr>
          <w:szCs w:val="20"/>
        </w:rPr>
        <w:t>vateľ povinný zaslať Objednávateľovi elektronicky do piatich pracovných dní po schválení zmeny.</w:t>
      </w:r>
    </w:p>
    <w:p w14:paraId="408F18D0" w14:textId="42D2138B" w:rsidR="00DA189A" w:rsidRPr="009C1BFC" w:rsidRDefault="00DA189A" w:rsidP="00C50FEC">
      <w:pPr>
        <w:ind w:left="709" w:right="-46" w:hanging="708"/>
      </w:pPr>
      <w:r>
        <w:rPr>
          <w:szCs w:val="20"/>
        </w:rPr>
        <w:t>18.12</w:t>
      </w:r>
      <w:r>
        <w:rPr>
          <w:szCs w:val="20"/>
        </w:rPr>
        <w:tab/>
      </w:r>
      <w:r w:rsidR="006B7EBA" w:rsidRPr="00EA5BC6">
        <w:t>Dodá</w:t>
      </w:r>
      <w:r w:rsidRPr="00EA5BC6">
        <w:t>vateľ je povinný vyžiadať si vopred písomný súhlas Objednávateľa, týkajúci sa zmeny kľúčových expertov, ktorých používa na realizá</w:t>
      </w:r>
      <w:r w:rsidR="006B7EBA" w:rsidRPr="00EA5BC6">
        <w:t xml:space="preserve">ciu tejto </w:t>
      </w:r>
      <w:r w:rsidRPr="00EA5BC6">
        <w:t xml:space="preserve">Zmluvy. V prípade, ak niektorý z kľúčových expertov ukončí spoluprácu s </w:t>
      </w:r>
      <w:r w:rsidR="006B7EBA" w:rsidRPr="00EA5BC6">
        <w:t>Dodá</w:t>
      </w:r>
      <w:r w:rsidRPr="00EA5BC6">
        <w:t xml:space="preserve">vateľom, v prípade úmrtia kľúčového experta alebo v inom relevantnom prípade, ktorý zabraňuje kľúčovému expertovi riadne vykonávať plnenie tejto Zmluvy, je </w:t>
      </w:r>
      <w:r w:rsidR="006B7EBA" w:rsidRPr="00EA5BC6">
        <w:t>Dodá</w:t>
      </w:r>
      <w:r w:rsidRPr="00EA5BC6">
        <w:t xml:space="preserve">vateľ povinný o tejto skutočnosti bez zbytočného odkladu písomne informovať Objednávateľa. Poskytovateľ sa zaväzuje, že bude mať na realizáciu plnenia k dispozícii minimálne taký počet kľúčových expertov, aký bol stanovený v rámci podmienok účasti vo verejnej súťaži k predmetu tejto Zmluvy. Pri zmene kľúčového experta, musí tento kľúčový expert spĺňať minimálne požiadavky stanovené Objednávateľom v rámci podmienok účasti vo verejnej súťaži k predmetu tejto Zmluvy. Žiadosť o písomný súhlas pri zmene kľúčového experta predloží </w:t>
      </w:r>
      <w:r w:rsidR="006B7EBA" w:rsidRPr="00EA5BC6">
        <w:t>Dodá</w:t>
      </w:r>
      <w:r w:rsidRPr="00EA5BC6">
        <w:t xml:space="preserve">vateľ v písomnej forme spolu s dokladmi preukazujúcimi splnenie predmetných minimálnych požiadaviek na kľúčových expertov pred ich nástupom na výkon činností podľa tejto Zmluvy. Objednávateľ písomne upovedomí </w:t>
      </w:r>
      <w:r w:rsidR="006B7EBA" w:rsidRPr="00EA5BC6">
        <w:t>Dodá</w:t>
      </w:r>
      <w:r w:rsidRPr="00EA5BC6">
        <w:t>vateľa o svojom rozhodnutí v lehote do piatich pracovných dní odo dňa obdržania úplnej žiadosti o súhlas, v ktorom v prípade neudelenia súhlasu uvedie príslušné dôvody. Po kladnom stanovisku Objednávateľa môže príslušný kľúčový expert začať vykonávať príslušné činnosti v rámci plnenia tejto Zmluvy.</w:t>
      </w:r>
    </w:p>
    <w:p w14:paraId="712D0927" w14:textId="77777777" w:rsidR="00865948" w:rsidRDefault="00C86AD3">
      <w:pPr>
        <w:spacing w:after="112" w:line="259" w:lineRule="auto"/>
        <w:ind w:left="144" w:firstLine="0"/>
        <w:jc w:val="left"/>
      </w:pPr>
      <w:r>
        <w:t xml:space="preserve"> </w:t>
      </w:r>
    </w:p>
    <w:p w14:paraId="67C50DDC" w14:textId="27465813" w:rsidR="00865948" w:rsidRDefault="00C86AD3" w:rsidP="00C50FEC">
      <w:pPr>
        <w:pStyle w:val="Nadpis2"/>
        <w:ind w:left="709" w:hanging="709"/>
      </w:pPr>
      <w:r>
        <w:lastRenderedPageBreak/>
        <w:t>19</w:t>
      </w:r>
      <w:r>
        <w:rPr>
          <w:rFonts w:ascii="Arial" w:eastAsia="Arial" w:hAnsi="Arial" w:cs="Arial"/>
        </w:rPr>
        <w:t xml:space="preserve"> </w:t>
      </w:r>
      <w:r>
        <w:rPr>
          <w:rFonts w:ascii="Arial" w:eastAsia="Arial" w:hAnsi="Arial" w:cs="Arial"/>
        </w:rPr>
        <w:tab/>
      </w:r>
      <w:r>
        <w:t>SANKCIE A ZMLUVNÉ POKUTY</w:t>
      </w:r>
      <w:r w:rsidR="00385A13">
        <w:t xml:space="preserve"> </w:t>
      </w:r>
      <w:r>
        <w:t xml:space="preserve"> </w:t>
      </w:r>
    </w:p>
    <w:p w14:paraId="06B18DD4" w14:textId="4B0920E1" w:rsidR="0033533A" w:rsidRDefault="00C86AD3" w:rsidP="00C50FEC">
      <w:pPr>
        <w:ind w:left="709" w:right="-46" w:hanging="708"/>
      </w:pPr>
      <w:r>
        <w:t>19.1</w:t>
      </w:r>
      <w:r w:rsidR="00385A13">
        <w:t xml:space="preserve"> </w:t>
      </w:r>
      <w:r w:rsidR="00A94BB1">
        <w:tab/>
      </w:r>
      <w:r>
        <w:t xml:space="preserve">Ak bude </w:t>
      </w:r>
      <w:r w:rsidR="00B151D9">
        <w:t>Dodá</w:t>
      </w:r>
      <w:r>
        <w:t xml:space="preserve">vateľ v omeškaní s plnením povinnosti </w:t>
      </w:r>
      <w:r w:rsidR="00A94BB1">
        <w:t>dodať</w:t>
      </w:r>
      <w:r>
        <w:t xml:space="preserve"> Objednávateľovi </w:t>
      </w:r>
      <w:r w:rsidR="00A56924">
        <w:t>Dielo resp. časť Diela</w:t>
      </w:r>
      <w:r>
        <w:t xml:space="preserve">, Objednávateľ je oprávnený požadovať od </w:t>
      </w:r>
      <w:r w:rsidR="00B151D9">
        <w:t>Dodá</w:t>
      </w:r>
      <w:r>
        <w:t xml:space="preserve">vateľa zmluvnú pokutu vo </w:t>
      </w:r>
      <w:r>
        <w:rPr>
          <w:b/>
        </w:rPr>
        <w:t>výške 0,5 %</w:t>
      </w:r>
      <w:r w:rsidR="00385A13">
        <w:t xml:space="preserve"> </w:t>
      </w:r>
      <w:r>
        <w:t xml:space="preserve">z ceny za </w:t>
      </w:r>
      <w:r w:rsidR="00A56924">
        <w:t xml:space="preserve">Dielo resp. Časť </w:t>
      </w:r>
      <w:r w:rsidR="00165BAB">
        <w:t>Di</w:t>
      </w:r>
      <w:r w:rsidR="00A56924">
        <w:t>ela</w:t>
      </w:r>
      <w:r w:rsidR="00041392">
        <w:t xml:space="preserve"> </w:t>
      </w:r>
      <w:r>
        <w:t xml:space="preserve">vrátane DPH, s ktorým je v omeškaní, za každý aj začatý deň omeškania s ich poskytovaním. </w:t>
      </w:r>
    </w:p>
    <w:p w14:paraId="7629876C" w14:textId="4D1FB2F5" w:rsidR="00865948" w:rsidRDefault="00C86AD3" w:rsidP="00C50FEC">
      <w:pPr>
        <w:ind w:left="709" w:right="-46" w:hanging="708"/>
      </w:pPr>
      <w:r>
        <w:t>19.</w:t>
      </w:r>
      <w:r w:rsidR="00B151D9">
        <w:t>2</w:t>
      </w:r>
      <w:r w:rsidR="00385A13">
        <w:t xml:space="preserve"> </w:t>
      </w:r>
      <w:r w:rsidR="00C50FEC">
        <w:tab/>
      </w:r>
      <w:r w:rsidR="00A94BB1">
        <w:t xml:space="preserve">Sankcie za nedodržanie parametrov SLA </w:t>
      </w:r>
      <w:r w:rsidR="00B151D9">
        <w:t xml:space="preserve">v rámci </w:t>
      </w:r>
      <w:r w:rsidR="00EA5BC6">
        <w:t>S</w:t>
      </w:r>
      <w:r w:rsidR="00B151D9">
        <w:t xml:space="preserve">lužieb </w:t>
      </w:r>
      <w:r w:rsidR="00A94BB1">
        <w:t xml:space="preserve">sa spravujú </w:t>
      </w:r>
      <w:r w:rsidR="00F5537F">
        <w:t xml:space="preserve">bodom 3.2 </w:t>
      </w:r>
      <w:r w:rsidR="00A94BB1">
        <w:t>Príloh</w:t>
      </w:r>
      <w:r w:rsidR="00F5537F">
        <w:t>y</w:t>
      </w:r>
      <w:r w:rsidR="00A94BB1">
        <w:t xml:space="preserve"> č. 1</w:t>
      </w:r>
      <w:r w:rsidR="00165BAB">
        <w:t>.</w:t>
      </w:r>
    </w:p>
    <w:p w14:paraId="323D3BDD" w14:textId="079A4994" w:rsidR="00865948" w:rsidRDefault="00C86AD3" w:rsidP="00C50FEC">
      <w:pPr>
        <w:ind w:left="709" w:right="-46" w:hanging="708"/>
      </w:pPr>
      <w:r>
        <w:t>19.</w:t>
      </w:r>
      <w:r w:rsidR="00B151D9">
        <w:t>3</w:t>
      </w:r>
      <w:r>
        <w:t xml:space="preserve"> </w:t>
      </w:r>
      <w:r w:rsidR="00C50FEC">
        <w:tab/>
      </w:r>
      <w:r>
        <w:t xml:space="preserve">Celková suma všetkých zmluvných pokút, ktoré bude </w:t>
      </w:r>
      <w:r w:rsidR="00B151D9">
        <w:t>Dodá</w:t>
      </w:r>
      <w:r>
        <w:t xml:space="preserve">vateľ alebo Objednávateľ povinný zaplatiť podľa tejto Zmluvy, neprekročí </w:t>
      </w:r>
      <w:r>
        <w:rPr>
          <w:b/>
        </w:rPr>
        <w:t xml:space="preserve">100 % </w:t>
      </w:r>
      <w:r>
        <w:t xml:space="preserve">z ceny Služieb vrátane DPH. </w:t>
      </w:r>
    </w:p>
    <w:p w14:paraId="722E4A0D" w14:textId="7D4C91E1" w:rsidR="00865948" w:rsidRDefault="00C86AD3" w:rsidP="00C50FEC">
      <w:pPr>
        <w:ind w:left="709" w:right="-46" w:hanging="708"/>
      </w:pPr>
      <w:r>
        <w:t>19.</w:t>
      </w:r>
      <w:r w:rsidR="00B151D9">
        <w:t>4</w:t>
      </w:r>
      <w:r>
        <w:t xml:space="preserve"> </w:t>
      </w:r>
      <w:r w:rsidR="00C50FEC">
        <w:tab/>
      </w:r>
      <w:r>
        <w:t xml:space="preserve">Objednávateľ je oprávnený vyzvať </w:t>
      </w:r>
      <w:r w:rsidR="00B151D9">
        <w:t>Dodá</w:t>
      </w:r>
      <w:r>
        <w:t xml:space="preserve">vateľa na zaplatenie zmluvnej pokuty, a ak ten v stanovenej lehote dobrovoľne zmluvnú pokutu neuhradí, je Objednávateľ oprávnený svoj nárok započítať s fakturovanou sumou zo strany </w:t>
      </w:r>
      <w:r w:rsidR="00B151D9">
        <w:t>Dodá</w:t>
      </w:r>
      <w:r>
        <w:t xml:space="preserve">vateľa a uhradiť </w:t>
      </w:r>
      <w:r w:rsidR="00B151D9">
        <w:t>Dodá</w:t>
      </w:r>
      <w:r>
        <w:t xml:space="preserve">vateľovi fakturovanú sumu zníženú o uplatnenú zmluvnú pokutu. </w:t>
      </w:r>
    </w:p>
    <w:p w14:paraId="74DBBA79" w14:textId="7D855CFF" w:rsidR="00865948" w:rsidRDefault="00C86AD3" w:rsidP="00C50FEC">
      <w:pPr>
        <w:ind w:left="709" w:right="-46" w:hanging="708"/>
      </w:pPr>
      <w:r>
        <w:t>19.</w:t>
      </w:r>
      <w:r w:rsidR="00B151D9">
        <w:t>5</w:t>
      </w:r>
      <w:r w:rsidR="00385A13">
        <w:t xml:space="preserve"> </w:t>
      </w:r>
      <w:r w:rsidR="00C50FEC">
        <w:tab/>
      </w:r>
      <w:r>
        <w:t>Zaplatením zmluvnej pokuty nie je dotknutý nárok oprávnenej Zmluvnej strany na náhradu škody spôsobenú porušením povinností, na ktorú sa vzťahuje zmluvná pokuta.</w:t>
      </w:r>
      <w:r w:rsidR="00385A13">
        <w:t xml:space="preserve"> </w:t>
      </w:r>
    </w:p>
    <w:p w14:paraId="2C8DA793" w14:textId="004D9103" w:rsidR="00865948" w:rsidRDefault="00C86AD3" w:rsidP="00C50FEC">
      <w:pPr>
        <w:ind w:left="709" w:right="-46" w:hanging="708"/>
      </w:pPr>
      <w:r>
        <w:t>19.</w:t>
      </w:r>
      <w:r w:rsidR="00B151D9">
        <w:t>6</w:t>
      </w:r>
      <w:r>
        <w:t xml:space="preserve"> </w:t>
      </w:r>
      <w:r w:rsidR="00C50FEC">
        <w:tab/>
      </w:r>
      <w:r>
        <w:t xml:space="preserve">V prípade omeškania Objednávateľa s úhradou riadne doručenej faktúry, vyúčtovanej </w:t>
      </w:r>
      <w:r w:rsidR="00B151D9">
        <w:t>Dodá</w:t>
      </w:r>
      <w:r>
        <w:t xml:space="preserve">vateľom, je </w:t>
      </w:r>
      <w:r w:rsidR="00B151D9">
        <w:t>Dodá</w:t>
      </w:r>
      <w:r>
        <w:t>vateľ oprávnený požadovať úroky z omeškania v</w:t>
      </w:r>
      <w:r w:rsidR="00541247">
        <w:t>o</w:t>
      </w:r>
      <w:r w:rsidR="00CF5A24">
        <w:t xml:space="preserve"> výške 0,01 % (jedna stotina percenta)</w:t>
      </w:r>
      <w:r>
        <w:t xml:space="preserve"> </w:t>
      </w:r>
      <w:r w:rsidR="00CF5A24">
        <w:t xml:space="preserve">z fakturovanej čiastky za každý deň omeškania. </w:t>
      </w:r>
      <w:r>
        <w:t xml:space="preserve"> </w:t>
      </w:r>
    </w:p>
    <w:p w14:paraId="5162705E" w14:textId="3AC0C2A2" w:rsidR="00865948" w:rsidRDefault="00C86AD3" w:rsidP="00C50FEC">
      <w:pPr>
        <w:ind w:left="709" w:right="-46" w:hanging="708"/>
      </w:pPr>
      <w:r>
        <w:t>19</w:t>
      </w:r>
      <w:r w:rsidR="00B151D9">
        <w:t>.7</w:t>
      </w:r>
      <w:r>
        <w:t xml:space="preserve"> </w:t>
      </w:r>
      <w:r w:rsidR="00C50FEC">
        <w:tab/>
      </w:r>
      <w:r>
        <w:t xml:space="preserve">V prípade, ak </w:t>
      </w:r>
      <w:r w:rsidR="00B151D9">
        <w:t>Dodá</w:t>
      </w:r>
      <w:r>
        <w:t xml:space="preserve">vateľ neoznámi Objednávateľovi subdodávateľa, resp. ďalšieho subdodávateľa, je povinný zaplatiť Objednávateľovi zmluvnú pokutu vo výške 5000,- EUR (slovom: päťtisíc eur) </w:t>
      </w:r>
    </w:p>
    <w:p w14:paraId="487DA84E" w14:textId="77777777" w:rsidR="00865948" w:rsidRDefault="00C86AD3">
      <w:pPr>
        <w:spacing w:after="112" w:line="259" w:lineRule="auto"/>
        <w:ind w:left="144" w:firstLine="0"/>
        <w:jc w:val="left"/>
      </w:pPr>
      <w:r>
        <w:t xml:space="preserve"> </w:t>
      </w:r>
    </w:p>
    <w:p w14:paraId="17AE903B" w14:textId="6AB9D34E" w:rsidR="00865948" w:rsidRDefault="00C86AD3" w:rsidP="00C50FEC">
      <w:pPr>
        <w:pStyle w:val="Nadpis2"/>
        <w:ind w:left="709" w:hanging="709"/>
      </w:pPr>
      <w:r>
        <w:t>20</w:t>
      </w:r>
      <w:r>
        <w:rPr>
          <w:rFonts w:ascii="Arial" w:eastAsia="Arial" w:hAnsi="Arial" w:cs="Arial"/>
        </w:rPr>
        <w:t xml:space="preserve"> </w:t>
      </w:r>
      <w:r>
        <w:rPr>
          <w:rFonts w:ascii="Arial" w:eastAsia="Arial" w:hAnsi="Arial" w:cs="Arial"/>
        </w:rPr>
        <w:tab/>
      </w:r>
      <w:r>
        <w:t>ZMENY ZMLUVY</w:t>
      </w:r>
      <w:r w:rsidR="00385A13">
        <w:t xml:space="preserve"> </w:t>
      </w:r>
      <w:r>
        <w:t xml:space="preserve"> </w:t>
      </w:r>
    </w:p>
    <w:p w14:paraId="1EDFDD62" w14:textId="581BE413" w:rsidR="00865948" w:rsidRDefault="00C86AD3" w:rsidP="00C50FEC">
      <w:pPr>
        <w:ind w:left="709" w:hanging="708"/>
      </w:pPr>
      <w:r>
        <w:t>20.1</w:t>
      </w:r>
      <w:r w:rsidR="00385A13">
        <w:t xml:space="preserve"> </w:t>
      </w:r>
      <w:r w:rsidR="00C50FEC">
        <w:tab/>
      </w:r>
      <w:r>
        <w:t xml:space="preserve">Ak Zmluvné strany v budúcnosti zistia </w:t>
      </w:r>
      <w:r w:rsidR="009C1BFC">
        <w:t xml:space="preserve">potrebu úpravy IS EDZ resp. </w:t>
      </w:r>
      <w:r w:rsidR="00EF3126">
        <w:t>Služieb</w:t>
      </w:r>
      <w:r>
        <w:t xml:space="preserve">, ktorých poskytnutie je nevyhnutné na zabezpečenie </w:t>
      </w:r>
      <w:r w:rsidR="00A94BB1">
        <w:t xml:space="preserve">podpory, </w:t>
      </w:r>
      <w:r>
        <w:t>prevádzky</w:t>
      </w:r>
      <w:r w:rsidR="00A94BB1">
        <w:t xml:space="preserve"> a</w:t>
      </w:r>
      <w:r>
        <w:t xml:space="preserve"> údržby </w:t>
      </w:r>
      <w:r w:rsidR="00A94BB1">
        <w:t>IS EDZ</w:t>
      </w:r>
      <w:r>
        <w:t xml:space="preserve"> a ktoré sú nevyhnutné</w:t>
      </w:r>
      <w:r w:rsidR="00385A13">
        <w:t xml:space="preserve"> </w:t>
      </w:r>
      <w:r>
        <w:t>na naplnenie účelu Zmluvy, Zmluvné strany sa zaväzujú zmeniť Zmluvu formou písomného, očíslovaného a obojstranne podpísaného dodatku.</w:t>
      </w:r>
      <w:r w:rsidR="00385A13">
        <w:t xml:space="preserve"> </w:t>
      </w:r>
      <w:r>
        <w:t xml:space="preserve"> </w:t>
      </w:r>
    </w:p>
    <w:p w14:paraId="0D3CCA0D" w14:textId="3A7E763D" w:rsidR="00865948" w:rsidRDefault="00C86AD3" w:rsidP="00C50FEC">
      <w:pPr>
        <w:ind w:left="709" w:hanging="708"/>
      </w:pPr>
      <w:r>
        <w:t>20.2</w:t>
      </w:r>
      <w:r w:rsidR="00385A13">
        <w:t xml:space="preserve"> </w:t>
      </w:r>
      <w:r w:rsidR="00C50FEC">
        <w:tab/>
      </w:r>
      <w:r>
        <w:t xml:space="preserve">Každá zo strán je oprávnená v odôvodnených prípadoch v súlade s § 18 ZVO písomne navrhnúť zmenu </w:t>
      </w:r>
      <w:r w:rsidR="00D33534">
        <w:t>Z</w:t>
      </w:r>
      <w:r>
        <w:t>mluvy, ktorá spočíva v</w:t>
      </w:r>
      <w:r w:rsidR="00EF3126">
        <w:t> Diele, S</w:t>
      </w:r>
      <w:r>
        <w:t>lužbách alebo ich časti, ich doplnení</w:t>
      </w:r>
      <w:r w:rsidR="00385A13">
        <w:t xml:space="preserve"> </w:t>
      </w:r>
      <w:r>
        <w:t>alebo rozšírení. Ak sa Zmluvné strany dohodnú na takejto zmene, dodacej dobe, cene</w:t>
      </w:r>
      <w:r w:rsidR="00385A13">
        <w:t xml:space="preserve"> </w:t>
      </w:r>
      <w:r>
        <w:t>a ďalších podmienkach, zaväzujú sa uzatvoriť v tomto zmysle dodatok k tejto Zmluve.</w:t>
      </w:r>
      <w:r w:rsidR="00385A13">
        <w:t xml:space="preserve"> </w:t>
      </w:r>
    </w:p>
    <w:p w14:paraId="70201934" w14:textId="798EC1E5" w:rsidR="00865948" w:rsidRDefault="00C86AD3" w:rsidP="00C50FEC">
      <w:pPr>
        <w:ind w:left="709" w:hanging="708"/>
      </w:pPr>
      <w:r>
        <w:t>20.3</w:t>
      </w:r>
      <w:r w:rsidR="00385A13">
        <w:t xml:space="preserve"> </w:t>
      </w:r>
      <w:r w:rsidR="00C50FEC">
        <w:tab/>
      </w:r>
      <w:r>
        <w:t>Zmluvu možno meniť len formou písomných a očíslovaných dodatkov podpísaných štatutárnymi zástupcami oboch Zmluvných strán.</w:t>
      </w:r>
      <w:r w:rsidR="00385A13">
        <w:t xml:space="preserve"> </w:t>
      </w:r>
    </w:p>
    <w:p w14:paraId="1A73E0D8" w14:textId="77777777" w:rsidR="00865948" w:rsidRDefault="00C86AD3">
      <w:pPr>
        <w:spacing w:after="112" w:line="259" w:lineRule="auto"/>
        <w:ind w:left="144" w:firstLine="0"/>
        <w:jc w:val="left"/>
      </w:pPr>
      <w:r>
        <w:t xml:space="preserve"> </w:t>
      </w:r>
    </w:p>
    <w:p w14:paraId="6A85892C" w14:textId="56D37FC7" w:rsidR="00865948" w:rsidRDefault="00C86AD3" w:rsidP="00C50FEC">
      <w:pPr>
        <w:pStyle w:val="Nadpis2"/>
        <w:ind w:left="709" w:hanging="709"/>
      </w:pPr>
      <w:r>
        <w:t>21</w:t>
      </w:r>
      <w:r>
        <w:rPr>
          <w:rFonts w:ascii="Arial" w:eastAsia="Arial" w:hAnsi="Arial" w:cs="Arial"/>
        </w:rPr>
        <w:t xml:space="preserve"> </w:t>
      </w:r>
      <w:r>
        <w:rPr>
          <w:rFonts w:ascii="Arial" w:eastAsia="Arial" w:hAnsi="Arial" w:cs="Arial"/>
        </w:rPr>
        <w:tab/>
      </w:r>
      <w:r>
        <w:t>UKONČENIE ZMLUVY A PREDĹŽENIE ZMLUVY</w:t>
      </w:r>
      <w:r w:rsidR="00385A13">
        <w:t xml:space="preserve"> </w:t>
      </w:r>
      <w:r>
        <w:t xml:space="preserve"> </w:t>
      </w:r>
    </w:p>
    <w:p w14:paraId="1FEC3A7F" w14:textId="0AD9DFEB" w:rsidR="00865948" w:rsidRDefault="00C86AD3" w:rsidP="00C50FEC">
      <w:pPr>
        <w:spacing w:after="11"/>
        <w:ind w:left="709" w:hanging="709"/>
        <w:jc w:val="left"/>
      </w:pPr>
      <w:r>
        <w:t xml:space="preserve">21.1 </w:t>
      </w:r>
      <w:r>
        <w:tab/>
        <w:t>Táto Zmluva zaniká:</w:t>
      </w:r>
      <w:r w:rsidR="00385A13">
        <w:t xml:space="preserve"> </w:t>
      </w:r>
    </w:p>
    <w:p w14:paraId="246C8C05" w14:textId="6A0D04AE" w:rsidR="00D33534" w:rsidRDefault="00C86AD3" w:rsidP="00C50FEC">
      <w:pPr>
        <w:spacing w:after="5" w:line="249" w:lineRule="auto"/>
        <w:ind w:left="1134" w:right="3781" w:hanging="425"/>
        <w:jc w:val="left"/>
      </w:pPr>
      <w:r>
        <w:t>i.</w:t>
      </w:r>
      <w:r w:rsidR="00385A13">
        <w:t xml:space="preserve">  </w:t>
      </w:r>
      <w:r>
        <w:t xml:space="preserve"> </w:t>
      </w:r>
      <w:r w:rsidR="00D33534">
        <w:tab/>
      </w:r>
      <w:r>
        <w:t>uplynutím doby, na ktorú bola uzavretá,</w:t>
      </w:r>
      <w:r w:rsidR="00385A13">
        <w:t xml:space="preserve"> </w:t>
      </w:r>
    </w:p>
    <w:p w14:paraId="3F3EC63C" w14:textId="21B43A87" w:rsidR="00D33534" w:rsidRDefault="00C86AD3" w:rsidP="00C50FEC">
      <w:pPr>
        <w:spacing w:after="5" w:line="249" w:lineRule="auto"/>
        <w:ind w:left="1134" w:right="3781" w:hanging="425"/>
        <w:jc w:val="left"/>
      </w:pPr>
      <w:proofErr w:type="spellStart"/>
      <w:r>
        <w:t>ii.</w:t>
      </w:r>
      <w:proofErr w:type="spellEnd"/>
      <w:r w:rsidR="00385A13">
        <w:t xml:space="preserve"> </w:t>
      </w:r>
      <w:r>
        <w:tab/>
        <w:t>písomnou dohodou Zmluvných strán,</w:t>
      </w:r>
      <w:r w:rsidR="00385A13">
        <w:t xml:space="preserve"> </w:t>
      </w:r>
    </w:p>
    <w:p w14:paraId="448CE7FD" w14:textId="1A36052B" w:rsidR="00865948" w:rsidRDefault="00C86AD3" w:rsidP="00C50FEC">
      <w:pPr>
        <w:spacing w:after="5" w:line="249" w:lineRule="auto"/>
        <w:ind w:left="1134" w:right="3781" w:hanging="425"/>
        <w:jc w:val="left"/>
      </w:pPr>
      <w:proofErr w:type="spellStart"/>
      <w:r>
        <w:t>iii.</w:t>
      </w:r>
      <w:proofErr w:type="spellEnd"/>
      <w:r>
        <w:t xml:space="preserve"> </w:t>
      </w:r>
      <w:r>
        <w:tab/>
        <w:t>odstúpením od Zmluvy,</w:t>
      </w:r>
      <w:r w:rsidR="00385A13">
        <w:t xml:space="preserve"> </w:t>
      </w:r>
    </w:p>
    <w:p w14:paraId="3C84F054" w14:textId="2570F7F9" w:rsidR="00F93E3A" w:rsidRDefault="00C86AD3" w:rsidP="00C50FEC">
      <w:pPr>
        <w:spacing w:after="0" w:line="247" w:lineRule="auto"/>
        <w:ind w:left="1134" w:right="-46" w:hanging="425"/>
      </w:pPr>
      <w:proofErr w:type="spellStart"/>
      <w:r>
        <w:t>iv.</w:t>
      </w:r>
      <w:proofErr w:type="spellEnd"/>
      <w:r>
        <w:rPr>
          <w:rFonts w:ascii="Arial" w:eastAsia="Arial" w:hAnsi="Arial" w:cs="Arial"/>
        </w:rPr>
        <w:t xml:space="preserve"> </w:t>
      </w:r>
      <w:r w:rsidR="00D33534">
        <w:rPr>
          <w:rFonts w:ascii="Arial" w:eastAsia="Arial" w:hAnsi="Arial" w:cs="Arial"/>
        </w:rPr>
        <w:tab/>
      </w:r>
      <w:r>
        <w:t>výpoveďou zo strany Objednávateľa aj</w:t>
      </w:r>
      <w:r>
        <w:rPr>
          <w:b/>
        </w:rPr>
        <w:t xml:space="preserve"> bez uvedenia dôvodu s </w:t>
      </w:r>
      <w:r w:rsidR="00D33534">
        <w:rPr>
          <w:b/>
        </w:rPr>
        <w:t>6</w:t>
      </w:r>
      <w:r>
        <w:rPr>
          <w:b/>
        </w:rPr>
        <w:t>-mesačnou výpovednou</w:t>
      </w:r>
      <w:r>
        <w:t xml:space="preserve"> </w:t>
      </w:r>
      <w:r>
        <w:rPr>
          <w:b/>
        </w:rPr>
        <w:t>lehotou</w:t>
      </w:r>
      <w:r>
        <w:t xml:space="preserve">, pričom výpovedná lehota začína plynúť prvým dňom mesiaca nasledujúceho po mesiaci, v ktorom bola výpoveď riadne doručená </w:t>
      </w:r>
      <w:r w:rsidR="00B151D9">
        <w:t>Dodá</w:t>
      </w:r>
      <w:r>
        <w:t>vateľovi;</w:t>
      </w:r>
      <w:r w:rsidR="00385A13">
        <w:t xml:space="preserve"> </w:t>
      </w:r>
    </w:p>
    <w:p w14:paraId="4C9563ED" w14:textId="5906DF1A" w:rsidR="00F93E3A" w:rsidRDefault="00F93E3A" w:rsidP="00C50FEC">
      <w:pPr>
        <w:spacing w:after="0" w:line="247" w:lineRule="auto"/>
        <w:ind w:left="1134" w:right="-46" w:hanging="425"/>
        <w:rPr>
          <w:rFonts w:cstheme="minorHAnsi"/>
        </w:rPr>
      </w:pPr>
    </w:p>
    <w:p w14:paraId="0AE52F1E" w14:textId="04D7B265" w:rsidR="00865948" w:rsidRDefault="00C86AD3" w:rsidP="00C50FEC">
      <w:pPr>
        <w:ind w:left="709" w:right="-46" w:hanging="709"/>
      </w:pPr>
      <w:r>
        <w:lastRenderedPageBreak/>
        <w:t>21.2</w:t>
      </w:r>
      <w:r>
        <w:rPr>
          <w:rFonts w:ascii="Arial" w:eastAsia="Arial" w:hAnsi="Arial" w:cs="Arial"/>
        </w:rPr>
        <w:t xml:space="preserve"> </w:t>
      </w:r>
      <w:r w:rsidR="00C50FEC">
        <w:rPr>
          <w:rFonts w:ascii="Arial" w:eastAsia="Arial" w:hAnsi="Arial" w:cs="Arial"/>
        </w:rPr>
        <w:tab/>
      </w:r>
      <w:r>
        <w:t>Odstúpiť od tejto Zmluvy je možné z dôvodov podstatného porušenia zmluvných povinností</w:t>
      </w:r>
      <w:r w:rsidR="00385A13">
        <w:t xml:space="preserve"> </w:t>
      </w:r>
      <w:r>
        <w:t>druhou Zmluvnou stranou, v prípade nepodstatného porušenia zmluvných povinností</w:t>
      </w:r>
      <w:r w:rsidR="00385A13">
        <w:t xml:space="preserve"> </w:t>
      </w:r>
      <w:r>
        <w:t>Zmluvy druhou Zmluvnou stranou v prípadoch, ak to umožňuje zákon</w:t>
      </w:r>
      <w:r w:rsidR="00385A13">
        <w:t xml:space="preserve"> </w:t>
      </w:r>
      <w:r>
        <w:t xml:space="preserve">alebo táto </w:t>
      </w:r>
      <w:r w:rsidR="009C1BFC">
        <w:t>Z</w:t>
      </w:r>
      <w:r>
        <w:t>mluva a tiež</w:t>
      </w:r>
      <w:r w:rsidR="00385A13">
        <w:t xml:space="preserve"> </w:t>
      </w:r>
      <w:r>
        <w:t>z dôvodov stanovených v tejto Zmluve alebo v zákone (medzi inými v zmysle § 19 ods. 3 ZVO alebo § 15 ods. 1 Zákona o RPVS). Odstúpenie od Zmluvy musí byť v písomnej forme, riadne odôvodnené a doručené na adresu druhej Zmluvnej strany.</w:t>
      </w:r>
      <w:r w:rsidR="00385A13">
        <w:t xml:space="preserve"> </w:t>
      </w:r>
      <w:r>
        <w:t xml:space="preserve"> </w:t>
      </w:r>
    </w:p>
    <w:p w14:paraId="154D58A2" w14:textId="6D4BDF3A" w:rsidR="00865948" w:rsidRDefault="00C86AD3" w:rsidP="00C50FEC">
      <w:pPr>
        <w:ind w:left="709" w:right="-46" w:hanging="708"/>
      </w:pPr>
      <w:r>
        <w:t>21.3</w:t>
      </w:r>
      <w:r>
        <w:rPr>
          <w:rFonts w:ascii="Arial" w:eastAsia="Arial" w:hAnsi="Arial" w:cs="Arial"/>
        </w:rPr>
        <w:t xml:space="preserve"> </w:t>
      </w:r>
      <w:r w:rsidR="00C50FEC">
        <w:rPr>
          <w:rFonts w:ascii="Arial" w:eastAsia="Arial" w:hAnsi="Arial" w:cs="Arial"/>
        </w:rPr>
        <w:tab/>
      </w:r>
      <w:r>
        <w:t xml:space="preserve">V prípade podstatného porušenia Zmluvy je Zmluvná strana oprávnená od </w:t>
      </w:r>
      <w:r w:rsidR="00D33534">
        <w:t>Z</w:t>
      </w:r>
      <w:r>
        <w:t xml:space="preserve">mluvy odstúpiť bez zbytočného odkladu po tom, ako sa o tomto porušení dozvedela. Zmluvné strany sa osobitne dohodli, že porušenie </w:t>
      </w:r>
      <w:r w:rsidR="00D33534">
        <w:t>Z</w:t>
      </w:r>
      <w:r>
        <w:t>mluvy je podstatné, ak je to uvedené v</w:t>
      </w:r>
      <w:r w:rsidR="00D33534">
        <w:t> </w:t>
      </w:r>
      <w:r>
        <w:t>tejto</w:t>
      </w:r>
      <w:r w:rsidR="00D33534">
        <w:t xml:space="preserve"> </w:t>
      </w:r>
      <w:r>
        <w:t>Zmluve, alebo ak strana porušujúca Zmluvu vedela v čase uzavretia Zmluvy</w:t>
      </w:r>
      <w:r w:rsidR="00385A13">
        <w:t xml:space="preserve"> </w:t>
      </w:r>
      <w:r>
        <w:t>alebo v tomto čase bolo rozumné predvídať s prihliadnutím na účel</w:t>
      </w:r>
      <w:r w:rsidR="00D33534">
        <w:t xml:space="preserve"> </w:t>
      </w:r>
      <w:r>
        <w:t>Zmluvy, ktorý vyplynul z jej obsahu alebo z okolností, za ktorých bola Zmluva uzavretá, že druhá Zmluvná strana nebude mať záujem na plnení povinností pri takom porušení Zmluvy.</w:t>
      </w:r>
      <w:r w:rsidR="00385A13">
        <w:t xml:space="preserve"> </w:t>
      </w:r>
      <w:r>
        <w:t xml:space="preserve"> </w:t>
      </w:r>
    </w:p>
    <w:p w14:paraId="534E044F" w14:textId="12BF9541" w:rsidR="00865948" w:rsidRDefault="00C86AD3" w:rsidP="00C50FEC">
      <w:pPr>
        <w:spacing w:after="111" w:line="249" w:lineRule="auto"/>
        <w:ind w:left="709" w:right="-46" w:hanging="708"/>
      </w:pPr>
      <w:r>
        <w:t>21.4</w:t>
      </w:r>
      <w:r>
        <w:rPr>
          <w:rFonts w:ascii="Arial" w:eastAsia="Arial" w:hAnsi="Arial" w:cs="Arial"/>
        </w:rPr>
        <w:t xml:space="preserve"> </w:t>
      </w:r>
      <w:r>
        <w:rPr>
          <w:rFonts w:ascii="Arial" w:eastAsia="Arial" w:hAnsi="Arial" w:cs="Arial"/>
        </w:rPr>
        <w:tab/>
      </w:r>
      <w:r>
        <w:t>V prípade nepodstatného porušenia Zmluvy je Zmluvná strana oprávnená odstúpiť od</w:t>
      </w:r>
      <w:r w:rsidR="00D33534">
        <w:t xml:space="preserve"> Z</w:t>
      </w:r>
      <w:r>
        <w:t>mluvy, ak strana, ktorá je v omeškaní s plnením svojej povinnosti, nesplní svoju povinnosť ani v dodatočnej primeranej lehote, ktorá jej na to bola poskytnutá v písomnom vyzvaní.</w:t>
      </w:r>
      <w:r w:rsidR="00385A13">
        <w:t xml:space="preserve"> </w:t>
      </w:r>
      <w:r>
        <w:t xml:space="preserve"> </w:t>
      </w:r>
    </w:p>
    <w:p w14:paraId="73083325" w14:textId="5ACDA8B7" w:rsidR="00865948" w:rsidRDefault="00C86AD3" w:rsidP="00C50FEC">
      <w:pPr>
        <w:ind w:left="709" w:right="-46" w:hanging="708"/>
      </w:pPr>
      <w:r>
        <w:t>21.5</w:t>
      </w:r>
      <w:r>
        <w:rPr>
          <w:rFonts w:ascii="Arial" w:eastAsia="Arial" w:hAnsi="Arial" w:cs="Arial"/>
        </w:rPr>
        <w:t xml:space="preserve"> </w:t>
      </w:r>
      <w:r w:rsidR="00C50FEC">
        <w:rPr>
          <w:rFonts w:ascii="Arial" w:eastAsia="Arial" w:hAnsi="Arial" w:cs="Arial"/>
        </w:rPr>
        <w:tab/>
      </w:r>
      <w:r>
        <w:t>Pre prípady odstúpenia od tejto Zmluvy v zmysle tohto článku platí, že Zmluvná strana, ktorá odstúpila od Zmluvy si ponechá odovzdané plnenia, ak takéto plnenie má zrejme vzhľadom na svoju povahu pre oprávnenú stranu hospodársky význam bez zvyšku plnenia, napr.: plnenie je objektívne použiteľné, alebo sa jedná o samostatne funkčnú časť. V takomto prípade vzniká druhej Zmluvnej strane nárok na dohodnutú pomernú časť ceny v závislosti od miery plnenia.</w:t>
      </w:r>
      <w:r w:rsidR="00385A13">
        <w:t xml:space="preserve"> </w:t>
      </w:r>
      <w:r>
        <w:t xml:space="preserve"> </w:t>
      </w:r>
    </w:p>
    <w:p w14:paraId="1C9F1A97" w14:textId="1ECE66F9" w:rsidR="00865948" w:rsidRDefault="00C86AD3" w:rsidP="00C50FEC">
      <w:pPr>
        <w:ind w:left="709" w:right="-46" w:hanging="708"/>
      </w:pPr>
      <w:r>
        <w:t>21.6</w:t>
      </w:r>
      <w:r>
        <w:rPr>
          <w:rFonts w:ascii="Arial" w:eastAsia="Arial" w:hAnsi="Arial" w:cs="Arial"/>
        </w:rPr>
        <w:t xml:space="preserve"> </w:t>
      </w:r>
      <w:r w:rsidR="00C50FEC">
        <w:rPr>
          <w:rFonts w:ascii="Arial" w:eastAsia="Arial" w:hAnsi="Arial" w:cs="Arial"/>
        </w:rPr>
        <w:tab/>
      </w:r>
      <w:r>
        <w:t>Ukončením Zmluvy nie je dotknutý nárok na náhradu škody vzniknutej porušením Zmluvy a tiež nie je dotknutý nárok na úhrady sumy zodpovedajúcej zmluvnej pokute, ktorý vznikol do účinnosti odstúpenia. Skončenie Zmluvy nemá vplyv na ustanovenia, ktorých platnosť a účinnosť vzhľadom na ich povahu má trvať aj po skončení Zmluvy, a to najmä, avšak nie len, ustanovenia o práve duševného vlastníctva.</w:t>
      </w:r>
      <w:r w:rsidR="00385A13">
        <w:t xml:space="preserve"> </w:t>
      </w:r>
    </w:p>
    <w:p w14:paraId="406FEF36" w14:textId="400DE610" w:rsidR="00865948" w:rsidRDefault="00C86AD3" w:rsidP="00C50FEC">
      <w:pPr>
        <w:ind w:left="709" w:right="-46" w:hanging="708"/>
      </w:pPr>
      <w:r>
        <w:t>21.7</w:t>
      </w:r>
      <w:r>
        <w:rPr>
          <w:rFonts w:ascii="Arial" w:eastAsia="Arial" w:hAnsi="Arial" w:cs="Arial"/>
        </w:rPr>
        <w:t xml:space="preserve"> </w:t>
      </w:r>
      <w:r w:rsidR="00C50FEC">
        <w:rPr>
          <w:rFonts w:ascii="Arial" w:eastAsia="Arial" w:hAnsi="Arial" w:cs="Arial"/>
        </w:rPr>
        <w:tab/>
      </w:r>
      <w:r>
        <w:t>V prípade odstúpenia od Zmluvy sú Zmluvné strany oprávnené ponechať si plnenia akceptované do momentu účinnosti odstúpenia od Zmluvy aj v iných prípadoch</w:t>
      </w:r>
      <w:r w:rsidR="00385A13">
        <w:t xml:space="preserve"> </w:t>
      </w:r>
      <w:r>
        <w:t>ako podľa bodu 21.</w:t>
      </w:r>
      <w:r w:rsidR="00E83CFC">
        <w:t>5 tohto článku Zmluvy</w:t>
      </w:r>
      <w:r>
        <w:t>, ktoré boli vykonané v súlade s podmienkami uvedenými v tejto Zmluve a jej prílohách.</w:t>
      </w:r>
      <w:r w:rsidR="00385A13">
        <w:t xml:space="preserve"> </w:t>
      </w:r>
    </w:p>
    <w:p w14:paraId="6E659070" w14:textId="65C4EF47" w:rsidR="009C1BFC" w:rsidRDefault="00C86AD3" w:rsidP="00C50FEC">
      <w:pPr>
        <w:ind w:left="709" w:right="-46" w:hanging="708"/>
      </w:pPr>
      <w:r>
        <w:t>21.</w:t>
      </w:r>
      <w:r w:rsidR="00D33534">
        <w:t>8</w:t>
      </w:r>
      <w:r w:rsidR="00D33534">
        <w:tab/>
      </w:r>
      <w:r w:rsidR="00B151D9">
        <w:t>Dodá</w:t>
      </w:r>
      <w:r>
        <w:t xml:space="preserve">vateľ podpisom tejto Zmluvy výslovne a neodvolateľné súhlasí s tým, že ak dôjde k ukončeniu Zmluvy, bez ohľadu na dôvod, a </w:t>
      </w:r>
      <w:r w:rsidR="00B151D9">
        <w:t>Dodá</w:t>
      </w:r>
      <w:r>
        <w:t xml:space="preserve">vateľ nebude ďalej poskytovať </w:t>
      </w:r>
      <w:r w:rsidR="000B75C2">
        <w:t>Služby</w:t>
      </w:r>
      <w:r>
        <w:t xml:space="preserve">, </w:t>
      </w:r>
      <w:r w:rsidR="00B151D9">
        <w:t>Dodá</w:t>
      </w:r>
      <w:r>
        <w:t>vateľ sa zaväzuje v rámci Tranzitívnej periódy poskytnúť Objednávateľovi a novému úspešnému poskytovateľovi úplnú súčinnosť najmä v oblasti servisných a prevádzkových postupov, procesného modelu, architektúry a</w:t>
      </w:r>
      <w:r w:rsidR="00D33534">
        <w:t> </w:t>
      </w:r>
      <w:r>
        <w:t>integrácie</w:t>
      </w:r>
      <w:r w:rsidR="00D33534">
        <w:t xml:space="preserve"> tak</w:t>
      </w:r>
      <w:r>
        <w:t xml:space="preserve">, aby nový úspešný poskytovateľ mohol riadne poskytovať </w:t>
      </w:r>
      <w:r w:rsidR="000B75C2">
        <w:t>Služby</w:t>
      </w:r>
      <w:r>
        <w:t>.</w:t>
      </w:r>
      <w:r w:rsidR="00385A13">
        <w:t xml:space="preserve"> </w:t>
      </w:r>
    </w:p>
    <w:p w14:paraId="18CFF9F2" w14:textId="2DB25B2A" w:rsidR="00865948" w:rsidRDefault="00865948" w:rsidP="00EA5BC6">
      <w:pPr>
        <w:ind w:left="709" w:right="-46" w:hanging="708"/>
      </w:pPr>
    </w:p>
    <w:p w14:paraId="66F6D24D" w14:textId="172765F3" w:rsidR="00CE3FB0" w:rsidRDefault="00CE3FB0" w:rsidP="00B94C06">
      <w:pPr>
        <w:pStyle w:val="Nadpis2"/>
        <w:numPr>
          <w:ilvl w:val="0"/>
          <w:numId w:val="45"/>
        </w:numPr>
        <w:spacing w:line="250" w:lineRule="auto"/>
        <w:ind w:right="-45" w:hanging="720"/>
      </w:pPr>
      <w:r>
        <w:rPr>
          <w:color w:val="auto"/>
        </w:rPr>
        <w:t>OSOBITNÉ USTANOVENIA O CHRANE OSOBNÝCH ÚDAJOV</w:t>
      </w:r>
    </w:p>
    <w:p w14:paraId="5118B3DF" w14:textId="77777777" w:rsidR="00CE3FB0" w:rsidRPr="00B94C06" w:rsidRDefault="00CE3FB0" w:rsidP="00B94C06">
      <w:pPr>
        <w:pStyle w:val="paragraph"/>
        <w:numPr>
          <w:ilvl w:val="1"/>
          <w:numId w:val="48"/>
        </w:numPr>
        <w:spacing w:before="0" w:beforeAutospacing="0" w:after="109" w:afterAutospacing="0" w:line="247" w:lineRule="auto"/>
        <w:ind w:left="709" w:right="-46" w:hanging="709"/>
        <w:jc w:val="both"/>
        <w:textAlignment w:val="baseline"/>
        <w:rPr>
          <w:rFonts w:ascii="Calibri" w:eastAsia="Calibri" w:hAnsi="Calibri" w:cs="Calibri"/>
          <w:color w:val="212121"/>
          <w:sz w:val="22"/>
          <w:szCs w:val="22"/>
        </w:rPr>
      </w:pPr>
      <w:r>
        <w:rPr>
          <w:rFonts w:ascii="Calibri" w:eastAsia="Calibri" w:hAnsi="Calibri" w:cs="Calibri"/>
          <w:color w:val="212121"/>
          <w:sz w:val="22"/>
        </w:rPr>
        <w:t>Zmluvné strany</w:t>
      </w:r>
      <w:r w:rsidRPr="00C35235">
        <w:rPr>
          <w:rFonts w:ascii="Calibri" w:eastAsia="Calibri" w:hAnsi="Calibri" w:cs="Calibri"/>
          <w:color w:val="212121"/>
          <w:sz w:val="22"/>
        </w:rPr>
        <w:t xml:space="preserve"> vyhlasujú, že v súvislosti s ochranou osobných údajov a v súvislosti s výkonom činnosti podľa </w:t>
      </w:r>
      <w:r>
        <w:rPr>
          <w:rFonts w:ascii="Calibri" w:eastAsia="Calibri" w:hAnsi="Calibri" w:cs="Calibri"/>
          <w:color w:val="212121"/>
          <w:sz w:val="22"/>
        </w:rPr>
        <w:t>tejto Zmluvy</w:t>
      </w:r>
      <w:r w:rsidRPr="00C35235">
        <w:rPr>
          <w:rFonts w:ascii="Calibri" w:eastAsia="Calibri" w:hAnsi="Calibri" w:cs="Calibri"/>
          <w:color w:val="212121"/>
          <w:sz w:val="22"/>
        </w:rPr>
        <w:t xml:space="preserve"> </w:t>
      </w:r>
      <w:r>
        <w:rPr>
          <w:rFonts w:ascii="Calibri" w:eastAsia="Calibri" w:hAnsi="Calibri" w:cs="Calibri"/>
          <w:color w:val="212121"/>
          <w:sz w:val="22"/>
        </w:rPr>
        <w:t>Dodávateľ</w:t>
      </w:r>
      <w:r w:rsidRPr="00C35235">
        <w:rPr>
          <w:rFonts w:ascii="Calibri" w:eastAsia="Calibri" w:hAnsi="Calibri" w:cs="Calibri"/>
          <w:color w:val="212121"/>
          <w:sz w:val="22"/>
        </w:rPr>
        <w:t xml:space="preserve"> nebude spracúvať osobné údaje v mene </w:t>
      </w:r>
      <w:r>
        <w:rPr>
          <w:rFonts w:ascii="Calibri" w:eastAsia="Calibri" w:hAnsi="Calibri" w:cs="Calibri"/>
          <w:color w:val="212121"/>
          <w:sz w:val="22"/>
        </w:rPr>
        <w:t>Objednávateľa.</w:t>
      </w:r>
    </w:p>
    <w:p w14:paraId="615FAD2E" w14:textId="77777777" w:rsidR="00CE3FB0" w:rsidRDefault="00CE3FB0" w:rsidP="00B94C06">
      <w:pPr>
        <w:pStyle w:val="paragraph"/>
        <w:numPr>
          <w:ilvl w:val="1"/>
          <w:numId w:val="48"/>
        </w:numPr>
        <w:spacing w:before="0" w:beforeAutospacing="0" w:after="109" w:afterAutospacing="0" w:line="247" w:lineRule="auto"/>
        <w:ind w:left="709" w:right="-46" w:hanging="709"/>
        <w:jc w:val="both"/>
        <w:textAlignment w:val="baseline"/>
        <w:rPr>
          <w:rFonts w:ascii="Calibri" w:eastAsia="Calibri" w:hAnsi="Calibri" w:cs="Calibri"/>
          <w:color w:val="212121"/>
          <w:sz w:val="22"/>
          <w:szCs w:val="22"/>
        </w:rPr>
      </w:pPr>
      <w:r w:rsidRPr="00CE3FB0">
        <w:rPr>
          <w:rFonts w:ascii="Calibri" w:eastAsia="Calibri" w:hAnsi="Calibri" w:cs="Calibri"/>
          <w:color w:val="212121"/>
          <w:sz w:val="22"/>
        </w:rPr>
        <w:t>Zmluvné strany sú si vedomé, že v súvislosti s touto Zmluvou alebo v súvislosti s výkonom činností podľa tejto Zmluvy sa Dodávateľ môže dostať do kontaktu s osobnými údajmi, na ktoré sa vzťahuje ochrana podľa GDPR, preto sa Dodávateľ zaväzuje prijať primerané opatrenia na ich ochranu.</w:t>
      </w:r>
    </w:p>
    <w:p w14:paraId="11ACA2F6" w14:textId="22F8BE43" w:rsidR="00CE3FB0" w:rsidRDefault="00CE3FB0" w:rsidP="00B94C06">
      <w:pPr>
        <w:pStyle w:val="paragraph"/>
        <w:numPr>
          <w:ilvl w:val="1"/>
          <w:numId w:val="48"/>
        </w:numPr>
        <w:spacing w:before="0" w:beforeAutospacing="0" w:after="109" w:afterAutospacing="0" w:line="247" w:lineRule="auto"/>
        <w:ind w:left="709" w:right="-46" w:hanging="709"/>
        <w:jc w:val="both"/>
        <w:textAlignment w:val="baseline"/>
        <w:rPr>
          <w:rFonts w:ascii="Calibri" w:eastAsia="Calibri" w:hAnsi="Calibri" w:cs="Calibri"/>
          <w:color w:val="212121"/>
          <w:sz w:val="22"/>
          <w:szCs w:val="22"/>
        </w:rPr>
      </w:pPr>
      <w:r w:rsidRPr="00CE3FB0">
        <w:rPr>
          <w:rFonts w:ascii="Calibri" w:eastAsia="Calibri" w:hAnsi="Calibri" w:cs="Calibri"/>
          <w:color w:val="212121"/>
          <w:sz w:val="22"/>
        </w:rPr>
        <w:t xml:space="preserve">Dodávateľ sa zaväzuje zachovávať mlčanlivosť v zmysle GDPR v súvislosti s osobnými údajmi, ktoré mu poskytol Objednávateľ na základe tejto Zmluvy alebo s ktorými  pri výkonne činnosti </w:t>
      </w:r>
      <w:r w:rsidRPr="00CE3FB0">
        <w:rPr>
          <w:rFonts w:ascii="Calibri" w:eastAsia="Calibri" w:hAnsi="Calibri" w:cs="Calibri"/>
          <w:color w:val="212121"/>
          <w:sz w:val="22"/>
        </w:rPr>
        <w:lastRenderedPageBreak/>
        <w:t xml:space="preserve">podľa tejto Zmluvy trvá aj po skončení pracovného pomeru alebo obdobného pracovného vzťahu tohto zamestnanca k Dodávateľovi. </w:t>
      </w:r>
    </w:p>
    <w:p w14:paraId="25FEE80F" w14:textId="77777777" w:rsidR="00CE3FB0" w:rsidRDefault="00CE3FB0" w:rsidP="00B94C06">
      <w:pPr>
        <w:pStyle w:val="paragraph"/>
        <w:numPr>
          <w:ilvl w:val="1"/>
          <w:numId w:val="48"/>
        </w:numPr>
        <w:spacing w:before="0" w:beforeAutospacing="0" w:after="109" w:afterAutospacing="0" w:line="247" w:lineRule="auto"/>
        <w:ind w:left="709" w:right="-46" w:hanging="709"/>
        <w:jc w:val="both"/>
        <w:textAlignment w:val="baseline"/>
        <w:rPr>
          <w:rFonts w:ascii="Calibri" w:eastAsia="Calibri" w:hAnsi="Calibri" w:cs="Calibri"/>
          <w:color w:val="212121"/>
          <w:sz w:val="22"/>
          <w:szCs w:val="22"/>
        </w:rPr>
      </w:pPr>
      <w:r w:rsidRPr="00CE3FB0">
        <w:rPr>
          <w:rFonts w:ascii="Calibri" w:eastAsia="Calibri" w:hAnsi="Calibri" w:cs="Calibri"/>
          <w:color w:val="212121"/>
          <w:sz w:val="22"/>
        </w:rPr>
        <w:t>Dodávateľ týmto preberá právnu zodpovednosť za nedbanlivosť a prípadné cielené činy jeho zamestnancov, ktoré by viedli k úniku, prípadne zneužitiu osobných údajov poskytnutých alebo inak získaných u Objednávateľa.</w:t>
      </w:r>
    </w:p>
    <w:p w14:paraId="2D684229" w14:textId="77777777" w:rsidR="00CE3FB0" w:rsidRDefault="00CE3FB0" w:rsidP="00B94C06">
      <w:pPr>
        <w:pStyle w:val="paragraph"/>
        <w:numPr>
          <w:ilvl w:val="1"/>
          <w:numId w:val="48"/>
        </w:numPr>
        <w:spacing w:before="0" w:beforeAutospacing="0" w:after="109" w:afterAutospacing="0" w:line="247" w:lineRule="auto"/>
        <w:ind w:left="709" w:right="-46" w:hanging="709"/>
        <w:jc w:val="both"/>
        <w:textAlignment w:val="baseline"/>
        <w:rPr>
          <w:rFonts w:ascii="Calibri" w:eastAsia="Calibri" w:hAnsi="Calibri" w:cs="Calibri"/>
          <w:color w:val="212121"/>
          <w:sz w:val="22"/>
          <w:szCs w:val="22"/>
        </w:rPr>
      </w:pPr>
      <w:r w:rsidRPr="00CE3FB0">
        <w:rPr>
          <w:rFonts w:ascii="Calibri" w:eastAsia="Calibri" w:hAnsi="Calibri" w:cs="Calibri"/>
          <w:color w:val="212121"/>
          <w:sz w:val="22"/>
        </w:rPr>
        <w:t>Všetky povinnosti vyplývajúce z tohto článku Zmluvy sa primerane vzťahujú aj na subdodávateľov v zmysle tejto Zmluvy, pričom Dodávateľ voči Objednávateľovi preberá plnú zodpovednosť za subdodávateľov.</w:t>
      </w:r>
    </w:p>
    <w:p w14:paraId="38C22383" w14:textId="77777777" w:rsidR="00CE3FB0" w:rsidRDefault="00CE3FB0" w:rsidP="00B94C06">
      <w:pPr>
        <w:pStyle w:val="paragraph"/>
        <w:numPr>
          <w:ilvl w:val="1"/>
          <w:numId w:val="48"/>
        </w:numPr>
        <w:spacing w:before="0" w:beforeAutospacing="0" w:after="109" w:afterAutospacing="0" w:line="247" w:lineRule="auto"/>
        <w:ind w:left="709" w:right="-46" w:hanging="709"/>
        <w:jc w:val="both"/>
        <w:textAlignment w:val="baseline"/>
        <w:rPr>
          <w:rFonts w:ascii="Calibri" w:eastAsia="Calibri" w:hAnsi="Calibri" w:cs="Calibri"/>
          <w:color w:val="212121"/>
          <w:sz w:val="22"/>
          <w:szCs w:val="22"/>
        </w:rPr>
      </w:pPr>
      <w:r w:rsidRPr="00CE3FB0">
        <w:rPr>
          <w:rFonts w:ascii="Calibri" w:eastAsia="Calibri" w:hAnsi="Calibri" w:cs="Calibri"/>
          <w:color w:val="212121"/>
          <w:sz w:val="22"/>
        </w:rPr>
        <w:t>Ak to bude v zmysle platných právnych predpisov nevyhnutné, strany tejto Zmluvy uzatvoria osobitnú zmluvu o ochrane osobných údajov, a to na základe výzvy ktorejkoľvek zo Zmluvných strán, pričom takáto zmluva musí byť uzavretá najneskôr do tridsiatich (30) kalendárnych dní od doručenia výzvy druhej strane.</w:t>
      </w:r>
    </w:p>
    <w:p w14:paraId="01F412D6" w14:textId="77777777" w:rsidR="00CE3FB0" w:rsidRDefault="00CE3FB0" w:rsidP="00B94C06">
      <w:pPr>
        <w:pStyle w:val="paragraph"/>
        <w:numPr>
          <w:ilvl w:val="1"/>
          <w:numId w:val="48"/>
        </w:numPr>
        <w:spacing w:before="0" w:beforeAutospacing="0" w:after="109" w:afterAutospacing="0" w:line="247" w:lineRule="auto"/>
        <w:ind w:left="709" w:right="-46" w:hanging="709"/>
        <w:jc w:val="both"/>
        <w:textAlignment w:val="baseline"/>
        <w:rPr>
          <w:rFonts w:ascii="Calibri" w:eastAsia="Calibri" w:hAnsi="Calibri" w:cs="Calibri"/>
          <w:color w:val="212121"/>
          <w:sz w:val="22"/>
          <w:szCs w:val="22"/>
        </w:rPr>
      </w:pPr>
      <w:r w:rsidRPr="00CE3FB0">
        <w:rPr>
          <w:rFonts w:ascii="Calibri" w:eastAsia="Calibri" w:hAnsi="Calibri" w:cs="Calibri"/>
          <w:color w:val="212121"/>
          <w:sz w:val="22"/>
          <w:szCs w:val="22"/>
        </w:rPr>
        <w:t>V prípade, ak Dodávateľ poruší ktorúkoľvek povinnosť uvedenú v tomto článku Zmluvy, Objednávateľovi vzniká voči Dodávateľovi nárok na zaplatenie zmluvnej pokuty vo výške 10000,- EUR (slovom: desaťtisíc eur) za každý zistený nedostatok, a to aj opakovane, uvedeným nie sú dotknuté sankcie upravené v tejto Zmluve v ostatných jej článkoch. </w:t>
      </w:r>
    </w:p>
    <w:p w14:paraId="1E00C4AD" w14:textId="6B2B94B0" w:rsidR="00CE3FB0" w:rsidRPr="00CE3FB0" w:rsidRDefault="00CE3FB0" w:rsidP="00B94C06">
      <w:pPr>
        <w:pStyle w:val="paragraph"/>
        <w:numPr>
          <w:ilvl w:val="1"/>
          <w:numId w:val="48"/>
        </w:numPr>
        <w:spacing w:before="0" w:beforeAutospacing="0" w:after="109" w:afterAutospacing="0" w:line="247" w:lineRule="auto"/>
        <w:ind w:left="709" w:right="-46" w:hanging="709"/>
        <w:jc w:val="both"/>
        <w:textAlignment w:val="baseline"/>
        <w:rPr>
          <w:rFonts w:ascii="Calibri" w:eastAsia="Calibri" w:hAnsi="Calibri" w:cs="Calibri"/>
          <w:color w:val="212121"/>
          <w:sz w:val="22"/>
          <w:szCs w:val="22"/>
        </w:rPr>
      </w:pPr>
      <w:r w:rsidRPr="00CE3FB0">
        <w:rPr>
          <w:rFonts w:ascii="Calibri" w:eastAsia="Calibri" w:hAnsi="Calibri" w:cs="Calibri"/>
          <w:color w:val="212121"/>
          <w:sz w:val="22"/>
          <w:szCs w:val="22"/>
        </w:rPr>
        <w:t>V prípade porušenia ustanovení Prílohy č. 1 v častiach týkajúcich sa ochrany osobných údajov zo strany Dodávateľa sa považuje za podstatné porušenie Zmluvy a zakladá právo Objednávateľa na odstúpenie od Zmluvy, čím nie sú dotknuté dojednania článku 19 Zmluvy.</w:t>
      </w:r>
    </w:p>
    <w:p w14:paraId="2E601D9F" w14:textId="77777777" w:rsidR="00CE3FB0" w:rsidRDefault="00CE3FB0" w:rsidP="00EA5BC6">
      <w:pPr>
        <w:ind w:left="709" w:right="-46" w:hanging="708"/>
      </w:pPr>
    </w:p>
    <w:p w14:paraId="7DB489AF" w14:textId="227C9164" w:rsidR="00865948" w:rsidRDefault="00C86AD3" w:rsidP="00C0531B">
      <w:pPr>
        <w:pStyle w:val="Nadpis2"/>
        <w:ind w:left="0" w:firstLine="0"/>
      </w:pPr>
      <w:r>
        <w:t>2</w:t>
      </w:r>
      <w:r w:rsidR="00CE3FB0" w:rsidRPr="00B94C06">
        <w:t>3</w:t>
      </w:r>
      <w:r>
        <w:rPr>
          <w:rFonts w:ascii="Arial" w:eastAsia="Arial" w:hAnsi="Arial" w:cs="Arial"/>
        </w:rPr>
        <w:tab/>
      </w:r>
      <w:r>
        <w:t>ZÁVEREČNÉ USTANOVENIA</w:t>
      </w:r>
      <w:r w:rsidR="00385A13">
        <w:t xml:space="preserve"> </w:t>
      </w:r>
    </w:p>
    <w:p w14:paraId="1212F770" w14:textId="1FE26D71" w:rsidR="00865948" w:rsidRDefault="00C86AD3" w:rsidP="00C50FEC">
      <w:pPr>
        <w:ind w:left="709" w:right="-46" w:hanging="708"/>
      </w:pPr>
      <w:r>
        <w:t>2</w:t>
      </w:r>
      <w:r w:rsidR="00CE3FB0">
        <w:t>3</w:t>
      </w:r>
      <w:r>
        <w:t>.1</w:t>
      </w:r>
      <w:bookmarkStart w:id="1" w:name="_Hlk170155730"/>
      <w:r w:rsidR="00385A13">
        <w:t xml:space="preserve"> </w:t>
      </w:r>
      <w:r w:rsidR="00C50FEC">
        <w:tab/>
      </w:r>
      <w:r>
        <w:t>Táto Zmluva nadobúda platnosť dňom jej podpisu oboma Zmluvnými stranami a v súlade s ustanovením § 47a ods. 2 Občianskeho zákonníka nadobudne účinnosť po jej zverejnení v Centrálnom registri zmlúv</w:t>
      </w:r>
      <w:bookmarkEnd w:id="1"/>
      <w:r>
        <w:t>.</w:t>
      </w:r>
      <w:r w:rsidR="00385A13">
        <w:t xml:space="preserve"> </w:t>
      </w:r>
    </w:p>
    <w:p w14:paraId="7CAB36B6" w14:textId="4C8D3FCC" w:rsidR="00865948" w:rsidRDefault="00C86AD3" w:rsidP="00C50FEC">
      <w:pPr>
        <w:ind w:left="709" w:right="-46" w:hanging="708"/>
      </w:pPr>
      <w:r>
        <w:t>2</w:t>
      </w:r>
      <w:r w:rsidR="00CE3FB0">
        <w:t>3</w:t>
      </w:r>
      <w:r>
        <w:t>.2</w:t>
      </w:r>
      <w:r w:rsidR="00385A13">
        <w:t xml:space="preserve"> </w:t>
      </w:r>
      <w:r w:rsidR="00D33534">
        <w:tab/>
      </w:r>
      <w:r>
        <w:t xml:space="preserve">Zmluva sa uzatvára na dobu určitú, a to </w:t>
      </w:r>
      <w:r w:rsidR="00D33534">
        <w:t>do ukončenia poskytovania služieb podpory, prevádzky a údržby IS EDZ v trvaní 48 mesiacov.</w:t>
      </w:r>
      <w:r>
        <w:rPr>
          <w:color w:val="FF0000"/>
        </w:rPr>
        <w:t xml:space="preserve"> </w:t>
      </w:r>
    </w:p>
    <w:p w14:paraId="4F5ED8B4" w14:textId="61D55457" w:rsidR="00865948" w:rsidRDefault="00C86AD3" w:rsidP="00C50FEC">
      <w:pPr>
        <w:ind w:left="709" w:right="-46" w:hanging="708"/>
      </w:pPr>
      <w:r>
        <w:t>2</w:t>
      </w:r>
      <w:r w:rsidR="00CE3FB0">
        <w:t>3</w:t>
      </w:r>
      <w:r>
        <w:t>.3</w:t>
      </w:r>
      <w:r w:rsidR="00385A13">
        <w:t xml:space="preserve"> </w:t>
      </w:r>
      <w:r w:rsidR="00C50FEC">
        <w:tab/>
      </w:r>
      <w:r>
        <w:t xml:space="preserve">Zmluvné strany sa dohodli, že vzťahy neupravené touto Zmluvou sa riadia príslušnými ustanoveniami Obchodného zákonníka a Autorského zákona v platnom znení a právnym poriadkom Slovenskej republiky. Rozhodným právom na účely </w:t>
      </w:r>
      <w:proofErr w:type="spellStart"/>
      <w:r>
        <w:t>prejednania</w:t>
      </w:r>
      <w:proofErr w:type="spellEnd"/>
      <w:r>
        <w:t xml:space="preserve"> a rozhodnutia sporov, ktoré vzniknú z tejto Zmluvy alebo v súvislosti s ňou, je právo Slovenskej republiky.</w:t>
      </w:r>
      <w:r w:rsidR="00385A13">
        <w:t xml:space="preserve"> </w:t>
      </w:r>
    </w:p>
    <w:p w14:paraId="04AC6383" w14:textId="501188A3" w:rsidR="00865948" w:rsidRDefault="00C86AD3" w:rsidP="00C50FEC">
      <w:pPr>
        <w:ind w:left="709" w:right="-46" w:hanging="708"/>
      </w:pPr>
      <w:r>
        <w:t>2</w:t>
      </w:r>
      <w:r w:rsidR="00CE3FB0">
        <w:t>3</w:t>
      </w:r>
      <w:r>
        <w:t xml:space="preserve">.4 </w:t>
      </w:r>
      <w:r w:rsidR="00C50FEC">
        <w:tab/>
      </w:r>
      <w:r>
        <w:t xml:space="preserve">Ak niektoré ustanovenia tejto Zmluvy sú alebo sa z akéhokoľvek dôvodu stanú neplatné, neúčinné a/alebo nevymožiteľné, nie je tým dotknutá platnosť, účinnosť a/alebo vymožiteľnosť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 </w:t>
      </w:r>
    </w:p>
    <w:p w14:paraId="64723E34" w14:textId="4BB3B8CB" w:rsidR="00865948" w:rsidRDefault="00C86AD3" w:rsidP="00C50FEC">
      <w:pPr>
        <w:ind w:left="709" w:right="-46" w:hanging="708"/>
      </w:pPr>
      <w:r>
        <w:t>2</w:t>
      </w:r>
      <w:r w:rsidR="00CE3FB0">
        <w:t>3</w:t>
      </w:r>
      <w:r>
        <w:t>.5</w:t>
      </w:r>
      <w:r w:rsidR="00385A13">
        <w:t xml:space="preserve"> </w:t>
      </w:r>
      <w:r w:rsidR="00C50FEC">
        <w:tab/>
      </w:r>
      <w:r>
        <w:t xml:space="preserve">V prípade vzniku sporu z tejto Zmluvy alebo v súvislosti s ňou sa Zmluvné strany zaväzujú vyvinúť maximálne úsilie na vyriešenie takéhoto sporu primárne vzájomnou dohodou a zmierom a v prípade neúspechu sú na </w:t>
      </w:r>
      <w:proofErr w:type="spellStart"/>
      <w:r>
        <w:t>prejednanie</w:t>
      </w:r>
      <w:proofErr w:type="spellEnd"/>
      <w:r>
        <w:t xml:space="preserve"> a rozhodnutie sporov príslušné súdy Slovenskej republiky.</w:t>
      </w:r>
      <w:r w:rsidR="00385A13">
        <w:t xml:space="preserve"> </w:t>
      </w:r>
    </w:p>
    <w:p w14:paraId="0EEE845D" w14:textId="48C52CF2" w:rsidR="00C75BF5" w:rsidRPr="00D0435A" w:rsidRDefault="00C75BF5" w:rsidP="00C50FEC">
      <w:pPr>
        <w:ind w:left="709" w:right="-46" w:hanging="708"/>
        <w:rPr>
          <w:sz w:val="24"/>
        </w:rPr>
      </w:pPr>
      <w:r>
        <w:t>2</w:t>
      </w:r>
      <w:r w:rsidR="00CE3FB0">
        <w:t>3</w:t>
      </w:r>
      <w:r>
        <w:t>.6</w:t>
      </w:r>
      <w:r>
        <w:tab/>
      </w:r>
      <w:r w:rsidRPr="00D0435A">
        <w:rPr>
          <w:bCs/>
          <w:szCs w:val="20"/>
        </w:rPr>
        <w:t xml:space="preserve">Súčasťou Zmluvy sú súťažné podklady Objednávateľa, ponuka </w:t>
      </w:r>
      <w:r>
        <w:rPr>
          <w:bCs/>
          <w:szCs w:val="20"/>
        </w:rPr>
        <w:t>Dodá</w:t>
      </w:r>
      <w:r w:rsidRPr="00D0435A">
        <w:rPr>
          <w:bCs/>
          <w:szCs w:val="20"/>
        </w:rPr>
        <w:t xml:space="preserve">vateľa a vysvetlenie súťažných podkladov. V prípade, ak vysvetlenia súťažných podkladov menia alebo dopĺňajú </w:t>
      </w:r>
      <w:r w:rsidRPr="00D0435A">
        <w:rPr>
          <w:bCs/>
          <w:szCs w:val="20"/>
        </w:rPr>
        <w:lastRenderedPageBreak/>
        <w:t>ustanovenia Zmluvy, v takom prípade majú pred týmito ustanoveniami Zmluvy prednosť a platia vysvetlenia súťažných podkladov</w:t>
      </w:r>
      <w:r w:rsidRPr="00D0435A">
        <w:rPr>
          <w:szCs w:val="20"/>
        </w:rPr>
        <w:t>.</w:t>
      </w:r>
    </w:p>
    <w:p w14:paraId="0DC931C7" w14:textId="4F5A1AA7" w:rsidR="00865948" w:rsidRDefault="00C86AD3" w:rsidP="00C50FEC">
      <w:pPr>
        <w:tabs>
          <w:tab w:val="center" w:pos="3763"/>
        </w:tabs>
        <w:spacing w:after="11"/>
        <w:ind w:left="709" w:right="-46" w:hanging="709"/>
        <w:jc w:val="left"/>
      </w:pPr>
      <w:r>
        <w:t>2</w:t>
      </w:r>
      <w:r w:rsidR="00CE3FB0">
        <w:t>3</w:t>
      </w:r>
      <w:r>
        <w:t>.</w:t>
      </w:r>
      <w:r w:rsidR="00C75BF5">
        <w:t>7</w:t>
      </w:r>
      <w:r w:rsidR="00385A13">
        <w:t xml:space="preserve"> </w:t>
      </w:r>
      <w:r>
        <w:tab/>
        <w:t>Neoddeliteľnou súčasťou tejto Zmluvy sú nasledovné prílohy:</w:t>
      </w:r>
      <w:r w:rsidR="00385A13">
        <w:t xml:space="preserve"> </w:t>
      </w:r>
    </w:p>
    <w:p w14:paraId="7A874D72" w14:textId="4466EDAE" w:rsidR="00865948" w:rsidRDefault="00C86AD3" w:rsidP="00CF5A24">
      <w:pPr>
        <w:numPr>
          <w:ilvl w:val="0"/>
          <w:numId w:val="20"/>
        </w:numPr>
        <w:spacing w:after="0"/>
        <w:ind w:left="1134" w:right="-46" w:hanging="425"/>
      </w:pPr>
      <w:r>
        <w:t>Príloha č.</w:t>
      </w:r>
      <w:r w:rsidR="00D33534">
        <w:t xml:space="preserve"> </w:t>
      </w:r>
      <w:r>
        <w:t xml:space="preserve">1: </w:t>
      </w:r>
      <w:r w:rsidR="007424F0">
        <w:t>Opis predmetu zákazky</w:t>
      </w:r>
      <w:r w:rsidR="00385A13">
        <w:t xml:space="preserve"> </w:t>
      </w:r>
    </w:p>
    <w:p w14:paraId="65E6D35F" w14:textId="0D0BDFFE" w:rsidR="00865948" w:rsidRDefault="00C86AD3" w:rsidP="00CF5A24">
      <w:pPr>
        <w:numPr>
          <w:ilvl w:val="0"/>
          <w:numId w:val="20"/>
        </w:numPr>
        <w:spacing w:after="11"/>
        <w:ind w:left="1134" w:right="-46" w:hanging="425"/>
      </w:pPr>
      <w:r>
        <w:t xml:space="preserve">Príloha č. </w:t>
      </w:r>
      <w:r w:rsidR="00CF5A24">
        <w:t>2</w:t>
      </w:r>
      <w:r>
        <w:t>: Zoznam subdodávateľov</w:t>
      </w:r>
      <w:r w:rsidR="00385A13">
        <w:t xml:space="preserve"> </w:t>
      </w:r>
    </w:p>
    <w:p w14:paraId="53126D8A" w14:textId="1B9CC2DB" w:rsidR="00865948" w:rsidRDefault="00C86AD3" w:rsidP="00CF5A24">
      <w:pPr>
        <w:numPr>
          <w:ilvl w:val="0"/>
          <w:numId w:val="20"/>
        </w:numPr>
        <w:spacing w:after="11"/>
        <w:ind w:left="1134" w:right="-46" w:hanging="425"/>
      </w:pPr>
      <w:r>
        <w:t xml:space="preserve">Príloha č. </w:t>
      </w:r>
      <w:r w:rsidR="00CF5A24">
        <w:t>3</w:t>
      </w:r>
      <w:r>
        <w:t>: Zoznam kľúčových expertov</w:t>
      </w:r>
      <w:r w:rsidR="00385A13">
        <w:t xml:space="preserve"> </w:t>
      </w:r>
    </w:p>
    <w:p w14:paraId="05011A3B" w14:textId="67EC0C25" w:rsidR="00865948" w:rsidRDefault="00C86AD3" w:rsidP="00CF5A24">
      <w:pPr>
        <w:numPr>
          <w:ilvl w:val="0"/>
          <w:numId w:val="20"/>
        </w:numPr>
        <w:ind w:left="1134" w:right="-46" w:hanging="425"/>
      </w:pPr>
      <w:r>
        <w:t xml:space="preserve">Príloha č. </w:t>
      </w:r>
      <w:r w:rsidR="00CF5A24">
        <w:t>4</w:t>
      </w:r>
      <w:r>
        <w:t>: Špecifikácia ceny</w:t>
      </w:r>
      <w:r w:rsidR="00385A13">
        <w:t xml:space="preserve"> </w:t>
      </w:r>
    </w:p>
    <w:p w14:paraId="4B150B38" w14:textId="4EBD513C" w:rsidR="00865948" w:rsidRDefault="00C50FEC" w:rsidP="00C50FEC">
      <w:pPr>
        <w:ind w:left="709" w:right="-46" w:hanging="709"/>
      </w:pPr>
      <w:r>
        <w:t>2</w:t>
      </w:r>
      <w:r w:rsidR="00CE3FB0">
        <w:t>3</w:t>
      </w:r>
      <w:r>
        <w:t>.</w:t>
      </w:r>
      <w:r w:rsidR="00C75BF5">
        <w:t>8</w:t>
      </w:r>
      <w:r>
        <w:t xml:space="preserve"> </w:t>
      </w:r>
      <w:r>
        <w:tab/>
      </w:r>
      <w:r w:rsidR="00C86AD3">
        <w:t xml:space="preserve">Táto Zmluva je vyhotovená v šiestich vyhotoveniach s platnosťou originálu, z toho štyri pre Objednávateľa a dve pre </w:t>
      </w:r>
      <w:r w:rsidR="00B151D9">
        <w:t>Dodá</w:t>
      </w:r>
      <w:r w:rsidR="00C86AD3">
        <w:t>vateľa.</w:t>
      </w:r>
      <w:r w:rsidR="00385A13">
        <w:t xml:space="preserve"> </w:t>
      </w:r>
    </w:p>
    <w:p w14:paraId="4998B1C6" w14:textId="4FE23919" w:rsidR="00865948" w:rsidRDefault="00C50FEC" w:rsidP="009E4E30">
      <w:pPr>
        <w:ind w:left="709" w:right="-46" w:hanging="709"/>
      </w:pPr>
      <w:r>
        <w:t>2</w:t>
      </w:r>
      <w:r w:rsidR="00CE3FB0">
        <w:t>3</w:t>
      </w:r>
      <w:r>
        <w:t>.</w:t>
      </w:r>
      <w:r w:rsidR="00C75BF5">
        <w:t>9</w:t>
      </w:r>
      <w:r>
        <w:tab/>
      </w:r>
      <w:r w:rsidR="00C86AD3">
        <w:t>Zmluvné strany týmto vyhlasujú, že obsah Zmluvy im je známy, predstavuje ich vlastnú slobodnú a vážnu vôľu, je vyhotovený v správnej forme, a že tomuto obsahu aj právnym dôsledkom porozumeli a súhlasia s nimi, na znak čoho pripájajú svoje vlastnoručné podpisy.</w:t>
      </w:r>
      <w:r w:rsidR="00385A13">
        <w:t xml:space="preserve"> </w:t>
      </w:r>
    </w:p>
    <w:p w14:paraId="01E8D1F3" w14:textId="19EEA577" w:rsidR="00865948" w:rsidRDefault="00C86AD3" w:rsidP="009E4E30">
      <w:pPr>
        <w:tabs>
          <w:tab w:val="center" w:pos="2173"/>
          <w:tab w:val="center" w:pos="6554"/>
        </w:tabs>
        <w:spacing w:after="120" w:line="247" w:lineRule="auto"/>
        <w:ind w:left="0" w:firstLine="0"/>
        <w:jc w:val="left"/>
      </w:pPr>
      <w:r>
        <w:tab/>
        <w:t xml:space="preserve">V Bratislave dňa _____________________ </w:t>
      </w:r>
      <w:r>
        <w:tab/>
      </w:r>
      <w:r w:rsidR="00385A13">
        <w:t xml:space="preserve">     </w:t>
      </w:r>
      <w:r>
        <w:t xml:space="preserve"> V Bratislave dňa _____________________ </w:t>
      </w:r>
    </w:p>
    <w:p w14:paraId="5BCB0E20" w14:textId="6A8FEFA3" w:rsidR="00865948" w:rsidRDefault="00C86AD3">
      <w:pPr>
        <w:tabs>
          <w:tab w:val="center" w:pos="1091"/>
          <w:tab w:val="center" w:pos="5835"/>
        </w:tabs>
        <w:spacing w:after="26" w:line="249" w:lineRule="auto"/>
        <w:ind w:left="0" w:firstLine="0"/>
        <w:jc w:val="left"/>
      </w:pPr>
      <w:r>
        <w:tab/>
      </w:r>
      <w:r>
        <w:rPr>
          <w:b/>
        </w:rPr>
        <w:t xml:space="preserve">Za Objednávateľa: </w:t>
      </w:r>
      <w:r>
        <w:rPr>
          <w:b/>
        </w:rPr>
        <w:tab/>
        <w:t xml:space="preserve">Za </w:t>
      </w:r>
      <w:r w:rsidR="00B151D9" w:rsidRPr="00B151D9">
        <w:rPr>
          <w:b/>
          <w:bCs/>
        </w:rPr>
        <w:t>Dodá</w:t>
      </w:r>
      <w:r w:rsidRPr="00B151D9">
        <w:rPr>
          <w:b/>
          <w:bCs/>
        </w:rPr>
        <w:t>v</w:t>
      </w:r>
      <w:r>
        <w:rPr>
          <w:b/>
        </w:rPr>
        <w:t xml:space="preserve">ateľa : </w:t>
      </w:r>
    </w:p>
    <w:p w14:paraId="17E9B9F8" w14:textId="77777777" w:rsidR="00865948" w:rsidRDefault="00C86AD3">
      <w:pPr>
        <w:spacing w:after="67" w:line="259" w:lineRule="auto"/>
        <w:ind w:left="252" w:firstLine="0"/>
        <w:jc w:val="left"/>
      </w:pPr>
      <w:r>
        <w:t xml:space="preserve"> </w:t>
      </w:r>
    </w:p>
    <w:p w14:paraId="427ACACB" w14:textId="17194FCE" w:rsidR="00865948" w:rsidRDefault="00C86AD3" w:rsidP="009E4E30">
      <w:pPr>
        <w:spacing w:after="33" w:line="259" w:lineRule="auto"/>
        <w:ind w:left="252" w:firstLine="0"/>
        <w:jc w:val="left"/>
      </w:pPr>
      <w:r>
        <w:t xml:space="preserve"> </w:t>
      </w:r>
      <w:r>
        <w:tab/>
        <w:t xml:space="preserve"> </w:t>
      </w:r>
    </w:p>
    <w:p w14:paraId="72E696B7" w14:textId="401B2ADE" w:rsidR="00865948" w:rsidRDefault="00C86AD3" w:rsidP="00B151D9">
      <w:pPr>
        <w:spacing w:after="33" w:line="259" w:lineRule="auto"/>
        <w:ind w:left="252" w:firstLine="0"/>
        <w:jc w:val="left"/>
      </w:pPr>
      <w:r>
        <w:t>_________________________________</w:t>
      </w:r>
      <w:r w:rsidR="00B151D9">
        <w:tab/>
      </w:r>
      <w:r w:rsidR="00B151D9">
        <w:tab/>
      </w:r>
      <w:r>
        <w:t xml:space="preserve">__________________________________ </w:t>
      </w:r>
    </w:p>
    <w:tbl>
      <w:tblPr>
        <w:tblStyle w:val="TableGrid"/>
        <w:tblpPr w:vertAnchor="text" w:tblpX="4995" w:tblpY="-41"/>
        <w:tblOverlap w:val="never"/>
        <w:tblW w:w="2264" w:type="dxa"/>
        <w:tblInd w:w="0" w:type="dxa"/>
        <w:tblCellMar>
          <w:top w:w="41" w:type="dxa"/>
        </w:tblCellMar>
        <w:tblLook w:val="04A0" w:firstRow="1" w:lastRow="0" w:firstColumn="1" w:lastColumn="0" w:noHBand="0" w:noVBand="1"/>
      </w:tblPr>
      <w:tblGrid>
        <w:gridCol w:w="2264"/>
      </w:tblGrid>
      <w:tr w:rsidR="00865948" w14:paraId="57D2FFDF" w14:textId="77777777">
        <w:trPr>
          <w:trHeight w:val="266"/>
        </w:trPr>
        <w:tc>
          <w:tcPr>
            <w:tcW w:w="2264" w:type="dxa"/>
            <w:tcBorders>
              <w:top w:val="nil"/>
              <w:left w:val="nil"/>
              <w:bottom w:val="nil"/>
              <w:right w:val="nil"/>
            </w:tcBorders>
            <w:shd w:val="clear" w:color="auto" w:fill="FFFF00"/>
          </w:tcPr>
          <w:p w14:paraId="1330F27A" w14:textId="343001AE" w:rsidR="00865948" w:rsidRDefault="00C86AD3">
            <w:pPr>
              <w:spacing w:after="0" w:line="259" w:lineRule="auto"/>
              <w:ind w:left="0" w:right="-1" w:firstLine="0"/>
            </w:pPr>
            <w:r>
              <w:t>.......[●][●]</w:t>
            </w:r>
            <w:r>
              <w:rPr>
                <w:b/>
              </w:rPr>
              <w:t>[</w:t>
            </w:r>
            <w:r w:rsidR="00B151D9">
              <w:rPr>
                <w:b/>
              </w:rPr>
              <w:t>dodá</w:t>
            </w:r>
            <w:r>
              <w:rPr>
                <w:b/>
              </w:rPr>
              <w:t>vateľ]</w:t>
            </w:r>
          </w:p>
        </w:tc>
      </w:tr>
    </w:tbl>
    <w:p w14:paraId="54AEE7C6" w14:textId="23470283" w:rsidR="00865948" w:rsidRDefault="00C86AD3">
      <w:pPr>
        <w:spacing w:after="26" w:line="249" w:lineRule="auto"/>
        <w:ind w:left="262" w:right="2334" w:hanging="10"/>
        <w:jc w:val="left"/>
      </w:pPr>
      <w:r>
        <w:rPr>
          <w:b/>
        </w:rPr>
        <w:t>Národná diaľničná spoločnosť, a. s.</w:t>
      </w:r>
      <w:r w:rsidR="00385A13">
        <w:t xml:space="preserve">               </w:t>
      </w:r>
    </w:p>
    <w:p w14:paraId="54FE87FF" w14:textId="76381847" w:rsidR="00865948" w:rsidRDefault="00C86AD3">
      <w:pPr>
        <w:tabs>
          <w:tab w:val="center" w:pos="1107"/>
          <w:tab w:val="center" w:pos="5290"/>
        </w:tabs>
        <w:spacing w:after="78"/>
        <w:ind w:left="0" w:firstLine="0"/>
        <w:jc w:val="left"/>
      </w:pPr>
      <w:r>
        <w:tab/>
        <w:t>Ing. Filip Macháček</w:t>
      </w:r>
      <w:r w:rsidR="00385A13">
        <w:t xml:space="preserve"> </w:t>
      </w:r>
      <w:r>
        <w:tab/>
        <w:t xml:space="preserve">Meno: </w:t>
      </w:r>
    </w:p>
    <w:p w14:paraId="43B41F26" w14:textId="77777777" w:rsidR="00865948" w:rsidRDefault="00C86AD3">
      <w:pPr>
        <w:spacing w:after="11"/>
        <w:ind w:left="260" w:right="3168"/>
      </w:pPr>
      <w:r>
        <w:t xml:space="preserve">Funkcia: predseda predstavenstva a generálny </w:t>
      </w:r>
      <w:r>
        <w:tab/>
        <w:t xml:space="preserve">Funkcia: riaditeľ </w:t>
      </w:r>
    </w:p>
    <w:p w14:paraId="701BC2A7" w14:textId="77777777" w:rsidR="00865948" w:rsidRDefault="00C86AD3">
      <w:pPr>
        <w:spacing w:after="362" w:line="259" w:lineRule="auto"/>
        <w:ind w:left="144" w:firstLine="0"/>
        <w:jc w:val="left"/>
      </w:pPr>
      <w:r>
        <w:t xml:space="preserve"> </w:t>
      </w:r>
    </w:p>
    <w:p w14:paraId="395C9823" w14:textId="64F0E32D" w:rsidR="009E4E30" w:rsidRDefault="009E4E30" w:rsidP="009E4E30">
      <w:pPr>
        <w:spacing w:after="33" w:line="259" w:lineRule="auto"/>
        <w:ind w:left="252" w:firstLine="0"/>
        <w:jc w:val="left"/>
      </w:pPr>
      <w:r>
        <w:t>_________________________________</w:t>
      </w:r>
      <w:r>
        <w:tab/>
      </w:r>
      <w:r>
        <w:tab/>
        <w:t xml:space="preserve"> </w:t>
      </w:r>
    </w:p>
    <w:p w14:paraId="54EEC67F" w14:textId="77777777" w:rsidR="009E4E30" w:rsidRDefault="009E4E30" w:rsidP="009E4E30">
      <w:pPr>
        <w:spacing w:after="26" w:line="249" w:lineRule="auto"/>
        <w:ind w:left="262" w:right="2334" w:hanging="10"/>
        <w:jc w:val="left"/>
      </w:pPr>
      <w:r>
        <w:rPr>
          <w:b/>
        </w:rPr>
        <w:t>Národná diaľničná spoločnosť, a. s.</w:t>
      </w:r>
      <w:r>
        <w:t xml:space="preserve">               </w:t>
      </w:r>
    </w:p>
    <w:p w14:paraId="5D526F11" w14:textId="41175A4B" w:rsidR="00865948" w:rsidRDefault="00C86AD3" w:rsidP="009E4E30">
      <w:pPr>
        <w:spacing w:after="27"/>
        <w:ind w:right="369" w:firstLine="244"/>
      </w:pPr>
      <w:r>
        <w:t xml:space="preserve">Ing. Peter Braška MBA </w:t>
      </w:r>
    </w:p>
    <w:p w14:paraId="2E557F05" w14:textId="17657B20" w:rsidR="00865948" w:rsidRDefault="00C86AD3" w:rsidP="009E4E30">
      <w:pPr>
        <w:spacing w:after="11"/>
        <w:ind w:left="260" w:right="369"/>
      </w:pPr>
      <w:r>
        <w:t xml:space="preserve">Funkcia: člen predstavenstva  </w:t>
      </w:r>
      <w:r>
        <w:tab/>
        <w:t xml:space="preserve"> </w:t>
      </w:r>
    </w:p>
    <w:p w14:paraId="0AD8EA68" w14:textId="77777777" w:rsidR="00865948" w:rsidRDefault="00865948">
      <w:pPr>
        <w:sectPr w:rsidR="00865948" w:rsidSect="00D33534">
          <w:headerReference w:type="even" r:id="rId9"/>
          <w:headerReference w:type="default" r:id="rId10"/>
          <w:footerReference w:type="even" r:id="rId11"/>
          <w:footerReference w:type="default" r:id="rId12"/>
          <w:headerReference w:type="first" r:id="rId13"/>
          <w:footerReference w:type="first" r:id="rId14"/>
          <w:pgSz w:w="11906" w:h="16838"/>
          <w:pgMar w:top="1415" w:right="1440" w:bottom="1416" w:left="1440" w:header="751" w:footer="708" w:gutter="0"/>
          <w:cols w:space="708"/>
          <w:docGrid w:linePitch="299"/>
        </w:sectPr>
      </w:pPr>
    </w:p>
    <w:p w14:paraId="3EA552FA" w14:textId="266DF7C3" w:rsidR="00865948" w:rsidRDefault="009E4E30">
      <w:pPr>
        <w:pStyle w:val="Nadpis2"/>
        <w:spacing w:after="196" w:line="259" w:lineRule="auto"/>
        <w:ind w:left="0" w:right="5426" w:firstLine="0"/>
        <w:jc w:val="right"/>
      </w:pPr>
      <w:r>
        <w:rPr>
          <w:sz w:val="24"/>
        </w:rPr>
        <w:lastRenderedPageBreak/>
        <w:t xml:space="preserve">2. </w:t>
      </w:r>
      <w:r w:rsidR="00C86AD3">
        <w:rPr>
          <w:sz w:val="24"/>
        </w:rPr>
        <w:t>Zoznam subdodávateľov</w:t>
      </w:r>
      <w:r w:rsidR="00385A13">
        <w:rPr>
          <w:sz w:val="24"/>
        </w:rPr>
        <w:t xml:space="preserve"> </w:t>
      </w:r>
    </w:p>
    <w:tbl>
      <w:tblPr>
        <w:tblStyle w:val="TableGrid"/>
        <w:tblW w:w="9037" w:type="dxa"/>
        <w:tblInd w:w="19" w:type="dxa"/>
        <w:tblCellMar>
          <w:top w:w="48" w:type="dxa"/>
          <w:left w:w="106" w:type="dxa"/>
          <w:right w:w="88" w:type="dxa"/>
        </w:tblCellMar>
        <w:tblLook w:val="04A0" w:firstRow="1" w:lastRow="0" w:firstColumn="1" w:lastColumn="0" w:noHBand="0" w:noVBand="1"/>
      </w:tblPr>
      <w:tblGrid>
        <w:gridCol w:w="621"/>
        <w:gridCol w:w="2424"/>
        <w:gridCol w:w="2003"/>
        <w:gridCol w:w="1996"/>
        <w:gridCol w:w="1993"/>
      </w:tblGrid>
      <w:tr w:rsidR="00865948" w14:paraId="66074AE6" w14:textId="77777777">
        <w:trPr>
          <w:trHeight w:val="1566"/>
        </w:trPr>
        <w:tc>
          <w:tcPr>
            <w:tcW w:w="620" w:type="dxa"/>
            <w:tcBorders>
              <w:top w:val="single" w:sz="12" w:space="0" w:color="000000"/>
              <w:left w:val="single" w:sz="12" w:space="0" w:color="000000"/>
              <w:bottom w:val="single" w:sz="12" w:space="0" w:color="000000"/>
              <w:right w:val="single" w:sz="12" w:space="0" w:color="000000"/>
            </w:tcBorders>
            <w:shd w:val="clear" w:color="auto" w:fill="BFBFBF"/>
          </w:tcPr>
          <w:p w14:paraId="676D0753" w14:textId="77777777" w:rsidR="00865948" w:rsidRDefault="00C86AD3">
            <w:pPr>
              <w:spacing w:after="19" w:line="259" w:lineRule="auto"/>
              <w:ind w:left="0" w:firstLine="0"/>
              <w:jc w:val="left"/>
            </w:pPr>
            <w:r>
              <w:rPr>
                <w:b/>
              </w:rPr>
              <w:t xml:space="preserve">Por. </w:t>
            </w:r>
          </w:p>
          <w:p w14:paraId="5CBEF86E" w14:textId="77777777" w:rsidR="00865948" w:rsidRDefault="00C86AD3">
            <w:pPr>
              <w:spacing w:after="0" w:line="259" w:lineRule="auto"/>
              <w:ind w:left="0" w:firstLine="0"/>
              <w:jc w:val="left"/>
            </w:pPr>
            <w:r>
              <w:rPr>
                <w:b/>
              </w:rPr>
              <w:t xml:space="preserve">č. </w:t>
            </w:r>
          </w:p>
        </w:tc>
        <w:tc>
          <w:tcPr>
            <w:tcW w:w="2424" w:type="dxa"/>
            <w:tcBorders>
              <w:top w:val="single" w:sz="12" w:space="0" w:color="000000"/>
              <w:left w:val="single" w:sz="12" w:space="0" w:color="000000"/>
              <w:bottom w:val="single" w:sz="12" w:space="0" w:color="000000"/>
              <w:right w:val="single" w:sz="12" w:space="0" w:color="000000"/>
            </w:tcBorders>
            <w:shd w:val="clear" w:color="auto" w:fill="BFBFBF"/>
          </w:tcPr>
          <w:p w14:paraId="254D88C7" w14:textId="77777777" w:rsidR="00865948" w:rsidRDefault="00C86AD3">
            <w:pPr>
              <w:spacing w:after="0" w:line="259" w:lineRule="auto"/>
              <w:ind w:left="1" w:firstLine="0"/>
              <w:jc w:val="left"/>
            </w:pPr>
            <w:r>
              <w:rPr>
                <w:b/>
              </w:rPr>
              <w:t xml:space="preserve">Subdodávateľ </w:t>
            </w:r>
          </w:p>
        </w:tc>
        <w:tc>
          <w:tcPr>
            <w:tcW w:w="2003" w:type="dxa"/>
            <w:tcBorders>
              <w:top w:val="single" w:sz="12" w:space="0" w:color="000000"/>
              <w:left w:val="single" w:sz="12" w:space="0" w:color="000000"/>
              <w:bottom w:val="single" w:sz="12" w:space="0" w:color="000000"/>
              <w:right w:val="single" w:sz="12" w:space="0" w:color="000000"/>
            </w:tcBorders>
            <w:shd w:val="clear" w:color="auto" w:fill="BFBFBF"/>
          </w:tcPr>
          <w:p w14:paraId="2A84F497" w14:textId="77777777" w:rsidR="00865948" w:rsidRDefault="00C86AD3">
            <w:pPr>
              <w:spacing w:after="0" w:line="259" w:lineRule="auto"/>
              <w:ind w:left="4" w:firstLine="0"/>
              <w:jc w:val="left"/>
            </w:pPr>
            <w:r>
              <w:rPr>
                <w:b/>
              </w:rPr>
              <w:t xml:space="preserve">Osoba oprávnená konať za subdodávateľa </w:t>
            </w:r>
          </w:p>
        </w:tc>
        <w:tc>
          <w:tcPr>
            <w:tcW w:w="1996" w:type="dxa"/>
            <w:tcBorders>
              <w:top w:val="single" w:sz="12" w:space="0" w:color="000000"/>
              <w:left w:val="single" w:sz="12" w:space="0" w:color="000000"/>
              <w:bottom w:val="single" w:sz="12" w:space="0" w:color="000000"/>
              <w:right w:val="single" w:sz="12" w:space="0" w:color="000000"/>
            </w:tcBorders>
            <w:shd w:val="clear" w:color="auto" w:fill="BFBFBF"/>
          </w:tcPr>
          <w:p w14:paraId="49A80478" w14:textId="77777777" w:rsidR="00865948" w:rsidRDefault="00C86AD3">
            <w:pPr>
              <w:spacing w:after="0" w:line="259" w:lineRule="auto"/>
              <w:ind w:left="2" w:firstLine="0"/>
              <w:jc w:val="left"/>
            </w:pPr>
            <w:r>
              <w:rPr>
                <w:b/>
              </w:rPr>
              <w:t xml:space="preserve">Stručný opis časti predmetu plnenia zmluvy, ktorý bude predmetom subdodávky </w:t>
            </w:r>
          </w:p>
        </w:tc>
        <w:tc>
          <w:tcPr>
            <w:tcW w:w="1993" w:type="dxa"/>
            <w:tcBorders>
              <w:top w:val="single" w:sz="12" w:space="0" w:color="000000"/>
              <w:left w:val="single" w:sz="12" w:space="0" w:color="000000"/>
              <w:bottom w:val="single" w:sz="12" w:space="0" w:color="000000"/>
              <w:right w:val="single" w:sz="12" w:space="0" w:color="000000"/>
            </w:tcBorders>
            <w:shd w:val="clear" w:color="auto" w:fill="BFBFBF"/>
          </w:tcPr>
          <w:p w14:paraId="4DC05199" w14:textId="77777777" w:rsidR="00865948" w:rsidRDefault="00C86AD3">
            <w:pPr>
              <w:spacing w:after="0" w:line="259" w:lineRule="auto"/>
              <w:ind w:left="4" w:firstLine="0"/>
              <w:jc w:val="left"/>
            </w:pPr>
            <w:r>
              <w:rPr>
                <w:b/>
              </w:rPr>
              <w:t xml:space="preserve">% podiel na zákazke </w:t>
            </w:r>
          </w:p>
        </w:tc>
      </w:tr>
      <w:tr w:rsidR="00865948" w14:paraId="058C1549" w14:textId="77777777">
        <w:trPr>
          <w:trHeight w:val="952"/>
        </w:trPr>
        <w:tc>
          <w:tcPr>
            <w:tcW w:w="620" w:type="dxa"/>
            <w:tcBorders>
              <w:top w:val="single" w:sz="12" w:space="0" w:color="000000"/>
              <w:left w:val="single" w:sz="4" w:space="0" w:color="000000"/>
              <w:bottom w:val="single" w:sz="4" w:space="0" w:color="000000"/>
              <w:right w:val="single" w:sz="4" w:space="0" w:color="000000"/>
            </w:tcBorders>
          </w:tcPr>
          <w:p w14:paraId="40D13E1C" w14:textId="77777777" w:rsidR="00865948" w:rsidRDefault="00C86AD3">
            <w:pPr>
              <w:spacing w:after="0" w:line="259" w:lineRule="auto"/>
              <w:ind w:left="0" w:firstLine="0"/>
              <w:jc w:val="left"/>
            </w:pPr>
            <w:r>
              <w:t xml:space="preserve">1. </w:t>
            </w:r>
          </w:p>
        </w:tc>
        <w:tc>
          <w:tcPr>
            <w:tcW w:w="2424" w:type="dxa"/>
            <w:tcBorders>
              <w:top w:val="single" w:sz="12" w:space="0" w:color="000000"/>
              <w:left w:val="single" w:sz="4" w:space="0" w:color="000000"/>
              <w:bottom w:val="single" w:sz="4" w:space="0" w:color="000000"/>
              <w:right w:val="single" w:sz="4" w:space="0" w:color="000000"/>
            </w:tcBorders>
          </w:tcPr>
          <w:p w14:paraId="364888DF" w14:textId="77777777" w:rsidR="00865948" w:rsidRDefault="00C86AD3">
            <w:pPr>
              <w:spacing w:after="0" w:line="259" w:lineRule="auto"/>
              <w:ind w:left="1" w:firstLine="0"/>
              <w:jc w:val="left"/>
            </w:pPr>
            <w:r>
              <w:rPr>
                <w:i/>
              </w:rPr>
              <w:t xml:space="preserve">(Názov subdodávateľa sídlo a IČO) </w:t>
            </w:r>
          </w:p>
        </w:tc>
        <w:tc>
          <w:tcPr>
            <w:tcW w:w="2003" w:type="dxa"/>
            <w:tcBorders>
              <w:top w:val="single" w:sz="12" w:space="0" w:color="000000"/>
              <w:left w:val="single" w:sz="4" w:space="0" w:color="000000"/>
              <w:bottom w:val="single" w:sz="4" w:space="0" w:color="000000"/>
              <w:right w:val="single" w:sz="4" w:space="0" w:color="000000"/>
            </w:tcBorders>
          </w:tcPr>
          <w:p w14:paraId="17B79E8B" w14:textId="77777777" w:rsidR="00865948" w:rsidRDefault="00C86AD3">
            <w:pPr>
              <w:spacing w:after="0" w:line="259" w:lineRule="auto"/>
              <w:ind w:left="4" w:firstLine="0"/>
              <w:jc w:val="left"/>
            </w:pPr>
            <w:r>
              <w:rPr>
                <w:i/>
              </w:rPr>
              <w:t xml:space="preserve">(Meno, priezvisko, adresa pobytu, dátum narodenia)) </w:t>
            </w:r>
          </w:p>
        </w:tc>
        <w:tc>
          <w:tcPr>
            <w:tcW w:w="1996" w:type="dxa"/>
            <w:tcBorders>
              <w:top w:val="single" w:sz="12" w:space="0" w:color="000000"/>
              <w:left w:val="single" w:sz="4" w:space="0" w:color="000000"/>
              <w:bottom w:val="single" w:sz="4" w:space="0" w:color="000000"/>
              <w:right w:val="single" w:sz="4" w:space="0" w:color="000000"/>
            </w:tcBorders>
          </w:tcPr>
          <w:p w14:paraId="7A49F191" w14:textId="77777777" w:rsidR="00865948" w:rsidRDefault="00C86AD3">
            <w:pPr>
              <w:spacing w:after="0" w:line="259" w:lineRule="auto"/>
              <w:ind w:left="2" w:firstLine="0"/>
              <w:jc w:val="left"/>
            </w:pPr>
            <w:r>
              <w:rPr>
                <w:b/>
              </w:rPr>
              <w:t xml:space="preserve"> </w:t>
            </w:r>
          </w:p>
        </w:tc>
        <w:tc>
          <w:tcPr>
            <w:tcW w:w="1993" w:type="dxa"/>
            <w:tcBorders>
              <w:top w:val="single" w:sz="12" w:space="0" w:color="000000"/>
              <w:left w:val="single" w:sz="4" w:space="0" w:color="000000"/>
              <w:bottom w:val="single" w:sz="4" w:space="0" w:color="000000"/>
              <w:right w:val="single" w:sz="4" w:space="0" w:color="000000"/>
            </w:tcBorders>
          </w:tcPr>
          <w:p w14:paraId="01C534ED" w14:textId="77777777" w:rsidR="00865948" w:rsidRDefault="00C86AD3">
            <w:pPr>
              <w:spacing w:after="0" w:line="259" w:lineRule="auto"/>
              <w:ind w:left="4" w:firstLine="0"/>
              <w:jc w:val="left"/>
            </w:pPr>
            <w:r>
              <w:rPr>
                <w:b/>
              </w:rPr>
              <w:t xml:space="preserve"> </w:t>
            </w:r>
          </w:p>
        </w:tc>
      </w:tr>
      <w:tr w:rsidR="00865948" w14:paraId="425069A7"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6A1932F0" w14:textId="77777777" w:rsidR="00865948" w:rsidRDefault="00C86AD3">
            <w:pPr>
              <w:spacing w:after="0" w:line="259" w:lineRule="auto"/>
              <w:ind w:left="0" w:firstLine="0"/>
              <w:jc w:val="left"/>
            </w:pPr>
            <w:r>
              <w:t xml:space="preserve">2. </w:t>
            </w:r>
          </w:p>
        </w:tc>
        <w:tc>
          <w:tcPr>
            <w:tcW w:w="2424" w:type="dxa"/>
            <w:tcBorders>
              <w:top w:val="single" w:sz="4" w:space="0" w:color="000000"/>
              <w:left w:val="single" w:sz="4" w:space="0" w:color="000000"/>
              <w:bottom w:val="single" w:sz="4" w:space="0" w:color="000000"/>
              <w:right w:val="single" w:sz="4" w:space="0" w:color="000000"/>
            </w:tcBorders>
          </w:tcPr>
          <w:p w14:paraId="63C41278"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740568B9"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0E8F66F7"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2E6DB89F" w14:textId="77777777" w:rsidR="00865948" w:rsidRDefault="00C86AD3">
            <w:pPr>
              <w:spacing w:after="0" w:line="259" w:lineRule="auto"/>
              <w:ind w:left="4" w:firstLine="0"/>
              <w:jc w:val="left"/>
            </w:pPr>
            <w:r>
              <w:rPr>
                <w:b/>
              </w:rPr>
              <w:t xml:space="preserve"> </w:t>
            </w:r>
          </w:p>
        </w:tc>
      </w:tr>
      <w:tr w:rsidR="00865948" w14:paraId="5E033ABF" w14:textId="77777777">
        <w:trPr>
          <w:trHeight w:val="320"/>
        </w:trPr>
        <w:tc>
          <w:tcPr>
            <w:tcW w:w="620" w:type="dxa"/>
            <w:tcBorders>
              <w:top w:val="single" w:sz="4" w:space="0" w:color="000000"/>
              <w:left w:val="single" w:sz="4" w:space="0" w:color="000000"/>
              <w:bottom w:val="single" w:sz="4" w:space="0" w:color="000000"/>
              <w:right w:val="single" w:sz="4" w:space="0" w:color="000000"/>
            </w:tcBorders>
          </w:tcPr>
          <w:p w14:paraId="21F206DC" w14:textId="77777777" w:rsidR="00865948" w:rsidRDefault="00C86AD3">
            <w:pPr>
              <w:spacing w:after="0" w:line="259" w:lineRule="auto"/>
              <w:ind w:left="0" w:firstLine="0"/>
              <w:jc w:val="left"/>
            </w:pPr>
            <w:r>
              <w:t xml:space="preserve">3. </w:t>
            </w:r>
          </w:p>
        </w:tc>
        <w:tc>
          <w:tcPr>
            <w:tcW w:w="2424" w:type="dxa"/>
            <w:tcBorders>
              <w:top w:val="single" w:sz="4" w:space="0" w:color="000000"/>
              <w:left w:val="single" w:sz="4" w:space="0" w:color="000000"/>
              <w:bottom w:val="single" w:sz="4" w:space="0" w:color="000000"/>
              <w:right w:val="single" w:sz="4" w:space="0" w:color="000000"/>
            </w:tcBorders>
          </w:tcPr>
          <w:p w14:paraId="5CFDDB92"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11DD4BFB"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71B88AC9"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4FB14079" w14:textId="77777777" w:rsidR="00865948" w:rsidRDefault="00C86AD3">
            <w:pPr>
              <w:spacing w:after="0" w:line="259" w:lineRule="auto"/>
              <w:ind w:left="4" w:firstLine="0"/>
              <w:jc w:val="left"/>
            </w:pPr>
            <w:r>
              <w:rPr>
                <w:b/>
              </w:rPr>
              <w:t xml:space="preserve"> </w:t>
            </w:r>
          </w:p>
        </w:tc>
      </w:tr>
      <w:tr w:rsidR="00865948" w14:paraId="60931D01" w14:textId="77777777">
        <w:trPr>
          <w:trHeight w:val="317"/>
        </w:trPr>
        <w:tc>
          <w:tcPr>
            <w:tcW w:w="620" w:type="dxa"/>
            <w:tcBorders>
              <w:top w:val="single" w:sz="4" w:space="0" w:color="000000"/>
              <w:left w:val="single" w:sz="4" w:space="0" w:color="000000"/>
              <w:bottom w:val="single" w:sz="4" w:space="0" w:color="000000"/>
              <w:right w:val="single" w:sz="4" w:space="0" w:color="000000"/>
            </w:tcBorders>
          </w:tcPr>
          <w:p w14:paraId="3CF19498" w14:textId="77777777" w:rsidR="00865948" w:rsidRDefault="00C86AD3">
            <w:pPr>
              <w:spacing w:after="0" w:line="259" w:lineRule="auto"/>
              <w:ind w:left="0" w:firstLine="0"/>
              <w:jc w:val="left"/>
            </w:pPr>
            <w:r>
              <w:t xml:space="preserve">4. </w:t>
            </w:r>
          </w:p>
        </w:tc>
        <w:tc>
          <w:tcPr>
            <w:tcW w:w="2424" w:type="dxa"/>
            <w:tcBorders>
              <w:top w:val="single" w:sz="4" w:space="0" w:color="000000"/>
              <w:left w:val="single" w:sz="4" w:space="0" w:color="000000"/>
              <w:bottom w:val="single" w:sz="4" w:space="0" w:color="000000"/>
              <w:right w:val="single" w:sz="4" w:space="0" w:color="000000"/>
            </w:tcBorders>
          </w:tcPr>
          <w:p w14:paraId="1ADE5194"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5DEC63BF"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50BB6D14"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4154782D" w14:textId="77777777" w:rsidR="00865948" w:rsidRDefault="00C86AD3">
            <w:pPr>
              <w:spacing w:after="0" w:line="259" w:lineRule="auto"/>
              <w:ind w:left="4" w:firstLine="0"/>
              <w:jc w:val="left"/>
            </w:pPr>
            <w:r>
              <w:rPr>
                <w:b/>
              </w:rPr>
              <w:t xml:space="preserve"> </w:t>
            </w:r>
          </w:p>
        </w:tc>
      </w:tr>
      <w:tr w:rsidR="00865948" w14:paraId="65899564"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06CC9438" w14:textId="77777777" w:rsidR="00865948" w:rsidRDefault="00C86AD3">
            <w:pPr>
              <w:spacing w:after="0" w:line="259" w:lineRule="auto"/>
              <w:ind w:left="0" w:firstLine="0"/>
              <w:jc w:val="left"/>
            </w:pPr>
            <w:r>
              <w:t xml:space="preserve">5. </w:t>
            </w:r>
          </w:p>
        </w:tc>
        <w:tc>
          <w:tcPr>
            <w:tcW w:w="2424" w:type="dxa"/>
            <w:tcBorders>
              <w:top w:val="single" w:sz="4" w:space="0" w:color="000000"/>
              <w:left w:val="single" w:sz="4" w:space="0" w:color="000000"/>
              <w:bottom w:val="single" w:sz="4" w:space="0" w:color="000000"/>
              <w:right w:val="single" w:sz="4" w:space="0" w:color="000000"/>
            </w:tcBorders>
          </w:tcPr>
          <w:p w14:paraId="715EEE8D"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61F278A1"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2E0A976D"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675FE964" w14:textId="77777777" w:rsidR="00865948" w:rsidRDefault="00C86AD3">
            <w:pPr>
              <w:spacing w:after="0" w:line="259" w:lineRule="auto"/>
              <w:ind w:left="4" w:firstLine="0"/>
              <w:jc w:val="left"/>
            </w:pPr>
            <w:r>
              <w:rPr>
                <w:b/>
              </w:rPr>
              <w:t xml:space="preserve"> </w:t>
            </w:r>
          </w:p>
        </w:tc>
      </w:tr>
      <w:tr w:rsidR="00865948" w14:paraId="5208B581"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6A350507" w14:textId="77777777" w:rsidR="00865948" w:rsidRDefault="00C86AD3">
            <w:pPr>
              <w:spacing w:after="0" w:line="259" w:lineRule="auto"/>
              <w:ind w:left="0" w:firstLine="0"/>
              <w:jc w:val="left"/>
            </w:pPr>
            <w:r>
              <w:t xml:space="preserve">6. </w:t>
            </w:r>
          </w:p>
        </w:tc>
        <w:tc>
          <w:tcPr>
            <w:tcW w:w="2424" w:type="dxa"/>
            <w:tcBorders>
              <w:top w:val="single" w:sz="4" w:space="0" w:color="000000"/>
              <w:left w:val="single" w:sz="4" w:space="0" w:color="000000"/>
              <w:bottom w:val="single" w:sz="4" w:space="0" w:color="000000"/>
              <w:right w:val="single" w:sz="4" w:space="0" w:color="000000"/>
            </w:tcBorders>
          </w:tcPr>
          <w:p w14:paraId="0F0EC65F"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44DCE269"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68E69CF3"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72200911" w14:textId="77777777" w:rsidR="00865948" w:rsidRDefault="00C86AD3">
            <w:pPr>
              <w:spacing w:after="0" w:line="259" w:lineRule="auto"/>
              <w:ind w:left="4" w:firstLine="0"/>
              <w:jc w:val="left"/>
            </w:pPr>
            <w:r>
              <w:rPr>
                <w:b/>
              </w:rPr>
              <w:t xml:space="preserve"> </w:t>
            </w:r>
          </w:p>
        </w:tc>
      </w:tr>
      <w:tr w:rsidR="00865948" w14:paraId="5A72543E"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3327F818" w14:textId="77777777" w:rsidR="00865948" w:rsidRDefault="00C86AD3">
            <w:pPr>
              <w:spacing w:after="0" w:line="259" w:lineRule="auto"/>
              <w:ind w:left="0" w:firstLine="0"/>
              <w:jc w:val="left"/>
            </w:pPr>
            <w:r>
              <w:t xml:space="preserve">7. </w:t>
            </w:r>
          </w:p>
        </w:tc>
        <w:tc>
          <w:tcPr>
            <w:tcW w:w="2424" w:type="dxa"/>
            <w:tcBorders>
              <w:top w:val="single" w:sz="4" w:space="0" w:color="000000"/>
              <w:left w:val="single" w:sz="4" w:space="0" w:color="000000"/>
              <w:bottom w:val="single" w:sz="4" w:space="0" w:color="000000"/>
              <w:right w:val="single" w:sz="4" w:space="0" w:color="000000"/>
            </w:tcBorders>
          </w:tcPr>
          <w:p w14:paraId="1F658F95"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1641F8F6"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7BF8A0D3"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0C3EA5FB" w14:textId="77777777" w:rsidR="00865948" w:rsidRDefault="00C86AD3">
            <w:pPr>
              <w:spacing w:after="0" w:line="259" w:lineRule="auto"/>
              <w:ind w:left="4" w:firstLine="0"/>
              <w:jc w:val="left"/>
            </w:pPr>
            <w:r>
              <w:rPr>
                <w:b/>
              </w:rPr>
              <w:t xml:space="preserve"> </w:t>
            </w:r>
          </w:p>
        </w:tc>
      </w:tr>
      <w:tr w:rsidR="00865948" w14:paraId="5E883842"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6F16A1FE" w14:textId="77777777" w:rsidR="00865948" w:rsidRDefault="00C86AD3">
            <w:pPr>
              <w:spacing w:after="0" w:line="259" w:lineRule="auto"/>
              <w:ind w:left="0" w:firstLine="0"/>
              <w:jc w:val="left"/>
            </w:pPr>
            <w:r>
              <w:t xml:space="preserve">8. </w:t>
            </w:r>
          </w:p>
        </w:tc>
        <w:tc>
          <w:tcPr>
            <w:tcW w:w="2424" w:type="dxa"/>
            <w:tcBorders>
              <w:top w:val="single" w:sz="4" w:space="0" w:color="000000"/>
              <w:left w:val="single" w:sz="4" w:space="0" w:color="000000"/>
              <w:bottom w:val="single" w:sz="4" w:space="0" w:color="000000"/>
              <w:right w:val="single" w:sz="4" w:space="0" w:color="000000"/>
            </w:tcBorders>
          </w:tcPr>
          <w:p w14:paraId="52517473"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19ED3E44"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3D7A6C0D"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1C901527" w14:textId="77777777" w:rsidR="00865948" w:rsidRDefault="00C86AD3">
            <w:pPr>
              <w:spacing w:after="0" w:line="259" w:lineRule="auto"/>
              <w:ind w:left="4" w:firstLine="0"/>
              <w:jc w:val="left"/>
            </w:pPr>
            <w:r>
              <w:rPr>
                <w:b/>
              </w:rPr>
              <w:t xml:space="preserve"> </w:t>
            </w:r>
          </w:p>
        </w:tc>
      </w:tr>
      <w:tr w:rsidR="00865948" w14:paraId="3EAECC60"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2AE31392" w14:textId="77777777" w:rsidR="00865948" w:rsidRDefault="00C86AD3">
            <w:pPr>
              <w:spacing w:after="0" w:line="259" w:lineRule="auto"/>
              <w:ind w:left="0" w:firstLine="0"/>
              <w:jc w:val="left"/>
            </w:pPr>
            <w:r>
              <w:t xml:space="preserve">9. </w:t>
            </w:r>
          </w:p>
        </w:tc>
        <w:tc>
          <w:tcPr>
            <w:tcW w:w="2424" w:type="dxa"/>
            <w:tcBorders>
              <w:top w:val="single" w:sz="4" w:space="0" w:color="000000"/>
              <w:left w:val="single" w:sz="4" w:space="0" w:color="000000"/>
              <w:bottom w:val="single" w:sz="4" w:space="0" w:color="000000"/>
              <w:right w:val="single" w:sz="4" w:space="0" w:color="000000"/>
            </w:tcBorders>
          </w:tcPr>
          <w:p w14:paraId="6472887A"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18EA9241"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79F98A99"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7546F841" w14:textId="77777777" w:rsidR="00865948" w:rsidRDefault="00C86AD3">
            <w:pPr>
              <w:spacing w:after="0" w:line="259" w:lineRule="auto"/>
              <w:ind w:left="4" w:firstLine="0"/>
              <w:jc w:val="left"/>
            </w:pPr>
            <w:r>
              <w:rPr>
                <w:b/>
              </w:rPr>
              <w:t xml:space="preserve"> </w:t>
            </w:r>
          </w:p>
        </w:tc>
      </w:tr>
      <w:tr w:rsidR="00865948" w14:paraId="1CADB2DD"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52E354F7" w14:textId="77777777" w:rsidR="00865948" w:rsidRDefault="00C86AD3">
            <w:pPr>
              <w:spacing w:after="0" w:line="259" w:lineRule="auto"/>
              <w:ind w:left="0" w:firstLine="0"/>
              <w:jc w:val="left"/>
            </w:pPr>
            <w:r>
              <w:t xml:space="preserve">10. </w:t>
            </w:r>
          </w:p>
        </w:tc>
        <w:tc>
          <w:tcPr>
            <w:tcW w:w="2424" w:type="dxa"/>
            <w:tcBorders>
              <w:top w:val="single" w:sz="4" w:space="0" w:color="000000"/>
              <w:left w:val="single" w:sz="4" w:space="0" w:color="000000"/>
              <w:bottom w:val="single" w:sz="4" w:space="0" w:color="000000"/>
              <w:right w:val="single" w:sz="4" w:space="0" w:color="000000"/>
            </w:tcBorders>
          </w:tcPr>
          <w:p w14:paraId="763F7C9E"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7C9CA105"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1FDA451D"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139A2C99" w14:textId="77777777" w:rsidR="00865948" w:rsidRDefault="00C86AD3">
            <w:pPr>
              <w:spacing w:after="0" w:line="259" w:lineRule="auto"/>
              <w:ind w:left="4" w:firstLine="0"/>
              <w:jc w:val="left"/>
            </w:pPr>
            <w:r>
              <w:rPr>
                <w:b/>
              </w:rPr>
              <w:t xml:space="preserve"> </w:t>
            </w:r>
          </w:p>
        </w:tc>
      </w:tr>
    </w:tbl>
    <w:p w14:paraId="12B132F1" w14:textId="4373029B" w:rsidR="00522BE4" w:rsidRDefault="00522BE4" w:rsidP="00522BE4">
      <w:pPr>
        <w:spacing w:after="172" w:line="259" w:lineRule="auto"/>
        <w:ind w:left="0" w:firstLine="0"/>
        <w:jc w:val="left"/>
      </w:pPr>
    </w:p>
    <w:p w14:paraId="2E37BC52" w14:textId="77777777" w:rsidR="00522BE4" w:rsidRDefault="00522BE4">
      <w:pPr>
        <w:spacing w:after="160" w:line="259" w:lineRule="auto"/>
        <w:ind w:left="0" w:firstLine="0"/>
        <w:jc w:val="left"/>
      </w:pPr>
      <w:r>
        <w:br w:type="page"/>
      </w:r>
    </w:p>
    <w:p w14:paraId="0317CF29" w14:textId="77777777" w:rsidR="00AA6777" w:rsidRDefault="00AA6777" w:rsidP="00522BE4">
      <w:pPr>
        <w:spacing w:after="172" w:line="259" w:lineRule="auto"/>
        <w:ind w:left="0" w:firstLine="0"/>
        <w:jc w:val="left"/>
      </w:pPr>
    </w:p>
    <w:p w14:paraId="78176C39" w14:textId="490BC6E8" w:rsidR="00AA6777" w:rsidRDefault="00AA6777" w:rsidP="00AA6777">
      <w:pPr>
        <w:pStyle w:val="Nadpis2"/>
        <w:spacing w:after="196" w:line="259" w:lineRule="auto"/>
        <w:ind w:left="0" w:right="5426" w:firstLine="0"/>
        <w:jc w:val="right"/>
      </w:pPr>
      <w:r>
        <w:rPr>
          <w:sz w:val="24"/>
        </w:rPr>
        <w:t>3. Zoznam kľúčových expertov</w:t>
      </w:r>
    </w:p>
    <w:tbl>
      <w:tblPr>
        <w:tblStyle w:val="TableGrid"/>
        <w:tblW w:w="9464" w:type="dxa"/>
        <w:tblInd w:w="19" w:type="dxa"/>
        <w:tblCellMar>
          <w:top w:w="48" w:type="dxa"/>
          <w:left w:w="106" w:type="dxa"/>
          <w:right w:w="88" w:type="dxa"/>
        </w:tblCellMar>
        <w:tblLook w:val="04A0" w:firstRow="1" w:lastRow="0" w:firstColumn="1" w:lastColumn="0" w:noHBand="0" w:noVBand="1"/>
      </w:tblPr>
      <w:tblGrid>
        <w:gridCol w:w="1100"/>
        <w:gridCol w:w="3261"/>
        <w:gridCol w:w="5103"/>
      </w:tblGrid>
      <w:tr w:rsidR="00AA6777" w14:paraId="5D4957C1" w14:textId="77777777" w:rsidTr="00AA6777">
        <w:trPr>
          <w:trHeight w:val="1566"/>
        </w:trPr>
        <w:tc>
          <w:tcPr>
            <w:tcW w:w="1100" w:type="dxa"/>
            <w:tcBorders>
              <w:top w:val="single" w:sz="12" w:space="0" w:color="000000"/>
              <w:left w:val="single" w:sz="12" w:space="0" w:color="000000"/>
              <w:bottom w:val="single" w:sz="12" w:space="0" w:color="000000"/>
              <w:right w:val="single" w:sz="12" w:space="0" w:color="000000"/>
            </w:tcBorders>
            <w:shd w:val="clear" w:color="auto" w:fill="BFBFBF"/>
          </w:tcPr>
          <w:p w14:paraId="40F81191" w14:textId="60CB0EB4" w:rsidR="00AA6777" w:rsidRDefault="00AA6777" w:rsidP="00AA6777">
            <w:pPr>
              <w:spacing w:after="19" w:line="259" w:lineRule="auto"/>
              <w:ind w:left="0" w:firstLine="0"/>
              <w:jc w:val="left"/>
            </w:pPr>
            <w:r>
              <w:rPr>
                <w:b/>
              </w:rPr>
              <w:t xml:space="preserve">Por. č. </w:t>
            </w:r>
          </w:p>
        </w:tc>
        <w:tc>
          <w:tcPr>
            <w:tcW w:w="3261" w:type="dxa"/>
            <w:tcBorders>
              <w:top w:val="single" w:sz="12" w:space="0" w:color="000000"/>
              <w:left w:val="single" w:sz="12" w:space="0" w:color="000000"/>
              <w:bottom w:val="single" w:sz="12" w:space="0" w:color="000000"/>
              <w:right w:val="single" w:sz="12" w:space="0" w:color="000000"/>
            </w:tcBorders>
            <w:shd w:val="clear" w:color="auto" w:fill="BFBFBF"/>
          </w:tcPr>
          <w:p w14:paraId="07C6CBEF" w14:textId="735DA16C" w:rsidR="00AA6777" w:rsidRPr="00AA6777" w:rsidRDefault="00AA6777" w:rsidP="00DA5C2F">
            <w:pPr>
              <w:spacing w:after="0" w:line="259" w:lineRule="auto"/>
              <w:ind w:left="1" w:firstLine="0"/>
              <w:jc w:val="left"/>
              <w:rPr>
                <w:b/>
                <w:bCs/>
              </w:rPr>
            </w:pPr>
            <w:r w:rsidRPr="00AA6777">
              <w:rPr>
                <w:b/>
                <w:bCs/>
              </w:rPr>
              <w:t>Označenie kľúčového experta</w:t>
            </w:r>
          </w:p>
        </w:tc>
        <w:tc>
          <w:tcPr>
            <w:tcW w:w="5103" w:type="dxa"/>
            <w:tcBorders>
              <w:top w:val="single" w:sz="12" w:space="0" w:color="000000"/>
              <w:left w:val="single" w:sz="12" w:space="0" w:color="000000"/>
              <w:bottom w:val="single" w:sz="12" w:space="0" w:color="000000"/>
              <w:right w:val="single" w:sz="12" w:space="0" w:color="000000"/>
            </w:tcBorders>
            <w:shd w:val="clear" w:color="auto" w:fill="BFBFBF"/>
          </w:tcPr>
          <w:p w14:paraId="708A44A5" w14:textId="12B3FBD7" w:rsidR="00AA6777" w:rsidRDefault="00AA6777" w:rsidP="00DA5C2F">
            <w:pPr>
              <w:spacing w:after="0" w:line="259" w:lineRule="auto"/>
              <w:ind w:left="4" w:firstLine="0"/>
              <w:jc w:val="left"/>
            </w:pPr>
            <w:r>
              <w:rPr>
                <w:b/>
              </w:rPr>
              <w:t xml:space="preserve">Osoba v pozícii daného kľúčového experta  </w:t>
            </w:r>
          </w:p>
        </w:tc>
      </w:tr>
      <w:tr w:rsidR="00AA6777" w14:paraId="30639399" w14:textId="77777777" w:rsidTr="00AA6777">
        <w:trPr>
          <w:trHeight w:val="952"/>
        </w:trPr>
        <w:tc>
          <w:tcPr>
            <w:tcW w:w="1100" w:type="dxa"/>
            <w:tcBorders>
              <w:top w:val="single" w:sz="12" w:space="0" w:color="000000"/>
              <w:left w:val="single" w:sz="4" w:space="0" w:color="000000"/>
              <w:bottom w:val="single" w:sz="4" w:space="0" w:color="000000"/>
              <w:right w:val="single" w:sz="4" w:space="0" w:color="000000"/>
            </w:tcBorders>
          </w:tcPr>
          <w:p w14:paraId="61B86034" w14:textId="77777777" w:rsidR="00AA6777" w:rsidRDefault="00AA6777" w:rsidP="00DA5C2F">
            <w:pPr>
              <w:spacing w:after="0" w:line="259" w:lineRule="auto"/>
              <w:ind w:left="0" w:firstLine="0"/>
              <w:jc w:val="left"/>
            </w:pPr>
            <w:r>
              <w:t xml:space="preserve">1. </w:t>
            </w:r>
          </w:p>
        </w:tc>
        <w:tc>
          <w:tcPr>
            <w:tcW w:w="3261" w:type="dxa"/>
            <w:tcBorders>
              <w:top w:val="single" w:sz="12" w:space="0" w:color="000000"/>
              <w:left w:val="single" w:sz="4" w:space="0" w:color="000000"/>
              <w:bottom w:val="single" w:sz="4" w:space="0" w:color="000000"/>
              <w:right w:val="single" w:sz="4" w:space="0" w:color="000000"/>
            </w:tcBorders>
          </w:tcPr>
          <w:p w14:paraId="794F839A" w14:textId="0465CA70" w:rsidR="00AA6777" w:rsidRDefault="00AA6777" w:rsidP="00DA5C2F">
            <w:pPr>
              <w:spacing w:after="0" w:line="259" w:lineRule="auto"/>
              <w:ind w:left="1" w:firstLine="0"/>
              <w:jc w:val="left"/>
            </w:pPr>
            <w:r>
              <w:rPr>
                <w:i/>
              </w:rPr>
              <w:t xml:space="preserve">(Označenie kľúčového experta) </w:t>
            </w:r>
          </w:p>
        </w:tc>
        <w:tc>
          <w:tcPr>
            <w:tcW w:w="5103" w:type="dxa"/>
            <w:tcBorders>
              <w:top w:val="single" w:sz="12" w:space="0" w:color="000000"/>
              <w:left w:val="single" w:sz="4" w:space="0" w:color="000000"/>
              <w:bottom w:val="single" w:sz="4" w:space="0" w:color="000000"/>
              <w:right w:val="single" w:sz="4" w:space="0" w:color="000000"/>
            </w:tcBorders>
          </w:tcPr>
          <w:p w14:paraId="7A78AD8B" w14:textId="4EDE99F0" w:rsidR="00AA6777" w:rsidRDefault="00AA6777" w:rsidP="00DA5C2F">
            <w:pPr>
              <w:spacing w:after="0" w:line="259" w:lineRule="auto"/>
              <w:ind w:left="4" w:firstLine="0"/>
              <w:jc w:val="left"/>
            </w:pPr>
            <w:r>
              <w:rPr>
                <w:i/>
              </w:rPr>
              <w:t xml:space="preserve">(Meno, priezvisko, adresa pobytu, dátum narodenia) </w:t>
            </w:r>
          </w:p>
        </w:tc>
      </w:tr>
      <w:tr w:rsidR="00AA6777" w14:paraId="70E58E88" w14:textId="77777777" w:rsidTr="00AA6777">
        <w:trPr>
          <w:trHeight w:val="319"/>
        </w:trPr>
        <w:tc>
          <w:tcPr>
            <w:tcW w:w="1100" w:type="dxa"/>
            <w:tcBorders>
              <w:top w:val="single" w:sz="4" w:space="0" w:color="000000"/>
              <w:left w:val="single" w:sz="4" w:space="0" w:color="000000"/>
              <w:bottom w:val="single" w:sz="4" w:space="0" w:color="000000"/>
              <w:right w:val="single" w:sz="4" w:space="0" w:color="000000"/>
            </w:tcBorders>
          </w:tcPr>
          <w:p w14:paraId="77220F9F" w14:textId="77777777" w:rsidR="00AA6777" w:rsidRDefault="00AA6777" w:rsidP="00DA5C2F">
            <w:pPr>
              <w:spacing w:after="0" w:line="259" w:lineRule="auto"/>
              <w:ind w:left="0" w:firstLine="0"/>
              <w:jc w:val="left"/>
            </w:pPr>
            <w:r>
              <w:t xml:space="preserve">2. </w:t>
            </w:r>
          </w:p>
        </w:tc>
        <w:tc>
          <w:tcPr>
            <w:tcW w:w="3261" w:type="dxa"/>
            <w:tcBorders>
              <w:top w:val="single" w:sz="4" w:space="0" w:color="000000"/>
              <w:left w:val="single" w:sz="4" w:space="0" w:color="000000"/>
              <w:bottom w:val="single" w:sz="4" w:space="0" w:color="000000"/>
              <w:right w:val="single" w:sz="4" w:space="0" w:color="000000"/>
            </w:tcBorders>
          </w:tcPr>
          <w:p w14:paraId="70BE4C0E" w14:textId="77777777" w:rsidR="00AA6777" w:rsidRDefault="00AA6777" w:rsidP="00DA5C2F">
            <w:pPr>
              <w:spacing w:after="0" w:line="259" w:lineRule="auto"/>
              <w:ind w:left="1" w:firstLine="0"/>
              <w:jc w:val="left"/>
            </w:pPr>
            <w:r>
              <w:rPr>
                <w:b/>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4F78BAAF" w14:textId="77777777" w:rsidR="00AA6777" w:rsidRDefault="00AA6777" w:rsidP="00DA5C2F">
            <w:pPr>
              <w:spacing w:after="0" w:line="259" w:lineRule="auto"/>
              <w:ind w:left="4" w:firstLine="0"/>
              <w:jc w:val="left"/>
            </w:pPr>
            <w:r>
              <w:rPr>
                <w:b/>
              </w:rPr>
              <w:t xml:space="preserve"> </w:t>
            </w:r>
          </w:p>
        </w:tc>
      </w:tr>
      <w:tr w:rsidR="00AA6777" w14:paraId="6E1C059D" w14:textId="77777777" w:rsidTr="00AA6777">
        <w:trPr>
          <w:trHeight w:val="320"/>
        </w:trPr>
        <w:tc>
          <w:tcPr>
            <w:tcW w:w="1100" w:type="dxa"/>
            <w:tcBorders>
              <w:top w:val="single" w:sz="4" w:space="0" w:color="000000"/>
              <w:left w:val="single" w:sz="4" w:space="0" w:color="000000"/>
              <w:bottom w:val="single" w:sz="4" w:space="0" w:color="000000"/>
              <w:right w:val="single" w:sz="4" w:space="0" w:color="000000"/>
            </w:tcBorders>
          </w:tcPr>
          <w:p w14:paraId="3199F8E2" w14:textId="77777777" w:rsidR="00AA6777" w:rsidRDefault="00AA6777" w:rsidP="00DA5C2F">
            <w:pPr>
              <w:spacing w:after="0" w:line="259" w:lineRule="auto"/>
              <w:ind w:left="0" w:firstLine="0"/>
              <w:jc w:val="left"/>
            </w:pPr>
            <w:r>
              <w:t xml:space="preserve">3. </w:t>
            </w:r>
          </w:p>
        </w:tc>
        <w:tc>
          <w:tcPr>
            <w:tcW w:w="3261" w:type="dxa"/>
            <w:tcBorders>
              <w:top w:val="single" w:sz="4" w:space="0" w:color="000000"/>
              <w:left w:val="single" w:sz="4" w:space="0" w:color="000000"/>
              <w:bottom w:val="single" w:sz="4" w:space="0" w:color="000000"/>
              <w:right w:val="single" w:sz="4" w:space="0" w:color="000000"/>
            </w:tcBorders>
          </w:tcPr>
          <w:p w14:paraId="7AEDCB24" w14:textId="77777777" w:rsidR="00AA6777" w:rsidRDefault="00AA6777" w:rsidP="00DA5C2F">
            <w:pPr>
              <w:spacing w:after="0" w:line="259" w:lineRule="auto"/>
              <w:ind w:left="1" w:firstLine="0"/>
              <w:jc w:val="left"/>
            </w:pPr>
            <w:r>
              <w:rPr>
                <w:b/>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0F972A81" w14:textId="77777777" w:rsidR="00AA6777" w:rsidRDefault="00AA6777" w:rsidP="00DA5C2F">
            <w:pPr>
              <w:spacing w:after="0" w:line="259" w:lineRule="auto"/>
              <w:ind w:left="4" w:firstLine="0"/>
              <w:jc w:val="left"/>
            </w:pPr>
            <w:r>
              <w:rPr>
                <w:b/>
              </w:rPr>
              <w:t xml:space="preserve"> </w:t>
            </w:r>
          </w:p>
        </w:tc>
      </w:tr>
      <w:tr w:rsidR="00AA6777" w14:paraId="268AE2E3" w14:textId="77777777" w:rsidTr="00AA6777">
        <w:trPr>
          <w:trHeight w:val="317"/>
        </w:trPr>
        <w:tc>
          <w:tcPr>
            <w:tcW w:w="1100" w:type="dxa"/>
            <w:tcBorders>
              <w:top w:val="single" w:sz="4" w:space="0" w:color="000000"/>
              <w:left w:val="single" w:sz="4" w:space="0" w:color="000000"/>
              <w:bottom w:val="single" w:sz="4" w:space="0" w:color="000000"/>
              <w:right w:val="single" w:sz="4" w:space="0" w:color="000000"/>
            </w:tcBorders>
          </w:tcPr>
          <w:p w14:paraId="44105983" w14:textId="77777777" w:rsidR="00AA6777" w:rsidRDefault="00AA6777" w:rsidP="00DA5C2F">
            <w:pPr>
              <w:spacing w:after="0" w:line="259" w:lineRule="auto"/>
              <w:ind w:left="0" w:firstLine="0"/>
              <w:jc w:val="left"/>
            </w:pPr>
            <w:r>
              <w:t xml:space="preserve">4. </w:t>
            </w:r>
          </w:p>
        </w:tc>
        <w:tc>
          <w:tcPr>
            <w:tcW w:w="3261" w:type="dxa"/>
            <w:tcBorders>
              <w:top w:val="single" w:sz="4" w:space="0" w:color="000000"/>
              <w:left w:val="single" w:sz="4" w:space="0" w:color="000000"/>
              <w:bottom w:val="single" w:sz="4" w:space="0" w:color="000000"/>
              <w:right w:val="single" w:sz="4" w:space="0" w:color="000000"/>
            </w:tcBorders>
          </w:tcPr>
          <w:p w14:paraId="4246CBA2" w14:textId="77777777" w:rsidR="00AA6777" w:rsidRDefault="00AA6777" w:rsidP="00DA5C2F">
            <w:pPr>
              <w:spacing w:after="0" w:line="259" w:lineRule="auto"/>
              <w:ind w:left="1" w:firstLine="0"/>
              <w:jc w:val="left"/>
            </w:pPr>
            <w:r>
              <w:rPr>
                <w:b/>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0FEE5E9" w14:textId="77777777" w:rsidR="00AA6777" w:rsidRDefault="00AA6777" w:rsidP="00DA5C2F">
            <w:pPr>
              <w:spacing w:after="0" w:line="259" w:lineRule="auto"/>
              <w:ind w:left="4" w:firstLine="0"/>
              <w:jc w:val="left"/>
            </w:pPr>
            <w:r>
              <w:rPr>
                <w:b/>
              </w:rPr>
              <w:t xml:space="preserve"> </w:t>
            </w:r>
          </w:p>
        </w:tc>
      </w:tr>
      <w:tr w:rsidR="00AA6777" w14:paraId="5A00F18F" w14:textId="77777777" w:rsidTr="00AA6777">
        <w:trPr>
          <w:trHeight w:val="319"/>
        </w:trPr>
        <w:tc>
          <w:tcPr>
            <w:tcW w:w="1100" w:type="dxa"/>
            <w:tcBorders>
              <w:top w:val="single" w:sz="4" w:space="0" w:color="000000"/>
              <w:left w:val="single" w:sz="4" w:space="0" w:color="000000"/>
              <w:bottom w:val="single" w:sz="4" w:space="0" w:color="000000"/>
              <w:right w:val="single" w:sz="4" w:space="0" w:color="000000"/>
            </w:tcBorders>
          </w:tcPr>
          <w:p w14:paraId="392EF8D4" w14:textId="77777777" w:rsidR="00AA6777" w:rsidRDefault="00AA6777" w:rsidP="00DA5C2F">
            <w:pPr>
              <w:spacing w:after="0" w:line="259" w:lineRule="auto"/>
              <w:ind w:left="0" w:firstLine="0"/>
              <w:jc w:val="left"/>
            </w:pPr>
            <w:r>
              <w:t xml:space="preserve">5. </w:t>
            </w:r>
          </w:p>
        </w:tc>
        <w:tc>
          <w:tcPr>
            <w:tcW w:w="3261" w:type="dxa"/>
            <w:tcBorders>
              <w:top w:val="single" w:sz="4" w:space="0" w:color="000000"/>
              <w:left w:val="single" w:sz="4" w:space="0" w:color="000000"/>
              <w:bottom w:val="single" w:sz="4" w:space="0" w:color="000000"/>
              <w:right w:val="single" w:sz="4" w:space="0" w:color="000000"/>
            </w:tcBorders>
          </w:tcPr>
          <w:p w14:paraId="5A0CB91A" w14:textId="77777777" w:rsidR="00AA6777" w:rsidRDefault="00AA6777" w:rsidP="00DA5C2F">
            <w:pPr>
              <w:spacing w:after="0" w:line="259" w:lineRule="auto"/>
              <w:ind w:left="1" w:firstLine="0"/>
              <w:jc w:val="left"/>
            </w:pPr>
            <w:r>
              <w:rPr>
                <w:b/>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525FD5A" w14:textId="77777777" w:rsidR="00AA6777" w:rsidRDefault="00AA6777" w:rsidP="00DA5C2F">
            <w:pPr>
              <w:spacing w:after="0" w:line="259" w:lineRule="auto"/>
              <w:ind w:left="4" w:firstLine="0"/>
              <w:jc w:val="left"/>
            </w:pPr>
            <w:r>
              <w:rPr>
                <w:b/>
              </w:rPr>
              <w:t xml:space="preserve"> </w:t>
            </w:r>
          </w:p>
        </w:tc>
      </w:tr>
      <w:tr w:rsidR="00AA6777" w14:paraId="17CAA9CB" w14:textId="77777777" w:rsidTr="00AA6777">
        <w:trPr>
          <w:trHeight w:val="319"/>
        </w:trPr>
        <w:tc>
          <w:tcPr>
            <w:tcW w:w="1100" w:type="dxa"/>
            <w:tcBorders>
              <w:top w:val="single" w:sz="4" w:space="0" w:color="000000"/>
              <w:left w:val="single" w:sz="4" w:space="0" w:color="000000"/>
              <w:bottom w:val="single" w:sz="4" w:space="0" w:color="000000"/>
              <w:right w:val="single" w:sz="4" w:space="0" w:color="000000"/>
            </w:tcBorders>
          </w:tcPr>
          <w:p w14:paraId="713FE8F1" w14:textId="77777777" w:rsidR="00AA6777" w:rsidRDefault="00AA6777" w:rsidP="00DA5C2F">
            <w:pPr>
              <w:spacing w:after="0" w:line="259" w:lineRule="auto"/>
              <w:ind w:left="0" w:firstLine="0"/>
              <w:jc w:val="left"/>
            </w:pPr>
            <w:r>
              <w:t xml:space="preserve">6. </w:t>
            </w:r>
          </w:p>
        </w:tc>
        <w:tc>
          <w:tcPr>
            <w:tcW w:w="3261" w:type="dxa"/>
            <w:tcBorders>
              <w:top w:val="single" w:sz="4" w:space="0" w:color="000000"/>
              <w:left w:val="single" w:sz="4" w:space="0" w:color="000000"/>
              <w:bottom w:val="single" w:sz="4" w:space="0" w:color="000000"/>
              <w:right w:val="single" w:sz="4" w:space="0" w:color="000000"/>
            </w:tcBorders>
          </w:tcPr>
          <w:p w14:paraId="3BD85844" w14:textId="77777777" w:rsidR="00AA6777" w:rsidRDefault="00AA6777" w:rsidP="00DA5C2F">
            <w:pPr>
              <w:spacing w:after="0" w:line="259" w:lineRule="auto"/>
              <w:ind w:left="1" w:firstLine="0"/>
              <w:jc w:val="left"/>
            </w:pPr>
            <w:r>
              <w:rPr>
                <w:b/>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75BF0623" w14:textId="77777777" w:rsidR="00AA6777" w:rsidRDefault="00AA6777" w:rsidP="00DA5C2F">
            <w:pPr>
              <w:spacing w:after="0" w:line="259" w:lineRule="auto"/>
              <w:ind w:left="4" w:firstLine="0"/>
              <w:jc w:val="left"/>
            </w:pPr>
            <w:r>
              <w:rPr>
                <w:b/>
              </w:rPr>
              <w:t xml:space="preserve"> </w:t>
            </w:r>
          </w:p>
        </w:tc>
      </w:tr>
      <w:tr w:rsidR="00AA6777" w14:paraId="5C73CB36" w14:textId="77777777" w:rsidTr="00AA6777">
        <w:trPr>
          <w:trHeight w:val="319"/>
        </w:trPr>
        <w:tc>
          <w:tcPr>
            <w:tcW w:w="1100" w:type="dxa"/>
            <w:tcBorders>
              <w:top w:val="single" w:sz="4" w:space="0" w:color="000000"/>
              <w:left w:val="single" w:sz="4" w:space="0" w:color="000000"/>
              <w:bottom w:val="single" w:sz="4" w:space="0" w:color="000000"/>
              <w:right w:val="single" w:sz="4" w:space="0" w:color="000000"/>
            </w:tcBorders>
          </w:tcPr>
          <w:p w14:paraId="54E084AC" w14:textId="77777777" w:rsidR="00AA6777" w:rsidRDefault="00AA6777" w:rsidP="00DA5C2F">
            <w:pPr>
              <w:spacing w:after="0" w:line="259" w:lineRule="auto"/>
              <w:ind w:left="0" w:firstLine="0"/>
              <w:jc w:val="left"/>
            </w:pPr>
            <w:r>
              <w:t xml:space="preserve">7. </w:t>
            </w:r>
          </w:p>
        </w:tc>
        <w:tc>
          <w:tcPr>
            <w:tcW w:w="3261" w:type="dxa"/>
            <w:tcBorders>
              <w:top w:val="single" w:sz="4" w:space="0" w:color="000000"/>
              <w:left w:val="single" w:sz="4" w:space="0" w:color="000000"/>
              <w:bottom w:val="single" w:sz="4" w:space="0" w:color="000000"/>
              <w:right w:val="single" w:sz="4" w:space="0" w:color="000000"/>
            </w:tcBorders>
          </w:tcPr>
          <w:p w14:paraId="444E8F9A" w14:textId="77777777" w:rsidR="00AA6777" w:rsidRDefault="00AA6777" w:rsidP="00DA5C2F">
            <w:pPr>
              <w:spacing w:after="0" w:line="259" w:lineRule="auto"/>
              <w:ind w:left="1" w:firstLine="0"/>
              <w:jc w:val="left"/>
            </w:pPr>
            <w:r>
              <w:rPr>
                <w:b/>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14E7EDFA" w14:textId="77777777" w:rsidR="00AA6777" w:rsidRDefault="00AA6777" w:rsidP="00DA5C2F">
            <w:pPr>
              <w:spacing w:after="0" w:line="259" w:lineRule="auto"/>
              <w:ind w:left="4" w:firstLine="0"/>
              <w:jc w:val="left"/>
            </w:pPr>
            <w:r>
              <w:rPr>
                <w:b/>
              </w:rPr>
              <w:t xml:space="preserve"> </w:t>
            </w:r>
          </w:p>
        </w:tc>
      </w:tr>
      <w:tr w:rsidR="00AA6777" w14:paraId="384E027E" w14:textId="77777777" w:rsidTr="00AA6777">
        <w:trPr>
          <w:trHeight w:val="319"/>
        </w:trPr>
        <w:tc>
          <w:tcPr>
            <w:tcW w:w="1100" w:type="dxa"/>
            <w:tcBorders>
              <w:top w:val="single" w:sz="4" w:space="0" w:color="000000"/>
              <w:left w:val="single" w:sz="4" w:space="0" w:color="000000"/>
              <w:bottom w:val="single" w:sz="4" w:space="0" w:color="000000"/>
              <w:right w:val="single" w:sz="4" w:space="0" w:color="000000"/>
            </w:tcBorders>
          </w:tcPr>
          <w:p w14:paraId="6147C2BD" w14:textId="77777777" w:rsidR="00AA6777" w:rsidRDefault="00AA6777" w:rsidP="00DA5C2F">
            <w:pPr>
              <w:spacing w:after="0" w:line="259" w:lineRule="auto"/>
              <w:ind w:left="0" w:firstLine="0"/>
              <w:jc w:val="left"/>
            </w:pPr>
            <w:r>
              <w:t xml:space="preserve">8. </w:t>
            </w:r>
          </w:p>
        </w:tc>
        <w:tc>
          <w:tcPr>
            <w:tcW w:w="3261" w:type="dxa"/>
            <w:tcBorders>
              <w:top w:val="single" w:sz="4" w:space="0" w:color="000000"/>
              <w:left w:val="single" w:sz="4" w:space="0" w:color="000000"/>
              <w:bottom w:val="single" w:sz="4" w:space="0" w:color="000000"/>
              <w:right w:val="single" w:sz="4" w:space="0" w:color="000000"/>
            </w:tcBorders>
          </w:tcPr>
          <w:p w14:paraId="1906AA9F" w14:textId="77777777" w:rsidR="00AA6777" w:rsidRDefault="00AA6777" w:rsidP="00DA5C2F">
            <w:pPr>
              <w:spacing w:after="0" w:line="259" w:lineRule="auto"/>
              <w:ind w:left="1" w:firstLine="0"/>
              <w:jc w:val="left"/>
            </w:pPr>
            <w:r>
              <w:rPr>
                <w:b/>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FCC670F" w14:textId="77777777" w:rsidR="00AA6777" w:rsidRDefault="00AA6777" w:rsidP="00DA5C2F">
            <w:pPr>
              <w:spacing w:after="0" w:line="259" w:lineRule="auto"/>
              <w:ind w:left="4" w:firstLine="0"/>
              <w:jc w:val="left"/>
            </w:pPr>
            <w:r>
              <w:rPr>
                <w:b/>
              </w:rPr>
              <w:t xml:space="preserve"> </w:t>
            </w:r>
          </w:p>
        </w:tc>
      </w:tr>
      <w:tr w:rsidR="00AA6777" w14:paraId="37842461" w14:textId="77777777" w:rsidTr="00AA6777">
        <w:trPr>
          <w:trHeight w:val="319"/>
        </w:trPr>
        <w:tc>
          <w:tcPr>
            <w:tcW w:w="1100" w:type="dxa"/>
            <w:tcBorders>
              <w:top w:val="single" w:sz="4" w:space="0" w:color="000000"/>
              <w:left w:val="single" w:sz="4" w:space="0" w:color="000000"/>
              <w:bottom w:val="single" w:sz="4" w:space="0" w:color="000000"/>
              <w:right w:val="single" w:sz="4" w:space="0" w:color="000000"/>
            </w:tcBorders>
          </w:tcPr>
          <w:p w14:paraId="23C27983" w14:textId="77777777" w:rsidR="00AA6777" w:rsidRDefault="00AA6777" w:rsidP="00DA5C2F">
            <w:pPr>
              <w:spacing w:after="0" w:line="259" w:lineRule="auto"/>
              <w:ind w:left="0" w:firstLine="0"/>
              <w:jc w:val="left"/>
            </w:pPr>
            <w:r>
              <w:t xml:space="preserve">9. </w:t>
            </w:r>
          </w:p>
        </w:tc>
        <w:tc>
          <w:tcPr>
            <w:tcW w:w="3261" w:type="dxa"/>
            <w:tcBorders>
              <w:top w:val="single" w:sz="4" w:space="0" w:color="000000"/>
              <w:left w:val="single" w:sz="4" w:space="0" w:color="000000"/>
              <w:bottom w:val="single" w:sz="4" w:space="0" w:color="000000"/>
              <w:right w:val="single" w:sz="4" w:space="0" w:color="000000"/>
            </w:tcBorders>
          </w:tcPr>
          <w:p w14:paraId="76BC52FB" w14:textId="77777777" w:rsidR="00AA6777" w:rsidRDefault="00AA6777" w:rsidP="00DA5C2F">
            <w:pPr>
              <w:spacing w:after="0" w:line="259" w:lineRule="auto"/>
              <w:ind w:left="1" w:firstLine="0"/>
              <w:jc w:val="left"/>
            </w:pPr>
            <w:r>
              <w:rPr>
                <w:b/>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1C85076" w14:textId="77777777" w:rsidR="00AA6777" w:rsidRDefault="00AA6777" w:rsidP="00DA5C2F">
            <w:pPr>
              <w:spacing w:after="0" w:line="259" w:lineRule="auto"/>
              <w:ind w:left="4" w:firstLine="0"/>
              <w:jc w:val="left"/>
            </w:pPr>
            <w:r>
              <w:rPr>
                <w:b/>
              </w:rPr>
              <w:t xml:space="preserve"> </w:t>
            </w:r>
          </w:p>
        </w:tc>
      </w:tr>
      <w:tr w:rsidR="00AA6777" w14:paraId="3C7F1457" w14:textId="77777777" w:rsidTr="00AA6777">
        <w:trPr>
          <w:trHeight w:val="319"/>
        </w:trPr>
        <w:tc>
          <w:tcPr>
            <w:tcW w:w="1100" w:type="dxa"/>
            <w:tcBorders>
              <w:top w:val="single" w:sz="4" w:space="0" w:color="000000"/>
              <w:left w:val="single" w:sz="4" w:space="0" w:color="000000"/>
              <w:bottom w:val="single" w:sz="4" w:space="0" w:color="000000"/>
              <w:right w:val="single" w:sz="4" w:space="0" w:color="000000"/>
            </w:tcBorders>
          </w:tcPr>
          <w:p w14:paraId="63746CCF" w14:textId="77777777" w:rsidR="00AA6777" w:rsidRDefault="00AA6777" w:rsidP="00DA5C2F">
            <w:pPr>
              <w:spacing w:after="0" w:line="259" w:lineRule="auto"/>
              <w:ind w:left="0" w:firstLine="0"/>
              <w:jc w:val="left"/>
            </w:pPr>
            <w:r>
              <w:t xml:space="preserve">10. </w:t>
            </w:r>
          </w:p>
        </w:tc>
        <w:tc>
          <w:tcPr>
            <w:tcW w:w="3261" w:type="dxa"/>
            <w:tcBorders>
              <w:top w:val="single" w:sz="4" w:space="0" w:color="000000"/>
              <w:left w:val="single" w:sz="4" w:space="0" w:color="000000"/>
              <w:bottom w:val="single" w:sz="4" w:space="0" w:color="000000"/>
              <w:right w:val="single" w:sz="4" w:space="0" w:color="000000"/>
            </w:tcBorders>
          </w:tcPr>
          <w:p w14:paraId="047F3DA9" w14:textId="77777777" w:rsidR="00AA6777" w:rsidRDefault="00AA6777" w:rsidP="00DA5C2F">
            <w:pPr>
              <w:spacing w:after="0" w:line="259" w:lineRule="auto"/>
              <w:ind w:left="1" w:firstLine="0"/>
              <w:jc w:val="left"/>
            </w:pPr>
            <w:r>
              <w:rPr>
                <w:b/>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06D248F" w14:textId="77777777" w:rsidR="00AA6777" w:rsidRDefault="00AA6777" w:rsidP="00DA5C2F">
            <w:pPr>
              <w:spacing w:after="0" w:line="259" w:lineRule="auto"/>
              <w:ind w:left="4" w:firstLine="0"/>
              <w:jc w:val="left"/>
            </w:pPr>
            <w:r>
              <w:rPr>
                <w:b/>
              </w:rPr>
              <w:t xml:space="preserve"> </w:t>
            </w:r>
          </w:p>
        </w:tc>
      </w:tr>
    </w:tbl>
    <w:p w14:paraId="0B272732" w14:textId="77777777" w:rsidR="00AA6777" w:rsidRDefault="00AA6777">
      <w:pPr>
        <w:spacing w:after="0" w:line="259" w:lineRule="auto"/>
        <w:ind w:left="0" w:firstLine="0"/>
        <w:jc w:val="left"/>
      </w:pPr>
    </w:p>
    <w:sectPr w:rsidR="00AA6777" w:rsidSect="00D33534">
      <w:headerReference w:type="even" r:id="rId15"/>
      <w:headerReference w:type="default" r:id="rId16"/>
      <w:footerReference w:type="even" r:id="rId17"/>
      <w:footerReference w:type="default" r:id="rId18"/>
      <w:headerReference w:type="first" r:id="rId19"/>
      <w:footerReference w:type="first" r:id="rId20"/>
      <w:pgSz w:w="11906" w:h="16838"/>
      <w:pgMar w:top="1459" w:right="1412" w:bottom="1554" w:left="1416" w:header="751"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A11205C" w16cex:dateUtc="2025-09-01T07: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F4041" w14:textId="77777777" w:rsidR="000E16C6" w:rsidRDefault="000E16C6">
      <w:pPr>
        <w:spacing w:after="0" w:line="240" w:lineRule="auto"/>
      </w:pPr>
      <w:r>
        <w:separator/>
      </w:r>
    </w:p>
  </w:endnote>
  <w:endnote w:type="continuationSeparator" w:id="0">
    <w:p w14:paraId="108E4871" w14:textId="77777777" w:rsidR="000E16C6" w:rsidRDefault="000E16C6">
      <w:pPr>
        <w:spacing w:after="0" w:line="240" w:lineRule="auto"/>
      </w:pPr>
      <w:r>
        <w:continuationSeparator/>
      </w:r>
    </w:p>
  </w:endnote>
  <w:endnote w:type="continuationNotice" w:id="1">
    <w:p w14:paraId="1DFD3329" w14:textId="77777777" w:rsidR="000E16C6" w:rsidRDefault="000E1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Segoe UI">
    <w:altName w:val="Calibri"/>
    <w:panose1 w:val="020B0604020202020204"/>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6142" w14:textId="77777777" w:rsidR="008D1CAF" w:rsidRDefault="008D1CA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7939" w14:textId="77777777" w:rsidR="008D1CAF" w:rsidRDefault="008D1CA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B37D5" w14:textId="77777777" w:rsidR="008D1CAF" w:rsidRDefault="008D1CA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89813" w14:textId="77777777" w:rsidR="008D1CAF" w:rsidRDefault="008D1CAF">
    <w:pPr>
      <w:spacing w:after="0" w:line="259" w:lineRule="auto"/>
      <w:ind w:left="0" w:right="3" w:firstLine="0"/>
      <w:jc w:val="right"/>
    </w:pPr>
    <w:r>
      <w:t xml:space="preserve">Strana </w:t>
    </w:r>
    <w:r>
      <w:rPr>
        <w:b/>
      </w:rPr>
      <w:t xml:space="preserve">- </w:t>
    </w:r>
    <w:r>
      <w:fldChar w:fldCharType="begin"/>
    </w:r>
    <w:r>
      <w:instrText xml:space="preserve"> PAGE   \* MERGEFORMAT </w:instrText>
    </w:r>
    <w:r>
      <w:fldChar w:fldCharType="separate"/>
    </w:r>
    <w:r>
      <w:rPr>
        <w:b/>
      </w:rPr>
      <w:t>10</w:t>
    </w:r>
    <w:r>
      <w:rPr>
        <w:b/>
      </w:rPr>
      <w:fldChar w:fldCharType="end"/>
    </w:r>
    <w:r>
      <w:rPr>
        <w:b/>
      </w:rPr>
      <w:t xml:space="preserve"> -</w:t>
    </w:r>
    <w:r>
      <w:t xml:space="preserve"> z </w:t>
    </w:r>
    <w:fldSimple w:instr=" NUMPAGES   \* MERGEFORMAT ">
      <w:r>
        <w:rPr>
          <w:b/>
        </w:rPr>
        <w:t>70</w:t>
      </w:r>
    </w:fldSimple>
    <w:r>
      <w:t xml:space="preserve"> </w:t>
    </w:r>
  </w:p>
  <w:p w14:paraId="199EF815" w14:textId="77777777" w:rsidR="008D1CAF" w:rsidRDefault="008D1CAF">
    <w:pPr>
      <w:spacing w:after="0" w:line="259" w:lineRule="auto"/>
      <w:ind w:left="144"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3A276" w14:textId="5273E938" w:rsidR="008D1CAF" w:rsidRDefault="008D1CAF">
    <w:pPr>
      <w:spacing w:after="0" w:line="259" w:lineRule="auto"/>
      <w:ind w:left="0" w:right="3" w:firstLine="0"/>
      <w:jc w:val="right"/>
    </w:pPr>
    <w:r>
      <w:t xml:space="preserve">Strana </w:t>
    </w:r>
    <w:r>
      <w:rPr>
        <w:b/>
      </w:rPr>
      <w:t xml:space="preserve">- </w:t>
    </w:r>
    <w:r>
      <w:fldChar w:fldCharType="begin"/>
    </w:r>
    <w:r>
      <w:instrText xml:space="preserve"> PAGE   \* MERGEFORMAT </w:instrText>
    </w:r>
    <w:r>
      <w:fldChar w:fldCharType="separate"/>
    </w:r>
    <w:r w:rsidRPr="000C6E8D">
      <w:rPr>
        <w:b/>
        <w:noProof/>
      </w:rPr>
      <w:t>25</w:t>
    </w:r>
    <w:r>
      <w:rPr>
        <w:b/>
      </w:rPr>
      <w:fldChar w:fldCharType="end"/>
    </w:r>
    <w:r>
      <w:rPr>
        <w:b/>
      </w:rPr>
      <w:t xml:space="preserve"> -</w:t>
    </w:r>
    <w:r>
      <w:t xml:space="preserve"> z </w:t>
    </w:r>
    <w:fldSimple w:instr=" NUMPAGES   \* MERGEFORMAT ">
      <w:r w:rsidRPr="000C6E8D">
        <w:rPr>
          <w:b/>
          <w:noProof/>
        </w:rPr>
        <w:t>25</w:t>
      </w:r>
    </w:fldSimple>
    <w:r>
      <w:t xml:space="preserve"> </w:t>
    </w:r>
  </w:p>
  <w:p w14:paraId="199C6F4D" w14:textId="77777777" w:rsidR="008D1CAF" w:rsidRDefault="008D1CAF">
    <w:pPr>
      <w:spacing w:after="0" w:line="259" w:lineRule="auto"/>
      <w:ind w:left="144"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75101" w14:textId="606D5765" w:rsidR="008D1CAF" w:rsidRDefault="008D1CAF">
    <w:pPr>
      <w:spacing w:after="0" w:line="259" w:lineRule="auto"/>
      <w:ind w:left="0" w:right="3" w:firstLine="0"/>
      <w:jc w:val="right"/>
    </w:pPr>
    <w:r>
      <w:t xml:space="preserve">Strana </w:t>
    </w:r>
    <w:r>
      <w:rPr>
        <w:b/>
      </w:rPr>
      <w:t xml:space="preserve">- </w:t>
    </w:r>
    <w:r>
      <w:fldChar w:fldCharType="begin"/>
    </w:r>
    <w:r>
      <w:instrText xml:space="preserve"> PAGE   \* MERGEFORMAT </w:instrText>
    </w:r>
    <w:r>
      <w:fldChar w:fldCharType="separate"/>
    </w:r>
    <w:r w:rsidRPr="000C6E8D">
      <w:rPr>
        <w:b/>
        <w:noProof/>
      </w:rPr>
      <w:t>24</w:t>
    </w:r>
    <w:r>
      <w:rPr>
        <w:b/>
      </w:rPr>
      <w:fldChar w:fldCharType="end"/>
    </w:r>
    <w:r>
      <w:rPr>
        <w:b/>
      </w:rPr>
      <w:t xml:space="preserve"> -</w:t>
    </w:r>
    <w:r>
      <w:t xml:space="preserve"> z </w:t>
    </w:r>
    <w:fldSimple w:instr=" NUMPAGES   \* MERGEFORMAT ">
      <w:r w:rsidRPr="000C6E8D">
        <w:rPr>
          <w:b/>
          <w:noProof/>
        </w:rPr>
        <w:t>25</w:t>
      </w:r>
    </w:fldSimple>
    <w:r>
      <w:t xml:space="preserve"> </w:t>
    </w:r>
  </w:p>
  <w:p w14:paraId="46DB7C30" w14:textId="77777777" w:rsidR="008D1CAF" w:rsidRDefault="008D1CAF">
    <w:pPr>
      <w:spacing w:after="0" w:line="259" w:lineRule="auto"/>
      <w:ind w:left="14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AEA0C" w14:textId="77777777" w:rsidR="000E16C6" w:rsidRDefault="000E16C6">
      <w:pPr>
        <w:spacing w:after="0" w:line="240" w:lineRule="auto"/>
      </w:pPr>
      <w:r>
        <w:separator/>
      </w:r>
    </w:p>
  </w:footnote>
  <w:footnote w:type="continuationSeparator" w:id="0">
    <w:p w14:paraId="613EDF9F" w14:textId="77777777" w:rsidR="000E16C6" w:rsidRDefault="000E16C6">
      <w:pPr>
        <w:spacing w:after="0" w:line="240" w:lineRule="auto"/>
      </w:pPr>
      <w:r>
        <w:continuationSeparator/>
      </w:r>
    </w:p>
  </w:footnote>
  <w:footnote w:type="continuationNotice" w:id="1">
    <w:p w14:paraId="101EEA5E" w14:textId="77777777" w:rsidR="000E16C6" w:rsidRDefault="000E16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35821" w14:textId="77777777" w:rsidR="008D1CAF" w:rsidRDefault="008D1CAF">
    <w:pPr>
      <w:spacing w:after="0" w:line="259" w:lineRule="auto"/>
      <w:ind w:left="0" w:firstLine="0"/>
      <w:jc w:val="left"/>
    </w:pPr>
    <w:r>
      <w:t xml:space="preserve">Návrh Zmluvy </w:t>
    </w:r>
  </w:p>
  <w:p w14:paraId="1C08A5DC" w14:textId="7C3F814D" w:rsidR="008D1CAF" w:rsidRDefault="008D1CAF">
    <w:pPr>
      <w:spacing w:after="167" w:line="259" w:lineRule="auto"/>
      <w:ind w:left="0" w:firstLine="0"/>
      <w:jc w:val="left"/>
    </w:pPr>
    <w:r>
      <w:t>Zabezpečenie informačného systému EDZ</w:t>
    </w:r>
  </w:p>
  <w:p w14:paraId="45E2D65C" w14:textId="29670038" w:rsidR="008D1CAF" w:rsidRDefault="008D1CAF">
    <w:pPr>
      <w:spacing w:after="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E7FB" w14:textId="52274A7A" w:rsidR="008D1CAF" w:rsidRDefault="008D1CAF">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63BF" w14:textId="77777777" w:rsidR="008D1CAF" w:rsidRDefault="008D1CAF">
    <w:pPr>
      <w:spacing w:after="0" w:line="259" w:lineRule="auto"/>
      <w:ind w:left="0" w:firstLine="0"/>
      <w:jc w:val="left"/>
    </w:pPr>
    <w:r>
      <w:t xml:space="preserve">Návrh Zmluvy </w:t>
    </w:r>
  </w:p>
  <w:p w14:paraId="64B96FC6" w14:textId="56CB0AD7" w:rsidR="008D1CAF" w:rsidRDefault="005319D9">
    <w:pPr>
      <w:spacing w:after="167" w:line="259" w:lineRule="auto"/>
      <w:ind w:left="0" w:firstLine="0"/>
      <w:jc w:val="left"/>
    </w:pPr>
    <w:r>
      <w:t xml:space="preserve"> </w:t>
    </w:r>
    <w:r w:rsidR="008D1CAF">
      <w:t xml:space="preserve"> </w:t>
    </w:r>
  </w:p>
  <w:p w14:paraId="3901F385" w14:textId="77777777" w:rsidR="008D1CAF" w:rsidRDefault="008D1CAF">
    <w:pPr>
      <w:spacing w:after="0" w:line="259" w:lineRule="auto"/>
      <w:ind w:left="0" w:firstLine="0"/>
      <w:jc w:val="left"/>
    </w:pPr>
    <w:r>
      <w:rPr>
        <w:b/>
        <w:sz w:val="24"/>
      </w:rPr>
      <w:t xml:space="preserve">Príloha č. </w:t>
    </w:r>
  </w:p>
  <w:p w14:paraId="1AE80112" w14:textId="77777777" w:rsidR="008D1CAF" w:rsidRDefault="008D1CAF">
    <w:pPr>
      <w:spacing w:after="0" w:line="259" w:lineRule="auto"/>
      <w:ind w:left="0"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2E0B8" w14:textId="77777777" w:rsidR="008D1CAF" w:rsidRDefault="008D1CAF">
    <w:pPr>
      <w:spacing w:after="0" w:line="259" w:lineRule="auto"/>
      <w:ind w:left="144" w:firstLine="0"/>
      <w:jc w:val="left"/>
    </w:pPr>
    <w:r>
      <w:t xml:space="preserve">Návrh Zmluvy </w:t>
    </w:r>
  </w:p>
  <w:p w14:paraId="7373E050" w14:textId="2BACAA8E" w:rsidR="008D1CAF" w:rsidRDefault="005319D9">
    <w:pPr>
      <w:spacing w:after="0" w:line="259" w:lineRule="auto"/>
      <w:ind w:left="144" w:firstLine="0"/>
      <w:jc w:val="left"/>
    </w:pPr>
    <w:r>
      <w:t xml:space="preserve"> </w:t>
    </w:r>
    <w:r w:rsidR="008D1CAF">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B493" w14:textId="77777777" w:rsidR="008D1CAF" w:rsidRDefault="008D1CAF">
    <w:pPr>
      <w:spacing w:after="0" w:line="259" w:lineRule="auto"/>
      <w:ind w:left="144" w:firstLine="0"/>
      <w:jc w:val="left"/>
    </w:pPr>
    <w:r>
      <w:t xml:space="preserve">Návrh Zmluvy </w:t>
    </w:r>
  </w:p>
  <w:p w14:paraId="45F951E7" w14:textId="1F990B39" w:rsidR="008D1CAF" w:rsidRDefault="008D1CAF" w:rsidP="00AD1360">
    <w:pPr>
      <w:spacing w:after="0" w:line="259" w:lineRule="auto"/>
      <w:ind w:left="144" w:firstLine="0"/>
      <w:jc w:val="left"/>
    </w:pPr>
    <w:r w:rsidRPr="00AD1360">
      <w:t>Zabezpečenie informačného systému EDZ</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A3EA" w14:textId="77777777" w:rsidR="008D1CAF" w:rsidRDefault="008D1CAF">
    <w:pPr>
      <w:spacing w:after="0" w:line="259" w:lineRule="auto"/>
      <w:ind w:left="144" w:firstLine="0"/>
      <w:jc w:val="left"/>
    </w:pPr>
    <w:r>
      <w:t xml:space="preserve">Návrh Zmluvy </w:t>
    </w:r>
  </w:p>
  <w:p w14:paraId="430D2FA2" w14:textId="6F2DBA0C" w:rsidR="008D1CAF" w:rsidRDefault="008D1CAF" w:rsidP="00AD1360">
    <w:pPr>
      <w:spacing w:after="0" w:line="259" w:lineRule="auto"/>
      <w:ind w:left="144" w:firstLine="0"/>
      <w:jc w:val="left"/>
    </w:pPr>
    <w:r w:rsidRPr="00AD1360">
      <w:t>Zabezpečenie informačného systému EDZ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C8C"/>
    <w:multiLevelType w:val="multilevel"/>
    <w:tmpl w:val="6D6EA1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2F4AE1"/>
    <w:multiLevelType w:val="multilevel"/>
    <w:tmpl w:val="E256A99E"/>
    <w:lvl w:ilvl="0">
      <w:start w:val="22"/>
      <w:numFmt w:val="decimal"/>
      <w:lvlText w:val="%1"/>
      <w:lvlJc w:val="left"/>
      <w:pPr>
        <w:ind w:left="390" w:hanging="390"/>
      </w:pPr>
      <w:rPr>
        <w:rFonts w:hint="default"/>
      </w:rPr>
    </w:lvl>
    <w:lvl w:ilvl="1">
      <w:start w:val="1"/>
      <w:numFmt w:val="decimal"/>
      <w:lvlText w:val="%1.%2"/>
      <w:lvlJc w:val="left"/>
      <w:pPr>
        <w:ind w:left="833" w:hanging="390"/>
      </w:pPr>
      <w:rPr>
        <w:rFonts w:hint="default"/>
      </w:rPr>
    </w:lvl>
    <w:lvl w:ilvl="2">
      <w:start w:val="1"/>
      <w:numFmt w:val="decimal"/>
      <w:lvlText w:val="%1.%2.%3"/>
      <w:lvlJc w:val="left"/>
      <w:pPr>
        <w:ind w:left="1606" w:hanging="720"/>
      </w:pPr>
      <w:rPr>
        <w:rFonts w:hint="default"/>
      </w:rPr>
    </w:lvl>
    <w:lvl w:ilvl="3">
      <w:start w:val="1"/>
      <w:numFmt w:val="decimal"/>
      <w:lvlText w:val="%1.%2.%3.%4"/>
      <w:lvlJc w:val="left"/>
      <w:pPr>
        <w:ind w:left="2049" w:hanging="720"/>
      </w:pPr>
      <w:rPr>
        <w:rFonts w:hint="default"/>
      </w:rPr>
    </w:lvl>
    <w:lvl w:ilvl="4">
      <w:start w:val="1"/>
      <w:numFmt w:val="decimal"/>
      <w:lvlText w:val="%1.%2.%3.%4.%5"/>
      <w:lvlJc w:val="left"/>
      <w:pPr>
        <w:ind w:left="2852" w:hanging="1080"/>
      </w:pPr>
      <w:rPr>
        <w:rFonts w:hint="default"/>
      </w:rPr>
    </w:lvl>
    <w:lvl w:ilvl="5">
      <w:start w:val="1"/>
      <w:numFmt w:val="decimal"/>
      <w:lvlText w:val="%1.%2.%3.%4.%5.%6"/>
      <w:lvlJc w:val="left"/>
      <w:pPr>
        <w:ind w:left="3295" w:hanging="1080"/>
      </w:pPr>
      <w:rPr>
        <w:rFonts w:hint="default"/>
      </w:rPr>
    </w:lvl>
    <w:lvl w:ilvl="6">
      <w:start w:val="1"/>
      <w:numFmt w:val="decimal"/>
      <w:lvlText w:val="%1.%2.%3.%4.%5.%6.%7"/>
      <w:lvlJc w:val="left"/>
      <w:pPr>
        <w:ind w:left="4098" w:hanging="1440"/>
      </w:pPr>
      <w:rPr>
        <w:rFonts w:hint="default"/>
      </w:rPr>
    </w:lvl>
    <w:lvl w:ilvl="7">
      <w:start w:val="1"/>
      <w:numFmt w:val="decimal"/>
      <w:lvlText w:val="%1.%2.%3.%4.%5.%6.%7.%8"/>
      <w:lvlJc w:val="left"/>
      <w:pPr>
        <w:ind w:left="4541" w:hanging="1440"/>
      </w:pPr>
      <w:rPr>
        <w:rFonts w:hint="default"/>
      </w:rPr>
    </w:lvl>
    <w:lvl w:ilvl="8">
      <w:start w:val="1"/>
      <w:numFmt w:val="decimal"/>
      <w:lvlText w:val="%1.%2.%3.%4.%5.%6.%7.%8.%9"/>
      <w:lvlJc w:val="left"/>
      <w:pPr>
        <w:ind w:left="4984" w:hanging="1440"/>
      </w:pPr>
      <w:rPr>
        <w:rFonts w:hint="default"/>
      </w:rPr>
    </w:lvl>
  </w:abstractNum>
  <w:abstractNum w:abstractNumId="2" w15:restartNumberingAfterBreak="0">
    <w:nsid w:val="05DF7E8B"/>
    <w:multiLevelType w:val="multilevel"/>
    <w:tmpl w:val="A4C25808"/>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6818CE"/>
    <w:multiLevelType w:val="hybridMultilevel"/>
    <w:tmpl w:val="8EAC00CE"/>
    <w:lvl w:ilvl="0" w:tplc="36EEC22A">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B2FC64">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1651CA">
      <w:start w:val="1"/>
      <w:numFmt w:val="lowerRoman"/>
      <w:lvlText w:val="%3"/>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1A0898">
      <w:start w:val="1"/>
      <w:numFmt w:val="decimal"/>
      <w:lvlText w:val="%4"/>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38957E">
      <w:start w:val="1"/>
      <w:numFmt w:val="lowerLetter"/>
      <w:lvlText w:val="%5"/>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CFE3E">
      <w:start w:val="1"/>
      <w:numFmt w:val="lowerRoman"/>
      <w:lvlText w:val="%6"/>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2C28E4">
      <w:start w:val="1"/>
      <w:numFmt w:val="decimal"/>
      <w:lvlText w:val="%7"/>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7821D6">
      <w:start w:val="1"/>
      <w:numFmt w:val="lowerLetter"/>
      <w:lvlText w:val="%8"/>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B4E04E">
      <w:start w:val="1"/>
      <w:numFmt w:val="lowerRoman"/>
      <w:lvlText w:val="%9"/>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0A1738"/>
    <w:multiLevelType w:val="multilevel"/>
    <w:tmpl w:val="FA72A24C"/>
    <w:lvl w:ilvl="0">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334588"/>
    <w:multiLevelType w:val="hybridMultilevel"/>
    <w:tmpl w:val="6D6888F4"/>
    <w:lvl w:ilvl="0" w:tplc="865611E8">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561B9C">
      <w:start w:val="1"/>
      <w:numFmt w:val="lowerLetter"/>
      <w:lvlText w:val="%2"/>
      <w:lvlJc w:val="left"/>
      <w:pPr>
        <w:ind w:left="1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C82F9C">
      <w:start w:val="1"/>
      <w:numFmt w:val="lowerRoman"/>
      <w:lvlText w:val="%3"/>
      <w:lvlJc w:val="left"/>
      <w:pPr>
        <w:ind w:left="2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5CA188">
      <w:start w:val="1"/>
      <w:numFmt w:val="decimal"/>
      <w:lvlText w:val="%4"/>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A68F36">
      <w:start w:val="1"/>
      <w:numFmt w:val="lowerLetter"/>
      <w:lvlText w:val="%5"/>
      <w:lvlJc w:val="left"/>
      <w:pPr>
        <w:ind w:left="3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CC1A6C">
      <w:start w:val="1"/>
      <w:numFmt w:val="lowerRoman"/>
      <w:lvlText w:val="%6"/>
      <w:lvlJc w:val="left"/>
      <w:pPr>
        <w:ind w:left="4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A20282">
      <w:start w:val="1"/>
      <w:numFmt w:val="decimal"/>
      <w:lvlText w:val="%7"/>
      <w:lvlJc w:val="left"/>
      <w:pPr>
        <w:ind w:left="5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24C436">
      <w:start w:val="1"/>
      <w:numFmt w:val="lowerLetter"/>
      <w:lvlText w:val="%8"/>
      <w:lvlJc w:val="left"/>
      <w:pPr>
        <w:ind w:left="6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06C7CE">
      <w:start w:val="1"/>
      <w:numFmt w:val="lowerRoman"/>
      <w:lvlText w:val="%9"/>
      <w:lvlJc w:val="left"/>
      <w:pPr>
        <w:ind w:left="6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BE78F9"/>
    <w:multiLevelType w:val="hybridMultilevel"/>
    <w:tmpl w:val="81866CC6"/>
    <w:lvl w:ilvl="0" w:tplc="AAC24420">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1C62B3"/>
    <w:multiLevelType w:val="hybridMultilevel"/>
    <w:tmpl w:val="741E2646"/>
    <w:lvl w:ilvl="0" w:tplc="A542678E">
      <w:start w:val="27"/>
      <w:numFmt w:val="lowerLetter"/>
      <w:lvlText w:val="%1)"/>
      <w:lvlJc w:val="left"/>
      <w:pPr>
        <w:ind w:left="567" w:firstLine="0"/>
      </w:pPr>
      <w:rPr>
        <w:rFonts w:ascii="Calibri" w:eastAsia="Calibri" w:hAnsi="Calibri" w:cs="Calibri"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872" w:hanging="360"/>
      </w:pPr>
    </w:lvl>
    <w:lvl w:ilvl="2" w:tplc="041B001B" w:tentative="1">
      <w:start w:val="1"/>
      <w:numFmt w:val="lowerRoman"/>
      <w:lvlText w:val="%3."/>
      <w:lvlJc w:val="right"/>
      <w:pPr>
        <w:ind w:left="1592" w:hanging="180"/>
      </w:pPr>
    </w:lvl>
    <w:lvl w:ilvl="3" w:tplc="041B000F" w:tentative="1">
      <w:start w:val="1"/>
      <w:numFmt w:val="decimal"/>
      <w:lvlText w:val="%4."/>
      <w:lvlJc w:val="left"/>
      <w:pPr>
        <w:ind w:left="2312" w:hanging="360"/>
      </w:pPr>
    </w:lvl>
    <w:lvl w:ilvl="4" w:tplc="041B0019" w:tentative="1">
      <w:start w:val="1"/>
      <w:numFmt w:val="lowerLetter"/>
      <w:lvlText w:val="%5."/>
      <w:lvlJc w:val="left"/>
      <w:pPr>
        <w:ind w:left="3032" w:hanging="360"/>
      </w:pPr>
    </w:lvl>
    <w:lvl w:ilvl="5" w:tplc="041B001B" w:tentative="1">
      <w:start w:val="1"/>
      <w:numFmt w:val="lowerRoman"/>
      <w:lvlText w:val="%6."/>
      <w:lvlJc w:val="right"/>
      <w:pPr>
        <w:ind w:left="3752" w:hanging="180"/>
      </w:pPr>
    </w:lvl>
    <w:lvl w:ilvl="6" w:tplc="041B000F" w:tentative="1">
      <w:start w:val="1"/>
      <w:numFmt w:val="decimal"/>
      <w:lvlText w:val="%7."/>
      <w:lvlJc w:val="left"/>
      <w:pPr>
        <w:ind w:left="4472" w:hanging="360"/>
      </w:pPr>
    </w:lvl>
    <w:lvl w:ilvl="7" w:tplc="041B0019" w:tentative="1">
      <w:start w:val="1"/>
      <w:numFmt w:val="lowerLetter"/>
      <w:lvlText w:val="%8."/>
      <w:lvlJc w:val="left"/>
      <w:pPr>
        <w:ind w:left="5192" w:hanging="360"/>
      </w:pPr>
    </w:lvl>
    <w:lvl w:ilvl="8" w:tplc="041B001B" w:tentative="1">
      <w:start w:val="1"/>
      <w:numFmt w:val="lowerRoman"/>
      <w:lvlText w:val="%9."/>
      <w:lvlJc w:val="right"/>
      <w:pPr>
        <w:ind w:left="5912" w:hanging="180"/>
      </w:pPr>
    </w:lvl>
  </w:abstractNum>
  <w:abstractNum w:abstractNumId="8" w15:restartNumberingAfterBreak="0">
    <w:nsid w:val="1E5B3F42"/>
    <w:multiLevelType w:val="hybridMultilevel"/>
    <w:tmpl w:val="354E62B8"/>
    <w:lvl w:ilvl="0" w:tplc="9C90F052">
      <w:start w:val="1"/>
      <w:numFmt w:val="decimal"/>
      <w:lvlText w:val="%1."/>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089E08">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AE4054">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F228EA">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4E0178">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38B176">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D2669A">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EF650">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88E7F6">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A31224"/>
    <w:multiLevelType w:val="hybridMultilevel"/>
    <w:tmpl w:val="26642BE8"/>
    <w:lvl w:ilvl="0" w:tplc="D0F85F50">
      <w:start w:val="1"/>
      <w:numFmt w:val="lowerLetter"/>
      <w:lvlText w:val="%1)"/>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EE1596">
      <w:start w:val="1"/>
      <w:numFmt w:val="lowerLetter"/>
      <w:lvlText w:val="%2"/>
      <w:lvlJc w:val="left"/>
      <w:pPr>
        <w:ind w:left="1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30FE9A">
      <w:start w:val="1"/>
      <w:numFmt w:val="lowerRoman"/>
      <w:lvlText w:val="%3"/>
      <w:lvlJc w:val="left"/>
      <w:pPr>
        <w:ind w:left="2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527D30">
      <w:start w:val="1"/>
      <w:numFmt w:val="decimal"/>
      <w:lvlText w:val="%4"/>
      <w:lvlJc w:val="left"/>
      <w:pPr>
        <w:ind w:left="2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5C510C">
      <w:start w:val="1"/>
      <w:numFmt w:val="lowerLetter"/>
      <w:lvlText w:val="%5"/>
      <w:lvlJc w:val="left"/>
      <w:pPr>
        <w:ind w:left="3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8CB128">
      <w:start w:val="1"/>
      <w:numFmt w:val="lowerRoman"/>
      <w:lvlText w:val="%6"/>
      <w:lvlJc w:val="left"/>
      <w:pPr>
        <w:ind w:left="4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2E3F8A">
      <w:start w:val="1"/>
      <w:numFmt w:val="decimal"/>
      <w:lvlText w:val="%7"/>
      <w:lvlJc w:val="left"/>
      <w:pPr>
        <w:ind w:left="5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2ED106">
      <w:start w:val="1"/>
      <w:numFmt w:val="lowerLetter"/>
      <w:lvlText w:val="%8"/>
      <w:lvlJc w:val="left"/>
      <w:pPr>
        <w:ind w:left="5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F23B02">
      <w:start w:val="1"/>
      <w:numFmt w:val="lowerRoman"/>
      <w:lvlText w:val="%9"/>
      <w:lvlJc w:val="left"/>
      <w:pPr>
        <w:ind w:left="6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FE1D51"/>
    <w:multiLevelType w:val="hybridMultilevel"/>
    <w:tmpl w:val="BAE80C8A"/>
    <w:lvl w:ilvl="0" w:tplc="8F44A532">
      <w:start w:val="1"/>
      <w:numFmt w:val="upperLetter"/>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0625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26B3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1EC1B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7A0C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1A57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F296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C6D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CEDB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D70FCD"/>
    <w:multiLevelType w:val="hybridMultilevel"/>
    <w:tmpl w:val="7BA621A2"/>
    <w:lvl w:ilvl="0" w:tplc="1E8C34CC">
      <w:start w:val="1"/>
      <w:numFmt w:val="decimal"/>
      <w:lvlText w:val="3.%1."/>
      <w:lvlJc w:val="left"/>
      <w:pPr>
        <w:ind w:left="720" w:hanging="360"/>
      </w:pPr>
      <w:rPr>
        <w:rFonts w:hint="default"/>
        <w:b w:val="0"/>
        <w:i w:val="0"/>
      </w:rPr>
    </w:lvl>
    <w:lvl w:ilvl="1" w:tplc="8564BB7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2802BF"/>
    <w:multiLevelType w:val="multilevel"/>
    <w:tmpl w:val="0A62CFD8"/>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EA65180"/>
    <w:multiLevelType w:val="hybridMultilevel"/>
    <w:tmpl w:val="BD18CC0A"/>
    <w:lvl w:ilvl="0" w:tplc="3B64B51A">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C82994">
      <w:start w:val="1"/>
      <w:numFmt w:val="lowerLetter"/>
      <w:lvlText w:val="%2"/>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C27FFE">
      <w:start w:val="1"/>
      <w:numFmt w:val="lowerRoman"/>
      <w:lvlText w:val="%3"/>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4C1BA">
      <w:start w:val="1"/>
      <w:numFmt w:val="decimal"/>
      <w:lvlText w:val="%4"/>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32D756">
      <w:start w:val="1"/>
      <w:numFmt w:val="lowerLetter"/>
      <w:lvlText w:val="%5"/>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B208B0">
      <w:start w:val="1"/>
      <w:numFmt w:val="lowerRoman"/>
      <w:lvlText w:val="%6"/>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164498">
      <w:start w:val="1"/>
      <w:numFmt w:val="decimal"/>
      <w:lvlText w:val="%7"/>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9224F8">
      <w:start w:val="1"/>
      <w:numFmt w:val="lowerLetter"/>
      <w:lvlText w:val="%8"/>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341FFA">
      <w:start w:val="1"/>
      <w:numFmt w:val="lowerRoman"/>
      <w:lvlText w:val="%9"/>
      <w:lvlJc w:val="left"/>
      <w:pPr>
        <w:ind w:left="6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007DFD"/>
    <w:multiLevelType w:val="multilevel"/>
    <w:tmpl w:val="384AF1A6"/>
    <w:lvl w:ilvl="0">
      <w:start w:val="11"/>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54"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2227C1B"/>
    <w:multiLevelType w:val="hybridMultilevel"/>
    <w:tmpl w:val="DF22AC3A"/>
    <w:lvl w:ilvl="0" w:tplc="E00CE5FA">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F02F6E">
      <w:start w:val="1"/>
      <w:numFmt w:val="lowerLetter"/>
      <w:lvlText w:val="%2"/>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546980">
      <w:start w:val="1"/>
      <w:numFmt w:val="lowerRoman"/>
      <w:lvlText w:val="%3"/>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AE84DE">
      <w:start w:val="1"/>
      <w:numFmt w:val="decimal"/>
      <w:lvlText w:val="%4"/>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F06B1C">
      <w:start w:val="1"/>
      <w:numFmt w:val="lowerLetter"/>
      <w:lvlText w:val="%5"/>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A8D156">
      <w:start w:val="1"/>
      <w:numFmt w:val="lowerRoman"/>
      <w:lvlText w:val="%6"/>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B2CAF6">
      <w:start w:val="1"/>
      <w:numFmt w:val="decimal"/>
      <w:lvlText w:val="%7"/>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2C038C">
      <w:start w:val="1"/>
      <w:numFmt w:val="lowerLetter"/>
      <w:lvlText w:val="%8"/>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92A3AA">
      <w:start w:val="1"/>
      <w:numFmt w:val="lowerRoman"/>
      <w:lvlText w:val="%9"/>
      <w:lvlJc w:val="left"/>
      <w:pPr>
        <w:ind w:left="6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760E14"/>
    <w:multiLevelType w:val="hybridMultilevel"/>
    <w:tmpl w:val="1BF00EB8"/>
    <w:lvl w:ilvl="0" w:tplc="B87269D8">
      <w:start w:val="1"/>
      <w:numFmt w:val="low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5135FC"/>
    <w:multiLevelType w:val="hybridMultilevel"/>
    <w:tmpl w:val="64D603BC"/>
    <w:lvl w:ilvl="0" w:tplc="AA8C65F8">
      <w:start w:val="1"/>
      <w:numFmt w:val="lowerRoman"/>
      <w:lvlText w:val="%1."/>
      <w:lvlJc w:val="left"/>
      <w:pPr>
        <w:ind w:left="1589" w:hanging="720"/>
      </w:pPr>
      <w:rPr>
        <w:rFonts w:hint="default"/>
      </w:rPr>
    </w:lvl>
    <w:lvl w:ilvl="1" w:tplc="041B0019">
      <w:start w:val="1"/>
      <w:numFmt w:val="lowerLetter"/>
      <w:lvlText w:val="%2."/>
      <w:lvlJc w:val="left"/>
      <w:pPr>
        <w:ind w:left="1949" w:hanging="360"/>
      </w:pPr>
    </w:lvl>
    <w:lvl w:ilvl="2" w:tplc="041B001B" w:tentative="1">
      <w:start w:val="1"/>
      <w:numFmt w:val="lowerRoman"/>
      <w:lvlText w:val="%3."/>
      <w:lvlJc w:val="right"/>
      <w:pPr>
        <w:ind w:left="2669" w:hanging="180"/>
      </w:pPr>
    </w:lvl>
    <w:lvl w:ilvl="3" w:tplc="041B000F" w:tentative="1">
      <w:start w:val="1"/>
      <w:numFmt w:val="decimal"/>
      <w:lvlText w:val="%4."/>
      <w:lvlJc w:val="left"/>
      <w:pPr>
        <w:ind w:left="3389" w:hanging="360"/>
      </w:pPr>
    </w:lvl>
    <w:lvl w:ilvl="4" w:tplc="041B0019" w:tentative="1">
      <w:start w:val="1"/>
      <w:numFmt w:val="lowerLetter"/>
      <w:lvlText w:val="%5."/>
      <w:lvlJc w:val="left"/>
      <w:pPr>
        <w:ind w:left="4109" w:hanging="360"/>
      </w:pPr>
    </w:lvl>
    <w:lvl w:ilvl="5" w:tplc="041B001B" w:tentative="1">
      <w:start w:val="1"/>
      <w:numFmt w:val="lowerRoman"/>
      <w:lvlText w:val="%6."/>
      <w:lvlJc w:val="right"/>
      <w:pPr>
        <w:ind w:left="4829" w:hanging="180"/>
      </w:pPr>
    </w:lvl>
    <w:lvl w:ilvl="6" w:tplc="041B000F" w:tentative="1">
      <w:start w:val="1"/>
      <w:numFmt w:val="decimal"/>
      <w:lvlText w:val="%7."/>
      <w:lvlJc w:val="left"/>
      <w:pPr>
        <w:ind w:left="5549" w:hanging="360"/>
      </w:pPr>
    </w:lvl>
    <w:lvl w:ilvl="7" w:tplc="041B0019" w:tentative="1">
      <w:start w:val="1"/>
      <w:numFmt w:val="lowerLetter"/>
      <w:lvlText w:val="%8."/>
      <w:lvlJc w:val="left"/>
      <w:pPr>
        <w:ind w:left="6269" w:hanging="360"/>
      </w:pPr>
    </w:lvl>
    <w:lvl w:ilvl="8" w:tplc="041B001B" w:tentative="1">
      <w:start w:val="1"/>
      <w:numFmt w:val="lowerRoman"/>
      <w:lvlText w:val="%9."/>
      <w:lvlJc w:val="right"/>
      <w:pPr>
        <w:ind w:left="6989" w:hanging="180"/>
      </w:pPr>
    </w:lvl>
  </w:abstractNum>
  <w:abstractNum w:abstractNumId="18" w15:restartNumberingAfterBreak="0">
    <w:nsid w:val="37683F3D"/>
    <w:multiLevelType w:val="multilevel"/>
    <w:tmpl w:val="AB42AB12"/>
    <w:lvl w:ilvl="0">
      <w:start w:val="22"/>
      <w:numFmt w:val="decimal"/>
      <w:lvlText w:val="%1."/>
      <w:lvlJc w:val="left"/>
      <w:pPr>
        <w:ind w:left="443" w:hanging="443"/>
      </w:pPr>
      <w:rPr>
        <w:rFonts w:hint="default"/>
      </w:rPr>
    </w:lvl>
    <w:lvl w:ilvl="1">
      <w:start w:val="2"/>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C70DFD"/>
    <w:multiLevelType w:val="hybridMultilevel"/>
    <w:tmpl w:val="B73AA44A"/>
    <w:lvl w:ilvl="0" w:tplc="1838A0D6">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1EBF56">
      <w:start w:val="1"/>
      <w:numFmt w:val="lowerLetter"/>
      <w:lvlText w:val="%2"/>
      <w:lvlJc w:val="left"/>
      <w:pPr>
        <w:ind w:left="1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D4C518">
      <w:start w:val="1"/>
      <w:numFmt w:val="lowerRoman"/>
      <w:lvlText w:val="%3"/>
      <w:lvlJc w:val="left"/>
      <w:pPr>
        <w:ind w:left="2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9ACBCE">
      <w:start w:val="1"/>
      <w:numFmt w:val="decimal"/>
      <w:lvlText w:val="%4"/>
      <w:lvlJc w:val="left"/>
      <w:pPr>
        <w:ind w:left="3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E231DE">
      <w:start w:val="1"/>
      <w:numFmt w:val="lowerLetter"/>
      <w:lvlText w:val="%5"/>
      <w:lvlJc w:val="left"/>
      <w:pPr>
        <w:ind w:left="3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727976">
      <w:start w:val="1"/>
      <w:numFmt w:val="lowerRoman"/>
      <w:lvlText w:val="%6"/>
      <w:lvlJc w:val="left"/>
      <w:pPr>
        <w:ind w:left="4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180668">
      <w:start w:val="1"/>
      <w:numFmt w:val="decimal"/>
      <w:lvlText w:val="%7"/>
      <w:lvlJc w:val="left"/>
      <w:pPr>
        <w:ind w:left="5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B2E61A">
      <w:start w:val="1"/>
      <w:numFmt w:val="lowerLetter"/>
      <w:lvlText w:val="%8"/>
      <w:lvlJc w:val="left"/>
      <w:pPr>
        <w:ind w:left="6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3C1C86">
      <w:start w:val="1"/>
      <w:numFmt w:val="lowerRoman"/>
      <w:lvlText w:val="%9"/>
      <w:lvlJc w:val="left"/>
      <w:pPr>
        <w:ind w:left="6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F438DD"/>
    <w:multiLevelType w:val="hybridMultilevel"/>
    <w:tmpl w:val="5310E4D2"/>
    <w:lvl w:ilvl="0" w:tplc="BA8C1C22">
      <w:start w:val="13"/>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B88EEC">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EE4FDC">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74083E">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667FA6">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80D1D2">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ACB282">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0957C">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9A8C76">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B125B43"/>
    <w:multiLevelType w:val="hybridMultilevel"/>
    <w:tmpl w:val="D9346180"/>
    <w:lvl w:ilvl="0" w:tplc="66BC989A">
      <w:start w:val="1"/>
      <w:numFmt w:val="decimal"/>
      <w:lvlText w:val="1.%1."/>
      <w:lvlJc w:val="left"/>
      <w:pPr>
        <w:ind w:left="737" w:hanging="360"/>
      </w:pPr>
      <w:rPr>
        <w:rFonts w:hint="default"/>
        <w:b w:val="0"/>
        <w:i w:val="0"/>
      </w:rPr>
    </w:lvl>
    <w:lvl w:ilvl="1" w:tplc="041B0019" w:tentative="1">
      <w:start w:val="1"/>
      <w:numFmt w:val="lowerLetter"/>
      <w:lvlText w:val="%2."/>
      <w:lvlJc w:val="left"/>
      <w:pPr>
        <w:ind w:left="1457" w:hanging="360"/>
      </w:pPr>
    </w:lvl>
    <w:lvl w:ilvl="2" w:tplc="041B001B" w:tentative="1">
      <w:start w:val="1"/>
      <w:numFmt w:val="lowerRoman"/>
      <w:lvlText w:val="%3."/>
      <w:lvlJc w:val="right"/>
      <w:pPr>
        <w:ind w:left="2177" w:hanging="180"/>
      </w:pPr>
    </w:lvl>
    <w:lvl w:ilvl="3" w:tplc="041B000F" w:tentative="1">
      <w:start w:val="1"/>
      <w:numFmt w:val="decimal"/>
      <w:lvlText w:val="%4."/>
      <w:lvlJc w:val="left"/>
      <w:pPr>
        <w:ind w:left="2897" w:hanging="360"/>
      </w:pPr>
    </w:lvl>
    <w:lvl w:ilvl="4" w:tplc="041B0019" w:tentative="1">
      <w:start w:val="1"/>
      <w:numFmt w:val="lowerLetter"/>
      <w:lvlText w:val="%5."/>
      <w:lvlJc w:val="left"/>
      <w:pPr>
        <w:ind w:left="3617" w:hanging="360"/>
      </w:pPr>
    </w:lvl>
    <w:lvl w:ilvl="5" w:tplc="041B001B" w:tentative="1">
      <w:start w:val="1"/>
      <w:numFmt w:val="lowerRoman"/>
      <w:lvlText w:val="%6."/>
      <w:lvlJc w:val="right"/>
      <w:pPr>
        <w:ind w:left="4337" w:hanging="180"/>
      </w:pPr>
    </w:lvl>
    <w:lvl w:ilvl="6" w:tplc="041B000F" w:tentative="1">
      <w:start w:val="1"/>
      <w:numFmt w:val="decimal"/>
      <w:lvlText w:val="%7."/>
      <w:lvlJc w:val="left"/>
      <w:pPr>
        <w:ind w:left="5057" w:hanging="360"/>
      </w:pPr>
    </w:lvl>
    <w:lvl w:ilvl="7" w:tplc="041B0019" w:tentative="1">
      <w:start w:val="1"/>
      <w:numFmt w:val="lowerLetter"/>
      <w:lvlText w:val="%8."/>
      <w:lvlJc w:val="left"/>
      <w:pPr>
        <w:ind w:left="5777" w:hanging="360"/>
      </w:pPr>
    </w:lvl>
    <w:lvl w:ilvl="8" w:tplc="041B001B" w:tentative="1">
      <w:start w:val="1"/>
      <w:numFmt w:val="lowerRoman"/>
      <w:lvlText w:val="%9."/>
      <w:lvlJc w:val="right"/>
      <w:pPr>
        <w:ind w:left="6497" w:hanging="180"/>
      </w:pPr>
    </w:lvl>
  </w:abstractNum>
  <w:abstractNum w:abstractNumId="22" w15:restartNumberingAfterBreak="0">
    <w:nsid w:val="40AA7253"/>
    <w:multiLevelType w:val="hybridMultilevel"/>
    <w:tmpl w:val="55D8B4E2"/>
    <w:lvl w:ilvl="0" w:tplc="06B24C34">
      <w:start w:val="1"/>
      <w:numFmt w:val="lowerRoman"/>
      <w:lvlText w:val="%1."/>
      <w:lvlJc w:val="left"/>
      <w:pPr>
        <w:ind w:left="1999" w:hanging="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2719" w:hanging="360"/>
      </w:pPr>
    </w:lvl>
    <w:lvl w:ilvl="2" w:tplc="041B001B" w:tentative="1">
      <w:start w:val="1"/>
      <w:numFmt w:val="lowerRoman"/>
      <w:lvlText w:val="%3."/>
      <w:lvlJc w:val="right"/>
      <w:pPr>
        <w:ind w:left="3439" w:hanging="180"/>
      </w:pPr>
    </w:lvl>
    <w:lvl w:ilvl="3" w:tplc="041B000F" w:tentative="1">
      <w:start w:val="1"/>
      <w:numFmt w:val="decimal"/>
      <w:lvlText w:val="%4."/>
      <w:lvlJc w:val="left"/>
      <w:pPr>
        <w:ind w:left="4159" w:hanging="360"/>
      </w:pPr>
    </w:lvl>
    <w:lvl w:ilvl="4" w:tplc="041B0019" w:tentative="1">
      <w:start w:val="1"/>
      <w:numFmt w:val="lowerLetter"/>
      <w:lvlText w:val="%5."/>
      <w:lvlJc w:val="left"/>
      <w:pPr>
        <w:ind w:left="4879" w:hanging="360"/>
      </w:pPr>
    </w:lvl>
    <w:lvl w:ilvl="5" w:tplc="041B001B" w:tentative="1">
      <w:start w:val="1"/>
      <w:numFmt w:val="lowerRoman"/>
      <w:lvlText w:val="%6."/>
      <w:lvlJc w:val="right"/>
      <w:pPr>
        <w:ind w:left="5599" w:hanging="180"/>
      </w:pPr>
    </w:lvl>
    <w:lvl w:ilvl="6" w:tplc="041B000F" w:tentative="1">
      <w:start w:val="1"/>
      <w:numFmt w:val="decimal"/>
      <w:lvlText w:val="%7."/>
      <w:lvlJc w:val="left"/>
      <w:pPr>
        <w:ind w:left="6319" w:hanging="360"/>
      </w:pPr>
    </w:lvl>
    <w:lvl w:ilvl="7" w:tplc="041B0019" w:tentative="1">
      <w:start w:val="1"/>
      <w:numFmt w:val="lowerLetter"/>
      <w:lvlText w:val="%8."/>
      <w:lvlJc w:val="left"/>
      <w:pPr>
        <w:ind w:left="7039" w:hanging="360"/>
      </w:pPr>
    </w:lvl>
    <w:lvl w:ilvl="8" w:tplc="041B001B" w:tentative="1">
      <w:start w:val="1"/>
      <w:numFmt w:val="lowerRoman"/>
      <w:lvlText w:val="%9."/>
      <w:lvlJc w:val="right"/>
      <w:pPr>
        <w:ind w:left="7759" w:hanging="180"/>
      </w:pPr>
    </w:lvl>
  </w:abstractNum>
  <w:abstractNum w:abstractNumId="23" w15:restartNumberingAfterBreak="0">
    <w:nsid w:val="4AF4414F"/>
    <w:multiLevelType w:val="multilevel"/>
    <w:tmpl w:val="5C14CA5A"/>
    <w:lvl w:ilvl="0">
      <w:start w:val="3"/>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3.%2."/>
      <w:lvlJc w:val="left"/>
      <w:pPr>
        <w:ind w:left="854"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C2B4E81"/>
    <w:multiLevelType w:val="multilevel"/>
    <w:tmpl w:val="C6648DBA"/>
    <w:lvl w:ilvl="0">
      <w:start w:val="11"/>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871"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4"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4"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4"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4"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4"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4"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4"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0CE44D8"/>
    <w:multiLevelType w:val="multilevel"/>
    <w:tmpl w:val="AB42AB12"/>
    <w:lvl w:ilvl="0">
      <w:start w:val="22"/>
      <w:numFmt w:val="decimal"/>
      <w:lvlText w:val="%1."/>
      <w:lvlJc w:val="left"/>
      <w:pPr>
        <w:ind w:left="443" w:hanging="443"/>
      </w:pPr>
      <w:rPr>
        <w:rFonts w:hint="default"/>
      </w:rPr>
    </w:lvl>
    <w:lvl w:ilvl="1">
      <w:start w:val="2"/>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A4036C"/>
    <w:multiLevelType w:val="hybridMultilevel"/>
    <w:tmpl w:val="C6482BE8"/>
    <w:lvl w:ilvl="0" w:tplc="DCC052BC">
      <w:start w:val="3"/>
      <w:numFmt w:val="lowerRoman"/>
      <w:lvlText w:val="%1."/>
      <w:lvlJc w:val="left"/>
      <w:pPr>
        <w:ind w:left="1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84B86A">
      <w:start w:val="1"/>
      <w:numFmt w:val="lowerLetter"/>
      <w:lvlText w:val="%2"/>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76A602">
      <w:start w:val="1"/>
      <w:numFmt w:val="lowerRoman"/>
      <w:lvlText w:val="%3"/>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DA7436">
      <w:start w:val="1"/>
      <w:numFmt w:val="decimal"/>
      <w:lvlText w:val="%4"/>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0EB1F0">
      <w:start w:val="1"/>
      <w:numFmt w:val="lowerLetter"/>
      <w:lvlText w:val="%5"/>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F80568">
      <w:start w:val="1"/>
      <w:numFmt w:val="lowerRoman"/>
      <w:lvlText w:val="%6"/>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846D42">
      <w:start w:val="1"/>
      <w:numFmt w:val="decimal"/>
      <w:lvlText w:val="%7"/>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12777A">
      <w:start w:val="1"/>
      <w:numFmt w:val="lowerLetter"/>
      <w:lvlText w:val="%8"/>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EA510A">
      <w:start w:val="1"/>
      <w:numFmt w:val="lowerRoman"/>
      <w:lvlText w:val="%9"/>
      <w:lvlJc w:val="left"/>
      <w:pPr>
        <w:ind w:left="6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9991254"/>
    <w:multiLevelType w:val="hybridMultilevel"/>
    <w:tmpl w:val="CD5CC4F2"/>
    <w:lvl w:ilvl="0" w:tplc="3112ED86">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B61A22">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ED6BE">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B867F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3C1FD6">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AA1FD4">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0CBB1E">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BCAB14">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CC691A">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9CA5CD5"/>
    <w:multiLevelType w:val="hybridMultilevel"/>
    <w:tmpl w:val="5E660DDE"/>
    <w:lvl w:ilvl="0" w:tplc="7C7C2A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0C28D2">
      <w:start w:val="1"/>
      <w:numFmt w:val="lowerRoman"/>
      <w:lvlRestart w:val="0"/>
      <w:lvlText w:val="%2."/>
      <w:lvlJc w:val="left"/>
      <w:pPr>
        <w:ind w:left="1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682688">
      <w:start w:val="1"/>
      <w:numFmt w:val="lowerRoman"/>
      <w:lvlText w:val="%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F84132">
      <w:start w:val="1"/>
      <w:numFmt w:val="decimal"/>
      <w:lvlText w:val="%4"/>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18485A">
      <w:start w:val="1"/>
      <w:numFmt w:val="lowerLetter"/>
      <w:lvlText w:val="%5"/>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D0148A">
      <w:start w:val="1"/>
      <w:numFmt w:val="lowerRoman"/>
      <w:lvlText w:val="%6"/>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787606">
      <w:start w:val="1"/>
      <w:numFmt w:val="decimal"/>
      <w:lvlText w:val="%7"/>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3814DE">
      <w:start w:val="1"/>
      <w:numFmt w:val="lowerLetter"/>
      <w:lvlText w:val="%8"/>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BED8BE">
      <w:start w:val="1"/>
      <w:numFmt w:val="lowerRoman"/>
      <w:lvlText w:val="%9"/>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D7E65A5"/>
    <w:multiLevelType w:val="multilevel"/>
    <w:tmpl w:val="B9BE55F8"/>
    <w:lvl w:ilvl="0">
      <w:start w:val="22"/>
      <w:numFmt w:val="decimal"/>
      <w:lvlText w:val="%1"/>
      <w:lvlJc w:val="left"/>
      <w:pPr>
        <w:ind w:left="720" w:hanging="360"/>
      </w:pPr>
      <w:rPr>
        <w:rFonts w:hint="default"/>
        <w:color w:val="auto"/>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B568D"/>
    <w:multiLevelType w:val="hybridMultilevel"/>
    <w:tmpl w:val="47B67540"/>
    <w:lvl w:ilvl="0" w:tplc="7CEE2FBC">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7458A4">
      <w:start w:val="1"/>
      <w:numFmt w:val="lowerLetter"/>
      <w:lvlText w:val="%2"/>
      <w:lvlJc w:val="left"/>
      <w:pPr>
        <w:ind w:left="1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1237B4">
      <w:start w:val="1"/>
      <w:numFmt w:val="lowerRoman"/>
      <w:lvlText w:val="%3"/>
      <w:lvlJc w:val="left"/>
      <w:pPr>
        <w:ind w:left="2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36B33E">
      <w:start w:val="1"/>
      <w:numFmt w:val="decimal"/>
      <w:lvlText w:val="%4"/>
      <w:lvlJc w:val="left"/>
      <w:pPr>
        <w:ind w:left="3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1E0516">
      <w:start w:val="1"/>
      <w:numFmt w:val="lowerLetter"/>
      <w:lvlText w:val="%5"/>
      <w:lvlJc w:val="left"/>
      <w:pPr>
        <w:ind w:left="3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F02108">
      <w:start w:val="1"/>
      <w:numFmt w:val="lowerRoman"/>
      <w:lvlText w:val="%6"/>
      <w:lvlJc w:val="left"/>
      <w:pPr>
        <w:ind w:left="4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1CC448">
      <w:start w:val="1"/>
      <w:numFmt w:val="decimal"/>
      <w:lvlText w:val="%7"/>
      <w:lvlJc w:val="left"/>
      <w:pPr>
        <w:ind w:left="5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6E9B6A">
      <w:start w:val="1"/>
      <w:numFmt w:val="lowerLetter"/>
      <w:lvlText w:val="%8"/>
      <w:lvlJc w:val="left"/>
      <w:pPr>
        <w:ind w:left="6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6AA6EC">
      <w:start w:val="1"/>
      <w:numFmt w:val="lowerRoman"/>
      <w:lvlText w:val="%9"/>
      <w:lvlJc w:val="left"/>
      <w:pPr>
        <w:ind w:left="6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17C1E02"/>
    <w:multiLevelType w:val="hybridMultilevel"/>
    <w:tmpl w:val="CF245594"/>
    <w:lvl w:ilvl="0" w:tplc="8D5A3914">
      <w:start w:val="3"/>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62E88C">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4A6D38">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08266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2C4838">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84A9A4">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8C9006">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3AEC82">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4CC900">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4A14339"/>
    <w:multiLevelType w:val="multilevel"/>
    <w:tmpl w:val="1ED07466"/>
    <w:lvl w:ilvl="0">
      <w:start w:val="1"/>
      <w:numFmt w:val="decimal"/>
      <w:pStyle w:val="MLNadpislnku"/>
      <w:lvlText w:val="%1."/>
      <w:lvlJc w:val="left"/>
      <w:pPr>
        <w:tabs>
          <w:tab w:val="num" w:pos="736"/>
        </w:tabs>
        <w:ind w:left="736" w:hanging="736"/>
      </w:pPr>
      <w:rPr>
        <w:rFonts w:asciiTheme="minorHAnsi" w:eastAsiaTheme="minorHAnsi" w:hAnsiTheme="minorHAnsi" w:cstheme="minorHAnsi"/>
      </w:rPr>
    </w:lvl>
    <w:lvl w:ilvl="1">
      <w:start w:val="5"/>
      <w:numFmt w:val="decimal"/>
      <w:pStyle w:val="MLOdsek"/>
      <w:lvlText w:val="%1.%2"/>
      <w:lvlJc w:val="left"/>
      <w:pPr>
        <w:tabs>
          <w:tab w:val="num" w:pos="737"/>
        </w:tabs>
        <w:ind w:left="737" w:hanging="737"/>
      </w:pPr>
      <w:rPr>
        <w:rFonts w:asciiTheme="minorHAnsi" w:hAnsiTheme="minorHAnsi" w:cstheme="minorHAnsi" w:hint="default"/>
        <w:b w:val="0"/>
        <w:sz w:val="20"/>
        <w:szCs w:val="20"/>
      </w:rPr>
    </w:lvl>
    <w:lvl w:ilvl="2">
      <w:start w:val="1"/>
      <w:numFmt w:val="lowerLetter"/>
      <w:lvlText w:val="%3)"/>
      <w:lvlJc w:val="left"/>
      <w:pPr>
        <w:tabs>
          <w:tab w:val="num" w:pos="1134"/>
        </w:tabs>
        <w:ind w:left="1134" w:hanging="397"/>
      </w:pPr>
      <w:rPr>
        <w:rFonts w:ascii="Calibri" w:hAnsi="Calibri" w:hint="default"/>
        <w:b w:val="0"/>
        <w:color w:val="auto"/>
        <w:sz w:val="20"/>
        <w:szCs w:val="20"/>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3" w15:restartNumberingAfterBreak="0">
    <w:nsid w:val="6E5C0C10"/>
    <w:multiLevelType w:val="hybridMultilevel"/>
    <w:tmpl w:val="D12E6194"/>
    <w:lvl w:ilvl="0" w:tplc="CEA40E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0D1907"/>
    <w:multiLevelType w:val="hybridMultilevel"/>
    <w:tmpl w:val="6C72F13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F541C8A"/>
    <w:multiLevelType w:val="multilevel"/>
    <w:tmpl w:val="107A8B30"/>
    <w:lvl w:ilvl="0">
      <w:start w:val="1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FA82669"/>
    <w:multiLevelType w:val="hybridMultilevel"/>
    <w:tmpl w:val="72C09A46"/>
    <w:lvl w:ilvl="0" w:tplc="EB30429C">
      <w:start w:val="1"/>
      <w:numFmt w:val="decimal"/>
      <w:lvlText w:val="2.%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20"/>
  </w:num>
  <w:num w:numId="5">
    <w:abstractNumId w:val="27"/>
  </w:num>
  <w:num w:numId="6">
    <w:abstractNumId w:val="3"/>
  </w:num>
  <w:num w:numId="7">
    <w:abstractNumId w:val="31"/>
  </w:num>
  <w:num w:numId="8">
    <w:abstractNumId w:val="30"/>
  </w:num>
  <w:num w:numId="9">
    <w:abstractNumId w:val="12"/>
  </w:num>
  <w:num w:numId="10">
    <w:abstractNumId w:val="35"/>
  </w:num>
  <w:num w:numId="11">
    <w:abstractNumId w:val="2"/>
  </w:num>
  <w:num w:numId="12">
    <w:abstractNumId w:val="14"/>
  </w:num>
  <w:num w:numId="13">
    <w:abstractNumId w:val="24"/>
  </w:num>
  <w:num w:numId="14">
    <w:abstractNumId w:val="13"/>
  </w:num>
  <w:num w:numId="15">
    <w:abstractNumId w:val="4"/>
  </w:num>
  <w:num w:numId="16">
    <w:abstractNumId w:val="26"/>
  </w:num>
  <w:num w:numId="17">
    <w:abstractNumId w:val="15"/>
  </w:num>
  <w:num w:numId="18">
    <w:abstractNumId w:val="5"/>
  </w:num>
  <w:num w:numId="19">
    <w:abstractNumId w:val="28"/>
  </w:num>
  <w:num w:numId="20">
    <w:abstractNumId w:val="19"/>
  </w:num>
  <w:num w:numId="21">
    <w:abstractNumId w:val="22"/>
  </w:num>
  <w:num w:numId="22">
    <w:abstractNumId w:val="17"/>
  </w:num>
  <w:num w:numId="23">
    <w:abstractNumId w:val="21"/>
  </w:num>
  <w:num w:numId="24">
    <w:abstractNumId w:val="36"/>
  </w:num>
  <w:num w:numId="25">
    <w:abstractNumId w:val="11"/>
  </w:num>
  <w:num w:numId="26">
    <w:abstractNumId w:val="23"/>
  </w:num>
  <w:num w:numId="27">
    <w:abstractNumId w:val="34"/>
  </w:num>
  <w:num w:numId="28">
    <w:abstractNumId w:val="16"/>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7"/>
  </w:num>
  <w:num w:numId="43">
    <w:abstractNumId w:val="33"/>
  </w:num>
  <w:num w:numId="44">
    <w:abstractNumId w:val="6"/>
  </w:num>
  <w:num w:numId="45">
    <w:abstractNumId w:val="29"/>
  </w:num>
  <w:num w:numId="46">
    <w:abstractNumId w:val="25"/>
  </w:num>
  <w:num w:numId="47">
    <w:abstractNumId w:val="18"/>
  </w:num>
  <w:num w:numId="4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48"/>
    <w:rsid w:val="00011595"/>
    <w:rsid w:val="000137BA"/>
    <w:rsid w:val="00017792"/>
    <w:rsid w:val="0002259D"/>
    <w:rsid w:val="000231B4"/>
    <w:rsid w:val="000306AF"/>
    <w:rsid w:val="00030779"/>
    <w:rsid w:val="00041392"/>
    <w:rsid w:val="00056392"/>
    <w:rsid w:val="0005761A"/>
    <w:rsid w:val="00071560"/>
    <w:rsid w:val="00076B90"/>
    <w:rsid w:val="00086FED"/>
    <w:rsid w:val="000B3C64"/>
    <w:rsid w:val="000B75C2"/>
    <w:rsid w:val="000C6E8D"/>
    <w:rsid w:val="000D18EB"/>
    <w:rsid w:val="000D4DDA"/>
    <w:rsid w:val="000E16C6"/>
    <w:rsid w:val="000E405A"/>
    <w:rsid w:val="000E52B5"/>
    <w:rsid w:val="00111305"/>
    <w:rsid w:val="001223A1"/>
    <w:rsid w:val="001448A2"/>
    <w:rsid w:val="00152DEF"/>
    <w:rsid w:val="00157507"/>
    <w:rsid w:val="00165BAB"/>
    <w:rsid w:val="00190B72"/>
    <w:rsid w:val="001B625B"/>
    <w:rsid w:val="001C4B56"/>
    <w:rsid w:val="002042B1"/>
    <w:rsid w:val="0020598A"/>
    <w:rsid w:val="00206385"/>
    <w:rsid w:val="00216C9C"/>
    <w:rsid w:val="00232E93"/>
    <w:rsid w:val="0023564D"/>
    <w:rsid w:val="002360AD"/>
    <w:rsid w:val="002426E9"/>
    <w:rsid w:val="002456D2"/>
    <w:rsid w:val="0024628A"/>
    <w:rsid w:val="00252B65"/>
    <w:rsid w:val="00252CBB"/>
    <w:rsid w:val="00260C11"/>
    <w:rsid w:val="002673DC"/>
    <w:rsid w:val="0027099F"/>
    <w:rsid w:val="002756D2"/>
    <w:rsid w:val="00276580"/>
    <w:rsid w:val="002777EB"/>
    <w:rsid w:val="002834A8"/>
    <w:rsid w:val="002A7657"/>
    <w:rsid w:val="002D25A8"/>
    <w:rsid w:val="002E1D96"/>
    <w:rsid w:val="002E4D9A"/>
    <w:rsid w:val="002F1E57"/>
    <w:rsid w:val="00310996"/>
    <w:rsid w:val="0031215E"/>
    <w:rsid w:val="00312C88"/>
    <w:rsid w:val="003204FC"/>
    <w:rsid w:val="00326F9C"/>
    <w:rsid w:val="0033533A"/>
    <w:rsid w:val="003369F1"/>
    <w:rsid w:val="003441D5"/>
    <w:rsid w:val="00352DC9"/>
    <w:rsid w:val="00353C10"/>
    <w:rsid w:val="003779AA"/>
    <w:rsid w:val="00385A13"/>
    <w:rsid w:val="00390D80"/>
    <w:rsid w:val="00391DDF"/>
    <w:rsid w:val="00396449"/>
    <w:rsid w:val="003A11FF"/>
    <w:rsid w:val="003B7134"/>
    <w:rsid w:val="003D0FC9"/>
    <w:rsid w:val="003D4DF9"/>
    <w:rsid w:val="003D59CC"/>
    <w:rsid w:val="003D6D4F"/>
    <w:rsid w:val="003E3B6B"/>
    <w:rsid w:val="003E4CC6"/>
    <w:rsid w:val="00401C7C"/>
    <w:rsid w:val="00401E25"/>
    <w:rsid w:val="00402727"/>
    <w:rsid w:val="00415696"/>
    <w:rsid w:val="00420FFB"/>
    <w:rsid w:val="00423C45"/>
    <w:rsid w:val="00424BFD"/>
    <w:rsid w:val="00427098"/>
    <w:rsid w:val="0043527E"/>
    <w:rsid w:val="004402FF"/>
    <w:rsid w:val="00451961"/>
    <w:rsid w:val="004524D3"/>
    <w:rsid w:val="00460D41"/>
    <w:rsid w:val="00462236"/>
    <w:rsid w:val="00470D8C"/>
    <w:rsid w:val="00472FE9"/>
    <w:rsid w:val="004740DB"/>
    <w:rsid w:val="00481E81"/>
    <w:rsid w:val="0049551A"/>
    <w:rsid w:val="004A6785"/>
    <w:rsid w:val="004E50D8"/>
    <w:rsid w:val="004E6FAD"/>
    <w:rsid w:val="004F706B"/>
    <w:rsid w:val="00511DF6"/>
    <w:rsid w:val="0052035D"/>
    <w:rsid w:val="00522BE4"/>
    <w:rsid w:val="005319D9"/>
    <w:rsid w:val="00533235"/>
    <w:rsid w:val="00534AA4"/>
    <w:rsid w:val="00541247"/>
    <w:rsid w:val="00542493"/>
    <w:rsid w:val="00546278"/>
    <w:rsid w:val="00557124"/>
    <w:rsid w:val="00575666"/>
    <w:rsid w:val="0058423B"/>
    <w:rsid w:val="0059286E"/>
    <w:rsid w:val="005B5C89"/>
    <w:rsid w:val="005C3F8B"/>
    <w:rsid w:val="005D3B20"/>
    <w:rsid w:val="005D6C6E"/>
    <w:rsid w:val="005F13E0"/>
    <w:rsid w:val="005F7625"/>
    <w:rsid w:val="00604200"/>
    <w:rsid w:val="006219B7"/>
    <w:rsid w:val="00630940"/>
    <w:rsid w:val="006374C0"/>
    <w:rsid w:val="00641300"/>
    <w:rsid w:val="00641B1D"/>
    <w:rsid w:val="0064352D"/>
    <w:rsid w:val="00653169"/>
    <w:rsid w:val="00664C16"/>
    <w:rsid w:val="00670F1E"/>
    <w:rsid w:val="00677F50"/>
    <w:rsid w:val="0068052E"/>
    <w:rsid w:val="00685948"/>
    <w:rsid w:val="006A1834"/>
    <w:rsid w:val="006B7EBA"/>
    <w:rsid w:val="006E6F08"/>
    <w:rsid w:val="006E783C"/>
    <w:rsid w:val="006F0D1C"/>
    <w:rsid w:val="006F12C5"/>
    <w:rsid w:val="006F349B"/>
    <w:rsid w:val="006F512F"/>
    <w:rsid w:val="00706918"/>
    <w:rsid w:val="00706ECE"/>
    <w:rsid w:val="0070749F"/>
    <w:rsid w:val="00725082"/>
    <w:rsid w:val="0072737A"/>
    <w:rsid w:val="007424F0"/>
    <w:rsid w:val="00754EB7"/>
    <w:rsid w:val="00762DF6"/>
    <w:rsid w:val="00765345"/>
    <w:rsid w:val="00773FBC"/>
    <w:rsid w:val="00774662"/>
    <w:rsid w:val="007747DD"/>
    <w:rsid w:val="00774E98"/>
    <w:rsid w:val="00791F38"/>
    <w:rsid w:val="007A157E"/>
    <w:rsid w:val="007B046C"/>
    <w:rsid w:val="007B69A5"/>
    <w:rsid w:val="007B6AC7"/>
    <w:rsid w:val="007B7A80"/>
    <w:rsid w:val="007C3878"/>
    <w:rsid w:val="007D10F3"/>
    <w:rsid w:val="00802A29"/>
    <w:rsid w:val="0080480E"/>
    <w:rsid w:val="00810662"/>
    <w:rsid w:val="008171E0"/>
    <w:rsid w:val="008204CA"/>
    <w:rsid w:val="00840A0E"/>
    <w:rsid w:val="0084117B"/>
    <w:rsid w:val="00842254"/>
    <w:rsid w:val="00864E1A"/>
    <w:rsid w:val="00865948"/>
    <w:rsid w:val="008720B9"/>
    <w:rsid w:val="0088428B"/>
    <w:rsid w:val="0088496C"/>
    <w:rsid w:val="0088692C"/>
    <w:rsid w:val="008A1C69"/>
    <w:rsid w:val="008A5122"/>
    <w:rsid w:val="008B2C72"/>
    <w:rsid w:val="008B7895"/>
    <w:rsid w:val="008B7BC4"/>
    <w:rsid w:val="008C358A"/>
    <w:rsid w:val="008C5839"/>
    <w:rsid w:val="008D1CAF"/>
    <w:rsid w:val="008D38F6"/>
    <w:rsid w:val="008D3D23"/>
    <w:rsid w:val="008D5F4A"/>
    <w:rsid w:val="008D78A8"/>
    <w:rsid w:val="008E232A"/>
    <w:rsid w:val="008E4341"/>
    <w:rsid w:val="008E77C9"/>
    <w:rsid w:val="008F12BC"/>
    <w:rsid w:val="008F19DA"/>
    <w:rsid w:val="008F6DA9"/>
    <w:rsid w:val="00917FB6"/>
    <w:rsid w:val="00924314"/>
    <w:rsid w:val="0092559F"/>
    <w:rsid w:val="00975984"/>
    <w:rsid w:val="00983EB5"/>
    <w:rsid w:val="0099201E"/>
    <w:rsid w:val="0099264D"/>
    <w:rsid w:val="009C1BFC"/>
    <w:rsid w:val="009C1CF4"/>
    <w:rsid w:val="009C69A3"/>
    <w:rsid w:val="009E088E"/>
    <w:rsid w:val="009E4E30"/>
    <w:rsid w:val="009F3A73"/>
    <w:rsid w:val="00A0195A"/>
    <w:rsid w:val="00A17A19"/>
    <w:rsid w:val="00A20F8F"/>
    <w:rsid w:val="00A31525"/>
    <w:rsid w:val="00A32A6F"/>
    <w:rsid w:val="00A45491"/>
    <w:rsid w:val="00A515C2"/>
    <w:rsid w:val="00A5350D"/>
    <w:rsid w:val="00A56924"/>
    <w:rsid w:val="00A65012"/>
    <w:rsid w:val="00A66E8A"/>
    <w:rsid w:val="00A81D4F"/>
    <w:rsid w:val="00A83AE3"/>
    <w:rsid w:val="00A84911"/>
    <w:rsid w:val="00A85087"/>
    <w:rsid w:val="00A8556D"/>
    <w:rsid w:val="00A9181B"/>
    <w:rsid w:val="00A94BB1"/>
    <w:rsid w:val="00A951C3"/>
    <w:rsid w:val="00AA44B7"/>
    <w:rsid w:val="00AA6777"/>
    <w:rsid w:val="00AC4D2B"/>
    <w:rsid w:val="00AC5DC5"/>
    <w:rsid w:val="00AD1360"/>
    <w:rsid w:val="00AE08E0"/>
    <w:rsid w:val="00AE7E2D"/>
    <w:rsid w:val="00AF5AF9"/>
    <w:rsid w:val="00B10D33"/>
    <w:rsid w:val="00B151D9"/>
    <w:rsid w:val="00B173ED"/>
    <w:rsid w:val="00B17BD9"/>
    <w:rsid w:val="00B23CA0"/>
    <w:rsid w:val="00B36190"/>
    <w:rsid w:val="00B463D6"/>
    <w:rsid w:val="00B47B05"/>
    <w:rsid w:val="00B64CA3"/>
    <w:rsid w:val="00B747B6"/>
    <w:rsid w:val="00B86874"/>
    <w:rsid w:val="00B94C06"/>
    <w:rsid w:val="00BB1924"/>
    <w:rsid w:val="00BC400C"/>
    <w:rsid w:val="00BD0E12"/>
    <w:rsid w:val="00BD1E20"/>
    <w:rsid w:val="00BD6A73"/>
    <w:rsid w:val="00BE4D78"/>
    <w:rsid w:val="00BF1A4C"/>
    <w:rsid w:val="00C0531B"/>
    <w:rsid w:val="00C12A59"/>
    <w:rsid w:val="00C15B31"/>
    <w:rsid w:val="00C26FF3"/>
    <w:rsid w:val="00C35A79"/>
    <w:rsid w:val="00C36392"/>
    <w:rsid w:val="00C43D4C"/>
    <w:rsid w:val="00C47406"/>
    <w:rsid w:val="00C50FEC"/>
    <w:rsid w:val="00C55826"/>
    <w:rsid w:val="00C61018"/>
    <w:rsid w:val="00C70BA1"/>
    <w:rsid w:val="00C75BF5"/>
    <w:rsid w:val="00C86AD3"/>
    <w:rsid w:val="00C918C3"/>
    <w:rsid w:val="00C926C2"/>
    <w:rsid w:val="00CB5432"/>
    <w:rsid w:val="00CB54BD"/>
    <w:rsid w:val="00CB5DB1"/>
    <w:rsid w:val="00CC26CA"/>
    <w:rsid w:val="00CC73B8"/>
    <w:rsid w:val="00CD20CB"/>
    <w:rsid w:val="00CD6BB5"/>
    <w:rsid w:val="00CE3FB0"/>
    <w:rsid w:val="00CF5A24"/>
    <w:rsid w:val="00CF5B1F"/>
    <w:rsid w:val="00D01A83"/>
    <w:rsid w:val="00D0435A"/>
    <w:rsid w:val="00D204E5"/>
    <w:rsid w:val="00D214C4"/>
    <w:rsid w:val="00D224D7"/>
    <w:rsid w:val="00D278D5"/>
    <w:rsid w:val="00D33534"/>
    <w:rsid w:val="00D34D86"/>
    <w:rsid w:val="00D41AA2"/>
    <w:rsid w:val="00D52B4B"/>
    <w:rsid w:val="00D547A0"/>
    <w:rsid w:val="00D627C8"/>
    <w:rsid w:val="00D747BD"/>
    <w:rsid w:val="00D958BD"/>
    <w:rsid w:val="00D97FF7"/>
    <w:rsid w:val="00DA189A"/>
    <w:rsid w:val="00DA1CD4"/>
    <w:rsid w:val="00DA4AEF"/>
    <w:rsid w:val="00DA5C2F"/>
    <w:rsid w:val="00DD0B6B"/>
    <w:rsid w:val="00DD2F4A"/>
    <w:rsid w:val="00E053A5"/>
    <w:rsid w:val="00E06A83"/>
    <w:rsid w:val="00E30B64"/>
    <w:rsid w:val="00E71D5E"/>
    <w:rsid w:val="00E83CFC"/>
    <w:rsid w:val="00E844D2"/>
    <w:rsid w:val="00EA204A"/>
    <w:rsid w:val="00EA5BC6"/>
    <w:rsid w:val="00EB299D"/>
    <w:rsid w:val="00EB3C94"/>
    <w:rsid w:val="00EB6652"/>
    <w:rsid w:val="00EB7E76"/>
    <w:rsid w:val="00ED14E5"/>
    <w:rsid w:val="00ED364E"/>
    <w:rsid w:val="00ED7239"/>
    <w:rsid w:val="00EE7561"/>
    <w:rsid w:val="00EF02FE"/>
    <w:rsid w:val="00EF1B22"/>
    <w:rsid w:val="00EF3126"/>
    <w:rsid w:val="00EF7471"/>
    <w:rsid w:val="00F01787"/>
    <w:rsid w:val="00F10A3A"/>
    <w:rsid w:val="00F10E45"/>
    <w:rsid w:val="00F14B1C"/>
    <w:rsid w:val="00F20FD8"/>
    <w:rsid w:val="00F379EB"/>
    <w:rsid w:val="00F433CC"/>
    <w:rsid w:val="00F51ADC"/>
    <w:rsid w:val="00F53419"/>
    <w:rsid w:val="00F5537F"/>
    <w:rsid w:val="00F659D0"/>
    <w:rsid w:val="00F72DCD"/>
    <w:rsid w:val="00F85F39"/>
    <w:rsid w:val="00F93E3A"/>
    <w:rsid w:val="00FB4E7B"/>
    <w:rsid w:val="00FB5239"/>
    <w:rsid w:val="00FC0E52"/>
    <w:rsid w:val="00FD46AF"/>
    <w:rsid w:val="00FD7426"/>
    <w:rsid w:val="00FE24E9"/>
    <w:rsid w:val="00FF00BE"/>
  </w:rsids>
  <m:mathPr>
    <m:mathFont m:val="Cambria Math"/>
    <m:brkBin m:val="before"/>
    <m:brkBinSub m:val="--"/>
    <m:smallFrac m:val="0"/>
    <m:dispDef/>
    <m:lMargin m:val="0"/>
    <m:rMargin m:val="0"/>
    <m:defJc m:val="centerGroup"/>
    <m:wrapIndent m:val="1440"/>
    <m:intLim m:val="subSup"/>
    <m:naryLim m:val="undOvr"/>
  </m:mathPr>
  <w:themeFontLang w:val="sk-SK"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2B3E6"/>
  <w15:docId w15:val="{6F7916CA-1494-4282-9483-D6A2560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09" w:line="248" w:lineRule="auto"/>
      <w:ind w:left="8" w:hanging="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outlineLvl w:val="0"/>
    </w:pPr>
    <w:rPr>
      <w:rFonts w:ascii="Calibri" w:eastAsia="Calibri" w:hAnsi="Calibri" w:cs="Calibri"/>
      <w:b/>
      <w:color w:val="000000"/>
      <w:sz w:val="32"/>
    </w:rPr>
  </w:style>
  <w:style w:type="paragraph" w:styleId="Nadpis2">
    <w:name w:val="heading 2"/>
    <w:next w:val="Normlny"/>
    <w:link w:val="Nadpis2Char"/>
    <w:uiPriority w:val="9"/>
    <w:unhideWhenUsed/>
    <w:qFormat/>
    <w:pPr>
      <w:keepNext/>
      <w:keepLines/>
      <w:spacing w:after="108" w:line="249" w:lineRule="auto"/>
      <w:ind w:left="10" w:hanging="10"/>
      <w:outlineLvl w:val="1"/>
    </w:pPr>
    <w:rPr>
      <w:rFonts w:ascii="Calibri" w:eastAsia="Calibri" w:hAnsi="Calibri" w:cs="Calibri"/>
      <w:b/>
      <w:color w:val="000000"/>
    </w:rPr>
  </w:style>
  <w:style w:type="paragraph" w:styleId="Nadpis3">
    <w:name w:val="heading 3"/>
    <w:next w:val="Normlny"/>
    <w:link w:val="Nadpis3Char"/>
    <w:uiPriority w:val="9"/>
    <w:unhideWhenUsed/>
    <w:qFormat/>
    <w:pPr>
      <w:keepNext/>
      <w:keepLines/>
      <w:spacing w:after="108" w:line="249" w:lineRule="auto"/>
      <w:ind w:left="10" w:hanging="10"/>
      <w:outlineLvl w:val="2"/>
    </w:pPr>
    <w:rPr>
      <w:rFonts w:ascii="Calibri" w:eastAsia="Calibri" w:hAnsi="Calibri" w:cs="Calibri"/>
      <w:b/>
      <w:color w:val="000000"/>
    </w:rPr>
  </w:style>
  <w:style w:type="paragraph" w:styleId="Nadpis4">
    <w:name w:val="heading 4"/>
    <w:next w:val="Normlny"/>
    <w:link w:val="Nadpis4Char"/>
    <w:uiPriority w:val="9"/>
    <w:unhideWhenUsed/>
    <w:qFormat/>
    <w:pPr>
      <w:keepNext/>
      <w:keepLines/>
      <w:spacing w:after="10" w:line="248" w:lineRule="auto"/>
      <w:ind w:left="154" w:hanging="10"/>
      <w:outlineLvl w:val="3"/>
    </w:pPr>
    <w:rPr>
      <w:rFonts w:ascii="Calibri" w:eastAsia="Calibri" w:hAnsi="Calibri" w:cs="Calibri"/>
      <w:b/>
      <w:color w:val="000000"/>
      <w:u w:val="single" w:color="000000"/>
    </w:rPr>
  </w:style>
  <w:style w:type="paragraph" w:styleId="Nadpis5">
    <w:name w:val="heading 5"/>
    <w:next w:val="Normlny"/>
    <w:link w:val="Nadpis5Char"/>
    <w:uiPriority w:val="9"/>
    <w:unhideWhenUsed/>
    <w:qFormat/>
    <w:pPr>
      <w:keepNext/>
      <w:keepLines/>
      <w:spacing w:after="10" w:line="248" w:lineRule="auto"/>
      <w:ind w:left="154" w:hanging="10"/>
      <w:outlineLvl w:val="4"/>
    </w:pPr>
    <w:rPr>
      <w:rFonts w:ascii="Calibri" w:eastAsia="Calibri" w:hAnsi="Calibri" w:cs="Calibri"/>
      <w:b/>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32"/>
    </w:rPr>
  </w:style>
  <w:style w:type="character" w:customStyle="1" w:styleId="Nadpis4Char">
    <w:name w:val="Nadpis 4 Char"/>
    <w:link w:val="Nadpis4"/>
    <w:rPr>
      <w:rFonts w:ascii="Calibri" w:eastAsia="Calibri" w:hAnsi="Calibri" w:cs="Calibri"/>
      <w:b/>
      <w:color w:val="000000"/>
      <w:sz w:val="22"/>
      <w:u w:val="single" w:color="000000"/>
    </w:rPr>
  </w:style>
  <w:style w:type="character" w:customStyle="1" w:styleId="Nadpis3Char">
    <w:name w:val="Nadpis 3 Char"/>
    <w:link w:val="Nadpis3"/>
    <w:rPr>
      <w:rFonts w:ascii="Calibri" w:eastAsia="Calibri" w:hAnsi="Calibri" w:cs="Calibri"/>
      <w:b/>
      <w:color w:val="000000"/>
      <w:sz w:val="22"/>
    </w:rPr>
  </w:style>
  <w:style w:type="character" w:customStyle="1" w:styleId="Nadpis5Char">
    <w:name w:val="Nadpis 5 Char"/>
    <w:link w:val="Nadpis5"/>
    <w:rPr>
      <w:rFonts w:ascii="Calibri" w:eastAsia="Calibri" w:hAnsi="Calibri" w:cs="Calibri"/>
      <w:b/>
      <w:color w:val="000000"/>
      <w:sz w:val="22"/>
      <w:u w:val="single" w:color="000000"/>
    </w:rPr>
  </w:style>
  <w:style w:type="character" w:customStyle="1" w:styleId="Nadpis2Char">
    <w:name w:val="Nadpis 2 Char"/>
    <w:link w:val="Nadpis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zia">
    <w:name w:val="Revision"/>
    <w:hidden/>
    <w:uiPriority w:val="99"/>
    <w:semiHidden/>
    <w:rsid w:val="005D3B20"/>
    <w:pPr>
      <w:spacing w:after="0" w:line="240" w:lineRule="auto"/>
    </w:pPr>
    <w:rPr>
      <w:rFonts w:ascii="Calibri" w:eastAsia="Calibri" w:hAnsi="Calibri" w:cs="Calibri"/>
      <w:color w:val="000000"/>
    </w:rPr>
  </w:style>
  <w:style w:type="paragraph" w:styleId="Odsekzoznamu">
    <w:name w:val="List Paragraph"/>
    <w:aliases w:val="Bullet Number,lp1,Bullet List,FooterText,Table,numbered,Paragraphe de liste1,lp11,List Paragraph11,Bullet 1,Use Case List Paragraph,Odsek,Odsek zoznamu2,ODRAZKY PRVA UROVEN,List Paragraph Head,ZOZNAM,body,Tabuľka,Medium List 2 - Accent 41"/>
    <w:basedOn w:val="Normlny"/>
    <w:link w:val="OdsekzoznamuChar"/>
    <w:uiPriority w:val="34"/>
    <w:qFormat/>
    <w:rsid w:val="00F93E3A"/>
    <w:pPr>
      <w:ind w:left="720"/>
      <w:contextualSpacing/>
    </w:pPr>
  </w:style>
  <w:style w:type="character" w:styleId="Odkaznakomentr">
    <w:name w:val="annotation reference"/>
    <w:basedOn w:val="Predvolenpsmoodseku"/>
    <w:uiPriority w:val="99"/>
    <w:semiHidden/>
    <w:unhideWhenUsed/>
    <w:rsid w:val="008A5122"/>
    <w:rPr>
      <w:sz w:val="16"/>
      <w:szCs w:val="16"/>
    </w:rPr>
  </w:style>
  <w:style w:type="paragraph" w:styleId="Textkomentra">
    <w:name w:val="annotation text"/>
    <w:basedOn w:val="Normlny"/>
    <w:link w:val="TextkomentraChar"/>
    <w:uiPriority w:val="99"/>
    <w:unhideWhenUsed/>
    <w:rsid w:val="008A5122"/>
    <w:pPr>
      <w:spacing w:line="240" w:lineRule="auto"/>
    </w:pPr>
    <w:rPr>
      <w:sz w:val="20"/>
      <w:szCs w:val="20"/>
    </w:rPr>
  </w:style>
  <w:style w:type="character" w:customStyle="1" w:styleId="TextkomentraChar">
    <w:name w:val="Text komentára Char"/>
    <w:basedOn w:val="Predvolenpsmoodseku"/>
    <w:link w:val="Textkomentra"/>
    <w:uiPriority w:val="99"/>
    <w:rsid w:val="008A5122"/>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8A5122"/>
    <w:rPr>
      <w:b/>
      <w:bCs/>
    </w:rPr>
  </w:style>
  <w:style w:type="character" w:customStyle="1" w:styleId="PredmetkomentraChar">
    <w:name w:val="Predmet komentára Char"/>
    <w:basedOn w:val="TextkomentraChar"/>
    <w:link w:val="Predmetkomentra"/>
    <w:uiPriority w:val="99"/>
    <w:semiHidden/>
    <w:rsid w:val="008A5122"/>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8A51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5122"/>
    <w:rPr>
      <w:rFonts w:ascii="Segoe UI" w:eastAsia="Calibri" w:hAnsi="Segoe UI" w:cs="Segoe UI"/>
      <w:color w:val="000000"/>
      <w:sz w:val="18"/>
      <w:szCs w:val="18"/>
    </w:rPr>
  </w:style>
  <w:style w:type="character" w:customStyle="1" w:styleId="OdsekzoznamuChar">
    <w:name w:val="Odsek zoznamu Char"/>
    <w:aliases w:val="Bullet Number Char,lp1 Char,Bullet List Char,FooterText Char,Table Char,numbered Char,Paragraphe de liste1 Char,lp11 Char,List Paragraph11 Char,Bullet 1 Char,Use Case List Paragraph Char,Odsek Char,Odsek zoznamu2 Char,ZOZNAM Char"/>
    <w:basedOn w:val="Predvolenpsmoodseku"/>
    <w:link w:val="Odsekzoznamu"/>
    <w:uiPriority w:val="34"/>
    <w:qFormat/>
    <w:locked/>
    <w:rsid w:val="00310996"/>
    <w:rPr>
      <w:rFonts w:ascii="Calibri" w:eastAsia="Calibri" w:hAnsi="Calibri" w:cs="Calibri"/>
      <w:color w:val="000000"/>
    </w:rPr>
  </w:style>
  <w:style w:type="paragraph" w:customStyle="1" w:styleId="MLNadpislnku">
    <w:name w:val="ML Nadpis článku"/>
    <w:basedOn w:val="Normlny"/>
    <w:qFormat/>
    <w:rsid w:val="006E6F08"/>
    <w:pPr>
      <w:keepNext/>
      <w:numPr>
        <w:numId w:val="41"/>
      </w:numPr>
      <w:spacing w:before="480" w:after="120" w:line="280" w:lineRule="exact"/>
      <w:jc w:val="left"/>
      <w:outlineLvl w:val="0"/>
    </w:pPr>
    <w:rPr>
      <w:rFonts w:asciiTheme="minorHAnsi" w:eastAsiaTheme="minorHAnsi" w:hAnsiTheme="minorHAnsi" w:cstheme="minorHAnsi"/>
      <w:b/>
      <w:color w:val="auto"/>
      <w:lang w:eastAsia="en-US"/>
    </w:rPr>
  </w:style>
  <w:style w:type="paragraph" w:customStyle="1" w:styleId="MLOdsek">
    <w:name w:val="ML Odsek"/>
    <w:basedOn w:val="Normlny"/>
    <w:qFormat/>
    <w:rsid w:val="006E6F08"/>
    <w:pPr>
      <w:numPr>
        <w:ilvl w:val="1"/>
        <w:numId w:val="41"/>
      </w:numPr>
      <w:spacing w:after="120" w:line="280" w:lineRule="atLeast"/>
    </w:pPr>
    <w:rPr>
      <w:rFonts w:asciiTheme="minorHAnsi" w:eastAsia="Times New Roman" w:hAnsiTheme="minorHAnsi" w:cstheme="minorHAnsi"/>
      <w:color w:val="auto"/>
      <w:lang w:eastAsia="cs-CZ"/>
    </w:rPr>
  </w:style>
  <w:style w:type="paragraph" w:customStyle="1" w:styleId="paragraph">
    <w:name w:val="paragraph"/>
    <w:basedOn w:val="Normlny"/>
    <w:rsid w:val="00CE3FB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019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irt.gov.sk/wp-content/uploads/2021/08/MetodikaZabezpeceniaIKT_v2.1.pdf"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D4073-38AB-C646-94A6-48A5590D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10549</Words>
  <Characters>60134</Characters>
  <Application>Microsoft Office Word</Application>
  <DocSecurity>0</DocSecurity>
  <Lines>501</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Juraj</dc:creator>
  <cp:keywords/>
  <cp:lastModifiedBy>Autor</cp:lastModifiedBy>
  <cp:revision>3</cp:revision>
  <dcterms:created xsi:type="dcterms:W3CDTF">2025-10-17T11:21:00Z</dcterms:created>
  <dcterms:modified xsi:type="dcterms:W3CDTF">2025-10-17T11:51:00Z</dcterms:modified>
</cp:coreProperties>
</file>