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F177" w14:textId="50620452" w:rsidR="00552917" w:rsidRDefault="00552917" w:rsidP="00552917">
      <w:pPr>
        <w:jc w:val="center"/>
        <w:rPr>
          <w:b/>
          <w:bCs/>
        </w:rPr>
      </w:pPr>
      <w:r w:rsidRPr="00552917">
        <w:rPr>
          <w:b/>
          <w:bCs/>
        </w:rPr>
        <w:t>OPIS PRZEDMIOTU ZAMÓWIENIA</w:t>
      </w:r>
    </w:p>
    <w:p w14:paraId="190C1485" w14:textId="6970DB69" w:rsidR="003B2F40" w:rsidRPr="00C0311B" w:rsidRDefault="003B2F40" w:rsidP="003B2F40">
      <w:pPr>
        <w:rPr>
          <w:sz w:val="28"/>
          <w:szCs w:val="28"/>
        </w:rPr>
      </w:pPr>
      <w:r w:rsidRPr="00C0311B">
        <w:rPr>
          <w:sz w:val="28"/>
          <w:szCs w:val="28"/>
        </w:rPr>
        <w:t>Ilość 11 szt.</w:t>
      </w:r>
    </w:p>
    <w:tbl>
      <w:tblPr>
        <w:tblW w:w="5540" w:type="pct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"/>
        <w:gridCol w:w="1947"/>
        <w:gridCol w:w="7892"/>
      </w:tblGrid>
      <w:tr w:rsidR="003B2F40" w:rsidRPr="003B2F40" w14:paraId="3EDB19FF" w14:textId="77777777" w:rsidTr="00AD3AAF">
        <w:trPr>
          <w:trHeight w:val="284"/>
        </w:trPr>
        <w:tc>
          <w:tcPr>
            <w:tcW w:w="249" w:type="pct"/>
            <w:vAlign w:val="center"/>
          </w:tcPr>
          <w:p w14:paraId="029BB20F" w14:textId="77777777" w:rsidR="003B2F40" w:rsidRPr="003B2F40" w:rsidRDefault="003B2F40" w:rsidP="00AD3AAF">
            <w:pPr>
              <w:pStyle w:val="Tabelapozycja"/>
              <w:jc w:val="both"/>
              <w:rPr>
                <w:rFonts w:asciiTheme="minorHAnsi" w:eastAsia="Times New Roman" w:hAnsiTheme="minorHAnsi" w:cstheme="minorHAnsi"/>
                <w:b/>
                <w:szCs w:val="22"/>
                <w:lang w:eastAsia="en-US"/>
              </w:rPr>
            </w:pPr>
            <w:r w:rsidRPr="003B2F40">
              <w:rPr>
                <w:rFonts w:asciiTheme="minorHAnsi" w:eastAsia="Times New Roman" w:hAnsiTheme="minorHAnsi" w:cstheme="minorHAnsi"/>
                <w:b/>
                <w:szCs w:val="22"/>
                <w:lang w:eastAsia="en-US"/>
              </w:rPr>
              <w:t>Lp.</w:t>
            </w:r>
          </w:p>
        </w:tc>
        <w:tc>
          <w:tcPr>
            <w:tcW w:w="940" w:type="pct"/>
            <w:vAlign w:val="center"/>
          </w:tcPr>
          <w:p w14:paraId="2A0A8BC5" w14:textId="77777777" w:rsidR="003B2F40" w:rsidRPr="003B2F40" w:rsidRDefault="003B2F40" w:rsidP="00AD3A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B2F40">
              <w:rPr>
                <w:rFonts w:asciiTheme="minorHAnsi" w:hAnsiTheme="minorHAnsi" w:cstheme="minorHAnsi"/>
                <w:b/>
              </w:rPr>
              <w:t>Nazwa komponentu</w:t>
            </w:r>
          </w:p>
        </w:tc>
        <w:tc>
          <w:tcPr>
            <w:tcW w:w="3811" w:type="pct"/>
            <w:vAlign w:val="center"/>
          </w:tcPr>
          <w:p w14:paraId="71A0BF62" w14:textId="77777777" w:rsidR="003B2F40" w:rsidRPr="003B2F40" w:rsidRDefault="003B2F40" w:rsidP="00AD3AAF">
            <w:pPr>
              <w:ind w:left="-71"/>
              <w:jc w:val="both"/>
              <w:rPr>
                <w:rFonts w:asciiTheme="minorHAnsi" w:hAnsiTheme="minorHAnsi" w:cstheme="minorHAnsi"/>
                <w:b/>
              </w:rPr>
            </w:pPr>
            <w:r w:rsidRPr="003B2F40">
              <w:rPr>
                <w:rFonts w:asciiTheme="minorHAnsi" w:hAnsiTheme="minorHAnsi" w:cstheme="minorHAnsi"/>
                <w:b/>
              </w:rPr>
              <w:t>Wymagane minimalne parametry techniczne komputerów</w:t>
            </w:r>
          </w:p>
        </w:tc>
      </w:tr>
      <w:tr w:rsidR="003B2F40" w:rsidRPr="003B2F40" w14:paraId="0F8667E3" w14:textId="77777777" w:rsidTr="00AD3AAF">
        <w:trPr>
          <w:trHeight w:val="284"/>
        </w:trPr>
        <w:tc>
          <w:tcPr>
            <w:tcW w:w="249" w:type="pct"/>
          </w:tcPr>
          <w:p w14:paraId="76812E2A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54D4FBFD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Komputer</w:t>
            </w:r>
          </w:p>
        </w:tc>
        <w:tc>
          <w:tcPr>
            <w:tcW w:w="3811" w:type="pct"/>
          </w:tcPr>
          <w:p w14:paraId="26225E3F" w14:textId="299E4401" w:rsidR="003B2F40" w:rsidRPr="003B2F40" w:rsidRDefault="003B2F40" w:rsidP="003B2F40">
            <w:pPr>
              <w:rPr>
                <w:rFonts w:asciiTheme="minorHAnsi" w:hAnsiTheme="minorHAnsi" w:cstheme="minorHAnsi"/>
                <w:color w:val="000000"/>
              </w:rPr>
            </w:pPr>
            <w:r w:rsidRPr="003B2F40">
              <w:rPr>
                <w:rFonts w:asciiTheme="minorHAnsi" w:hAnsiTheme="minorHAnsi" w:cstheme="minorHAnsi"/>
              </w:rPr>
              <w:t>Komputer będzie wykorzystywany dla potrzeb aplikacji biurowych, dostępu do Internetu oraz poczty elektronicznej, jako lokalna baza danych. W ofercie należy podać nazwę producenta, typ, model, oraz numer katalogowy oferowanego sprzętu umożliwiający jednoznaczną identyfikację oferowanej konfiguracji.</w:t>
            </w:r>
          </w:p>
        </w:tc>
      </w:tr>
      <w:tr w:rsidR="003B2F40" w:rsidRPr="003B2F40" w14:paraId="3A8DE702" w14:textId="77777777" w:rsidTr="00AD3AAF">
        <w:trPr>
          <w:trHeight w:val="284"/>
        </w:trPr>
        <w:tc>
          <w:tcPr>
            <w:tcW w:w="249" w:type="pct"/>
          </w:tcPr>
          <w:p w14:paraId="324C3081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2FED91D1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Obudowa</w:t>
            </w:r>
          </w:p>
        </w:tc>
        <w:tc>
          <w:tcPr>
            <w:tcW w:w="3811" w:type="pct"/>
          </w:tcPr>
          <w:p w14:paraId="47FFC74E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 xml:space="preserve">Typu Small Form </w:t>
            </w:r>
            <w:proofErr w:type="spellStart"/>
            <w:r w:rsidRPr="003B2F40">
              <w:rPr>
                <w:rFonts w:asciiTheme="minorHAnsi" w:hAnsiTheme="minorHAnsi" w:cstheme="minorHAnsi"/>
              </w:rPr>
              <w:t>Factor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(SFF), umożliwiająca montaż minimum dwóch dysków, w tym jednego dysku HDD o rozmiarze 3,5”. Wbudowany głośnik multimedialny. Obudowa </w:t>
            </w:r>
            <w:r w:rsidRPr="003B2F40">
              <w:rPr>
                <w:rFonts w:asciiTheme="minorHAnsi" w:hAnsiTheme="minorHAnsi" w:cstheme="minorHAnsi"/>
                <w:bCs/>
              </w:rPr>
              <w:t>trwale oznaczona nazwą producenta i modelem komputera.</w:t>
            </w:r>
          </w:p>
        </w:tc>
      </w:tr>
      <w:tr w:rsidR="003B2F40" w:rsidRPr="003B2F40" w14:paraId="1C8F8D35" w14:textId="77777777" w:rsidTr="00AD3AAF">
        <w:trPr>
          <w:trHeight w:val="284"/>
        </w:trPr>
        <w:tc>
          <w:tcPr>
            <w:tcW w:w="249" w:type="pct"/>
          </w:tcPr>
          <w:p w14:paraId="70E4123D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789C982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Chipset</w:t>
            </w:r>
          </w:p>
        </w:tc>
        <w:tc>
          <w:tcPr>
            <w:tcW w:w="3811" w:type="pct"/>
          </w:tcPr>
          <w:p w14:paraId="2A871DD0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Dostosowany do zaoferowanego procesora</w:t>
            </w:r>
          </w:p>
        </w:tc>
      </w:tr>
      <w:tr w:rsidR="003B2F40" w:rsidRPr="003B2F40" w14:paraId="72258BE2" w14:textId="77777777" w:rsidTr="00AD3AAF">
        <w:trPr>
          <w:trHeight w:val="284"/>
        </w:trPr>
        <w:tc>
          <w:tcPr>
            <w:tcW w:w="249" w:type="pct"/>
          </w:tcPr>
          <w:p w14:paraId="4A28D929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1C1FC87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Płyta główna</w:t>
            </w:r>
          </w:p>
        </w:tc>
        <w:tc>
          <w:tcPr>
            <w:tcW w:w="3811" w:type="pct"/>
          </w:tcPr>
          <w:p w14:paraId="0A5B785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Zaprojektowana i wyprodukowana przez producenta komputera, trwale oznaczona nazwą producenta komputera (na etapie produkcji). Płyta główna wyposażona w min. 2 złącza M.2 z czego 1 dedykowane dla dysku SSD </w:t>
            </w:r>
            <w:proofErr w:type="spellStart"/>
            <w:r w:rsidRPr="003B2F40">
              <w:rPr>
                <w:rFonts w:asciiTheme="minorHAnsi" w:hAnsiTheme="minorHAnsi" w:cstheme="minorHAnsi"/>
              </w:rPr>
              <w:t>PCIe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. Płyta główna wyposażona w min. 2 </w:t>
            </w:r>
            <w:proofErr w:type="spellStart"/>
            <w:r w:rsidRPr="003B2F40">
              <w:rPr>
                <w:rFonts w:asciiTheme="minorHAnsi" w:hAnsiTheme="minorHAnsi" w:cstheme="minorHAnsi"/>
              </w:rPr>
              <w:t>sloty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pamięci RAM DDR5.</w:t>
            </w:r>
          </w:p>
        </w:tc>
      </w:tr>
      <w:tr w:rsidR="003B2F40" w:rsidRPr="003B2F40" w14:paraId="5607B25E" w14:textId="77777777" w:rsidTr="00AD3AAF">
        <w:trPr>
          <w:trHeight w:val="284"/>
        </w:trPr>
        <w:tc>
          <w:tcPr>
            <w:tcW w:w="249" w:type="pct"/>
          </w:tcPr>
          <w:p w14:paraId="25743FDC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77C29DFB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>Procesor</w:t>
            </w:r>
          </w:p>
        </w:tc>
        <w:tc>
          <w:tcPr>
            <w:tcW w:w="3811" w:type="pct"/>
          </w:tcPr>
          <w:p w14:paraId="003395D5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Procesor klasy x86, zaprojektowany do pracy w komputerach stacjonarnych, o wydajności równej Intel </w:t>
            </w:r>
            <w:proofErr w:type="spellStart"/>
            <w:r w:rsidRPr="003B2F40">
              <w:rPr>
                <w:rFonts w:asciiTheme="minorHAnsi" w:hAnsiTheme="minorHAnsi" w:cstheme="minorHAnsi"/>
              </w:rPr>
              <w:t>Core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i5-14400 lub równoważny według punktacji w teście </w:t>
            </w:r>
            <w:proofErr w:type="spellStart"/>
            <w:r w:rsidRPr="003B2F40">
              <w:rPr>
                <w:rFonts w:asciiTheme="minorHAnsi" w:hAnsiTheme="minorHAnsi" w:cstheme="minorHAnsi"/>
              </w:rPr>
              <w:t>Passmark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CPU Mark opublikowanej na stronie http://www.cpubenchmark.net/. Wykonawca w składanej ofercie winien podać dokładny model oferowanego podzespołu.</w:t>
            </w:r>
          </w:p>
        </w:tc>
      </w:tr>
      <w:tr w:rsidR="003B2F40" w:rsidRPr="003B2F40" w14:paraId="48C469B1" w14:textId="77777777" w:rsidTr="00AD3AAF">
        <w:trPr>
          <w:trHeight w:val="284"/>
        </w:trPr>
        <w:tc>
          <w:tcPr>
            <w:tcW w:w="249" w:type="pct"/>
          </w:tcPr>
          <w:p w14:paraId="00529D84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7C7178E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Pamięć operacyjna</w:t>
            </w:r>
          </w:p>
        </w:tc>
        <w:tc>
          <w:tcPr>
            <w:tcW w:w="3811" w:type="pct"/>
          </w:tcPr>
          <w:p w14:paraId="2837958D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>Min. 16GB DDR5</w:t>
            </w:r>
          </w:p>
          <w:p w14:paraId="7771187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  <w:bCs/>
              </w:rPr>
              <w:t>Maksymalna ilość obsługiwanej pamięci RAM min. 64GB</w:t>
            </w:r>
            <w:r w:rsidRPr="003B2F40">
              <w:rPr>
                <w:rFonts w:asciiTheme="minorHAnsi" w:hAnsiTheme="minorHAnsi" w:cstheme="minorHAnsi"/>
                <w:bCs/>
              </w:rPr>
              <w:br/>
              <w:t xml:space="preserve">2 </w:t>
            </w:r>
            <w:proofErr w:type="spellStart"/>
            <w:r w:rsidRPr="003B2F40">
              <w:rPr>
                <w:rFonts w:asciiTheme="minorHAnsi" w:hAnsiTheme="minorHAnsi" w:cstheme="minorHAnsi"/>
                <w:bCs/>
              </w:rPr>
              <w:t>sloty</w:t>
            </w:r>
            <w:proofErr w:type="spellEnd"/>
            <w:r w:rsidRPr="003B2F40">
              <w:rPr>
                <w:rFonts w:asciiTheme="minorHAnsi" w:hAnsiTheme="minorHAnsi" w:cstheme="minorHAnsi"/>
                <w:bCs/>
              </w:rPr>
              <w:t xml:space="preserve"> na pamięć RAM, w tym 1 slot wolny</w:t>
            </w:r>
          </w:p>
        </w:tc>
      </w:tr>
      <w:tr w:rsidR="003B2F40" w:rsidRPr="003B2F40" w14:paraId="17FAC4B7" w14:textId="77777777" w:rsidTr="00AD3AAF">
        <w:trPr>
          <w:trHeight w:val="284"/>
        </w:trPr>
        <w:tc>
          <w:tcPr>
            <w:tcW w:w="249" w:type="pct"/>
          </w:tcPr>
          <w:p w14:paraId="32178AD6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4C35FDE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Dysk twardy</w:t>
            </w:r>
          </w:p>
        </w:tc>
        <w:tc>
          <w:tcPr>
            <w:tcW w:w="3811" w:type="pct"/>
          </w:tcPr>
          <w:p w14:paraId="4E5B19D4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Min. 512GB SSD M.2 </w:t>
            </w:r>
            <w:proofErr w:type="spellStart"/>
            <w:r w:rsidRPr="003B2F40">
              <w:rPr>
                <w:rFonts w:asciiTheme="minorHAnsi" w:hAnsiTheme="minorHAnsi" w:cstheme="minorHAnsi"/>
              </w:rPr>
              <w:t>PCIe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4.0, zawierający partycję RECOVERY umożliwiającą odtworzenie systemu operacyjnego fabrycznie zainstalowanego na komputerze po awarii. </w:t>
            </w:r>
          </w:p>
        </w:tc>
      </w:tr>
      <w:tr w:rsidR="003B2F40" w:rsidRPr="003B2F40" w14:paraId="569B8B84" w14:textId="77777777" w:rsidTr="00AD3AAF">
        <w:trPr>
          <w:trHeight w:val="284"/>
        </w:trPr>
        <w:tc>
          <w:tcPr>
            <w:tcW w:w="249" w:type="pct"/>
          </w:tcPr>
          <w:p w14:paraId="0A596D23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23BC843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Karta graficzna</w:t>
            </w:r>
          </w:p>
        </w:tc>
        <w:tc>
          <w:tcPr>
            <w:tcW w:w="3811" w:type="pct"/>
          </w:tcPr>
          <w:p w14:paraId="1229548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Karta graficzna zintegrowana z procesorem.</w:t>
            </w:r>
          </w:p>
        </w:tc>
      </w:tr>
      <w:tr w:rsidR="003B2F40" w:rsidRPr="003B2F40" w14:paraId="003FA1AC" w14:textId="77777777" w:rsidTr="00AD3AAF">
        <w:trPr>
          <w:trHeight w:val="284"/>
        </w:trPr>
        <w:tc>
          <w:tcPr>
            <w:tcW w:w="249" w:type="pct"/>
          </w:tcPr>
          <w:p w14:paraId="284418B4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57746B6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Audio</w:t>
            </w:r>
          </w:p>
        </w:tc>
        <w:tc>
          <w:tcPr>
            <w:tcW w:w="3811" w:type="pct"/>
          </w:tcPr>
          <w:p w14:paraId="28487F1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Karta dźwiękowa zintegrowana z płytą główną, zgodna z High Definition. </w:t>
            </w:r>
          </w:p>
        </w:tc>
      </w:tr>
      <w:tr w:rsidR="003B2F40" w:rsidRPr="003B2F40" w14:paraId="25C304CF" w14:textId="77777777" w:rsidTr="00AD3AAF">
        <w:trPr>
          <w:trHeight w:val="284"/>
        </w:trPr>
        <w:tc>
          <w:tcPr>
            <w:tcW w:w="249" w:type="pct"/>
          </w:tcPr>
          <w:p w14:paraId="2429E594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76592B0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Sieć</w:t>
            </w:r>
          </w:p>
        </w:tc>
        <w:tc>
          <w:tcPr>
            <w:tcW w:w="3811" w:type="pct"/>
          </w:tcPr>
          <w:p w14:paraId="55D529C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Karta sieciowa LAN obsługująca prędkości 10/100/1000</w:t>
            </w:r>
            <w:r w:rsidRPr="003B2F40">
              <w:rPr>
                <w:rFonts w:asciiTheme="minorHAnsi" w:hAnsiTheme="minorHAnsi" w:cstheme="minorHAnsi"/>
              </w:rPr>
              <w:br/>
              <w:t>Wbudowana karta sieci bezprzewodowej, pracująca w standardzie WIFI 6E</w:t>
            </w:r>
          </w:p>
          <w:p w14:paraId="6DB0769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Bluetooth min. 5.3</w:t>
            </w:r>
          </w:p>
        </w:tc>
      </w:tr>
      <w:tr w:rsidR="003B2F40" w:rsidRPr="003B2F40" w14:paraId="3E1AC49A" w14:textId="77777777" w:rsidTr="00AD3AAF">
        <w:trPr>
          <w:trHeight w:val="284"/>
        </w:trPr>
        <w:tc>
          <w:tcPr>
            <w:tcW w:w="249" w:type="pct"/>
          </w:tcPr>
          <w:p w14:paraId="459C2D46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1381B97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Napęd optyczny</w:t>
            </w:r>
          </w:p>
        </w:tc>
        <w:tc>
          <w:tcPr>
            <w:tcW w:w="3811" w:type="pct"/>
          </w:tcPr>
          <w:p w14:paraId="72B5A8D4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Urządzenie wyposażone we wbudowany napęd optyczny na jego przednim panelu. Nie dopuszcza się stosowania zewnętrznych napędów, podłączanych do urządzenia za pomocą złącza USB.</w:t>
            </w:r>
          </w:p>
        </w:tc>
      </w:tr>
      <w:tr w:rsidR="003B2F40" w:rsidRPr="003B2F40" w14:paraId="0072FCE8" w14:textId="77777777" w:rsidTr="00AD3AAF">
        <w:trPr>
          <w:trHeight w:val="284"/>
        </w:trPr>
        <w:tc>
          <w:tcPr>
            <w:tcW w:w="249" w:type="pct"/>
          </w:tcPr>
          <w:p w14:paraId="23F51DE4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0D88746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Porty/złącza</w:t>
            </w:r>
          </w:p>
        </w:tc>
        <w:tc>
          <w:tcPr>
            <w:tcW w:w="3811" w:type="pct"/>
          </w:tcPr>
          <w:p w14:paraId="46E6F660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Z przodu obudowy:</w:t>
            </w:r>
          </w:p>
          <w:p w14:paraId="2586A1F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- 1x USB 3.2 typu C</w:t>
            </w:r>
            <w:r w:rsidRPr="003B2F40">
              <w:rPr>
                <w:rFonts w:asciiTheme="minorHAnsi" w:hAnsiTheme="minorHAnsi" w:cstheme="minorHAnsi"/>
              </w:rPr>
              <w:br/>
              <w:t>- 2x USB 3.2 typu A</w:t>
            </w:r>
          </w:p>
          <w:p w14:paraId="3901039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lastRenderedPageBreak/>
              <w:t xml:space="preserve">- 1x złącze audio </w:t>
            </w:r>
            <w:proofErr w:type="spellStart"/>
            <w:r w:rsidRPr="003B2F40">
              <w:rPr>
                <w:rFonts w:asciiTheme="minorHAnsi" w:hAnsiTheme="minorHAnsi" w:cstheme="minorHAnsi"/>
              </w:rPr>
              <w:t>combo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3,5mm</w:t>
            </w:r>
          </w:p>
          <w:p w14:paraId="76F440F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- 1x złącze mikrofonowe 3,5mm</w:t>
            </w:r>
          </w:p>
          <w:p w14:paraId="136C9CD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czytnik kart multimedialnych</w:t>
            </w:r>
          </w:p>
          <w:p w14:paraId="48C9D9F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</w:p>
          <w:p w14:paraId="02BBCE3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Z tyłu obudowy:</w:t>
            </w:r>
          </w:p>
          <w:p w14:paraId="79E30CF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- 4x USB 2.0 typu A</w:t>
            </w:r>
          </w:p>
          <w:p w14:paraId="16762D2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- 1x HDMI 2.1</w:t>
            </w:r>
          </w:p>
          <w:p w14:paraId="4EAF7A5A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- 1x </w:t>
            </w:r>
            <w:proofErr w:type="spellStart"/>
            <w:r w:rsidRPr="003B2F40">
              <w:rPr>
                <w:rFonts w:asciiTheme="minorHAnsi" w:hAnsiTheme="minorHAnsi" w:cstheme="minorHAnsi"/>
              </w:rPr>
              <w:t>DisplayPort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1.4</w:t>
            </w:r>
          </w:p>
          <w:p w14:paraId="3CF59D3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- 1x VGA</w:t>
            </w:r>
          </w:p>
          <w:p w14:paraId="359D54F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RJ-45</w:t>
            </w:r>
            <w:r w:rsidRPr="003B2F40">
              <w:rPr>
                <w:rFonts w:asciiTheme="minorHAnsi" w:hAnsiTheme="minorHAnsi" w:cstheme="minorHAnsi"/>
              </w:rPr>
              <w:br/>
            </w:r>
          </w:p>
          <w:p w14:paraId="6FD18FF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Wymagana ilość i rozmieszczenie (na zewnątrz obudowy komputera) portów USB nie może być osiągnięta w wyniku stosowania konwerterów, przejściówek itp.</w:t>
            </w:r>
          </w:p>
          <w:p w14:paraId="558C3FA8" w14:textId="77777777" w:rsidR="003B2F40" w:rsidRPr="003B2F40" w:rsidRDefault="003B2F40" w:rsidP="00AD3AAF">
            <w:pPr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3B2F40" w:rsidRPr="003B2F40" w14:paraId="62EB72B1" w14:textId="77777777" w:rsidTr="00AD3AAF">
        <w:trPr>
          <w:trHeight w:val="284"/>
        </w:trPr>
        <w:tc>
          <w:tcPr>
            <w:tcW w:w="249" w:type="pct"/>
          </w:tcPr>
          <w:p w14:paraId="565D00D5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48F5E03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Klawiatura/mysz</w:t>
            </w:r>
          </w:p>
        </w:tc>
        <w:tc>
          <w:tcPr>
            <w:tcW w:w="3811" w:type="pct"/>
          </w:tcPr>
          <w:p w14:paraId="1BA6A3E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Przewodowa USB: klawiatura w układzie US + mysz z rolką</w:t>
            </w:r>
          </w:p>
        </w:tc>
      </w:tr>
      <w:tr w:rsidR="003B2F40" w:rsidRPr="003B2F40" w14:paraId="6C74FF00" w14:textId="77777777" w:rsidTr="00AD3AAF">
        <w:trPr>
          <w:trHeight w:val="284"/>
        </w:trPr>
        <w:tc>
          <w:tcPr>
            <w:tcW w:w="249" w:type="pct"/>
          </w:tcPr>
          <w:p w14:paraId="7D9BE7F5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611EA547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Zasilacz</w:t>
            </w:r>
          </w:p>
        </w:tc>
        <w:tc>
          <w:tcPr>
            <w:tcW w:w="3811" w:type="pct"/>
          </w:tcPr>
          <w:p w14:paraId="6FB7779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  <w:bCs/>
                <w:color w:val="000000"/>
              </w:rPr>
              <w:t>Energooszczędny zasilacz o mocy min. 170W oraz sprawności na poziomie min. 85%.</w:t>
            </w:r>
          </w:p>
        </w:tc>
      </w:tr>
      <w:tr w:rsidR="003B2F40" w:rsidRPr="003B2F40" w14:paraId="593CD4F0" w14:textId="77777777" w:rsidTr="00AD3AAF">
        <w:trPr>
          <w:trHeight w:val="284"/>
        </w:trPr>
        <w:tc>
          <w:tcPr>
            <w:tcW w:w="249" w:type="pct"/>
          </w:tcPr>
          <w:p w14:paraId="5F67A719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</w:tcPr>
          <w:p w14:paraId="26824CEA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System operacyjny</w:t>
            </w:r>
          </w:p>
        </w:tc>
        <w:tc>
          <w:tcPr>
            <w:tcW w:w="3811" w:type="pct"/>
          </w:tcPr>
          <w:p w14:paraId="6FCD76E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System operacyjny klasy PC musi spełniać następujące wymagania poprzez wbudowane mechanizmy, bez użycia dodatkowych aplikacji:</w:t>
            </w:r>
          </w:p>
          <w:p w14:paraId="3856C00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1.</w:t>
            </w:r>
            <w:r w:rsidRPr="003B2F40">
              <w:rPr>
                <w:rFonts w:asciiTheme="minorHAnsi" w:hAnsiTheme="minorHAnsi" w:cstheme="minorHAnsi"/>
              </w:rPr>
              <w:tab/>
              <w:t>Dostępne dwa rodzaje graficznego interfejsu użytkownika:</w:t>
            </w:r>
          </w:p>
          <w:p w14:paraId="7312879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a.</w:t>
            </w:r>
            <w:r w:rsidRPr="003B2F40">
              <w:rPr>
                <w:rFonts w:asciiTheme="minorHAnsi" w:hAnsiTheme="minorHAnsi" w:cstheme="minorHAnsi"/>
              </w:rPr>
              <w:tab/>
              <w:t>Klasyczny, umożliwiający obsługę przy pomocy klawiatury i myszy,</w:t>
            </w:r>
          </w:p>
          <w:p w14:paraId="28E98A8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b.</w:t>
            </w:r>
            <w:r w:rsidRPr="003B2F40">
              <w:rPr>
                <w:rFonts w:asciiTheme="minorHAnsi" w:hAnsiTheme="minorHAnsi" w:cstheme="minorHAnsi"/>
              </w:rPr>
              <w:tab/>
              <w:t>Dotykowy umożliwiający sterowanie dotykiem na urządzeniach typu tablet lub monitorach dotykowych</w:t>
            </w:r>
          </w:p>
          <w:p w14:paraId="2273ED2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2.</w:t>
            </w:r>
            <w:r w:rsidRPr="003B2F40">
              <w:rPr>
                <w:rFonts w:asciiTheme="minorHAnsi" w:hAnsiTheme="minorHAnsi" w:cstheme="minorHAnsi"/>
              </w:rPr>
              <w:tab/>
              <w:t>Funkcje związane z obsługą komputerów typu tablet, z wbudowanym modułem „uczenia się” pisma użytkownika – obsługa języka polskiego</w:t>
            </w:r>
          </w:p>
          <w:p w14:paraId="545DCD07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3.</w:t>
            </w:r>
            <w:r w:rsidRPr="003B2F40">
              <w:rPr>
                <w:rFonts w:asciiTheme="minorHAnsi" w:hAnsiTheme="minorHAnsi" w:cstheme="minorHAnsi"/>
              </w:rPr>
              <w:tab/>
              <w:t>Interfejs użytkownika dostępny w wielu językach do wyboru – w tym polskim i angielskim</w:t>
            </w:r>
          </w:p>
          <w:p w14:paraId="2D8F79E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4.</w:t>
            </w:r>
            <w:r w:rsidRPr="003B2F40">
              <w:rPr>
                <w:rFonts w:asciiTheme="minorHAnsi" w:hAnsiTheme="minorHAnsi" w:cstheme="minorHAnsi"/>
              </w:rPr>
              <w:tab/>
              <w:t>Możliwość tworzenia pulpitów wirtualnych, przenoszenia aplikacji pomiędzy pulpitami i przełączanie się pomiędzy pulpitami za pomocą skrótów klawiaturowych lub GUI.</w:t>
            </w:r>
          </w:p>
          <w:p w14:paraId="7444967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5.</w:t>
            </w:r>
            <w:r w:rsidRPr="003B2F40">
              <w:rPr>
                <w:rFonts w:asciiTheme="minorHAnsi" w:hAnsiTheme="minorHAnsi" w:cstheme="minorHAnsi"/>
              </w:rPr>
              <w:tab/>
              <w:t>Wbudowane w system operacyjny minimum dwie przeglądarki Internetowe</w:t>
            </w:r>
          </w:p>
          <w:p w14:paraId="064E381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6.</w:t>
            </w:r>
            <w:r w:rsidRPr="003B2F40">
              <w:rPr>
                <w:rFonts w:asciiTheme="minorHAnsi" w:hAnsiTheme="minorHAnsi" w:cstheme="minorHAnsi"/>
              </w:rPr>
              <w:tab/>
      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      </w:r>
          </w:p>
          <w:p w14:paraId="01CB905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lastRenderedPageBreak/>
              <w:t>7.</w:t>
            </w:r>
            <w:r w:rsidRPr="003B2F40">
              <w:rPr>
                <w:rFonts w:asciiTheme="minorHAnsi" w:hAnsiTheme="minorHAnsi" w:cstheme="minorHAnsi"/>
              </w:rPr>
              <w:tab/>
              <w:t>Zlokalizowane w języku polskim, co najmniej następujące elementy: menu, pomoc, komunikaty systemowe, menedżer plików.</w:t>
            </w:r>
          </w:p>
          <w:p w14:paraId="796E4C3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8.</w:t>
            </w:r>
            <w:r w:rsidRPr="003B2F40">
              <w:rPr>
                <w:rFonts w:asciiTheme="minorHAnsi" w:hAnsiTheme="minorHAnsi" w:cstheme="minorHAnsi"/>
              </w:rPr>
              <w:tab/>
              <w:t>Graficzne środowisko instalacji i konfiguracji dostępne w języku polskim</w:t>
            </w:r>
          </w:p>
          <w:p w14:paraId="176E298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9.</w:t>
            </w:r>
            <w:r w:rsidRPr="003B2F40">
              <w:rPr>
                <w:rFonts w:asciiTheme="minorHAnsi" w:hAnsiTheme="minorHAnsi" w:cstheme="minorHAnsi"/>
              </w:rPr>
              <w:tab/>
              <w:t>Wbudowany system pomocy w języku polskim.</w:t>
            </w:r>
          </w:p>
          <w:p w14:paraId="783B16B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10.</w:t>
            </w:r>
            <w:r w:rsidRPr="003B2F40">
              <w:rPr>
                <w:rFonts w:asciiTheme="minorHAnsi" w:hAnsiTheme="minorHAnsi" w:cstheme="minorHAnsi"/>
              </w:rPr>
              <w:tab/>
              <w:t>Możliwość przystosowania stanowiska dla osób niepełnosprawnych (np. słabo widzących).</w:t>
            </w:r>
          </w:p>
          <w:p w14:paraId="0DE2ACE5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11.</w:t>
            </w:r>
            <w:r w:rsidRPr="003B2F40">
              <w:rPr>
                <w:rFonts w:asciiTheme="minorHAnsi" w:hAnsiTheme="minorHAnsi" w:cstheme="minorHAnsi"/>
              </w:rPr>
              <w:tab/>
              <w:t>Możliwość dokonywania aktualizacji i poprawek systemu poprzez mechanizm zarządzany przez administratora systemu Zamawiającego.</w:t>
            </w:r>
          </w:p>
          <w:p w14:paraId="4C0F74FA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12.</w:t>
            </w:r>
            <w:r w:rsidRPr="003B2F40">
              <w:rPr>
                <w:rFonts w:asciiTheme="minorHAnsi" w:hAnsiTheme="minorHAnsi" w:cstheme="minorHAnsi"/>
              </w:rPr>
              <w:tab/>
              <w:t xml:space="preserve">Możliwość dostarczania poprawek do systemu operacyjnego w modelu </w:t>
            </w:r>
            <w:proofErr w:type="spellStart"/>
            <w:r w:rsidRPr="003B2F40">
              <w:rPr>
                <w:rFonts w:asciiTheme="minorHAnsi" w:hAnsiTheme="minorHAnsi" w:cstheme="minorHAnsi"/>
              </w:rPr>
              <w:t>peer</w:t>
            </w:r>
            <w:proofErr w:type="spellEnd"/>
            <w:r w:rsidRPr="003B2F40">
              <w:rPr>
                <w:rFonts w:asciiTheme="minorHAnsi" w:hAnsiTheme="minorHAnsi" w:cstheme="minorHAnsi"/>
              </w:rPr>
              <w:t>-to-</w:t>
            </w:r>
            <w:proofErr w:type="spellStart"/>
            <w:r w:rsidRPr="003B2F40">
              <w:rPr>
                <w:rFonts w:asciiTheme="minorHAnsi" w:hAnsiTheme="minorHAnsi" w:cstheme="minorHAnsi"/>
              </w:rPr>
              <w:t>peer</w:t>
            </w:r>
            <w:proofErr w:type="spellEnd"/>
            <w:r w:rsidRPr="003B2F40">
              <w:rPr>
                <w:rFonts w:asciiTheme="minorHAnsi" w:hAnsiTheme="minorHAnsi" w:cstheme="minorHAnsi"/>
              </w:rPr>
              <w:t>.</w:t>
            </w:r>
          </w:p>
          <w:p w14:paraId="080785F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13.</w:t>
            </w:r>
            <w:r w:rsidRPr="003B2F40">
              <w:rPr>
                <w:rFonts w:asciiTheme="minorHAnsi" w:hAnsiTheme="minorHAnsi" w:cstheme="minorHAnsi"/>
              </w:rPr>
              <w:tab/>
              <w:t>Możliwość sterowania czasem dostarczania nowych wersji systemu operacyjnego, możliwość centralnego opóźniania dostarczania nowej wersji o minimum 4 miesiące.</w:t>
            </w:r>
          </w:p>
          <w:p w14:paraId="23AB4B3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14.</w:t>
            </w:r>
            <w:r w:rsidRPr="003B2F40">
              <w:rPr>
                <w:rFonts w:asciiTheme="minorHAnsi" w:hAnsiTheme="minorHAnsi" w:cstheme="minorHAnsi"/>
              </w:rPr>
              <w:tab/>
              <w:t>Zabezpieczony hasłem hierarchiczny dostęp do systemu, konta i profile użytkowników zarządzane zdalnie; praca systemu w trybie ochrony kont użytkowników.</w:t>
            </w:r>
          </w:p>
          <w:p w14:paraId="7D70774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15.</w:t>
            </w:r>
            <w:r w:rsidRPr="003B2F40">
              <w:rPr>
                <w:rFonts w:asciiTheme="minorHAnsi" w:hAnsiTheme="minorHAnsi" w:cstheme="minorHAnsi"/>
              </w:rPr>
              <w:tab/>
              <w:t>Możliwość dołączenia systemu do usługi katalogowej on-</w:t>
            </w:r>
            <w:proofErr w:type="spellStart"/>
            <w:r w:rsidRPr="003B2F40">
              <w:rPr>
                <w:rFonts w:asciiTheme="minorHAnsi" w:hAnsiTheme="minorHAnsi" w:cstheme="minorHAnsi"/>
              </w:rPr>
              <w:t>premise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lub w chmurze.</w:t>
            </w:r>
          </w:p>
          <w:p w14:paraId="5E9DE9B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16.</w:t>
            </w:r>
            <w:r w:rsidRPr="003B2F40">
              <w:rPr>
                <w:rFonts w:asciiTheme="minorHAnsi" w:hAnsiTheme="minorHAnsi" w:cstheme="minorHAnsi"/>
              </w:rPr>
              <w:tab/>
              <w:t>Umożliwienie zablokowania urządzenia w ramach danego konta tylko do uruchamiania wybranej aplikacji - tryb "kiosk".</w:t>
            </w:r>
          </w:p>
          <w:p w14:paraId="6B1CE1F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17.</w:t>
            </w:r>
            <w:r w:rsidRPr="003B2F40">
              <w:rPr>
                <w:rFonts w:asciiTheme="minorHAnsi" w:hAnsiTheme="minorHAnsi" w:cstheme="minorHAnsi"/>
              </w:rPr>
              <w:tab/>
      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      </w:r>
          </w:p>
          <w:p w14:paraId="4E1650B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18.</w:t>
            </w:r>
            <w:r w:rsidRPr="003B2F40">
              <w:rPr>
                <w:rFonts w:asciiTheme="minorHAnsi" w:hAnsiTheme="minorHAnsi" w:cstheme="minorHAnsi"/>
              </w:rPr>
              <w:tab/>
              <w:t>Zdalna pomoc i współdzielenie aplikacji – możliwość zdalnego przejęcia sesji zalogowanego użytkownika celem rozwiązania problemu z komputerem.</w:t>
            </w:r>
          </w:p>
          <w:p w14:paraId="49238A7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19.</w:t>
            </w:r>
            <w:r w:rsidRPr="003B2F40">
              <w:rPr>
                <w:rFonts w:asciiTheme="minorHAnsi" w:hAnsiTheme="minorHAnsi" w:cstheme="minorHAnsi"/>
              </w:rPr>
              <w:tab/>
              <w:t xml:space="preserve">Transakcyjny system plików pozwalający na stosowanie przydziałów (ang. </w:t>
            </w:r>
            <w:proofErr w:type="spellStart"/>
            <w:r w:rsidRPr="003B2F40">
              <w:rPr>
                <w:rFonts w:asciiTheme="minorHAnsi" w:hAnsiTheme="minorHAnsi" w:cstheme="minorHAnsi"/>
              </w:rPr>
              <w:t>quota</w:t>
            </w:r>
            <w:proofErr w:type="spellEnd"/>
            <w:r w:rsidRPr="003B2F40">
              <w:rPr>
                <w:rFonts w:asciiTheme="minorHAnsi" w:hAnsiTheme="minorHAnsi" w:cstheme="minorHAnsi"/>
              </w:rPr>
              <w:t>) na dysku dla użytkowników oraz zapewniający większą niezawodność i pozwalający tworzyć kopie zapasowe.</w:t>
            </w:r>
          </w:p>
          <w:p w14:paraId="7383FF7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20.</w:t>
            </w:r>
            <w:r w:rsidRPr="003B2F40">
              <w:rPr>
                <w:rFonts w:asciiTheme="minorHAnsi" w:hAnsiTheme="minorHAnsi" w:cstheme="minorHAnsi"/>
              </w:rPr>
              <w:tab/>
              <w:t>Oprogramowanie dla tworzenia kopii zapasowych (Backup); automatyczne wykonywanie kopii plików z możliwością automatycznego przywrócenia wersji wcześniejszej.</w:t>
            </w:r>
          </w:p>
          <w:p w14:paraId="29EBC12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21.</w:t>
            </w:r>
            <w:r w:rsidRPr="003B2F40">
              <w:rPr>
                <w:rFonts w:asciiTheme="minorHAnsi" w:hAnsiTheme="minorHAnsi" w:cstheme="minorHAnsi"/>
              </w:rPr>
              <w:tab/>
              <w:t>Możliwość przywracania obrazu plików systemowych do uprzednio zapisanej postaci.</w:t>
            </w:r>
          </w:p>
          <w:p w14:paraId="545E0867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22.</w:t>
            </w:r>
            <w:r w:rsidRPr="003B2F40">
              <w:rPr>
                <w:rFonts w:asciiTheme="minorHAnsi" w:hAnsiTheme="minorHAnsi" w:cstheme="minorHAnsi"/>
              </w:rPr>
              <w:tab/>
              <w:t>Możliwość przywracania systemu operacyjnego do stanu początkowego z pozostawieniem plików użytkownika.</w:t>
            </w:r>
          </w:p>
          <w:p w14:paraId="36752E5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23.</w:t>
            </w:r>
            <w:r w:rsidRPr="003B2F40">
              <w:rPr>
                <w:rFonts w:asciiTheme="minorHAnsi" w:hAnsiTheme="minorHAnsi" w:cstheme="minorHAnsi"/>
              </w:rPr>
              <w:tab/>
              <w:t>Możliwość blokowania lub dopuszczania dowolnych urządzeń peryferyjnych za pomocą polityk grupowych (np. przy użyciu numerów identyfikacyjnych sprzętu)."</w:t>
            </w:r>
          </w:p>
          <w:p w14:paraId="487F67B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lastRenderedPageBreak/>
              <w:t>24.</w:t>
            </w:r>
            <w:r w:rsidRPr="003B2F40">
              <w:rPr>
                <w:rFonts w:asciiTheme="minorHAnsi" w:hAnsiTheme="minorHAnsi" w:cstheme="minorHAnsi"/>
              </w:rPr>
              <w:tab/>
              <w:t xml:space="preserve">Wbudowany mechanizm wirtualizacji typu </w:t>
            </w:r>
            <w:proofErr w:type="spellStart"/>
            <w:r w:rsidRPr="003B2F40">
              <w:rPr>
                <w:rFonts w:asciiTheme="minorHAnsi" w:hAnsiTheme="minorHAnsi" w:cstheme="minorHAnsi"/>
              </w:rPr>
              <w:t>hypervisor</w:t>
            </w:r>
            <w:proofErr w:type="spellEnd"/>
            <w:r w:rsidRPr="003B2F40">
              <w:rPr>
                <w:rFonts w:asciiTheme="minorHAnsi" w:hAnsiTheme="minorHAnsi" w:cstheme="minorHAnsi"/>
              </w:rPr>
              <w:t>."</w:t>
            </w:r>
          </w:p>
          <w:p w14:paraId="5AB9D1F5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25.</w:t>
            </w:r>
            <w:r w:rsidRPr="003B2F40">
              <w:rPr>
                <w:rFonts w:asciiTheme="minorHAnsi" w:hAnsiTheme="minorHAnsi" w:cstheme="minorHAnsi"/>
              </w:rPr>
              <w:tab/>
              <w:t>Wbudowana możliwość zdalnego dostępu do systemu i pracy zdalnej z wykorzystaniem pełnego interfejsu graficznego.</w:t>
            </w:r>
          </w:p>
          <w:p w14:paraId="25B889F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26.</w:t>
            </w:r>
            <w:r w:rsidRPr="003B2F40">
              <w:rPr>
                <w:rFonts w:asciiTheme="minorHAnsi" w:hAnsiTheme="minorHAnsi" w:cstheme="minorHAnsi"/>
              </w:rPr>
              <w:tab/>
              <w:t>Dostępność bezpłatnych biuletynów bezpieczeństwa związanych z działaniem systemu operacyjnego.</w:t>
            </w:r>
          </w:p>
          <w:p w14:paraId="3392443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27.</w:t>
            </w:r>
            <w:r w:rsidRPr="003B2F40">
              <w:rPr>
                <w:rFonts w:asciiTheme="minorHAnsi" w:hAnsiTheme="minorHAnsi" w:cstheme="minorHAnsi"/>
              </w:rPr>
              <w:tab/>
              <w:t>Wbudowana zapora internetowa (firewall) dla ochrony połączeń internetowych, zintegrowana z systemem konsola do zarządzania ustawieniami zapory i regułami IP v4 i v6.</w:t>
            </w:r>
          </w:p>
          <w:p w14:paraId="0D4ED5C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28.</w:t>
            </w:r>
            <w:r w:rsidRPr="003B2F40">
              <w:rPr>
                <w:rFonts w:asciiTheme="minorHAnsi" w:hAnsiTheme="minorHAnsi" w:cstheme="minorHAnsi"/>
              </w:rPr>
              <w:tab/>
      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246B31A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29.</w:t>
            </w:r>
            <w:r w:rsidRPr="003B2F40">
              <w:rPr>
                <w:rFonts w:asciiTheme="minorHAnsi" w:hAnsiTheme="minorHAnsi" w:cstheme="minorHAnsi"/>
              </w:rPr>
              <w:tab/>
              <w:t>Możliwość zdefiniowania zarządzanych aplikacji w taki sposób aby automatycznie szyfrowały pliki na poziomie systemu plików. Blokowanie bezpośredniego kopiowania treści między aplikacjami zarządzanymi a niezarządzanymi.</w:t>
            </w:r>
          </w:p>
          <w:p w14:paraId="3F5D3DD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30.</w:t>
            </w:r>
            <w:r w:rsidRPr="003B2F40">
              <w:rPr>
                <w:rFonts w:asciiTheme="minorHAnsi" w:hAnsiTheme="minorHAnsi" w:cstheme="minorHAnsi"/>
              </w:rPr>
              <w:tab/>
              <w:t>Wbudowany system uwierzytelnienia dwuskładnikowego oparty o certyfikat lub klucz prywatny oraz PIN lub uwierzytelnienie biometryczne.</w:t>
            </w:r>
          </w:p>
          <w:p w14:paraId="77196CD0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31.</w:t>
            </w:r>
            <w:r w:rsidRPr="003B2F40">
              <w:rPr>
                <w:rFonts w:asciiTheme="minorHAnsi" w:hAnsiTheme="minorHAnsi" w:cstheme="minorHAnsi"/>
              </w:rPr>
              <w:tab/>
              <w:t>Wbudowane mechanizmy ochrony antywirusowej i przeciw złośliwemu oprogramowaniu z zapewnionymi bezpłatnymi aktualizacjami.</w:t>
            </w:r>
          </w:p>
          <w:p w14:paraId="25706B5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32.</w:t>
            </w:r>
            <w:r w:rsidRPr="003B2F40">
              <w:rPr>
                <w:rFonts w:asciiTheme="minorHAnsi" w:hAnsiTheme="minorHAnsi" w:cstheme="minorHAnsi"/>
              </w:rPr>
              <w:tab/>
              <w:t>Wbudowany system szyfrowania dysku twardego ze wsparciem modułu TPM</w:t>
            </w:r>
          </w:p>
          <w:p w14:paraId="64D395B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33.</w:t>
            </w:r>
            <w:r w:rsidRPr="003B2F40">
              <w:rPr>
                <w:rFonts w:asciiTheme="minorHAnsi" w:hAnsiTheme="minorHAnsi" w:cstheme="minorHAnsi"/>
              </w:rPr>
              <w:tab/>
              <w:t>Możliwość tworzenia i przechowywania kopii zapasowych kluczy odzyskiwania do szyfrowania dysku w usługach katalogowych.</w:t>
            </w:r>
          </w:p>
          <w:p w14:paraId="24247464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34.</w:t>
            </w:r>
            <w:r w:rsidRPr="003B2F40">
              <w:rPr>
                <w:rFonts w:asciiTheme="minorHAnsi" w:hAnsiTheme="minorHAnsi" w:cstheme="minorHAnsi"/>
              </w:rPr>
              <w:tab/>
              <w:t>Możliwość tworzenia wirtualnych kart inteligentnych.</w:t>
            </w:r>
          </w:p>
          <w:p w14:paraId="2591D60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35.</w:t>
            </w:r>
            <w:r w:rsidRPr="003B2F40">
              <w:rPr>
                <w:rFonts w:asciiTheme="minorHAnsi" w:hAnsiTheme="minorHAnsi" w:cstheme="minorHAnsi"/>
              </w:rPr>
              <w:tab/>
              <w:t xml:space="preserve">Wsparcie dla </w:t>
            </w:r>
            <w:proofErr w:type="spellStart"/>
            <w:r w:rsidRPr="003B2F40">
              <w:rPr>
                <w:rFonts w:asciiTheme="minorHAnsi" w:hAnsiTheme="minorHAnsi" w:cstheme="minorHAnsi"/>
              </w:rPr>
              <w:t>firmware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UEFI i funkcji bezpiecznego rozruchu (</w:t>
            </w:r>
            <w:proofErr w:type="spellStart"/>
            <w:r w:rsidRPr="003B2F40">
              <w:rPr>
                <w:rFonts w:asciiTheme="minorHAnsi" w:hAnsiTheme="minorHAnsi" w:cstheme="minorHAnsi"/>
              </w:rPr>
              <w:t>Secure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B2F40">
              <w:rPr>
                <w:rFonts w:asciiTheme="minorHAnsi" w:hAnsiTheme="minorHAnsi" w:cstheme="minorHAnsi"/>
              </w:rPr>
              <w:t>Boot</w:t>
            </w:r>
            <w:proofErr w:type="spellEnd"/>
            <w:r w:rsidRPr="003B2F40">
              <w:rPr>
                <w:rFonts w:asciiTheme="minorHAnsi" w:hAnsiTheme="minorHAnsi" w:cstheme="minorHAnsi"/>
              </w:rPr>
              <w:t>)</w:t>
            </w:r>
          </w:p>
          <w:p w14:paraId="66CD93A0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36.</w:t>
            </w:r>
            <w:r w:rsidRPr="003B2F40">
              <w:rPr>
                <w:rFonts w:asciiTheme="minorHAnsi" w:hAnsiTheme="minorHAnsi" w:cstheme="minorHAnsi"/>
              </w:rPr>
              <w:tab/>
              <w:t xml:space="preserve">Wbudowany w system, wykorzystywany automatycznie przez wbudowane przeglądarki filtr </w:t>
            </w:r>
            <w:proofErr w:type="spellStart"/>
            <w:r w:rsidRPr="003B2F40">
              <w:rPr>
                <w:rFonts w:asciiTheme="minorHAnsi" w:hAnsiTheme="minorHAnsi" w:cstheme="minorHAnsi"/>
              </w:rPr>
              <w:t>reputacyjny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URL.</w:t>
            </w:r>
          </w:p>
          <w:p w14:paraId="77A55855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37.</w:t>
            </w:r>
            <w:r w:rsidRPr="003B2F40">
              <w:rPr>
                <w:rFonts w:asciiTheme="minorHAnsi" w:hAnsiTheme="minorHAnsi" w:cstheme="minorHAnsi"/>
              </w:rPr>
              <w:tab/>
              <w:t>Wsparcie dla IPSEC oparte na politykach – wdrażanie IPSEC oparte na zestawach reguł definiujących ustawienia zarządzanych w sposób centralny.</w:t>
            </w:r>
          </w:p>
          <w:p w14:paraId="1D3AB4B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38.</w:t>
            </w:r>
            <w:r w:rsidRPr="003B2F40">
              <w:rPr>
                <w:rFonts w:asciiTheme="minorHAnsi" w:hAnsiTheme="minorHAnsi" w:cstheme="minorHAnsi"/>
              </w:rPr>
              <w:tab/>
              <w:t>Mechanizmy logowania w oparciu o:</w:t>
            </w:r>
          </w:p>
          <w:p w14:paraId="7033591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a.</w:t>
            </w:r>
            <w:r w:rsidRPr="003B2F40">
              <w:rPr>
                <w:rFonts w:asciiTheme="minorHAnsi" w:hAnsiTheme="minorHAnsi" w:cstheme="minorHAnsi"/>
              </w:rPr>
              <w:tab/>
              <w:t>Login i hasło,</w:t>
            </w:r>
          </w:p>
          <w:p w14:paraId="7CEDE9A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b.</w:t>
            </w:r>
            <w:r w:rsidRPr="003B2F40">
              <w:rPr>
                <w:rFonts w:asciiTheme="minorHAnsi" w:hAnsiTheme="minorHAnsi" w:cstheme="minorHAnsi"/>
              </w:rPr>
              <w:tab/>
              <w:t>Karty inteligentne i certyfikaty (</w:t>
            </w:r>
            <w:proofErr w:type="spellStart"/>
            <w:r w:rsidRPr="003B2F40">
              <w:rPr>
                <w:rFonts w:asciiTheme="minorHAnsi" w:hAnsiTheme="minorHAnsi" w:cstheme="minorHAnsi"/>
              </w:rPr>
              <w:t>smartcard</w:t>
            </w:r>
            <w:proofErr w:type="spellEnd"/>
            <w:r w:rsidRPr="003B2F40">
              <w:rPr>
                <w:rFonts w:asciiTheme="minorHAnsi" w:hAnsiTheme="minorHAnsi" w:cstheme="minorHAnsi"/>
              </w:rPr>
              <w:t>),</w:t>
            </w:r>
          </w:p>
          <w:p w14:paraId="4E296FE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c.</w:t>
            </w:r>
            <w:r w:rsidRPr="003B2F40">
              <w:rPr>
                <w:rFonts w:asciiTheme="minorHAnsi" w:hAnsiTheme="minorHAnsi" w:cstheme="minorHAnsi"/>
              </w:rPr>
              <w:tab/>
              <w:t>Wirtualne karty inteligentne i certyfikaty (logowanie w oparciu o certyfikat chroniony poprzez moduł TPM),</w:t>
            </w:r>
          </w:p>
          <w:p w14:paraId="26B7C33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d.</w:t>
            </w:r>
            <w:r w:rsidRPr="003B2F40">
              <w:rPr>
                <w:rFonts w:asciiTheme="minorHAnsi" w:hAnsiTheme="minorHAnsi" w:cstheme="minorHAnsi"/>
              </w:rPr>
              <w:tab/>
              <w:t>Certyfikat/Klucz i PIN</w:t>
            </w:r>
          </w:p>
          <w:p w14:paraId="72C9194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e.</w:t>
            </w:r>
            <w:r w:rsidRPr="003B2F40">
              <w:rPr>
                <w:rFonts w:asciiTheme="minorHAnsi" w:hAnsiTheme="minorHAnsi" w:cstheme="minorHAnsi"/>
              </w:rPr>
              <w:tab/>
              <w:t>Certyfikat/Klucz i uwierzytelnienie biometryczne</w:t>
            </w:r>
          </w:p>
          <w:p w14:paraId="27DC96A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39.</w:t>
            </w:r>
            <w:r w:rsidRPr="003B2F40">
              <w:rPr>
                <w:rFonts w:asciiTheme="minorHAnsi" w:hAnsiTheme="minorHAnsi" w:cstheme="minorHAnsi"/>
              </w:rPr>
              <w:tab/>
              <w:t xml:space="preserve">Wsparcie dla uwierzytelniania na bazie </w:t>
            </w:r>
            <w:proofErr w:type="spellStart"/>
            <w:r w:rsidRPr="003B2F40">
              <w:rPr>
                <w:rFonts w:asciiTheme="minorHAnsi" w:hAnsiTheme="minorHAnsi" w:cstheme="minorHAnsi"/>
              </w:rPr>
              <w:t>Kerberos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v. 5</w:t>
            </w:r>
          </w:p>
          <w:p w14:paraId="548BA1D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lastRenderedPageBreak/>
              <w:t>40.</w:t>
            </w:r>
            <w:r w:rsidRPr="003B2F40">
              <w:rPr>
                <w:rFonts w:asciiTheme="minorHAnsi" w:hAnsiTheme="minorHAnsi" w:cstheme="minorHAnsi"/>
              </w:rPr>
              <w:tab/>
              <w:t>Wbudowany agent do zbierania danych na temat zagrożeń na stacji roboczej.</w:t>
            </w:r>
          </w:p>
          <w:p w14:paraId="0BCC788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41.</w:t>
            </w:r>
            <w:r w:rsidRPr="003B2F40">
              <w:rPr>
                <w:rFonts w:asciiTheme="minorHAnsi" w:hAnsiTheme="minorHAnsi" w:cstheme="minorHAnsi"/>
              </w:rPr>
              <w:tab/>
              <w:t>Wsparcie .NET Framework 2.x, 3.x i 4.x – możliwość uruchomienia aplikacji działających we wskazanych środowiskach</w:t>
            </w:r>
          </w:p>
          <w:p w14:paraId="3E39324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42.</w:t>
            </w:r>
            <w:r w:rsidRPr="003B2F40">
              <w:rPr>
                <w:rFonts w:asciiTheme="minorHAnsi" w:hAnsiTheme="minorHAnsi" w:cstheme="minorHAnsi"/>
              </w:rPr>
              <w:tab/>
              <w:t xml:space="preserve">Wsparcie dla </w:t>
            </w:r>
            <w:proofErr w:type="spellStart"/>
            <w:r w:rsidRPr="003B2F40">
              <w:rPr>
                <w:rFonts w:asciiTheme="minorHAnsi" w:hAnsiTheme="minorHAnsi" w:cstheme="minorHAnsi"/>
              </w:rPr>
              <w:t>VBScript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– możliwość uruchamiania interpretera poleceń</w:t>
            </w:r>
          </w:p>
          <w:p w14:paraId="3349C59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43.</w:t>
            </w:r>
            <w:r w:rsidRPr="003B2F40">
              <w:rPr>
                <w:rFonts w:asciiTheme="minorHAnsi" w:hAnsiTheme="minorHAnsi" w:cstheme="minorHAnsi"/>
              </w:rPr>
              <w:tab/>
              <w:t>Wsparcie dla PowerShell 5.x – możliwość uruchamiania interpretera poleceń</w:t>
            </w:r>
          </w:p>
          <w:p w14:paraId="302D69B3" w14:textId="77777777" w:rsidR="003B2F40" w:rsidRPr="003B2F40" w:rsidRDefault="003B2F40" w:rsidP="00AD3AAF">
            <w:pPr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</w:tr>
      <w:tr w:rsidR="003B2F40" w:rsidRPr="003B2F40" w14:paraId="0D69734F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E05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2FB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BIOS  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9D4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BIOS zgodny ze specyfikacją UEFI, wyprodukowany przez producenta komputera, zawierający logo producenta komputera lub nazwę producenta komputera. Pełna obsługa BIOS za pomocą klawiatury i myszy oraz samej myszy. Możliwość, bez uruchamiania systemu operacyjnego z dysku twardego komputera, bez dodatkowego oprogramowania z zewnętrznych i podłączonych do niego urządzeń zewnętrznych odczytania z BIOS informacji o:</w:t>
            </w:r>
            <w:r w:rsidRPr="003B2F40">
              <w:rPr>
                <w:rFonts w:asciiTheme="minorHAnsi" w:hAnsiTheme="minorHAnsi" w:cstheme="minorHAnsi"/>
              </w:rPr>
              <w:br/>
              <w:t>- modelu komputera,</w:t>
            </w:r>
          </w:p>
          <w:p w14:paraId="7DEE751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numerze seryjnym,</w:t>
            </w:r>
          </w:p>
          <w:p w14:paraId="400DFEB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numerze inwentarzowym (</w:t>
            </w:r>
            <w:proofErr w:type="spellStart"/>
            <w:r w:rsidRPr="003B2F40">
              <w:rPr>
                <w:rFonts w:asciiTheme="minorHAnsi" w:hAnsiTheme="minorHAnsi" w:cstheme="minorHAnsi"/>
              </w:rPr>
              <w:t>AssetTag</w:t>
            </w:r>
            <w:proofErr w:type="spellEnd"/>
            <w:r w:rsidRPr="003B2F40">
              <w:rPr>
                <w:rFonts w:asciiTheme="minorHAnsi" w:hAnsiTheme="minorHAnsi" w:cstheme="minorHAnsi"/>
              </w:rPr>
              <w:t>),</w:t>
            </w:r>
          </w:p>
          <w:p w14:paraId="73F0B8D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wersji BIOS,</w:t>
            </w:r>
          </w:p>
          <w:p w14:paraId="74F1246A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dacie wydania BIOS,</w:t>
            </w:r>
          </w:p>
          <w:p w14:paraId="620EFBC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zainstalowanym procesorze wraz z taktowaniem,</w:t>
            </w:r>
          </w:p>
          <w:p w14:paraId="73DEED1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zainstalowanej pamięci RAM wraz z taktowaniem,</w:t>
            </w:r>
          </w:p>
          <w:p w14:paraId="4A39A035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dyskach podłączonych do złącz M.2 oraz SATA</w:t>
            </w:r>
          </w:p>
          <w:p w14:paraId="1FC3F4F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</w:p>
          <w:p w14:paraId="3B9A3852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Administrator z poziomu BIOS musi mieć możliwość:</w:t>
            </w:r>
          </w:p>
          <w:p w14:paraId="266F7449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wyłączenia portów USB </w:t>
            </w:r>
          </w:p>
          <w:p w14:paraId="1CCCEDD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wyłączenia karty sieciowej</w:t>
            </w:r>
          </w:p>
          <w:p w14:paraId="7CCCF1F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wyłączenia karty audio</w:t>
            </w:r>
          </w:p>
          <w:p w14:paraId="5D6CB9D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wyłączenia funkcji Wake on LAN</w:t>
            </w:r>
          </w:p>
          <w:p w14:paraId="2F239221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wyłączenia wirtualizacji</w:t>
            </w:r>
          </w:p>
          <w:p w14:paraId="02A9C7F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wyłączenia modułu TPM</w:t>
            </w:r>
          </w:p>
          <w:p w14:paraId="46692F9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ustawienia hasła: administratora, Power-On</w:t>
            </w:r>
          </w:p>
          <w:p w14:paraId="4C546E8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wyboru trybu uruchomienia komputera po utracie zasilania</w:t>
            </w:r>
          </w:p>
          <w:p w14:paraId="5E222A3B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ustawienia trybu wyłączenia komputera w stan niskiego poboru energii </w:t>
            </w:r>
          </w:p>
          <w:p w14:paraId="5FBB01C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zdefiniowania sekwencji </w:t>
            </w:r>
            <w:proofErr w:type="spellStart"/>
            <w:r w:rsidRPr="003B2F40">
              <w:rPr>
                <w:rFonts w:asciiTheme="minorHAnsi" w:hAnsiTheme="minorHAnsi" w:cstheme="minorHAnsi"/>
              </w:rPr>
              <w:t>bootowania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</w:t>
            </w:r>
          </w:p>
          <w:p w14:paraId="24413D04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>- załadowania optymalnych ustawień BIOS</w:t>
            </w:r>
          </w:p>
          <w:p w14:paraId="75CE7B9F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lastRenderedPageBreak/>
              <w:t>bez uruchamiania systemu operacyjnego z dysku twardego komputera lub innych, podłączonych do niego, urządzeń zewnętrznych</w:t>
            </w:r>
          </w:p>
        </w:tc>
      </w:tr>
      <w:tr w:rsidR="003B2F40" w:rsidRPr="003B2F40" w14:paraId="31BFCF4B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4A95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0866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System Diagnostyczny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1BD4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Zaimplementowany w UEFI BIOS system diagnostyczny z graficznym interfejsem użytkownika dostępny z poziomu szybkiego menu </w:t>
            </w:r>
            <w:proofErr w:type="spellStart"/>
            <w:r w:rsidRPr="003B2F40">
              <w:rPr>
                <w:rFonts w:asciiTheme="minorHAnsi" w:hAnsiTheme="minorHAnsi" w:cstheme="minorHAnsi"/>
              </w:rPr>
              <w:t>boot</w:t>
            </w:r>
            <w:proofErr w:type="spellEnd"/>
            <w:r w:rsidRPr="003B2F40">
              <w:rPr>
                <w:rFonts w:asciiTheme="minorHAnsi" w:hAnsiTheme="minorHAnsi" w:cstheme="minorHAnsi"/>
              </w:rPr>
              <w:t xml:space="preserve"> umożliwiający jednoczesne przetestowanie w celu wykrycia błędów zainstalowanych komponentów w oferowanym komputerze bez konieczności uruchamiania systemu operacyjnego. Działający nawet w przypadku uszkodzenia dysku twardego. System obsługiwany za pomocą myszy lub klawiatury, umożliwiający wykonanie minimum następujących czynności diagnostycznych: </w:t>
            </w:r>
          </w:p>
          <w:p w14:paraId="26D267A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</w:p>
          <w:p w14:paraId="70DEA6F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1. Wykonanie testu komponentów w zakresie przyspieszonym lub rozszerzonym z możliwością wyboru algorytmów testowania oraz liczby cykli testowych do przeprowadzenia. System diagnostyczny powinien umożliwiać wykonanie testu następujących komponentów: </w:t>
            </w:r>
          </w:p>
          <w:p w14:paraId="28B827E6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pamięci ram, </w:t>
            </w:r>
          </w:p>
          <w:p w14:paraId="3BDF783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procesora,  </w:t>
            </w:r>
          </w:p>
          <w:p w14:paraId="0713079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pamięci masowej,    </w:t>
            </w:r>
          </w:p>
          <w:p w14:paraId="00179F4D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płyty głównej  </w:t>
            </w:r>
          </w:p>
          <w:p w14:paraId="25470638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</w:p>
          <w:p w14:paraId="30C6637E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2. Identyfikację jednostki i jej komponentów w następującym zakresie:  </w:t>
            </w:r>
          </w:p>
          <w:p w14:paraId="45E3B563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urządzenie (producent, model, numer seryjny),  </w:t>
            </w:r>
          </w:p>
          <w:p w14:paraId="4BB25DE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bios (wersja oraz data wydania),  </w:t>
            </w:r>
          </w:p>
          <w:p w14:paraId="14CA011A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procesor (nazwa, taktowanie, ilości pamięci L1, L2, L3, liczba rdzeni),  </w:t>
            </w:r>
          </w:p>
          <w:p w14:paraId="2498F82C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pamięć ram (ilość zainstalowanej pamięci ram, producent oraz numer seryjny),  </w:t>
            </w:r>
          </w:p>
          <w:p w14:paraId="1B756C87" w14:textId="77777777" w:rsidR="003B2F40" w:rsidRPr="003B2F40" w:rsidRDefault="003B2F40" w:rsidP="00AD3AAF">
            <w:pPr>
              <w:rPr>
                <w:rFonts w:asciiTheme="minorHAnsi" w:hAnsiTheme="minorHAnsi" w:cstheme="minorHAnsi"/>
              </w:rPr>
            </w:pPr>
            <w:r w:rsidRPr="003B2F40">
              <w:rPr>
                <w:rFonts w:asciiTheme="minorHAnsi" w:hAnsiTheme="minorHAnsi" w:cstheme="minorHAnsi"/>
              </w:rPr>
              <w:t xml:space="preserve">- dysk twardy (producent, model, numer seryjny, pojemność),  </w:t>
            </w:r>
          </w:p>
          <w:p w14:paraId="02D147E5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>- płyta główna (liczba złącz USB, liczba złącz PCI)</w:t>
            </w:r>
          </w:p>
        </w:tc>
      </w:tr>
      <w:tr w:rsidR="003B2F40" w:rsidRPr="003B2F40" w14:paraId="545D9FE0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572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DEB0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Certyfikaty i standardy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C939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Dla producenta sprzętu</w:t>
            </w:r>
          </w:p>
          <w:p w14:paraId="5AA76DE4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- ISO 9001</w:t>
            </w:r>
          </w:p>
          <w:p w14:paraId="642FAA07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- ISO 14001</w:t>
            </w:r>
          </w:p>
          <w:p w14:paraId="139AC575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- ISO 50001</w:t>
            </w:r>
          </w:p>
          <w:p w14:paraId="16699966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Dla komputera:</w:t>
            </w:r>
            <w:r w:rsidRPr="003B2F40">
              <w:rPr>
                <w:rFonts w:asciiTheme="minorHAnsi" w:hAnsiTheme="minorHAnsi" w:cstheme="minorHAnsi"/>
                <w:bCs/>
              </w:rPr>
              <w:br/>
              <w:t>- Deklaracja zgodności CE</w:t>
            </w:r>
            <w:r w:rsidRPr="003B2F40">
              <w:rPr>
                <w:rFonts w:asciiTheme="minorHAnsi" w:hAnsiTheme="minorHAnsi" w:cstheme="minorHAnsi"/>
                <w:bCs/>
              </w:rPr>
              <w:br/>
              <w:t xml:space="preserve">- Potwierdzenie spełnienia kryteriów środowiskowych, w tym zgodności z dyrektywą </w:t>
            </w:r>
            <w:proofErr w:type="spellStart"/>
            <w:r w:rsidRPr="003B2F40">
              <w:rPr>
                <w:rFonts w:asciiTheme="minorHAnsi" w:hAnsiTheme="minorHAnsi" w:cstheme="minorHAnsi"/>
                <w:bCs/>
              </w:rPr>
              <w:t>RoHS</w:t>
            </w:r>
            <w:proofErr w:type="spellEnd"/>
            <w:r w:rsidRPr="003B2F40">
              <w:rPr>
                <w:rFonts w:asciiTheme="minorHAnsi" w:hAnsiTheme="minorHAnsi" w:cstheme="minorHAnsi"/>
                <w:bCs/>
              </w:rPr>
              <w:t xml:space="preserve"> Unii Europejskiej o eliminacji substancji niebezpiecznych w postaci oświadczenia producenta jednostki</w:t>
            </w:r>
          </w:p>
          <w:p w14:paraId="6C2EA42F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- Certyfikat TCO min. 9.0</w:t>
            </w:r>
          </w:p>
        </w:tc>
      </w:tr>
      <w:tr w:rsidR="003B2F40" w:rsidRPr="003B2F40" w14:paraId="6F508A52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3782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359D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Bezpieczeństwo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BB80" w14:textId="77777777" w:rsidR="003B2F40" w:rsidRPr="003B2F40" w:rsidRDefault="003B2F40" w:rsidP="003B2F40">
            <w:pPr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 xml:space="preserve">Złącze typu </w:t>
            </w:r>
            <w:proofErr w:type="spellStart"/>
            <w:r w:rsidRPr="003B2F40">
              <w:rPr>
                <w:rFonts w:asciiTheme="minorHAnsi" w:hAnsiTheme="minorHAnsi" w:cstheme="minorHAnsi"/>
                <w:bCs/>
              </w:rPr>
              <w:t>Kensington</w:t>
            </w:r>
            <w:proofErr w:type="spellEnd"/>
            <w:r w:rsidRPr="003B2F40">
              <w:rPr>
                <w:rFonts w:asciiTheme="minorHAnsi" w:hAnsiTheme="minorHAnsi" w:cstheme="minorHAnsi"/>
                <w:bCs/>
              </w:rPr>
              <w:t xml:space="preserve"> Security Slot</w:t>
            </w:r>
          </w:p>
          <w:p w14:paraId="188BF3D2" w14:textId="77777777" w:rsidR="003B2F40" w:rsidRPr="003B2F40" w:rsidRDefault="003B2F40" w:rsidP="003B2F40">
            <w:pPr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Sprzętowy moduł TPM 2.0 (</w:t>
            </w:r>
            <w:proofErr w:type="spellStart"/>
            <w:r w:rsidRPr="003B2F40">
              <w:rPr>
                <w:rFonts w:asciiTheme="minorHAnsi" w:hAnsiTheme="minorHAnsi" w:cstheme="minorHAnsi"/>
                <w:bCs/>
              </w:rPr>
              <w:t>dTPM</w:t>
            </w:r>
            <w:proofErr w:type="spellEnd"/>
            <w:r w:rsidRPr="003B2F40">
              <w:rPr>
                <w:rFonts w:asciiTheme="minorHAnsi" w:hAnsiTheme="minorHAnsi" w:cstheme="minorHAnsi"/>
                <w:bCs/>
              </w:rPr>
              <w:t xml:space="preserve"> 2.0) z certyfikacją TCG</w:t>
            </w:r>
          </w:p>
          <w:p w14:paraId="4C157C5B" w14:textId="77777777" w:rsidR="003B2F40" w:rsidRPr="003B2F40" w:rsidRDefault="003B2F40" w:rsidP="003B2F40">
            <w:pPr>
              <w:numPr>
                <w:ilvl w:val="0"/>
                <w:numId w:val="45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>Czujnik otwarcia obudowy</w:t>
            </w:r>
          </w:p>
        </w:tc>
      </w:tr>
      <w:tr w:rsidR="003B2F40" w:rsidRPr="003B2F40" w14:paraId="7421E23E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4EC4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B376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Wirtualizacja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BE4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Sprzętowe wsparcie technologii wirtualizacji procesorów, pamięci i urządzeń I/O realizowane łącznie w procesorze, chipsecie płyty głównej oraz w BIOS systemu (możliwość włączenia/wyłączenia sprzętowego wsparcia wirtualizacji.</w:t>
            </w:r>
          </w:p>
        </w:tc>
      </w:tr>
      <w:tr w:rsidR="003B2F40" w:rsidRPr="003B2F40" w14:paraId="389A0053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6241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29AA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Oprogramowanie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0E43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</w:rPr>
              <w:t xml:space="preserve">Dedykowane oprogramowanie producenta sprzętu umożliwiające automatyczną weryfikację i instalację sterowników oraz oprogramowania użytkowego producenta, w tym również wgranie najnowszej wersji BIOS. Oprogramowanie musi automatycznie łączyć się z centralna bazą sterowników i oprogramowania użytkowego producenta, sprawdzać dostępne aktualizacje i zapewniać ich zbiorczą instalację. </w:t>
            </w:r>
          </w:p>
        </w:tc>
      </w:tr>
      <w:tr w:rsidR="003B2F40" w:rsidRPr="003B2F40" w14:paraId="69F3F4C7" w14:textId="77777777" w:rsidTr="00AD3AAF">
        <w:trPr>
          <w:trHeight w:val="284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DC8" w14:textId="77777777" w:rsidR="003B2F40" w:rsidRPr="003B2F40" w:rsidRDefault="003B2F40" w:rsidP="003B2F40">
            <w:pPr>
              <w:numPr>
                <w:ilvl w:val="0"/>
                <w:numId w:val="44"/>
              </w:num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DC06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Gwarancja i wsparcie techniczne producenta</w:t>
            </w:r>
          </w:p>
        </w:tc>
        <w:tc>
          <w:tcPr>
            <w:tcW w:w="3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BF21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Min. 36 miesięcy świadczona w miejscu użytkowania sprzętu (on-</w:t>
            </w:r>
            <w:proofErr w:type="spellStart"/>
            <w:r w:rsidRPr="003B2F40">
              <w:rPr>
                <w:rFonts w:asciiTheme="minorHAnsi" w:hAnsiTheme="minorHAnsi" w:cstheme="minorHAnsi"/>
                <w:bCs/>
              </w:rPr>
              <w:t>site</w:t>
            </w:r>
            <w:proofErr w:type="spellEnd"/>
            <w:r w:rsidRPr="003B2F40">
              <w:rPr>
                <w:rFonts w:asciiTheme="minorHAnsi" w:hAnsiTheme="minorHAnsi" w:cstheme="minorHAnsi"/>
                <w:bCs/>
              </w:rPr>
              <w:t xml:space="preserve">). </w:t>
            </w:r>
            <w:r w:rsidRPr="003B2F40">
              <w:rPr>
                <w:rFonts w:asciiTheme="minorHAnsi" w:hAnsiTheme="minorHAnsi" w:cstheme="minorHAnsi"/>
                <w:bCs/>
                <w:lang w:val="de-DE"/>
              </w:rPr>
              <w:t xml:space="preserve">Firma </w:t>
            </w:r>
            <w:r w:rsidRPr="003B2F40">
              <w:rPr>
                <w:rFonts w:asciiTheme="minorHAnsi" w:hAnsiTheme="minorHAnsi" w:cstheme="minorHAnsi"/>
                <w:bCs/>
              </w:rPr>
              <w:t xml:space="preserve">serwisująca posiadająca certyfikat ISO 9001:2000 na świadczenie usług serwisowych. Serwis urządzeń musi być realizowany przez Producenta lub Autoryzowanego Partnera Serwisowego Producenta. </w:t>
            </w:r>
          </w:p>
          <w:p w14:paraId="41A7C7EB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Dedykowany portal techniczny producenta komputera, wyposażony w funkcję automatycznej identyfikacji urządzenia, umożliwiający Zamawiającemu uzyskanie informacji w zakresie co najmniej:</w:t>
            </w:r>
          </w:p>
          <w:p w14:paraId="5CAD6367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 xml:space="preserve">- fabrycznej konfiguracji urządzenia, </w:t>
            </w:r>
          </w:p>
          <w:p w14:paraId="02CB48E1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 xml:space="preserve">- rodzaju gwarancji, </w:t>
            </w:r>
          </w:p>
          <w:p w14:paraId="4BB786C7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 xml:space="preserve">- dacie wygaśnięcia gwarancji, </w:t>
            </w:r>
          </w:p>
          <w:p w14:paraId="5ABA4C1F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  <w:r w:rsidRPr="003B2F40">
              <w:rPr>
                <w:rFonts w:asciiTheme="minorHAnsi" w:hAnsiTheme="minorHAnsi" w:cstheme="minorHAnsi"/>
                <w:bCs/>
              </w:rPr>
              <w:t>- aktualizacjach.</w:t>
            </w:r>
          </w:p>
          <w:p w14:paraId="38072B36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</w:rPr>
            </w:pPr>
          </w:p>
          <w:p w14:paraId="06118A51" w14:textId="77777777" w:rsidR="003B2F40" w:rsidRPr="003B2F40" w:rsidRDefault="003B2F40" w:rsidP="00AD3AAF">
            <w:pPr>
              <w:rPr>
                <w:rFonts w:asciiTheme="minorHAnsi" w:hAnsiTheme="minorHAnsi" w:cstheme="minorHAnsi"/>
                <w:bCs/>
                <w:lang w:val="de-DE"/>
              </w:rPr>
            </w:pPr>
            <w:r w:rsidRPr="003B2F40">
              <w:rPr>
                <w:rFonts w:asciiTheme="minorHAnsi" w:hAnsiTheme="minorHAnsi" w:cstheme="minorHAnsi"/>
                <w:bCs/>
              </w:rPr>
              <w:t>Zaawansowana diagnostyka urządzenia i oprogramowania dostępna na stronie producenta komputera.</w:t>
            </w:r>
          </w:p>
        </w:tc>
      </w:tr>
    </w:tbl>
    <w:p w14:paraId="74074599" w14:textId="77777777" w:rsidR="003B2F40" w:rsidRPr="00552917" w:rsidRDefault="003B2F40" w:rsidP="00552917">
      <w:pPr>
        <w:jc w:val="center"/>
        <w:rPr>
          <w:b/>
          <w:bCs/>
        </w:rPr>
      </w:pPr>
    </w:p>
    <w:sectPr w:rsidR="003B2F40" w:rsidRPr="00552917" w:rsidSect="003B2F40">
      <w:headerReference w:type="default" r:id="rId7"/>
      <w:pgSz w:w="11906" w:h="16838"/>
      <w:pgMar w:top="1276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162C4" w14:textId="77777777" w:rsidR="00CA40A5" w:rsidRDefault="00CA40A5" w:rsidP="007F2D06">
      <w:pPr>
        <w:spacing w:after="0" w:line="240" w:lineRule="auto"/>
      </w:pPr>
      <w:r>
        <w:separator/>
      </w:r>
    </w:p>
  </w:endnote>
  <w:endnote w:type="continuationSeparator" w:id="0">
    <w:p w14:paraId="6563612F" w14:textId="77777777" w:rsidR="00CA40A5" w:rsidRDefault="00CA40A5" w:rsidP="007F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093" w14:textId="77777777" w:rsidR="00CA40A5" w:rsidRDefault="00CA40A5" w:rsidP="007F2D06">
      <w:pPr>
        <w:spacing w:after="0" w:line="240" w:lineRule="auto"/>
      </w:pPr>
      <w:r>
        <w:separator/>
      </w:r>
    </w:p>
  </w:footnote>
  <w:footnote w:type="continuationSeparator" w:id="0">
    <w:p w14:paraId="28A8F733" w14:textId="77777777" w:rsidR="00CA40A5" w:rsidRDefault="00CA40A5" w:rsidP="007F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2B26" w14:textId="566A4BCF" w:rsidR="007F2D06" w:rsidRPr="00864E6F" w:rsidRDefault="007F2D06" w:rsidP="003B2F40">
    <w:pPr>
      <w:pStyle w:val="Standard"/>
      <w:spacing w:line="360" w:lineRule="auto"/>
    </w:pPr>
    <w:r w:rsidRPr="00864E6F">
      <w:t>IG.271.1</w:t>
    </w:r>
    <w:r w:rsidR="00735CA5">
      <w:t>0</w:t>
    </w:r>
    <w:r w:rsidRPr="00864E6F">
      <w:t>.202</w:t>
    </w:r>
    <w:r w:rsidR="00774F7F">
      <w:t>5</w:t>
    </w:r>
    <w:r w:rsidRPr="00864E6F">
      <w:t xml:space="preserve"> pn.: </w:t>
    </w:r>
    <w:r w:rsidR="002A4C14" w:rsidRPr="00864E6F">
      <w:t>„</w:t>
    </w:r>
    <w:r w:rsidR="00864E6F" w:rsidRPr="00864E6F">
      <w:t xml:space="preserve">Zakup </w:t>
    </w:r>
    <w:r w:rsidR="003B2F40">
      <w:rPr>
        <w:bCs/>
      </w:rPr>
      <w:t>komputerów stacjonarnych dla Urzędu Miasta i Gminy Górzno.</w:t>
    </w:r>
    <w:r w:rsidRPr="00864E6F">
      <w:t>”.</w:t>
    </w:r>
  </w:p>
  <w:p w14:paraId="544FE33D" w14:textId="77777777" w:rsidR="007F2D06" w:rsidRDefault="007F2D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0C12F1"/>
    <w:multiLevelType w:val="hybridMultilevel"/>
    <w:tmpl w:val="B63A4188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2C1C70"/>
    <w:multiLevelType w:val="hybridMultilevel"/>
    <w:tmpl w:val="BCC692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F36C8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AD875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550088"/>
    <w:multiLevelType w:val="hybridMultilevel"/>
    <w:tmpl w:val="B63A4188"/>
    <w:lvl w:ilvl="0" w:tplc="FFFFFFF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1C5B1A"/>
    <w:multiLevelType w:val="hybridMultilevel"/>
    <w:tmpl w:val="9482DD86"/>
    <w:lvl w:ilvl="0" w:tplc="68EEF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3F25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3B388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5F5FB1"/>
    <w:multiLevelType w:val="hybridMultilevel"/>
    <w:tmpl w:val="5066DDE2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5D247DA"/>
    <w:multiLevelType w:val="hybridMultilevel"/>
    <w:tmpl w:val="6B5AD6BC"/>
    <w:lvl w:ilvl="0" w:tplc="0F8CEC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6A6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B508C5"/>
    <w:multiLevelType w:val="hybridMultilevel"/>
    <w:tmpl w:val="CDFE3838"/>
    <w:lvl w:ilvl="0" w:tplc="62F84E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B373C"/>
    <w:multiLevelType w:val="multilevel"/>
    <w:tmpl w:val="4F36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D693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F53DB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7C0BCE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C2796"/>
    <w:multiLevelType w:val="hybridMultilevel"/>
    <w:tmpl w:val="F90022A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6423F61"/>
    <w:multiLevelType w:val="hybridMultilevel"/>
    <w:tmpl w:val="39B656CA"/>
    <w:lvl w:ilvl="0" w:tplc="244CCF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D29EC"/>
    <w:multiLevelType w:val="multilevel"/>
    <w:tmpl w:val="E4AC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F3020D"/>
    <w:multiLevelType w:val="hybridMultilevel"/>
    <w:tmpl w:val="C1E4F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42C4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960BD0"/>
    <w:multiLevelType w:val="multilevel"/>
    <w:tmpl w:val="CFF46AD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5547AE3"/>
    <w:multiLevelType w:val="hybridMultilevel"/>
    <w:tmpl w:val="3916912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6310737"/>
    <w:multiLevelType w:val="multilevel"/>
    <w:tmpl w:val="EABE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9225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D02011F"/>
    <w:multiLevelType w:val="multilevel"/>
    <w:tmpl w:val="588C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B1F9A"/>
    <w:multiLevelType w:val="hybridMultilevel"/>
    <w:tmpl w:val="E5708B08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9B5E4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56693B99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F838B7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EC1100"/>
    <w:multiLevelType w:val="hybridMultilevel"/>
    <w:tmpl w:val="CF3CA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50C7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247FA1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8F108A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184984"/>
    <w:multiLevelType w:val="hybridMultilevel"/>
    <w:tmpl w:val="62BE7510"/>
    <w:lvl w:ilvl="0" w:tplc="24D8C1B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979C7"/>
    <w:multiLevelType w:val="multilevel"/>
    <w:tmpl w:val="192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A33B1E"/>
    <w:multiLevelType w:val="hybridMultilevel"/>
    <w:tmpl w:val="694AA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7B710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5D77FD1"/>
    <w:multiLevelType w:val="multilevel"/>
    <w:tmpl w:val="8CFC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0F7EC8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00182A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743BA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F9D62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F0A6EF0"/>
    <w:multiLevelType w:val="multilevel"/>
    <w:tmpl w:val="4E6E3F8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549680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7250936">
    <w:abstractNumId w:val="32"/>
  </w:num>
  <w:num w:numId="3" w16cid:durableId="231354962">
    <w:abstractNumId w:val="13"/>
  </w:num>
  <w:num w:numId="4" w16cid:durableId="732502778">
    <w:abstractNumId w:val="6"/>
  </w:num>
  <w:num w:numId="5" w16cid:durableId="1308820819">
    <w:abstractNumId w:val="14"/>
  </w:num>
  <w:num w:numId="6" w16cid:durableId="111443693">
    <w:abstractNumId w:val="40"/>
  </w:num>
  <w:num w:numId="7" w16cid:durableId="1960716599">
    <w:abstractNumId w:val="29"/>
  </w:num>
  <w:num w:numId="8" w16cid:durableId="14651929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4356312">
    <w:abstractNumId w:val="44"/>
  </w:num>
  <w:num w:numId="10" w16cid:durableId="1662809271">
    <w:abstractNumId w:val="7"/>
  </w:num>
  <w:num w:numId="11" w16cid:durableId="2031684925">
    <w:abstractNumId w:val="20"/>
  </w:num>
  <w:num w:numId="12" w16cid:durableId="519465771">
    <w:abstractNumId w:val="42"/>
  </w:num>
  <w:num w:numId="13" w16cid:durableId="868908988">
    <w:abstractNumId w:val="34"/>
  </w:num>
  <w:num w:numId="14" w16cid:durableId="1145439448">
    <w:abstractNumId w:val="41"/>
  </w:num>
  <w:num w:numId="15" w16cid:durableId="298807844">
    <w:abstractNumId w:val="33"/>
  </w:num>
  <w:num w:numId="16" w16cid:durableId="357318470">
    <w:abstractNumId w:val="10"/>
  </w:num>
  <w:num w:numId="17" w16cid:durableId="315306975">
    <w:abstractNumId w:val="15"/>
  </w:num>
  <w:num w:numId="18" w16cid:durableId="352532248">
    <w:abstractNumId w:val="30"/>
  </w:num>
  <w:num w:numId="19" w16cid:durableId="1261178444">
    <w:abstractNumId w:val="5"/>
  </w:num>
  <w:num w:numId="20" w16cid:durableId="925530202">
    <w:abstractNumId w:val="27"/>
  </w:num>
  <w:num w:numId="21" w16cid:durableId="1918859625">
    <w:abstractNumId w:val="3"/>
  </w:num>
  <w:num w:numId="22" w16cid:durableId="1790657859">
    <w:abstractNumId w:val="0"/>
  </w:num>
  <w:num w:numId="23" w16cid:durableId="1800341041">
    <w:abstractNumId w:val="2"/>
  </w:num>
  <w:num w:numId="24" w16cid:durableId="824660007">
    <w:abstractNumId w:val="19"/>
  </w:num>
  <w:num w:numId="25" w16cid:durableId="282348624">
    <w:abstractNumId w:val="4"/>
  </w:num>
  <w:num w:numId="26" w16cid:durableId="16277544">
    <w:abstractNumId w:val="43"/>
  </w:num>
  <w:num w:numId="27" w16cid:durableId="1691027242">
    <w:abstractNumId w:val="24"/>
  </w:num>
  <w:num w:numId="28" w16cid:durableId="1391924061">
    <w:abstractNumId w:val="16"/>
  </w:num>
  <w:num w:numId="29" w16cid:durableId="1729187442">
    <w:abstractNumId w:val="8"/>
  </w:num>
  <w:num w:numId="30" w16cid:durableId="1204291101">
    <w:abstractNumId w:val="38"/>
  </w:num>
  <w:num w:numId="31" w16cid:durableId="857432841">
    <w:abstractNumId w:val="22"/>
  </w:num>
  <w:num w:numId="32" w16cid:durableId="1797019450">
    <w:abstractNumId w:val="1"/>
  </w:num>
  <w:num w:numId="33" w16cid:durableId="1391223853">
    <w:abstractNumId w:val="39"/>
  </w:num>
  <w:num w:numId="34" w16cid:durableId="1184124134">
    <w:abstractNumId w:val="36"/>
  </w:num>
  <w:num w:numId="35" w16cid:durableId="1794052772">
    <w:abstractNumId w:val="23"/>
  </w:num>
  <w:num w:numId="36" w16cid:durableId="199055710">
    <w:abstractNumId w:val="25"/>
  </w:num>
  <w:num w:numId="37" w16cid:durableId="1617515836">
    <w:abstractNumId w:val="18"/>
  </w:num>
  <w:num w:numId="38" w16cid:durableId="621621189">
    <w:abstractNumId w:val="12"/>
  </w:num>
  <w:num w:numId="39" w16cid:durableId="854661043">
    <w:abstractNumId w:val="37"/>
  </w:num>
  <w:num w:numId="40" w16cid:durableId="948464737">
    <w:abstractNumId w:val="9"/>
  </w:num>
  <w:num w:numId="41" w16cid:durableId="71584329">
    <w:abstractNumId w:val="35"/>
  </w:num>
  <w:num w:numId="42" w16cid:durableId="953248417">
    <w:abstractNumId w:val="17"/>
  </w:num>
  <w:num w:numId="43" w16cid:durableId="804812703">
    <w:abstractNumId w:val="11"/>
  </w:num>
  <w:num w:numId="44" w16cid:durableId="1657763757">
    <w:abstractNumId w:val="26"/>
  </w:num>
  <w:num w:numId="45" w16cid:durableId="1038161779">
    <w:abstractNumId w:val="3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A27"/>
    <w:rsid w:val="00003F19"/>
    <w:rsid w:val="00020D34"/>
    <w:rsid w:val="000268D8"/>
    <w:rsid w:val="001162D5"/>
    <w:rsid w:val="001237A5"/>
    <w:rsid w:val="001715A6"/>
    <w:rsid w:val="00174D5E"/>
    <w:rsid w:val="00184E7A"/>
    <w:rsid w:val="001B4505"/>
    <w:rsid w:val="001B5BDA"/>
    <w:rsid w:val="001F5D01"/>
    <w:rsid w:val="0021626C"/>
    <w:rsid w:val="00256B99"/>
    <w:rsid w:val="002602BA"/>
    <w:rsid w:val="002714C7"/>
    <w:rsid w:val="002A4C14"/>
    <w:rsid w:val="00311F13"/>
    <w:rsid w:val="00331A27"/>
    <w:rsid w:val="003B2F40"/>
    <w:rsid w:val="003C1B5C"/>
    <w:rsid w:val="00442BEA"/>
    <w:rsid w:val="00460BDC"/>
    <w:rsid w:val="0046670A"/>
    <w:rsid w:val="00476927"/>
    <w:rsid w:val="00481779"/>
    <w:rsid w:val="00486C23"/>
    <w:rsid w:val="004922CC"/>
    <w:rsid w:val="004A37A5"/>
    <w:rsid w:val="004D25F7"/>
    <w:rsid w:val="0054685A"/>
    <w:rsid w:val="00552917"/>
    <w:rsid w:val="00595591"/>
    <w:rsid w:val="005F4385"/>
    <w:rsid w:val="006428CD"/>
    <w:rsid w:val="00671568"/>
    <w:rsid w:val="00683A6C"/>
    <w:rsid w:val="006E7FC1"/>
    <w:rsid w:val="00714C28"/>
    <w:rsid w:val="00716A98"/>
    <w:rsid w:val="00735CA5"/>
    <w:rsid w:val="007425D2"/>
    <w:rsid w:val="00774F7F"/>
    <w:rsid w:val="007B1143"/>
    <w:rsid w:val="007F2D06"/>
    <w:rsid w:val="00821A3F"/>
    <w:rsid w:val="00827819"/>
    <w:rsid w:val="00834DE1"/>
    <w:rsid w:val="00836732"/>
    <w:rsid w:val="0084274B"/>
    <w:rsid w:val="00864E6F"/>
    <w:rsid w:val="00896707"/>
    <w:rsid w:val="008D37C3"/>
    <w:rsid w:val="008E24F5"/>
    <w:rsid w:val="00997047"/>
    <w:rsid w:val="009F58EE"/>
    <w:rsid w:val="00A26787"/>
    <w:rsid w:val="00A67E25"/>
    <w:rsid w:val="00A90396"/>
    <w:rsid w:val="00A951F4"/>
    <w:rsid w:val="00AA5C8D"/>
    <w:rsid w:val="00AC06A6"/>
    <w:rsid w:val="00AE1875"/>
    <w:rsid w:val="00AE25F8"/>
    <w:rsid w:val="00AE4328"/>
    <w:rsid w:val="00B32106"/>
    <w:rsid w:val="00BA1B88"/>
    <w:rsid w:val="00BB2DC3"/>
    <w:rsid w:val="00BE51DA"/>
    <w:rsid w:val="00BF17EE"/>
    <w:rsid w:val="00C0311B"/>
    <w:rsid w:val="00C13C8F"/>
    <w:rsid w:val="00C702F8"/>
    <w:rsid w:val="00CA13E5"/>
    <w:rsid w:val="00CA40A5"/>
    <w:rsid w:val="00CB7B83"/>
    <w:rsid w:val="00CD6C1C"/>
    <w:rsid w:val="00CF6F84"/>
    <w:rsid w:val="00D347C7"/>
    <w:rsid w:val="00D5707B"/>
    <w:rsid w:val="00D72F94"/>
    <w:rsid w:val="00D76F53"/>
    <w:rsid w:val="00DD2588"/>
    <w:rsid w:val="00DF7E25"/>
    <w:rsid w:val="00E27DE7"/>
    <w:rsid w:val="00E56476"/>
    <w:rsid w:val="00E8561C"/>
    <w:rsid w:val="00EC24F5"/>
    <w:rsid w:val="00EF30D4"/>
    <w:rsid w:val="00F32FA2"/>
    <w:rsid w:val="00F90354"/>
    <w:rsid w:val="00F94F47"/>
    <w:rsid w:val="00FA1C7C"/>
    <w:rsid w:val="00FA75D2"/>
    <w:rsid w:val="00FB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BA78B"/>
  <w15:chartTrackingRefBased/>
  <w15:docId w15:val="{EB90F53B-5A76-4AF4-A7B5-389DE905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A27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31A27"/>
    <w:rPr>
      <w:color w:val="0000FF"/>
      <w:u w:val="single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Akapit z listą BS"/>
    <w:basedOn w:val="Normalny"/>
    <w:link w:val="AkapitzlistZnak"/>
    <w:uiPriority w:val="34"/>
    <w:qFormat/>
    <w:rsid w:val="00331A27"/>
    <w:pPr>
      <w:ind w:left="720"/>
      <w:contextualSpacing/>
    </w:pPr>
  </w:style>
  <w:style w:type="paragraph" w:customStyle="1" w:styleId="Default">
    <w:name w:val="Default"/>
    <w:rsid w:val="00A903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retekstu"/>
    <w:qFormat/>
    <w:rsid w:val="00FA1C7C"/>
    <w:rPr>
      <w:rFonts w:ascii="Tahoma" w:eastAsia="Times New Roman" w:hAnsi="Tahoma" w:cs="Tahoma"/>
      <w:b/>
      <w:bCs/>
      <w:sz w:val="24"/>
      <w:szCs w:val="20"/>
      <w:lang w:eastAsia="pl-PL"/>
    </w:rPr>
  </w:style>
  <w:style w:type="paragraph" w:customStyle="1" w:styleId="Tretekstu">
    <w:name w:val="Treść tekstu"/>
    <w:basedOn w:val="Normalny"/>
    <w:link w:val="TekstpodstawowyZnak"/>
    <w:unhideWhenUsed/>
    <w:rsid w:val="00FA1C7C"/>
    <w:pPr>
      <w:spacing w:after="0" w:line="240" w:lineRule="auto"/>
    </w:pPr>
    <w:rPr>
      <w:rFonts w:ascii="Tahoma" w:eastAsia="Times New Roman" w:hAnsi="Tahoma" w:cs="Tahoma"/>
      <w:b/>
      <w:bCs/>
      <w:kern w:val="2"/>
      <w:sz w:val="24"/>
      <w:szCs w:val="20"/>
      <w:lang w:eastAsia="pl-PL"/>
      <w14:ligatures w14:val="standardContextual"/>
    </w:rPr>
  </w:style>
  <w:style w:type="paragraph" w:styleId="Tekstpodstawowy">
    <w:name w:val="Body Text"/>
    <w:basedOn w:val="Normalny"/>
    <w:link w:val="TekstpodstawowyZnak1"/>
    <w:rsid w:val="00FA1C7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b/>
      <w:bCs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FA1C7C"/>
    <w:rPr>
      <w:rFonts w:ascii="Tahoma" w:eastAsia="Times New Roman" w:hAnsi="Tahoma" w:cs="Tahoma"/>
      <w:b/>
      <w:bCs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uiPriority w:val="59"/>
    <w:rsid w:val="00BE51D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99"/>
    <w:qFormat/>
    <w:locked/>
    <w:rsid w:val="00BE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D06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2D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D06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3B2F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paragraph" w:customStyle="1" w:styleId="Tabelapozycja">
    <w:name w:val="Tabela pozycja"/>
    <w:basedOn w:val="Normalny"/>
    <w:rsid w:val="003B2F40"/>
    <w:pPr>
      <w:spacing w:after="0" w:line="240" w:lineRule="auto"/>
    </w:pPr>
    <w:rPr>
      <w:rFonts w:ascii="Arial" w:eastAsia="MS Outlook" w:hAnsi="Arial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1823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 Z</cp:lastModifiedBy>
  <cp:revision>6</cp:revision>
  <dcterms:created xsi:type="dcterms:W3CDTF">2025-09-16T18:49:00Z</dcterms:created>
  <dcterms:modified xsi:type="dcterms:W3CDTF">2025-10-07T09:02:00Z</dcterms:modified>
</cp:coreProperties>
</file>