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 xml:space="preserve">uzatvorená podľa § 269 ods. 2 zákona č. 513/1991 Zb. Obchodný zákonník v znení neskorších predpisov a v súlade so zákonom č. 343/2015 </w:t>
      </w:r>
      <w:proofErr w:type="spellStart"/>
      <w:r w:rsidRPr="00D5483B">
        <w:rPr>
          <w:rFonts w:ascii="Calibri" w:hAnsi="Calibri" w:cs="Calibri"/>
          <w:szCs w:val="20"/>
          <w:lang w:val="sk-SK"/>
        </w:rPr>
        <w:t>Z.z</w:t>
      </w:r>
      <w:proofErr w:type="spellEnd"/>
      <w:r w:rsidRPr="00D5483B">
        <w:rPr>
          <w:rFonts w:ascii="Calibri" w:hAnsi="Calibri" w:cs="Calibri"/>
          <w:szCs w:val="20"/>
          <w:lang w:val="sk-SK"/>
        </w:rPr>
        <w:t>.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Odsekzoznamu"/>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Odsekzoznamu"/>
        <w:ind w:left="709"/>
        <w:jc w:val="both"/>
        <w:rPr>
          <w:rFonts w:ascii="Calibri" w:hAnsi="Calibri" w:cs="Calibri"/>
          <w:szCs w:val="20"/>
          <w:lang w:val="sk-SK"/>
        </w:rPr>
      </w:pPr>
    </w:p>
    <w:p w14:paraId="70EB7213" w14:textId="3EEF752E"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Odsekzoznamu"/>
        <w:rPr>
          <w:rFonts w:ascii="Calibri" w:hAnsi="Calibri" w:cs="Calibri"/>
          <w:szCs w:val="20"/>
          <w:lang w:val="sk-SK"/>
        </w:rPr>
      </w:pPr>
    </w:p>
    <w:p w14:paraId="52A504D9"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Odsekzoznamu"/>
        <w:rPr>
          <w:rFonts w:ascii="Calibri" w:hAnsi="Calibri" w:cs="Calibri"/>
          <w:szCs w:val="20"/>
          <w:lang w:val="sk-SK"/>
        </w:rPr>
      </w:pPr>
    </w:p>
    <w:p w14:paraId="6E279378"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Odsekzoznamu"/>
        <w:rPr>
          <w:rFonts w:ascii="Calibri" w:hAnsi="Calibri" w:cs="Calibri"/>
          <w:szCs w:val="20"/>
          <w:lang w:val="sk-SK"/>
        </w:rPr>
      </w:pPr>
    </w:p>
    <w:p w14:paraId="6BBBD24E" w14:textId="77777777" w:rsidR="008C222B" w:rsidRPr="00D5483B" w:rsidRDefault="008C222B" w:rsidP="008C222B">
      <w:pPr>
        <w:pStyle w:val="Odsekzoznamu"/>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Odsekzoznamu"/>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w:t>
      </w:r>
      <w:proofErr w:type="spellStart"/>
      <w:r w:rsidR="007F4B8C" w:rsidRPr="00D5483B">
        <w:rPr>
          <w:rFonts w:ascii="Calibri" w:hAnsi="Calibri" w:cs="Calibri"/>
          <w:szCs w:val="20"/>
          <w:lang w:val="sk-SK"/>
        </w:rPr>
        <w:t>zúčtovateľovi</w:t>
      </w:r>
      <w:proofErr w:type="spellEnd"/>
      <w:r w:rsidR="007F4B8C" w:rsidRPr="00D5483B">
        <w:rPr>
          <w:rFonts w:ascii="Calibri" w:hAnsi="Calibri" w:cs="Calibri"/>
          <w:szCs w:val="20"/>
          <w:lang w:val="sk-SK"/>
        </w:rPr>
        <w:t xml:space="preserve">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7D470F7F" w14:textId="4FCD791E" w:rsidR="008C222B" w:rsidRPr="00CE0FFD" w:rsidRDefault="008C222B" w:rsidP="00CE0FFD">
      <w:pPr>
        <w:rPr>
          <w:rFonts w:ascii="Calibri" w:hAnsi="Calibri" w:cs="Calibri"/>
          <w:szCs w:val="20"/>
          <w:lang w:val="sk-SK"/>
        </w:rPr>
      </w:pPr>
    </w:p>
    <w:p w14:paraId="2A2A854E" w14:textId="7B35EC9D" w:rsidR="008C222B" w:rsidRPr="00D5483B" w:rsidRDefault="008C222B" w:rsidP="008C222B">
      <w:pPr>
        <w:pStyle w:val="Odsekzoznamu"/>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do Odberných miest vrátane prevzatia zodpovednosti za odchýlky voči </w:t>
      </w:r>
      <w:proofErr w:type="spellStart"/>
      <w:r w:rsidRPr="00D5483B">
        <w:rPr>
          <w:rFonts w:ascii="Calibri" w:hAnsi="Calibri" w:cs="Calibri"/>
          <w:szCs w:val="20"/>
          <w:lang w:val="sk-SK"/>
        </w:rPr>
        <w:t>zúčtovateľovi</w:t>
      </w:r>
      <w:proofErr w:type="spellEnd"/>
      <w:r w:rsidRPr="00D5483B">
        <w:rPr>
          <w:rFonts w:ascii="Calibri" w:hAnsi="Calibri" w:cs="Calibri"/>
          <w:szCs w:val="20"/>
          <w:lang w:val="sk-SK"/>
        </w:rPr>
        <w:t xml:space="preserve"> odchýlok za každé z Odberných miest za týchto podmienok:</w:t>
      </w:r>
    </w:p>
    <w:p w14:paraId="3C48D914" w14:textId="77777777" w:rsidR="008C222B" w:rsidRPr="00D5483B" w:rsidRDefault="008C222B" w:rsidP="008C222B">
      <w:pPr>
        <w:pStyle w:val="Odsekzoznamu"/>
        <w:rPr>
          <w:rFonts w:ascii="Calibri" w:hAnsi="Calibri" w:cs="Calibri"/>
          <w:szCs w:val="20"/>
          <w:lang w:val="sk-SK"/>
        </w:rPr>
      </w:pPr>
    </w:p>
    <w:p w14:paraId="51BCA2A4" w14:textId="18AC63FE"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Odsekzoznamu"/>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Odsekzoznamu"/>
        <w:ind w:left="1701"/>
        <w:jc w:val="both"/>
        <w:rPr>
          <w:rFonts w:ascii="Calibri" w:hAnsi="Calibri" w:cs="Calibri"/>
          <w:szCs w:val="20"/>
          <w:lang w:val="sk-SK"/>
        </w:rPr>
      </w:pPr>
    </w:p>
    <w:p w14:paraId="0520FB52" w14:textId="77777777" w:rsidR="008C222B" w:rsidRPr="00D5483B" w:rsidRDefault="008C222B" w:rsidP="008C222B">
      <w:pPr>
        <w:pStyle w:val="Odsekzoznamu"/>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Odsekzoznamu"/>
        <w:ind w:left="709"/>
        <w:jc w:val="both"/>
        <w:rPr>
          <w:rFonts w:ascii="Calibri" w:hAnsi="Calibri" w:cs="Calibri"/>
          <w:szCs w:val="20"/>
          <w:lang w:val="sk-SK"/>
        </w:rPr>
      </w:pPr>
    </w:p>
    <w:p w14:paraId="562474B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 xml:space="preserve">v súlade so záujmami Objednávateľa, ktoré sú mu známe a/alebo ktoré mu vzhľadom na okolnosti pri vynaložení všetkej odbornej starostlivosti mali byť známe, resp. ktoré mal </w:t>
      </w:r>
      <w:r w:rsidRPr="00D5483B">
        <w:rPr>
          <w:rFonts w:ascii="Calibri" w:hAnsi="Calibri" w:cs="Calibri"/>
          <w:szCs w:val="20"/>
          <w:lang w:val="sk-SK" w:eastAsia="de-DE"/>
        </w:rPr>
        <w:lastRenderedPageBreak/>
        <w:t>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Odsekzoznamu"/>
        <w:ind w:left="1701"/>
        <w:jc w:val="both"/>
        <w:rPr>
          <w:rFonts w:ascii="Calibri" w:hAnsi="Calibri" w:cs="Calibri"/>
          <w:szCs w:val="20"/>
          <w:lang w:val="sk-SK"/>
        </w:rPr>
      </w:pPr>
    </w:p>
    <w:p w14:paraId="05049F68" w14:textId="77777777" w:rsidR="00F50AB7"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p>
    <w:p w14:paraId="3FCAEC8C" w14:textId="77777777" w:rsidR="00F50AB7" w:rsidRDefault="00EB7B07"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dodávky </w:t>
      </w:r>
      <w:bookmarkStart w:id="2" w:name="OLE_LINK107"/>
      <w:r w:rsidRPr="00D5483B">
        <w:rPr>
          <w:rFonts w:ascii="Calibri" w:hAnsi="Calibri" w:cs="Calibri"/>
          <w:szCs w:val="20"/>
          <w:lang w:val="sk-SK"/>
        </w:rPr>
        <w:t xml:space="preserve">elektriny </w:t>
      </w:r>
      <w:bookmarkEnd w:id="2"/>
      <w:r w:rsidRPr="00D5483B">
        <w:rPr>
          <w:rFonts w:ascii="Calibri" w:hAnsi="Calibri" w:cs="Calibri"/>
          <w:szCs w:val="20"/>
          <w:lang w:val="sk-SK"/>
        </w:rPr>
        <w:t xml:space="preserve">a </w:t>
      </w:r>
      <w:r w:rsidR="008C222B" w:rsidRPr="00D5483B">
        <w:rPr>
          <w:rFonts w:ascii="Calibri" w:hAnsi="Calibri" w:cs="Calibri"/>
          <w:szCs w:val="20"/>
          <w:lang w:val="sk-SK"/>
        </w:rPr>
        <w:t xml:space="preserve">distribúcie </w:t>
      </w:r>
      <w:r w:rsidRPr="00D5483B">
        <w:rPr>
          <w:rFonts w:ascii="Calibri" w:hAnsi="Calibri" w:cs="Calibri"/>
          <w:szCs w:val="20"/>
          <w:lang w:val="sk-SK"/>
        </w:rPr>
        <w:t xml:space="preserve">elektriny </w:t>
      </w:r>
      <w:r w:rsidR="008C222B" w:rsidRPr="00D5483B">
        <w:rPr>
          <w:rFonts w:ascii="Calibri" w:hAnsi="Calibri" w:cs="Calibri"/>
          <w:szCs w:val="20"/>
          <w:lang w:val="sk-SK"/>
        </w:rPr>
        <w:t>stanovené osobitnými predpismi a tieto náležite nepretržite</w:t>
      </w:r>
    </w:p>
    <w:p w14:paraId="54DFB27A" w14:textId="20964467" w:rsidR="008C222B" w:rsidRPr="00D5483B" w:rsidRDefault="008C222B" w:rsidP="008C222B">
      <w:pPr>
        <w:pStyle w:val="Odsekzoznamu"/>
        <w:ind w:left="709"/>
        <w:jc w:val="both"/>
        <w:rPr>
          <w:rFonts w:ascii="Calibri" w:hAnsi="Calibri" w:cs="Calibri"/>
          <w:szCs w:val="20"/>
          <w:lang w:val="sk-SK"/>
        </w:rPr>
      </w:pPr>
      <w:r w:rsidRPr="00D5483B">
        <w:rPr>
          <w:rFonts w:ascii="Calibri" w:hAnsi="Calibri" w:cs="Calibri"/>
          <w:szCs w:val="20"/>
          <w:lang w:val="sk-SK"/>
        </w:rPr>
        <w:t xml:space="preserve">vyhodnocovať. </w:t>
      </w:r>
    </w:p>
    <w:p w14:paraId="24CEC245" w14:textId="77777777" w:rsidR="008C222B" w:rsidRPr="00D5483B" w:rsidRDefault="008C222B" w:rsidP="008C222B">
      <w:pPr>
        <w:pStyle w:val="Odsekzoznamu"/>
        <w:ind w:left="709"/>
        <w:jc w:val="both"/>
        <w:rPr>
          <w:rFonts w:ascii="Calibri" w:hAnsi="Calibri" w:cs="Calibri"/>
          <w:szCs w:val="20"/>
          <w:lang w:val="sk-SK"/>
        </w:rPr>
      </w:pPr>
    </w:p>
    <w:p w14:paraId="2AFFA3A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Odsekzoznamu"/>
        <w:ind w:left="709"/>
        <w:jc w:val="both"/>
        <w:rPr>
          <w:rFonts w:ascii="Calibri" w:hAnsi="Calibri" w:cs="Calibri"/>
          <w:szCs w:val="20"/>
          <w:lang w:val="sk-SK"/>
        </w:rPr>
      </w:pPr>
    </w:p>
    <w:p w14:paraId="1C28E5A3" w14:textId="312E1ED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Odsekzoznamu"/>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Odsekzoznamu"/>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lastRenderedPageBreak/>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Stredoslovenská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Odsekzoznamu"/>
        <w:ind w:left="709"/>
        <w:jc w:val="both"/>
        <w:rPr>
          <w:rFonts w:ascii="Calibri" w:hAnsi="Calibri" w:cs="Calibri"/>
          <w:szCs w:val="20"/>
          <w:lang w:val="sk-SK"/>
        </w:rPr>
      </w:pPr>
    </w:p>
    <w:p w14:paraId="2D244E2C"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Odsekzoznamu"/>
        <w:ind w:left="709"/>
        <w:jc w:val="both"/>
        <w:rPr>
          <w:rFonts w:ascii="Calibri" w:hAnsi="Calibri" w:cs="Calibri"/>
          <w:szCs w:val="20"/>
          <w:lang w:val="sk-SK"/>
        </w:rPr>
      </w:pPr>
    </w:p>
    <w:p w14:paraId="4364CEFB"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Odsekzoznamu"/>
        <w:rPr>
          <w:rFonts w:ascii="Calibri" w:hAnsi="Calibri" w:cs="Calibri"/>
          <w:szCs w:val="20"/>
          <w:lang w:val="sk-SK"/>
        </w:rPr>
      </w:pPr>
    </w:p>
    <w:p w14:paraId="041A5BE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Odsekzoznamu"/>
        <w:ind w:left="709"/>
        <w:jc w:val="both"/>
        <w:rPr>
          <w:rFonts w:ascii="Calibri" w:hAnsi="Calibri" w:cs="Calibri"/>
          <w:szCs w:val="20"/>
          <w:lang w:val="sk-SK"/>
        </w:rPr>
      </w:pPr>
    </w:p>
    <w:p w14:paraId="17912D91"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w:t>
      </w:r>
      <w:r w:rsidRPr="00D5483B">
        <w:rPr>
          <w:rFonts w:ascii="Calibri" w:hAnsi="Calibri" w:cs="Calibri"/>
          <w:szCs w:val="20"/>
          <w:lang w:val="sk-SK"/>
        </w:rPr>
        <w:lastRenderedPageBreak/>
        <w:t>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Odsekzoznamu"/>
        <w:rPr>
          <w:rFonts w:ascii="Calibri" w:hAnsi="Calibri" w:cs="Calibri"/>
          <w:szCs w:val="20"/>
          <w:lang w:val="sk-SK"/>
        </w:rPr>
      </w:pPr>
    </w:p>
    <w:p w14:paraId="597F1968"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Odsekzoznamu"/>
        <w:ind w:left="709"/>
        <w:rPr>
          <w:rFonts w:ascii="Calibri" w:hAnsi="Calibri" w:cs="Calibri"/>
          <w:szCs w:val="20"/>
          <w:lang w:val="sk-SK"/>
        </w:rPr>
      </w:pPr>
    </w:p>
    <w:p w14:paraId="6D60C2DF"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Odsekzoznamu"/>
        <w:ind w:left="709"/>
        <w:rPr>
          <w:rFonts w:ascii="Calibri" w:hAnsi="Calibri" w:cs="Calibri"/>
          <w:szCs w:val="20"/>
          <w:lang w:val="sk-SK"/>
        </w:rPr>
      </w:pPr>
    </w:p>
    <w:p w14:paraId="6D1ACE52"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Odsekzoznamu"/>
        <w:ind w:left="709"/>
        <w:jc w:val="both"/>
        <w:rPr>
          <w:rFonts w:ascii="Calibri" w:hAnsi="Calibri" w:cs="Calibri"/>
          <w:szCs w:val="20"/>
          <w:lang w:val="sk-SK"/>
        </w:rPr>
      </w:pPr>
    </w:p>
    <w:p w14:paraId="59FE2928" w14:textId="2F7E20F0" w:rsidR="008C222B" w:rsidRPr="00D5483B" w:rsidRDefault="00B93F3C" w:rsidP="008C222B">
      <w:pPr>
        <w:pStyle w:val="Odsekzoznamu"/>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Odsekzoznamu"/>
        <w:rPr>
          <w:rFonts w:ascii="Calibri" w:hAnsi="Calibri" w:cs="Calibri"/>
          <w:szCs w:val="20"/>
          <w:lang w:val="sk-SK"/>
        </w:rPr>
      </w:pPr>
    </w:p>
    <w:p w14:paraId="2454AEF7"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Odsekzoznamu"/>
        <w:rPr>
          <w:rFonts w:ascii="Calibri" w:hAnsi="Calibri" w:cs="Calibri"/>
          <w:szCs w:val="20"/>
          <w:lang w:val="sk-SK"/>
        </w:rPr>
      </w:pPr>
    </w:p>
    <w:p w14:paraId="3D969584"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 Stredoslovenská energetika - Distribúcia,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Východoslovenská distribučná, </w:t>
      </w:r>
      <w:proofErr w:type="spellStart"/>
      <w:r w:rsidRPr="00D5483B">
        <w:rPr>
          <w:rFonts w:ascii="Calibri" w:hAnsi="Calibri" w:cs="Calibri"/>
          <w:szCs w:val="20"/>
          <w:lang w:val="sk-SK"/>
        </w:rPr>
        <w:t>a.s</w:t>
      </w:r>
      <w:proofErr w:type="spellEnd"/>
      <w:r w:rsidRPr="00D5483B">
        <w:rPr>
          <w:rFonts w:ascii="Calibri" w:hAnsi="Calibri" w:cs="Calibri"/>
          <w:szCs w:val="20"/>
          <w:lang w:val="sk-SK"/>
        </w:rPr>
        <w:t xml:space="preserve">. a schválenej Úradom pre reguláciu sieťových odvetví. </w:t>
      </w:r>
    </w:p>
    <w:p w14:paraId="54F2C603" w14:textId="77777777" w:rsidR="008C222B" w:rsidRPr="00D5483B" w:rsidRDefault="008C222B" w:rsidP="008C222B">
      <w:pPr>
        <w:pStyle w:val="Odsekzoznamu"/>
        <w:rPr>
          <w:rFonts w:ascii="Calibri" w:hAnsi="Calibri" w:cs="Calibri"/>
          <w:szCs w:val="20"/>
          <w:lang w:val="sk-SK"/>
        </w:rPr>
      </w:pPr>
    </w:p>
    <w:p w14:paraId="00A351DC" w14:textId="73D3EFE1"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si vyhradzuje právo, v prípade potreby (napr. získanie nového objektu, predaj objektu) určiť aj ďalšie odberné miesto, resp. zrušiť odberné miesto podľa svojich aktuálnych potrieb, a to na základe písomného dodatku k Zmluve s tým, že cena sa nemení</w:t>
      </w:r>
      <w:r w:rsidR="00784164">
        <w:rPr>
          <w:rFonts w:ascii="Calibri" w:hAnsi="Calibri" w:cs="Calibri"/>
          <w:szCs w:val="20"/>
          <w:lang w:val="sk-SK"/>
        </w:rPr>
        <w:t xml:space="preserve">. </w:t>
      </w:r>
      <w:r w:rsidRPr="00D5483B">
        <w:rPr>
          <w:rFonts w:ascii="Calibri" w:hAnsi="Calibri" w:cs="Calibri"/>
          <w:szCs w:val="20"/>
          <w:lang w:val="sk-SK"/>
        </w:rPr>
        <w:t>V takomto prípade sa doplní odberné miesto do Zoznamu, ktorý tvorí Prílohu č. 2 tejto Zmluvy a upraví sa predpokladaný rozsah Zmluvných plnení, formou dodatku k</w:t>
      </w:r>
      <w:r w:rsidR="00784164">
        <w:rPr>
          <w:rFonts w:ascii="Calibri" w:hAnsi="Calibri" w:cs="Calibri"/>
          <w:szCs w:val="20"/>
          <w:lang w:val="sk-SK"/>
        </w:rPr>
        <w:t> </w:t>
      </w:r>
      <w:r w:rsidRPr="00D5483B">
        <w:rPr>
          <w:rFonts w:ascii="Calibri" w:hAnsi="Calibri" w:cs="Calibri"/>
          <w:szCs w:val="20"/>
          <w:lang w:val="sk-SK"/>
        </w:rPr>
        <w:t>Zmluve</w:t>
      </w:r>
      <w:r w:rsidR="00784164">
        <w:rPr>
          <w:rFonts w:ascii="Calibri" w:hAnsi="Calibri" w:cs="Calibri"/>
          <w:szCs w:val="20"/>
          <w:lang w:val="sk-SK"/>
        </w:rPr>
        <w:t xml:space="preserve"> s tým, že sa cena nemení, ak bude odber v rámci tolerančného pásma podľa Prílohy č. 3 k zmluve. V prípade, že plánovaný odber prevýši tolerančné pásmo cena sa dohodne v rámci písomného dodatku. </w:t>
      </w:r>
    </w:p>
    <w:p w14:paraId="14882690" w14:textId="77777777" w:rsidR="008C222B" w:rsidRPr="00D5483B" w:rsidRDefault="008C222B" w:rsidP="008C222B">
      <w:pPr>
        <w:pStyle w:val="Odsekzoznamu"/>
        <w:rPr>
          <w:rFonts w:ascii="Calibri" w:hAnsi="Calibri" w:cs="Calibri"/>
          <w:szCs w:val="20"/>
          <w:lang w:val="sk-SK"/>
        </w:rPr>
      </w:pPr>
    </w:p>
    <w:p w14:paraId="463C1A49" w14:textId="77777777" w:rsidR="008C222B" w:rsidRPr="00D5483B" w:rsidRDefault="008C222B" w:rsidP="008C222B">
      <w:pPr>
        <w:pStyle w:val="Odsekzoznamu"/>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Odsekzoznamu"/>
        <w:rPr>
          <w:rFonts w:ascii="Calibri" w:hAnsi="Calibri" w:cs="Calibri"/>
          <w:szCs w:val="20"/>
          <w:lang w:val="sk-SK"/>
        </w:rPr>
      </w:pPr>
    </w:p>
    <w:p w14:paraId="6507D806" w14:textId="6B7103DB"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Odsekzoznamu"/>
        <w:rPr>
          <w:rFonts w:ascii="Calibri" w:hAnsi="Calibri" w:cs="Calibri"/>
          <w:szCs w:val="20"/>
          <w:lang w:val="sk-SK"/>
        </w:rPr>
      </w:pPr>
    </w:p>
    <w:p w14:paraId="4337BAEE" w14:textId="4AFEC9AE" w:rsidR="008C222B" w:rsidRPr="00D5483B" w:rsidRDefault="008C222B" w:rsidP="008C222B">
      <w:pPr>
        <w:pStyle w:val="Odsekzoznamu"/>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Odsekzoznamu"/>
        <w:ind w:left="709"/>
        <w:rPr>
          <w:rFonts w:ascii="Calibri" w:hAnsi="Calibri" w:cs="Calibri"/>
          <w:szCs w:val="20"/>
          <w:lang w:val="sk-SK"/>
        </w:rPr>
      </w:pPr>
    </w:p>
    <w:p w14:paraId="623AC46F" w14:textId="77777777" w:rsidR="008C222B" w:rsidRPr="00D5483B" w:rsidRDefault="008C222B" w:rsidP="008C222B">
      <w:pPr>
        <w:pStyle w:val="Odsekzoznamu"/>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Odsekzoznamu"/>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Odsekzoznamu"/>
        <w:ind w:left="709"/>
        <w:rPr>
          <w:rFonts w:ascii="Calibri" w:hAnsi="Calibri" w:cs="Calibri"/>
          <w:szCs w:val="20"/>
          <w:lang w:val="sk-SK"/>
        </w:rPr>
      </w:pPr>
    </w:p>
    <w:p w14:paraId="7ED902F1" w14:textId="1FF40400" w:rsidR="008C222B" w:rsidRDefault="008C222B" w:rsidP="008C222B">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74985220" w14:textId="77777777" w:rsidR="00CE0FFD" w:rsidRDefault="00CE0FFD" w:rsidP="00CE0FFD">
      <w:pPr>
        <w:pStyle w:val="Odsekzoznamu"/>
        <w:widowControl/>
        <w:autoSpaceDE/>
        <w:autoSpaceDN/>
        <w:ind w:left="709" w:firstLine="0"/>
        <w:contextualSpacing/>
        <w:jc w:val="both"/>
        <w:rPr>
          <w:rFonts w:ascii="Calibri" w:hAnsi="Calibri" w:cs="Calibri"/>
          <w:szCs w:val="20"/>
          <w:lang w:val="sk-SK" w:eastAsia="de-DE"/>
        </w:rPr>
      </w:pPr>
    </w:p>
    <w:p w14:paraId="5868358C" w14:textId="7BD668A0"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Zmluvné</w:t>
      </w:r>
      <w:r w:rsidRPr="004E302C">
        <w:rPr>
          <w:rFonts w:ascii="Calibri" w:hAnsi="Calibri" w:cs="Calibri"/>
          <w:szCs w:val="20"/>
          <w:lang w:val="sk-SK"/>
        </w:rPr>
        <w:t xml:space="preserve"> strany sa dohodli na dodávke elektriny v predpokladanom množstve odvodenom od spotreby odberateľa v odbernom mieste za kalendárny rok predchádzajúci kalendárnemu roku, v ktorom bola uzatvorená táto zmluva. Predpokladané množstvo odberu elektriny počas zmluvného obdobia nie je záväzné, má informatívny charakter, ale odberateľ sa zaväzuje odobrať dohodnuté predpokladané množstvo elektrickej energie rámci tolerančného pásma +/- 20 %. </w:t>
      </w:r>
    </w:p>
    <w:p w14:paraId="3BBFD199" w14:textId="77777777" w:rsidR="00CE0FFD" w:rsidRPr="004E302C" w:rsidRDefault="00CE0FFD" w:rsidP="00CE0FFD">
      <w:pPr>
        <w:widowControl/>
        <w:autoSpaceDE/>
        <w:autoSpaceDN/>
        <w:contextualSpacing/>
        <w:jc w:val="both"/>
        <w:rPr>
          <w:rFonts w:ascii="Calibri" w:hAnsi="Calibri" w:cs="Calibri"/>
          <w:szCs w:val="20"/>
          <w:lang w:val="sk-SK"/>
        </w:rPr>
      </w:pPr>
    </w:p>
    <w:p w14:paraId="1022C476" w14:textId="22F345AC" w:rsidR="00CE0FFD" w:rsidRPr="004E302C" w:rsidRDefault="00CE0FFD" w:rsidP="00CE0FFD">
      <w:pPr>
        <w:pStyle w:val="Odsekzoznamu"/>
        <w:widowControl/>
        <w:numPr>
          <w:ilvl w:val="1"/>
          <w:numId w:val="8"/>
        </w:numPr>
        <w:autoSpaceDE/>
        <w:autoSpaceDN/>
        <w:ind w:left="709" w:hanging="709"/>
        <w:contextualSpacing/>
        <w:jc w:val="both"/>
        <w:rPr>
          <w:rFonts w:ascii="Calibri" w:hAnsi="Calibri" w:cs="Calibri"/>
          <w:szCs w:val="20"/>
          <w:lang w:val="sk-SK"/>
        </w:rPr>
      </w:pPr>
      <w:r w:rsidRPr="004E302C">
        <w:rPr>
          <w:rFonts w:ascii="Calibri" w:hAnsi="Calibri" w:cs="Calibri"/>
          <w:szCs w:val="20"/>
          <w:lang w:val="sk-SK" w:eastAsia="de-DE"/>
        </w:rPr>
        <w:t>V</w:t>
      </w:r>
      <w:r w:rsidRPr="004E302C">
        <w:rPr>
          <w:rFonts w:ascii="Calibri" w:hAnsi="Calibri" w:cs="Calibri"/>
          <w:szCs w:val="20"/>
          <w:lang w:val="sk-SK"/>
        </w:rPr>
        <w:t xml:space="preserve"> prípade prekročenia flexibilného (tolerančného) pásma +20%, bude za každú MWh nad tolerančné pásmo fakturovaná cena uvedená v Prílohe č. 3 tejto zmluvy. </w:t>
      </w:r>
    </w:p>
    <w:p w14:paraId="22D1B482" w14:textId="77777777" w:rsidR="00CE0FFD" w:rsidRPr="004E302C" w:rsidRDefault="00CE0FFD" w:rsidP="00CE0FFD">
      <w:pPr>
        <w:widowControl/>
        <w:autoSpaceDE/>
        <w:autoSpaceDN/>
        <w:contextualSpacing/>
        <w:jc w:val="both"/>
        <w:rPr>
          <w:rFonts w:ascii="Calibri" w:hAnsi="Calibri" w:cs="Calibri"/>
          <w:szCs w:val="20"/>
          <w:lang w:val="sk-SK"/>
        </w:rPr>
      </w:pPr>
    </w:p>
    <w:p w14:paraId="4B1FD990" w14:textId="0309586E" w:rsidR="008C222B" w:rsidRPr="004E302C" w:rsidRDefault="00CE0FFD" w:rsidP="002A4FED">
      <w:pPr>
        <w:pStyle w:val="Odsekzoznamu"/>
        <w:widowControl/>
        <w:numPr>
          <w:ilvl w:val="1"/>
          <w:numId w:val="8"/>
        </w:numPr>
        <w:autoSpaceDE/>
        <w:autoSpaceDN/>
        <w:ind w:left="709" w:hanging="709"/>
        <w:contextualSpacing/>
        <w:jc w:val="both"/>
        <w:rPr>
          <w:rFonts w:ascii="Calibri" w:hAnsi="Calibri" w:cs="Calibri"/>
          <w:szCs w:val="20"/>
          <w:lang w:val="sk-SK" w:eastAsia="de-DE"/>
        </w:rPr>
      </w:pPr>
      <w:r w:rsidRPr="004E302C">
        <w:rPr>
          <w:rFonts w:ascii="Calibri" w:hAnsi="Calibri" w:cs="Calibri"/>
          <w:szCs w:val="20"/>
          <w:lang w:val="sk-SK" w:eastAsia="de-DE"/>
        </w:rPr>
        <w:t>V</w:t>
      </w:r>
      <w:r w:rsidRPr="004E302C">
        <w:rPr>
          <w:rFonts w:ascii="Calibri" w:hAnsi="Calibri" w:cs="Calibri"/>
          <w:szCs w:val="20"/>
          <w:lang w:val="sk-SK"/>
        </w:rPr>
        <w:t xml:space="preserve"> prípade neodobratia minimálneho množstva v rámci flexibilného (tolerančného) pásma, bude za každú neodobratú MWh do výšky spodnej hranice tolerančného pásma fakturovaná suma </w:t>
      </w:r>
      <w:r w:rsidR="00635CD2" w:rsidRPr="004E302C">
        <w:rPr>
          <w:rFonts w:ascii="Calibri" w:hAnsi="Calibri" w:cs="Calibri"/>
          <w:szCs w:val="20"/>
          <w:lang w:val="sk-SK"/>
        </w:rPr>
        <w:t>uvedená v Prílohe č. 3 tejto zmluvy.</w:t>
      </w:r>
    </w:p>
    <w:p w14:paraId="43745CC0" w14:textId="77777777" w:rsidR="00635CD2" w:rsidRPr="00635CD2" w:rsidRDefault="00635CD2" w:rsidP="00635CD2">
      <w:pPr>
        <w:pStyle w:val="Odsekzoznamu"/>
        <w:widowControl/>
        <w:autoSpaceDE/>
        <w:autoSpaceDN/>
        <w:ind w:left="709" w:firstLine="0"/>
        <w:contextualSpacing/>
        <w:jc w:val="both"/>
        <w:rPr>
          <w:rFonts w:ascii="Calibri" w:hAnsi="Calibri" w:cs="Calibri"/>
          <w:szCs w:val="20"/>
          <w:lang w:val="sk-SK" w:eastAsia="de-DE"/>
        </w:rPr>
      </w:pPr>
    </w:p>
    <w:p w14:paraId="0F95D3BD" w14:textId="1747CEBB" w:rsidR="00976AED" w:rsidRPr="00D5483B" w:rsidRDefault="008C222B" w:rsidP="004F0991">
      <w:pPr>
        <w:pStyle w:val="Odsekzoznamu"/>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Odsekzoznamu"/>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Odsekzoznamu"/>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lastRenderedPageBreak/>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2AF35ECA" w:rsidR="0046404E" w:rsidRPr="00D5483B" w:rsidRDefault="0046404E" w:rsidP="0046404E">
      <w:pPr>
        <w:pStyle w:val="Odsekzoznamu"/>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E573E2">
        <w:rPr>
          <w:rFonts w:ascii="Calibri" w:hAnsi="Calibri" w:cs="Calibri"/>
          <w:szCs w:val="20"/>
          <w:highlight w:val="lightGray"/>
          <w:lang w:val="sk-SK" w:eastAsia="de-DE"/>
        </w:rPr>
        <w:t>4.6.5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Odsekzoznamu"/>
        <w:ind w:left="709"/>
        <w:jc w:val="both"/>
        <w:rPr>
          <w:rFonts w:ascii="Calibri" w:hAnsi="Calibri" w:cs="Calibri"/>
          <w:szCs w:val="20"/>
          <w:lang w:val="sk-SK" w:eastAsia="de-DE"/>
        </w:rPr>
      </w:pPr>
    </w:p>
    <w:p w14:paraId="67ED27B3"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Odsekzoznamu"/>
        <w:ind w:left="709"/>
        <w:jc w:val="both"/>
        <w:rPr>
          <w:rFonts w:ascii="Calibri" w:hAnsi="Calibri" w:cs="Calibri"/>
          <w:szCs w:val="20"/>
          <w:lang w:val="sk-SK" w:eastAsia="de-DE"/>
        </w:rPr>
      </w:pPr>
    </w:p>
    <w:p w14:paraId="2665B712" w14:textId="036F3D9B"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Odsekzoznamu"/>
        <w:rPr>
          <w:rFonts w:ascii="Calibri" w:hAnsi="Calibri" w:cs="Calibri"/>
          <w:szCs w:val="20"/>
          <w:lang w:val="sk-SK" w:eastAsia="de-DE"/>
        </w:rPr>
      </w:pPr>
    </w:p>
    <w:p w14:paraId="00CC7C1A" w14:textId="4AF12A2A"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Odsekzoznamu"/>
        <w:rPr>
          <w:rFonts w:ascii="Calibri" w:hAnsi="Calibri" w:cs="Calibri"/>
          <w:szCs w:val="20"/>
          <w:lang w:val="sk-SK" w:eastAsia="de-DE"/>
        </w:rPr>
      </w:pPr>
    </w:p>
    <w:p w14:paraId="02DDE38A"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Odsekzoznamu"/>
        <w:rPr>
          <w:rFonts w:ascii="Calibri" w:hAnsi="Calibri" w:cs="Calibri"/>
          <w:szCs w:val="20"/>
          <w:lang w:val="sk-SK"/>
        </w:rPr>
      </w:pPr>
    </w:p>
    <w:p w14:paraId="5ABD5039" w14:textId="77777777"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Odsekzoznamu"/>
        <w:rPr>
          <w:rFonts w:ascii="Calibri" w:hAnsi="Calibri" w:cs="Calibri"/>
          <w:szCs w:val="20"/>
          <w:lang w:val="sk-SK"/>
        </w:rPr>
      </w:pPr>
    </w:p>
    <w:p w14:paraId="50CF17E7" w14:textId="499657F6"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Odsekzoznamu"/>
        <w:rPr>
          <w:rFonts w:ascii="Calibri" w:hAnsi="Calibri" w:cs="Calibri"/>
          <w:szCs w:val="20"/>
          <w:lang w:val="sk-SK"/>
        </w:rPr>
      </w:pPr>
    </w:p>
    <w:p w14:paraId="074A06C8" w14:textId="74786729" w:rsidR="008C222B" w:rsidRPr="00D5483B" w:rsidRDefault="008C222B" w:rsidP="008C222B">
      <w:pPr>
        <w:pStyle w:val="Odsekzoznamu"/>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Odsekzoznamu"/>
        <w:ind w:left="709"/>
        <w:rPr>
          <w:rFonts w:ascii="Calibri" w:hAnsi="Calibri" w:cs="Calibri"/>
          <w:szCs w:val="20"/>
          <w:lang w:val="sk-SK"/>
        </w:rPr>
      </w:pPr>
    </w:p>
    <w:p w14:paraId="74F0611C" w14:textId="461C9221"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6</w:t>
      </w:r>
    </w:p>
    <w:p w14:paraId="44CA704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Odsekzoznamu"/>
        <w:ind w:left="709"/>
        <w:rPr>
          <w:rFonts w:ascii="Calibri" w:hAnsi="Calibri" w:cs="Calibri"/>
          <w:szCs w:val="20"/>
          <w:lang w:val="sk-SK"/>
        </w:rPr>
      </w:pPr>
    </w:p>
    <w:p w14:paraId="70EFB5CE" w14:textId="77777777" w:rsidR="008C222B" w:rsidRPr="00D5483B" w:rsidRDefault="008C222B" w:rsidP="008C222B">
      <w:pPr>
        <w:pStyle w:val="Odsekzoznamu"/>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Odsekzoznamu"/>
        <w:ind w:left="709"/>
        <w:jc w:val="both"/>
        <w:rPr>
          <w:rFonts w:ascii="Calibri" w:hAnsi="Calibri" w:cs="Calibri"/>
          <w:szCs w:val="20"/>
          <w:lang w:val="sk-SK"/>
        </w:rPr>
      </w:pPr>
    </w:p>
    <w:p w14:paraId="2B3F44C8"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Odsekzoznamu"/>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Odsekzoznamu"/>
        <w:ind w:left="709"/>
        <w:rPr>
          <w:rFonts w:ascii="Calibri" w:hAnsi="Calibri" w:cs="Calibri"/>
          <w:szCs w:val="20"/>
          <w:lang w:val="sk-SK"/>
        </w:rPr>
      </w:pPr>
    </w:p>
    <w:p w14:paraId="374874F6"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Odsekzoznamu"/>
        <w:ind w:left="709"/>
        <w:rPr>
          <w:rFonts w:ascii="Calibri" w:hAnsi="Calibri" w:cs="Calibri"/>
          <w:szCs w:val="20"/>
          <w:lang w:val="sk-SK"/>
        </w:rPr>
      </w:pPr>
    </w:p>
    <w:p w14:paraId="7E998031" w14:textId="24436EAC"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Táto Zmluva sa uzatvára na dobu určitú, na obdobie od 01.01.202</w:t>
      </w:r>
      <w:r w:rsidR="001250CB">
        <w:rPr>
          <w:rFonts w:ascii="Calibri" w:hAnsi="Calibri" w:cs="Calibri"/>
          <w:szCs w:val="20"/>
          <w:lang w:val="sk-SK"/>
        </w:rPr>
        <w:t>6</w:t>
      </w:r>
      <w:r w:rsidRPr="00D5483B">
        <w:rPr>
          <w:rFonts w:ascii="Calibri" w:hAnsi="Calibri" w:cs="Calibri"/>
          <w:szCs w:val="20"/>
          <w:lang w:val="sk-SK"/>
        </w:rPr>
        <w:t xml:space="preserve">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w:t>
      </w:r>
      <w:r w:rsidR="001250CB">
        <w:rPr>
          <w:rFonts w:ascii="Calibri" w:hAnsi="Calibri" w:cs="Calibri"/>
          <w:szCs w:val="20"/>
          <w:lang w:val="sk-SK"/>
        </w:rPr>
        <w:t>6</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Odsekzoznamu"/>
        <w:ind w:left="709"/>
        <w:jc w:val="both"/>
        <w:rPr>
          <w:rFonts w:ascii="Calibri" w:hAnsi="Calibri" w:cs="Calibri"/>
          <w:szCs w:val="20"/>
          <w:lang w:val="sk-SK"/>
        </w:rPr>
      </w:pPr>
    </w:p>
    <w:p w14:paraId="2FA91A25"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Odsekzoznamu"/>
        <w:rPr>
          <w:rFonts w:ascii="Calibri" w:hAnsi="Calibri" w:cs="Calibri"/>
          <w:b/>
          <w:szCs w:val="20"/>
          <w:lang w:val="sk-SK"/>
        </w:rPr>
      </w:pPr>
    </w:p>
    <w:p w14:paraId="5390EFCA"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Odsekzoznamu"/>
        <w:ind w:left="1701"/>
        <w:jc w:val="both"/>
        <w:rPr>
          <w:rFonts w:ascii="Calibri" w:hAnsi="Calibri" w:cs="Calibri"/>
          <w:b/>
          <w:szCs w:val="20"/>
          <w:lang w:val="sk-SK"/>
        </w:rPr>
      </w:pPr>
    </w:p>
    <w:p w14:paraId="0978005C"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Odsekzoznamu"/>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w:t>
      </w:r>
      <w:r w:rsidRPr="00D5483B">
        <w:rPr>
          <w:rFonts w:ascii="Calibri" w:hAnsi="Calibri" w:cs="Calibri"/>
          <w:szCs w:val="20"/>
          <w:lang w:val="sk-SK"/>
        </w:rPr>
        <w:lastRenderedPageBreak/>
        <w:t>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Odsekzoznamu"/>
        <w:rPr>
          <w:rFonts w:ascii="Calibri" w:hAnsi="Calibri" w:cs="Calibri"/>
          <w:b/>
          <w:szCs w:val="20"/>
          <w:lang w:val="sk-SK"/>
        </w:rPr>
      </w:pPr>
    </w:p>
    <w:p w14:paraId="529EA21A" w14:textId="1B791427" w:rsidR="008C222B" w:rsidRPr="00D5483B" w:rsidRDefault="008C222B" w:rsidP="008C222B">
      <w:pPr>
        <w:pStyle w:val="Odsekzoznamu"/>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Odsekzoznamu"/>
        <w:ind w:left="709"/>
        <w:jc w:val="both"/>
        <w:rPr>
          <w:rFonts w:ascii="Calibri" w:hAnsi="Calibri" w:cs="Calibri"/>
          <w:b/>
          <w:szCs w:val="20"/>
          <w:lang w:val="sk-SK"/>
        </w:rPr>
      </w:pPr>
    </w:p>
    <w:p w14:paraId="49493930" w14:textId="77777777" w:rsidR="008C222B" w:rsidRPr="00D5483B" w:rsidRDefault="008C222B" w:rsidP="008C222B">
      <w:pPr>
        <w:pStyle w:val="Odsekzoznamu"/>
        <w:ind w:left="709"/>
        <w:jc w:val="both"/>
        <w:rPr>
          <w:rFonts w:ascii="Calibri" w:hAnsi="Calibri" w:cs="Calibri"/>
          <w:b/>
          <w:szCs w:val="20"/>
          <w:lang w:val="sk-SK"/>
        </w:rPr>
      </w:pPr>
    </w:p>
    <w:p w14:paraId="1923C2D4"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Odsekzoznamu"/>
        <w:ind w:left="0"/>
        <w:jc w:val="center"/>
        <w:rPr>
          <w:rFonts w:ascii="Calibri" w:hAnsi="Calibri" w:cs="Calibri"/>
          <w:b/>
          <w:bCs/>
          <w:szCs w:val="20"/>
          <w:lang w:val="sk-SK"/>
        </w:rPr>
      </w:pPr>
    </w:p>
    <w:p w14:paraId="00BF1BE3"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Odsekzoznamu"/>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Odsekzoznamu"/>
        <w:ind w:left="709"/>
        <w:jc w:val="both"/>
        <w:rPr>
          <w:rFonts w:ascii="Calibri" w:hAnsi="Calibri" w:cs="Calibri"/>
          <w:b/>
          <w:bCs/>
          <w:szCs w:val="20"/>
          <w:lang w:val="sk-SK"/>
        </w:rPr>
      </w:pPr>
    </w:p>
    <w:p w14:paraId="13B78FE6" w14:textId="776D4862" w:rsidR="006E2755" w:rsidRPr="00D5483B" w:rsidRDefault="00D5483B" w:rsidP="006E2755">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Odsekzoznamu"/>
        <w:ind w:left="709"/>
        <w:jc w:val="both"/>
        <w:rPr>
          <w:rFonts w:ascii="Calibri" w:hAnsi="Calibri" w:cs="Calibri"/>
          <w:b/>
          <w:bCs/>
          <w:szCs w:val="20"/>
          <w:lang w:val="sk-SK"/>
        </w:rPr>
      </w:pPr>
    </w:p>
    <w:p w14:paraId="72467A3B" w14:textId="29FCC917" w:rsidR="008C222B" w:rsidRPr="00D5483B" w:rsidRDefault="00D5483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Odsekzoznamu"/>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Odsekzoznamu"/>
        <w:ind w:left="709"/>
        <w:jc w:val="both"/>
        <w:rPr>
          <w:rFonts w:ascii="Calibri" w:hAnsi="Calibri" w:cs="Calibri"/>
          <w:b/>
          <w:bCs/>
          <w:szCs w:val="20"/>
          <w:lang w:val="sk-SK"/>
        </w:rPr>
      </w:pPr>
    </w:p>
    <w:p w14:paraId="0F669015"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Odsekzoznamu"/>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Odsekzoznamu"/>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Odsekzoznamu"/>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Odsekzoznamu"/>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Ak je v súvislosti s vymedzením významu nejakého výrazu v ňom použité veľké začiatočné písmeno, je tak len na uľahčenie orientácie v texte a výraz má rovnaký význam aj s malým začiatočným písmenom, </w:t>
      </w:r>
      <w:r w:rsidRPr="00D5483B">
        <w:rPr>
          <w:rFonts w:ascii="Calibri" w:hAnsi="Calibri" w:cs="Calibri"/>
          <w:szCs w:val="20"/>
          <w:lang w:val="sk-SK"/>
        </w:rPr>
        <w:lastRenderedPageBreak/>
        <w:t>ibaže z kontextu vyplýva inak. Ak z kontextu nevyplýva iné, výrazy v jednotnom čísle zahŕňajú aj význam množného čísla a naopak.</w:t>
      </w:r>
    </w:p>
    <w:p w14:paraId="5622A60E" w14:textId="77777777" w:rsidR="008C222B" w:rsidRPr="00D5483B" w:rsidRDefault="008C222B" w:rsidP="008C222B">
      <w:pPr>
        <w:pStyle w:val="Odsekzoznamu"/>
        <w:ind w:left="709"/>
        <w:jc w:val="both"/>
        <w:rPr>
          <w:rFonts w:ascii="Calibri" w:hAnsi="Calibri" w:cs="Calibri"/>
          <w:b/>
          <w:bCs/>
          <w:szCs w:val="20"/>
          <w:lang w:val="sk-SK"/>
        </w:rPr>
      </w:pPr>
    </w:p>
    <w:p w14:paraId="0A4945CD" w14:textId="7777777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Odsekzoznamu"/>
        <w:rPr>
          <w:rFonts w:ascii="Calibri" w:hAnsi="Calibri" w:cs="Calibri"/>
          <w:b/>
          <w:bCs/>
          <w:szCs w:val="20"/>
          <w:lang w:val="sk-SK"/>
        </w:rPr>
      </w:pPr>
    </w:p>
    <w:p w14:paraId="0FFB62DA" w14:textId="7E1A9AD7" w:rsidR="008C222B" w:rsidRPr="00D5483B" w:rsidRDefault="008C222B" w:rsidP="008C222B">
      <w:pPr>
        <w:pStyle w:val="Odsekzoznamu"/>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Odsekzoznamu"/>
        <w:ind w:left="0"/>
        <w:jc w:val="center"/>
        <w:rPr>
          <w:rFonts w:ascii="Calibri" w:hAnsi="Calibri" w:cs="Calibri"/>
          <w:b/>
          <w:bCs/>
          <w:szCs w:val="20"/>
          <w:lang w:val="sk-SK"/>
        </w:rPr>
      </w:pPr>
    </w:p>
    <w:p w14:paraId="7A385A2B" w14:textId="77777777" w:rsidR="008C222B" w:rsidRPr="00D5483B" w:rsidRDefault="008C222B" w:rsidP="008C222B">
      <w:pPr>
        <w:pStyle w:val="Odsekzoznamu"/>
        <w:ind w:left="0"/>
        <w:jc w:val="center"/>
        <w:rPr>
          <w:rFonts w:ascii="Calibri" w:hAnsi="Calibri" w:cs="Calibri"/>
          <w:b/>
          <w:bCs/>
          <w:szCs w:val="20"/>
          <w:lang w:val="sk-SK"/>
        </w:rPr>
      </w:pPr>
    </w:p>
    <w:p w14:paraId="5EE81955"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Odsekzoznamu"/>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Odsekzoznamu"/>
        <w:ind w:left="709"/>
        <w:rPr>
          <w:rFonts w:ascii="Calibri" w:hAnsi="Calibri" w:cs="Calibri"/>
          <w:szCs w:val="20"/>
          <w:lang w:val="sk-SK"/>
        </w:rPr>
      </w:pPr>
    </w:p>
    <w:p w14:paraId="1826543A" w14:textId="77777777" w:rsidR="008C222B" w:rsidRPr="00D5483B" w:rsidRDefault="008C222B" w:rsidP="008C222B">
      <w:pPr>
        <w:pStyle w:val="Odsekzoznamu"/>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Odsekzoznamu"/>
        <w:ind w:left="709"/>
        <w:jc w:val="both"/>
        <w:rPr>
          <w:rFonts w:ascii="Calibri" w:hAnsi="Calibri" w:cs="Calibri"/>
          <w:szCs w:val="20"/>
          <w:lang w:val="sk-SK"/>
        </w:rPr>
      </w:pPr>
    </w:p>
    <w:p w14:paraId="0FB253D1" w14:textId="2DBB43CA"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Odsekzoznamu"/>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58FFDDFA" w:rsidR="00650B3E" w:rsidRPr="00D5483B" w:rsidRDefault="00650B3E" w:rsidP="005213D0">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w:t>
      </w:r>
      <w:r w:rsidR="006C2A42">
        <w:rPr>
          <w:rFonts w:ascii="Calibri" w:hAnsi="Calibri" w:cs="Calibri"/>
          <w:szCs w:val="20"/>
          <w:lang w:val="sk-SK"/>
        </w:rPr>
        <w:t>5</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Odsekzoznamu"/>
        <w:jc w:val="both"/>
        <w:rPr>
          <w:rFonts w:ascii="Calibri" w:hAnsi="Calibri" w:cs="Calibri"/>
          <w:szCs w:val="20"/>
          <w:lang w:val="sk-SK"/>
        </w:rPr>
      </w:pPr>
    </w:p>
    <w:p w14:paraId="076D31F7" w14:textId="57A33D5E"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Odsekzoznamu"/>
        <w:rPr>
          <w:rFonts w:ascii="Calibri" w:hAnsi="Calibri" w:cs="Calibri"/>
          <w:szCs w:val="20"/>
          <w:lang w:val="sk-SK"/>
        </w:rPr>
      </w:pPr>
    </w:p>
    <w:p w14:paraId="609AFB61" w14:textId="63DFE9E2"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Odsekzoznamu"/>
        <w:rPr>
          <w:rFonts w:ascii="Calibri" w:hAnsi="Calibri" w:cs="Calibri"/>
          <w:szCs w:val="20"/>
          <w:lang w:val="sk-SK"/>
        </w:rPr>
      </w:pPr>
    </w:p>
    <w:p w14:paraId="0F510AD5" w14:textId="201C71C6"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Odsekzoznamu"/>
        <w:rPr>
          <w:rFonts w:ascii="Calibri" w:hAnsi="Calibri" w:cs="Calibri"/>
          <w:szCs w:val="20"/>
          <w:lang w:val="sk-SK"/>
        </w:rPr>
      </w:pPr>
    </w:p>
    <w:p w14:paraId="69F3ED93"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Odsekzoznamu"/>
        <w:rPr>
          <w:rFonts w:ascii="Calibri" w:hAnsi="Calibri" w:cs="Calibri"/>
          <w:szCs w:val="20"/>
          <w:lang w:val="sk-SK"/>
        </w:rPr>
      </w:pPr>
    </w:p>
    <w:p w14:paraId="40FE87A8" w14:textId="77777777"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Odsekzoznamu"/>
        <w:jc w:val="both"/>
        <w:rPr>
          <w:rFonts w:ascii="Calibri" w:hAnsi="Calibri" w:cs="Calibri"/>
          <w:szCs w:val="20"/>
          <w:lang w:val="sk-SK"/>
        </w:rPr>
      </w:pPr>
    </w:p>
    <w:p w14:paraId="4742EB3C" w14:textId="1F941770" w:rsidR="008C222B" w:rsidRPr="00D5483B" w:rsidRDefault="008C222B" w:rsidP="008C222B">
      <w:pPr>
        <w:pStyle w:val="Odsekzoznamu"/>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nadobúda platnosť dňom jej podpisu obidvoma Zmluvnými stranami a  účinnosť dňa 01.01.202</w:t>
      </w:r>
      <w:r w:rsidR="006C2A42">
        <w:rPr>
          <w:rFonts w:ascii="Calibri" w:hAnsi="Calibri" w:cs="Calibri"/>
          <w:szCs w:val="20"/>
          <w:lang w:val="sk-SK"/>
        </w:rPr>
        <w:t>6</w:t>
      </w:r>
      <w:r w:rsidRPr="00D5483B">
        <w:rPr>
          <w:rFonts w:ascii="Calibri" w:hAnsi="Calibri" w:cs="Calibri"/>
          <w:szCs w:val="20"/>
          <w:lang w:val="sk-SK"/>
        </w:rPr>
        <w:t xml:space="preserve">, za predpokladu jej predchádzajúceho zverejnenia v Centrálnom registri zmlúv vedenom Úradom vlády Slovenskej republiky v súlade so zákonom č. 546/2010 Z. z., ktorým sa dopĺňa zákon č. </w:t>
      </w:r>
      <w:r w:rsidRPr="00D5483B">
        <w:rPr>
          <w:rFonts w:ascii="Calibri" w:hAnsi="Calibri" w:cs="Calibri"/>
          <w:szCs w:val="20"/>
          <w:lang w:val="sk-SK"/>
        </w:rPr>
        <w:lastRenderedPageBreak/>
        <w:t>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Odsekzoznamu"/>
        <w:rPr>
          <w:rFonts w:ascii="Calibri" w:hAnsi="Calibri" w:cs="Calibri"/>
          <w:szCs w:val="20"/>
          <w:lang w:val="sk-SK"/>
        </w:rPr>
      </w:pPr>
    </w:p>
    <w:p w14:paraId="35690A3D" w14:textId="13445F23"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Odsekzoznamu"/>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234805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Predmetom je zabezpečenie dodávky elektriny, distribúcie elektriny do odberných miest Verejného obstarávateľa a prevzatie zodpovednosti za odchýlku v odberných miestach verejného obstarávateľa voči </w:t>
      </w:r>
      <w:proofErr w:type="spellStart"/>
      <w:r w:rsidRPr="00DB0BD1">
        <w:rPr>
          <w:rFonts w:ascii="Arial Narrow" w:hAnsi="Arial Narrow"/>
          <w:sz w:val="22"/>
          <w:lang w:val="sk-SK"/>
        </w:rPr>
        <w:t>zúčtovateľovi</w:t>
      </w:r>
      <w:proofErr w:type="spellEnd"/>
      <w:r w:rsidRPr="00DB0BD1">
        <w:rPr>
          <w:rFonts w:ascii="Arial Narrow" w:hAnsi="Arial Narrow"/>
          <w:sz w:val="22"/>
          <w:lang w:val="sk-SK"/>
        </w:rPr>
        <w:t xml:space="preserve"> odchýlok formou Zmluvy o dodávke elektriny v súlade so zákonom č. 251/2012 Z. z. o energetike v platnom znení (ďalej len „Zákon o energetike“).</w:t>
      </w:r>
    </w:p>
    <w:p w14:paraId="1D0C9E99" w14:textId="77777777" w:rsidR="00DB0BD1" w:rsidRPr="00DB0BD1" w:rsidRDefault="00DB0BD1" w:rsidP="00DB0BD1">
      <w:pPr>
        <w:jc w:val="both"/>
        <w:rPr>
          <w:rFonts w:ascii="Arial Narrow" w:hAnsi="Arial Narrow"/>
          <w:sz w:val="22"/>
          <w:lang w:val="sk-SK"/>
        </w:rPr>
      </w:pPr>
    </w:p>
    <w:p w14:paraId="082D1466" w14:textId="6FDCA8BF" w:rsidR="00DB0BD1" w:rsidRPr="00DB0BD1" w:rsidRDefault="00DB0BD1" w:rsidP="00DB0BD1">
      <w:pPr>
        <w:jc w:val="both"/>
        <w:rPr>
          <w:rFonts w:ascii="Arial Narrow" w:hAnsi="Arial Narrow"/>
          <w:sz w:val="22"/>
          <w:lang w:val="sk-SK"/>
        </w:rPr>
      </w:pPr>
      <w:r w:rsidRPr="00DB0BD1">
        <w:rPr>
          <w:rFonts w:ascii="Arial Narrow" w:hAnsi="Arial Narrow"/>
          <w:sz w:val="22"/>
          <w:lang w:val="sk-SK"/>
        </w:rPr>
        <w:t xml:space="preserve">Obdobie dodávky: </w:t>
      </w:r>
      <w:r w:rsidRPr="00DB0BD1">
        <w:rPr>
          <w:rFonts w:ascii="Arial Narrow" w:hAnsi="Arial Narrow"/>
          <w:sz w:val="22"/>
          <w:lang w:val="sk-SK"/>
        </w:rPr>
        <w:tab/>
        <w:t>01.01.202</w:t>
      </w:r>
      <w:r w:rsidR="00801E0E">
        <w:rPr>
          <w:rFonts w:ascii="Arial Narrow" w:hAnsi="Arial Narrow"/>
          <w:sz w:val="22"/>
          <w:lang w:val="sk-SK"/>
        </w:rPr>
        <w:t>6</w:t>
      </w:r>
      <w:r w:rsidRPr="00DB0BD1">
        <w:rPr>
          <w:rFonts w:ascii="Arial Narrow" w:hAnsi="Arial Narrow"/>
          <w:sz w:val="22"/>
          <w:lang w:val="sk-SK"/>
        </w:rPr>
        <w:t xml:space="preserve"> – 31.12.202</w:t>
      </w:r>
      <w:r w:rsidR="00801E0E">
        <w:rPr>
          <w:rFonts w:ascii="Arial Narrow" w:hAnsi="Arial Narrow"/>
          <w:sz w:val="22"/>
          <w:lang w:val="sk-SK"/>
        </w:rPr>
        <w:t>6</w:t>
      </w:r>
    </w:p>
    <w:p w14:paraId="4474451A" w14:textId="77777777" w:rsidR="00DB0BD1" w:rsidRPr="00DB0BD1" w:rsidRDefault="00DB0BD1" w:rsidP="00DB0BD1">
      <w:pPr>
        <w:jc w:val="both"/>
        <w:rPr>
          <w:rFonts w:ascii="Arial Narrow" w:hAnsi="Arial Narrow"/>
          <w:sz w:val="22"/>
          <w:lang w:val="sk-SK"/>
        </w:rPr>
      </w:pPr>
    </w:p>
    <w:p w14:paraId="3B8BCB31" w14:textId="09314521" w:rsidR="00DB0BD1" w:rsidRPr="00DB0BD1" w:rsidRDefault="00DB0BD1" w:rsidP="00DB0BD1">
      <w:pPr>
        <w:jc w:val="both"/>
        <w:rPr>
          <w:rFonts w:ascii="Arial Narrow" w:hAnsi="Arial Narrow"/>
          <w:sz w:val="22"/>
          <w:lang w:val="sk-SK"/>
        </w:rPr>
      </w:pPr>
      <w:r w:rsidRPr="00DB0BD1">
        <w:rPr>
          <w:rFonts w:ascii="Arial Narrow" w:hAnsi="Arial Narrow"/>
          <w:sz w:val="22"/>
          <w:lang w:val="sk-SK"/>
        </w:rPr>
        <w:t>Predpokladaný odber:</w:t>
      </w:r>
      <w:r w:rsidRPr="00DB0BD1">
        <w:rPr>
          <w:rFonts w:ascii="Arial Narrow" w:hAnsi="Arial Narrow"/>
          <w:sz w:val="22"/>
          <w:lang w:val="sk-SK"/>
        </w:rPr>
        <w:tab/>
      </w:r>
      <w:r w:rsidR="000B1AB4" w:rsidRPr="000B1AB4">
        <w:rPr>
          <w:rFonts w:ascii="Arial Narrow" w:hAnsi="Arial Narrow"/>
          <w:sz w:val="22"/>
          <w:lang w:val="sk-SK"/>
        </w:rPr>
        <w:t>203,49</w:t>
      </w:r>
      <w:r w:rsidRPr="000B1AB4">
        <w:rPr>
          <w:rFonts w:ascii="Arial Narrow" w:hAnsi="Arial Narrow"/>
          <w:sz w:val="22"/>
          <w:lang w:val="sk-SK"/>
        </w:rPr>
        <w:t xml:space="preserve"> MWh</w:t>
      </w:r>
    </w:p>
    <w:p w14:paraId="7CFEDAFB" w14:textId="77777777" w:rsidR="00DB0BD1" w:rsidRPr="00DB0BD1" w:rsidRDefault="00DB0BD1" w:rsidP="00DB0BD1">
      <w:pPr>
        <w:jc w:val="both"/>
        <w:rPr>
          <w:rFonts w:ascii="Arial Narrow" w:hAnsi="Arial Narrow"/>
          <w:sz w:val="22"/>
          <w:lang w:val="sk-SK"/>
        </w:rPr>
      </w:pPr>
    </w:p>
    <w:p w14:paraId="5823DAA0"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Tabuľka 1 – Zoznam Odberateľov, Typ merania, Predpokladaný odber</w:t>
      </w:r>
    </w:p>
    <w:tbl>
      <w:tblPr>
        <w:tblStyle w:val="Mriekatabuky"/>
        <w:tblW w:w="0" w:type="auto"/>
        <w:jc w:val="center"/>
        <w:tblLook w:val="04A0" w:firstRow="1" w:lastRow="0" w:firstColumn="1" w:lastColumn="0" w:noHBand="0" w:noVBand="1"/>
      </w:tblPr>
      <w:tblGrid>
        <w:gridCol w:w="1413"/>
        <w:gridCol w:w="2268"/>
        <w:gridCol w:w="2410"/>
        <w:gridCol w:w="2409"/>
      </w:tblGrid>
      <w:tr w:rsidR="000B1AB4" w:rsidRPr="00352767" w14:paraId="1EAEF1D8" w14:textId="77777777" w:rsidTr="00B37FF4">
        <w:trPr>
          <w:jc w:val="center"/>
        </w:trPr>
        <w:tc>
          <w:tcPr>
            <w:tcW w:w="1413" w:type="dxa"/>
            <w:vAlign w:val="center"/>
          </w:tcPr>
          <w:p w14:paraId="117D3810" w14:textId="77777777" w:rsidR="000B1AB4" w:rsidRPr="00352767" w:rsidRDefault="000B1AB4" w:rsidP="00B37FF4">
            <w:pPr>
              <w:jc w:val="center"/>
              <w:rPr>
                <w:rFonts w:ascii="Arial" w:hAnsi="Arial" w:cs="Arial"/>
                <w:b/>
                <w:bCs/>
                <w:lang w:val="sk-SK"/>
              </w:rPr>
            </w:pPr>
            <w:r w:rsidRPr="00352767">
              <w:rPr>
                <w:rFonts w:ascii="Arial" w:hAnsi="Arial" w:cs="Arial"/>
                <w:b/>
                <w:bCs/>
                <w:lang w:val="sk-SK"/>
              </w:rPr>
              <w:t>Typ merania</w:t>
            </w:r>
          </w:p>
        </w:tc>
        <w:tc>
          <w:tcPr>
            <w:tcW w:w="2268" w:type="dxa"/>
            <w:vAlign w:val="center"/>
          </w:tcPr>
          <w:p w14:paraId="0BDC7138" w14:textId="77777777" w:rsidR="000B1AB4" w:rsidRPr="00352767" w:rsidRDefault="000B1AB4" w:rsidP="00B37FF4">
            <w:pPr>
              <w:jc w:val="center"/>
              <w:rPr>
                <w:rFonts w:ascii="Arial" w:hAnsi="Arial" w:cs="Arial"/>
                <w:b/>
                <w:bCs/>
                <w:lang w:val="sk-SK"/>
              </w:rPr>
            </w:pPr>
            <w:r w:rsidRPr="00352767">
              <w:rPr>
                <w:rFonts w:ascii="Arial" w:hAnsi="Arial" w:cs="Arial"/>
                <w:b/>
                <w:bCs/>
                <w:lang w:val="sk-SK"/>
              </w:rPr>
              <w:t>Počet odberných miest</w:t>
            </w:r>
          </w:p>
        </w:tc>
        <w:tc>
          <w:tcPr>
            <w:tcW w:w="2410" w:type="dxa"/>
            <w:vAlign w:val="center"/>
          </w:tcPr>
          <w:p w14:paraId="22F015B0" w14:textId="77777777" w:rsidR="000B1AB4" w:rsidRPr="00352767" w:rsidRDefault="000B1AB4" w:rsidP="00B37FF4">
            <w:pPr>
              <w:jc w:val="center"/>
              <w:rPr>
                <w:rFonts w:ascii="Arial" w:hAnsi="Arial" w:cs="Arial"/>
                <w:b/>
                <w:bCs/>
                <w:lang w:val="sk-SK"/>
              </w:rPr>
            </w:pPr>
            <w:r w:rsidRPr="00352767">
              <w:rPr>
                <w:rFonts w:ascii="Arial" w:hAnsi="Arial" w:cs="Arial"/>
                <w:b/>
                <w:bCs/>
                <w:lang w:val="sk-SK"/>
              </w:rPr>
              <w:t>Predpokladaný odber (MWh)</w:t>
            </w:r>
          </w:p>
        </w:tc>
        <w:tc>
          <w:tcPr>
            <w:tcW w:w="2409" w:type="dxa"/>
            <w:vAlign w:val="center"/>
          </w:tcPr>
          <w:p w14:paraId="6F7CB815" w14:textId="77777777" w:rsidR="000B1AB4" w:rsidRPr="00352767" w:rsidRDefault="000B1AB4" w:rsidP="00B37FF4">
            <w:pPr>
              <w:jc w:val="center"/>
              <w:rPr>
                <w:rFonts w:ascii="Arial" w:hAnsi="Arial" w:cs="Arial"/>
                <w:b/>
                <w:bCs/>
                <w:lang w:val="sk-SK"/>
              </w:rPr>
            </w:pPr>
            <w:r w:rsidRPr="00352767">
              <w:rPr>
                <w:rFonts w:ascii="Arial" w:hAnsi="Arial" w:cs="Arial"/>
                <w:b/>
                <w:bCs/>
                <w:lang w:val="sk-SK"/>
              </w:rPr>
              <w:t>% z celkového odberu Odberateľa</w:t>
            </w:r>
          </w:p>
        </w:tc>
      </w:tr>
      <w:tr w:rsidR="000B1AB4" w:rsidRPr="00352767" w14:paraId="2A426589" w14:textId="77777777" w:rsidTr="00B37FF4">
        <w:trPr>
          <w:jc w:val="center"/>
        </w:trPr>
        <w:tc>
          <w:tcPr>
            <w:tcW w:w="1413" w:type="dxa"/>
          </w:tcPr>
          <w:p w14:paraId="3880BAD2" w14:textId="77777777" w:rsidR="000B1AB4" w:rsidRPr="00352767" w:rsidRDefault="000B1AB4" w:rsidP="00B37FF4">
            <w:pPr>
              <w:jc w:val="center"/>
              <w:rPr>
                <w:rFonts w:ascii="Arial" w:hAnsi="Arial" w:cs="Arial"/>
                <w:lang w:val="sk-SK"/>
              </w:rPr>
            </w:pPr>
            <w:r w:rsidRPr="00352767">
              <w:rPr>
                <w:rFonts w:ascii="Arial" w:hAnsi="Arial" w:cs="Arial"/>
                <w:lang w:val="sk-SK"/>
              </w:rPr>
              <w:t>A</w:t>
            </w:r>
          </w:p>
        </w:tc>
        <w:tc>
          <w:tcPr>
            <w:tcW w:w="2268" w:type="dxa"/>
          </w:tcPr>
          <w:p w14:paraId="3D8BCB7A" w14:textId="77777777" w:rsidR="000B1AB4" w:rsidRPr="00352767" w:rsidRDefault="000B1AB4" w:rsidP="00B37FF4">
            <w:pPr>
              <w:jc w:val="center"/>
              <w:rPr>
                <w:rFonts w:ascii="Arial" w:hAnsi="Arial" w:cs="Arial"/>
                <w:lang w:val="sk-SK"/>
              </w:rPr>
            </w:pPr>
            <w:r w:rsidRPr="00352767">
              <w:rPr>
                <w:rFonts w:ascii="Arial" w:hAnsi="Arial" w:cs="Arial"/>
                <w:lang w:val="sk-SK"/>
              </w:rPr>
              <w:t>1</w:t>
            </w:r>
            <w:r>
              <w:rPr>
                <w:rFonts w:ascii="Arial" w:hAnsi="Arial" w:cs="Arial"/>
                <w:lang w:val="sk-SK"/>
              </w:rPr>
              <w:t>2</w:t>
            </w:r>
          </w:p>
        </w:tc>
        <w:tc>
          <w:tcPr>
            <w:tcW w:w="2410" w:type="dxa"/>
          </w:tcPr>
          <w:p w14:paraId="3709E236" w14:textId="77777777" w:rsidR="000B1AB4" w:rsidRPr="00352767" w:rsidRDefault="000B1AB4" w:rsidP="00B37FF4">
            <w:pPr>
              <w:jc w:val="center"/>
              <w:rPr>
                <w:rFonts w:ascii="Arial" w:hAnsi="Arial" w:cs="Arial"/>
                <w:lang w:val="sk-SK"/>
              </w:rPr>
            </w:pPr>
            <w:r w:rsidRPr="00352767">
              <w:rPr>
                <w:rFonts w:ascii="Arial" w:hAnsi="Arial" w:cs="Arial"/>
                <w:lang w:val="sk-SK"/>
              </w:rPr>
              <w:t>183,</w:t>
            </w:r>
            <w:r>
              <w:rPr>
                <w:rFonts w:ascii="Arial" w:hAnsi="Arial" w:cs="Arial"/>
                <w:lang w:val="sk-SK"/>
              </w:rPr>
              <w:t>72</w:t>
            </w:r>
          </w:p>
        </w:tc>
        <w:tc>
          <w:tcPr>
            <w:tcW w:w="2409" w:type="dxa"/>
          </w:tcPr>
          <w:p w14:paraId="1137F1C2" w14:textId="77777777" w:rsidR="000B1AB4" w:rsidRPr="00352767" w:rsidRDefault="000B1AB4" w:rsidP="00B37FF4">
            <w:pPr>
              <w:jc w:val="center"/>
              <w:rPr>
                <w:rFonts w:ascii="Arial" w:hAnsi="Arial" w:cs="Arial"/>
                <w:lang w:val="sk-SK"/>
              </w:rPr>
            </w:pPr>
            <w:r w:rsidRPr="00352767">
              <w:rPr>
                <w:rFonts w:ascii="Arial" w:hAnsi="Arial" w:cs="Arial"/>
                <w:lang w:val="sk-SK"/>
              </w:rPr>
              <w:t>89,</w:t>
            </w:r>
            <w:r>
              <w:rPr>
                <w:rFonts w:ascii="Arial" w:hAnsi="Arial" w:cs="Arial"/>
                <w:lang w:val="sk-SK"/>
              </w:rPr>
              <w:t>24</w:t>
            </w:r>
          </w:p>
        </w:tc>
      </w:tr>
      <w:tr w:rsidR="000B1AB4" w:rsidRPr="00352767" w14:paraId="2A96C1C5" w14:textId="77777777" w:rsidTr="00B37FF4">
        <w:trPr>
          <w:jc w:val="center"/>
        </w:trPr>
        <w:tc>
          <w:tcPr>
            <w:tcW w:w="1413" w:type="dxa"/>
          </w:tcPr>
          <w:p w14:paraId="503E0C3D" w14:textId="77777777" w:rsidR="000B1AB4" w:rsidRPr="00352767" w:rsidRDefault="000B1AB4" w:rsidP="00B37FF4">
            <w:pPr>
              <w:jc w:val="center"/>
              <w:rPr>
                <w:rFonts w:ascii="Arial" w:hAnsi="Arial" w:cs="Arial"/>
                <w:lang w:val="sk-SK"/>
              </w:rPr>
            </w:pPr>
            <w:r w:rsidRPr="00352767">
              <w:rPr>
                <w:rFonts w:ascii="Arial" w:hAnsi="Arial" w:cs="Arial"/>
                <w:lang w:val="sk-SK"/>
              </w:rPr>
              <w:t>C</w:t>
            </w:r>
          </w:p>
        </w:tc>
        <w:tc>
          <w:tcPr>
            <w:tcW w:w="2268" w:type="dxa"/>
          </w:tcPr>
          <w:p w14:paraId="77686755" w14:textId="77777777" w:rsidR="000B1AB4" w:rsidRPr="00352767" w:rsidRDefault="000B1AB4" w:rsidP="00B37FF4">
            <w:pPr>
              <w:jc w:val="center"/>
              <w:rPr>
                <w:rFonts w:ascii="Arial" w:hAnsi="Arial" w:cs="Arial"/>
                <w:lang w:val="sk-SK"/>
              </w:rPr>
            </w:pPr>
            <w:r>
              <w:rPr>
                <w:rFonts w:ascii="Arial" w:hAnsi="Arial" w:cs="Arial"/>
                <w:lang w:val="sk-SK"/>
              </w:rPr>
              <w:t>14</w:t>
            </w:r>
          </w:p>
        </w:tc>
        <w:tc>
          <w:tcPr>
            <w:tcW w:w="2410" w:type="dxa"/>
          </w:tcPr>
          <w:p w14:paraId="7B512CA6" w14:textId="77777777" w:rsidR="000B1AB4" w:rsidRPr="00352767" w:rsidRDefault="000B1AB4" w:rsidP="00B37FF4">
            <w:pPr>
              <w:jc w:val="center"/>
              <w:rPr>
                <w:rFonts w:ascii="Arial" w:hAnsi="Arial" w:cs="Arial"/>
                <w:lang w:val="sk-SK"/>
              </w:rPr>
            </w:pPr>
            <w:r w:rsidRPr="00352767">
              <w:rPr>
                <w:rFonts w:ascii="Arial" w:hAnsi="Arial" w:cs="Arial"/>
                <w:lang w:val="sk-SK"/>
              </w:rPr>
              <w:t xml:space="preserve"> </w:t>
            </w:r>
            <w:r>
              <w:rPr>
                <w:rFonts w:ascii="Arial" w:hAnsi="Arial" w:cs="Arial"/>
                <w:lang w:val="sk-SK"/>
              </w:rPr>
              <w:t>19,77</w:t>
            </w:r>
          </w:p>
        </w:tc>
        <w:tc>
          <w:tcPr>
            <w:tcW w:w="2409" w:type="dxa"/>
          </w:tcPr>
          <w:p w14:paraId="742AD769" w14:textId="77777777" w:rsidR="000B1AB4" w:rsidRPr="00352767" w:rsidRDefault="000B1AB4" w:rsidP="00B37FF4">
            <w:pPr>
              <w:jc w:val="center"/>
              <w:rPr>
                <w:rFonts w:ascii="Arial" w:hAnsi="Arial" w:cs="Arial"/>
                <w:lang w:val="sk-SK"/>
              </w:rPr>
            </w:pPr>
            <w:r w:rsidRPr="00352767">
              <w:rPr>
                <w:rFonts w:ascii="Arial" w:hAnsi="Arial" w:cs="Arial"/>
                <w:lang w:val="sk-SK"/>
              </w:rPr>
              <w:t>10,</w:t>
            </w:r>
            <w:r>
              <w:rPr>
                <w:rFonts w:ascii="Arial" w:hAnsi="Arial" w:cs="Arial"/>
                <w:lang w:val="sk-SK"/>
              </w:rPr>
              <w:t>76</w:t>
            </w:r>
          </w:p>
        </w:tc>
      </w:tr>
      <w:tr w:rsidR="000B1AB4" w:rsidRPr="00352767" w14:paraId="78C9F45D" w14:textId="77777777" w:rsidTr="00B37FF4">
        <w:trPr>
          <w:jc w:val="center"/>
        </w:trPr>
        <w:tc>
          <w:tcPr>
            <w:tcW w:w="1413" w:type="dxa"/>
          </w:tcPr>
          <w:p w14:paraId="74946852" w14:textId="77777777" w:rsidR="000B1AB4" w:rsidRPr="00352767" w:rsidRDefault="000B1AB4" w:rsidP="00B37FF4">
            <w:pPr>
              <w:jc w:val="center"/>
              <w:rPr>
                <w:rFonts w:ascii="Arial" w:hAnsi="Arial" w:cs="Arial"/>
                <w:lang w:val="sk-SK"/>
              </w:rPr>
            </w:pPr>
            <w:r w:rsidRPr="00352767">
              <w:rPr>
                <w:rFonts w:ascii="Arial" w:hAnsi="Arial" w:cs="Arial"/>
                <w:b/>
                <w:bCs/>
                <w:lang w:val="sk-SK"/>
              </w:rPr>
              <w:t>Spolu</w:t>
            </w:r>
          </w:p>
        </w:tc>
        <w:tc>
          <w:tcPr>
            <w:tcW w:w="2268" w:type="dxa"/>
          </w:tcPr>
          <w:p w14:paraId="7C73161C" w14:textId="77777777" w:rsidR="000B1AB4" w:rsidRPr="00352767" w:rsidRDefault="000B1AB4" w:rsidP="00B37FF4">
            <w:pPr>
              <w:jc w:val="center"/>
              <w:rPr>
                <w:rFonts w:ascii="Arial" w:hAnsi="Arial" w:cs="Arial"/>
                <w:b/>
                <w:bCs/>
                <w:lang w:val="sk-SK"/>
              </w:rPr>
            </w:pPr>
            <w:r>
              <w:rPr>
                <w:rFonts w:ascii="Arial" w:hAnsi="Arial" w:cs="Arial"/>
                <w:b/>
                <w:bCs/>
                <w:lang w:val="sk-SK"/>
              </w:rPr>
              <w:t>26</w:t>
            </w:r>
          </w:p>
        </w:tc>
        <w:tc>
          <w:tcPr>
            <w:tcW w:w="2410" w:type="dxa"/>
          </w:tcPr>
          <w:p w14:paraId="662427FB" w14:textId="77777777" w:rsidR="000B1AB4" w:rsidRPr="00352767" w:rsidRDefault="000B1AB4" w:rsidP="00B37FF4">
            <w:pPr>
              <w:jc w:val="center"/>
              <w:rPr>
                <w:rFonts w:ascii="Arial" w:hAnsi="Arial" w:cs="Arial"/>
                <w:lang w:val="sk-SK"/>
              </w:rPr>
            </w:pPr>
            <w:r w:rsidRPr="00352767">
              <w:rPr>
                <w:rFonts w:ascii="Arial" w:hAnsi="Arial" w:cs="Arial"/>
                <w:lang w:val="sk-SK"/>
              </w:rPr>
              <w:t>20</w:t>
            </w:r>
            <w:r>
              <w:rPr>
                <w:rFonts w:ascii="Arial" w:hAnsi="Arial" w:cs="Arial"/>
                <w:lang w:val="sk-SK"/>
              </w:rPr>
              <w:t>3,49</w:t>
            </w:r>
          </w:p>
        </w:tc>
        <w:tc>
          <w:tcPr>
            <w:tcW w:w="2409" w:type="dxa"/>
          </w:tcPr>
          <w:p w14:paraId="141EB31C" w14:textId="77777777" w:rsidR="000B1AB4" w:rsidRPr="00352767" w:rsidRDefault="000B1AB4" w:rsidP="00B37FF4">
            <w:pPr>
              <w:jc w:val="center"/>
              <w:rPr>
                <w:rFonts w:ascii="Arial" w:hAnsi="Arial" w:cs="Arial"/>
                <w:lang w:val="sk-SK"/>
              </w:rPr>
            </w:pPr>
            <w:r w:rsidRPr="00352767">
              <w:rPr>
                <w:rFonts w:ascii="Arial" w:hAnsi="Arial" w:cs="Arial"/>
                <w:lang w:val="sk-SK"/>
              </w:rPr>
              <w:t>100</w:t>
            </w:r>
          </w:p>
        </w:tc>
      </w:tr>
    </w:tbl>
    <w:p w14:paraId="41FB6BCC" w14:textId="77777777" w:rsidR="00DB0BD1" w:rsidRPr="00DB0BD1" w:rsidRDefault="00DB0BD1" w:rsidP="00DB0BD1">
      <w:pPr>
        <w:jc w:val="both"/>
        <w:rPr>
          <w:rFonts w:ascii="Arial Narrow" w:hAnsi="Arial Narrow"/>
          <w:sz w:val="22"/>
          <w:lang w:val="sk-SK"/>
        </w:rPr>
      </w:pPr>
    </w:p>
    <w:p w14:paraId="656347CD" w14:textId="77777777" w:rsidR="00DB0BD1" w:rsidRPr="00DB0BD1" w:rsidRDefault="00DB0BD1" w:rsidP="00DB0BD1">
      <w:pPr>
        <w:jc w:val="both"/>
        <w:rPr>
          <w:rFonts w:ascii="Arial Narrow" w:hAnsi="Arial Narrow"/>
          <w:sz w:val="22"/>
          <w:lang w:val="sk-SK"/>
        </w:rPr>
      </w:pPr>
      <w:r w:rsidRPr="00DB0BD1">
        <w:rPr>
          <w:rFonts w:ascii="Arial Narrow" w:hAnsi="Arial Narrow"/>
          <w:sz w:val="22"/>
          <w:lang w:val="sk-SK"/>
        </w:rPr>
        <w:t>Vysvetlivky:</w:t>
      </w:r>
    </w:p>
    <w:p w14:paraId="2CC6636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Meranie typu A</w:t>
      </w:r>
      <w:r w:rsidRPr="00DB0BD1">
        <w:rPr>
          <w:rFonts w:ascii="Calibri" w:hAnsi="Calibri" w:cs="Calibri"/>
          <w:sz w:val="18"/>
          <w:szCs w:val="18"/>
          <w:vertAlign w:val="superscript"/>
          <w:lang w:val="sk-SK" w:eastAsia="sk-SK"/>
        </w:rPr>
        <w:t>1</w:t>
      </w:r>
      <w:r w:rsidRPr="00DB0BD1">
        <w:rPr>
          <w:rFonts w:ascii="Calibri" w:hAnsi="Calibri" w:cs="Calibri"/>
          <w:szCs w:val="20"/>
          <w:lang w:val="sk-SK" w:eastAsia="sk-SK"/>
        </w:rPr>
        <w:t xml:space="preserve">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s možnosťou diaľkového odpočtu, </w:t>
      </w:r>
    </w:p>
    <w:p w14:paraId="51DF6D4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B - </w:t>
      </w:r>
      <w:proofErr w:type="spellStart"/>
      <w:r w:rsidRPr="00DB0BD1">
        <w:rPr>
          <w:rFonts w:ascii="Calibri" w:hAnsi="Calibri" w:cs="Calibri"/>
          <w:szCs w:val="20"/>
          <w:lang w:val="sk-SK" w:eastAsia="sk-SK"/>
        </w:rPr>
        <w:t>priebehové</w:t>
      </w:r>
      <w:proofErr w:type="spellEnd"/>
      <w:r w:rsidRPr="00DB0BD1">
        <w:rPr>
          <w:rFonts w:ascii="Calibri" w:hAnsi="Calibri" w:cs="Calibri"/>
          <w:szCs w:val="20"/>
          <w:lang w:val="sk-SK" w:eastAsia="sk-SK"/>
        </w:rPr>
        <w:t xml:space="preserve"> meranie bez možnosti diaľkového odpočtu, </w:t>
      </w:r>
    </w:p>
    <w:p w14:paraId="68B5D1E6" w14:textId="4C49A240" w:rsidR="00DB0BD1" w:rsidRDefault="00DB0BD1" w:rsidP="00CE0FFD">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Meranie typu C - meranie bez </w:t>
      </w:r>
      <w:proofErr w:type="spellStart"/>
      <w:r w:rsidRPr="00DB0BD1">
        <w:rPr>
          <w:rFonts w:ascii="Calibri" w:hAnsi="Calibri" w:cs="Calibri"/>
          <w:szCs w:val="20"/>
          <w:lang w:val="sk-SK" w:eastAsia="sk-SK"/>
        </w:rPr>
        <w:t>priebehového</w:t>
      </w:r>
      <w:proofErr w:type="spellEnd"/>
      <w:r w:rsidRPr="00DB0BD1">
        <w:rPr>
          <w:rFonts w:ascii="Calibri" w:hAnsi="Calibri" w:cs="Calibri"/>
          <w:szCs w:val="20"/>
          <w:lang w:val="sk-SK" w:eastAsia="sk-SK"/>
        </w:rPr>
        <w:t xml:space="preserve"> merania a bez možnosti diaľkového odpočtu. </w:t>
      </w:r>
    </w:p>
    <w:p w14:paraId="67E5FD56" w14:textId="77777777" w:rsidR="00CE0FFD" w:rsidRPr="00CE0FFD" w:rsidRDefault="00CE0FFD" w:rsidP="00CE0FFD">
      <w:pPr>
        <w:widowControl/>
        <w:autoSpaceDE/>
        <w:autoSpaceDN/>
        <w:ind w:left="720"/>
        <w:jc w:val="both"/>
        <w:textAlignment w:val="baseline"/>
        <w:rPr>
          <w:rFonts w:ascii="Calibri" w:hAnsi="Calibri" w:cs="Calibri"/>
          <w:szCs w:val="20"/>
          <w:lang w:val="sk-SK" w:eastAsia="sk-SK"/>
        </w:rPr>
      </w:pPr>
    </w:p>
    <w:p w14:paraId="7526C095" w14:textId="77777777" w:rsidR="00CE0FFD"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 xml:space="preserve">Podrobný zoznam odberných miest jednotlivých verejných obstarávateľov je uvedený v prílohe č. 2. </w:t>
      </w:r>
    </w:p>
    <w:p w14:paraId="0DE71101" w14:textId="77777777" w:rsidR="00CE0FFD" w:rsidRDefault="00CE0FFD" w:rsidP="00CE0FFD">
      <w:pPr>
        <w:widowControl/>
        <w:autoSpaceDE/>
        <w:autoSpaceDN/>
        <w:jc w:val="both"/>
        <w:textAlignment w:val="baseline"/>
        <w:rPr>
          <w:rFonts w:ascii="Calibri" w:hAnsi="Calibri" w:cs="Calibri"/>
          <w:szCs w:val="20"/>
          <w:lang w:val="sk-SK" w:eastAsia="sk-SK"/>
        </w:rPr>
      </w:pPr>
    </w:p>
    <w:p w14:paraId="2242437E" w14:textId="6AB71D2C" w:rsidR="00DB0BD1" w:rsidRPr="00DB0BD1" w:rsidRDefault="00DB0BD1" w:rsidP="00CE0FFD">
      <w:pPr>
        <w:widowControl/>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Zoznam odberných miest obsahuje nasledovné údaje: </w:t>
      </w:r>
    </w:p>
    <w:p w14:paraId="6323F191"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názov Odberateľa (+ IČO), </w:t>
      </w:r>
    </w:p>
    <w:p w14:paraId="74F73BBD"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EIC, </w:t>
      </w:r>
    </w:p>
    <w:p w14:paraId="4BBBA95C"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adresu odberného miesta, </w:t>
      </w:r>
    </w:p>
    <w:p w14:paraId="795D173E"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predpokladaný odber (MWh), </w:t>
      </w:r>
    </w:p>
    <w:p w14:paraId="0351AA27"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hodnotu ističa (A)/rezervovanú kapacitu (kW), </w:t>
      </w:r>
    </w:p>
    <w:p w14:paraId="6EF93AC2"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počet fáz, </w:t>
      </w:r>
    </w:p>
    <w:p w14:paraId="6A502534"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typ merania (A, B, C), </w:t>
      </w:r>
    </w:p>
    <w:p w14:paraId="1FB02F0F" w14:textId="77777777" w:rsidR="00DB0BD1" w:rsidRPr="00DB0BD1" w:rsidRDefault="00DB0BD1" w:rsidP="00DB0BD1">
      <w:pPr>
        <w:widowControl/>
        <w:numPr>
          <w:ilvl w:val="0"/>
          <w:numId w:val="29"/>
        </w:numPr>
        <w:autoSpaceDE/>
        <w:autoSpaceDN/>
        <w:jc w:val="both"/>
        <w:textAlignment w:val="baseline"/>
        <w:rPr>
          <w:rFonts w:ascii="Calibri" w:hAnsi="Calibri" w:cs="Calibri"/>
          <w:szCs w:val="20"/>
          <w:lang w:val="sk-SK" w:eastAsia="sk-SK"/>
        </w:rPr>
      </w:pPr>
      <w:r w:rsidRPr="00DB0BD1">
        <w:rPr>
          <w:rFonts w:ascii="Calibri" w:hAnsi="Calibri" w:cs="Calibri"/>
          <w:szCs w:val="20"/>
          <w:lang w:val="sk-SK" w:eastAsia="sk-SK"/>
        </w:rPr>
        <w:t>napäťová úroveň. </w:t>
      </w: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283B8FBD" w14:textId="77777777" w:rsidR="004E302C" w:rsidRDefault="004E302C">
      <w:pPr>
        <w:widowControl/>
        <w:autoSpaceDE/>
        <w:autoSpaceDN/>
        <w:rPr>
          <w:rFonts w:ascii="Calibri" w:hAnsi="Calibri" w:cs="Calibri"/>
          <w:b/>
          <w:bCs/>
          <w:szCs w:val="20"/>
          <w:lang w:val="sk-SK"/>
        </w:rPr>
      </w:pPr>
      <w:r>
        <w:rPr>
          <w:rFonts w:ascii="Calibri" w:hAnsi="Calibri" w:cs="Calibri"/>
          <w:b/>
          <w:bCs/>
          <w:szCs w:val="20"/>
          <w:lang w:val="sk-SK"/>
        </w:rPr>
        <w:br w:type="page"/>
      </w:r>
    </w:p>
    <w:p w14:paraId="4E70536B" w14:textId="30FAFFFE" w:rsidR="008C222B" w:rsidRPr="00D5483B" w:rsidRDefault="00DB0BD1" w:rsidP="008C222B">
      <w:pPr>
        <w:jc w:val="center"/>
        <w:rPr>
          <w:rFonts w:ascii="Calibri" w:hAnsi="Calibri" w:cs="Calibri"/>
          <w:b/>
          <w:bCs/>
          <w:szCs w:val="20"/>
          <w:lang w:val="sk-SK"/>
        </w:rPr>
      </w:pPr>
      <w:r>
        <w:rPr>
          <w:rFonts w:ascii="Calibri" w:hAnsi="Calibri" w:cs="Calibri"/>
          <w:b/>
          <w:bCs/>
          <w:szCs w:val="20"/>
          <w:lang w:val="sk-SK"/>
        </w:rPr>
        <w:lastRenderedPageBreak/>
        <w:t>Prí</w:t>
      </w:r>
      <w:r w:rsidR="008C222B" w:rsidRPr="00D5483B">
        <w:rPr>
          <w:rFonts w:ascii="Calibri" w:hAnsi="Calibri" w:cs="Calibri"/>
          <w:b/>
          <w:bCs/>
          <w:szCs w:val="20"/>
          <w:lang w:val="sk-SK"/>
        </w:rPr>
        <w:t>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Odsekzoznamu"/>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Odsekzoznamu"/>
        <w:ind w:left="0"/>
        <w:jc w:val="both"/>
        <w:rPr>
          <w:rFonts w:ascii="Calibri" w:hAnsi="Calibri" w:cs="Calibri"/>
          <w:szCs w:val="20"/>
          <w:lang w:val="sk-SK"/>
        </w:rPr>
      </w:pPr>
    </w:p>
    <w:bookmarkEnd w:id="18"/>
    <w:p w14:paraId="2AB8742A" w14:textId="35A0C22D" w:rsidR="00EB7B07" w:rsidRPr="00D5483B" w:rsidRDefault="00EB7B07"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Odsekzoznamu"/>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Default="008C222B" w:rsidP="005213D0">
      <w:pPr>
        <w:jc w:val="center"/>
        <w:rPr>
          <w:rFonts w:ascii="Calibri" w:hAnsi="Calibri" w:cs="Calibri"/>
          <w:b/>
          <w:bCs/>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45B7833D" w14:textId="77777777" w:rsidR="00DB0BD1" w:rsidRDefault="00DB0BD1" w:rsidP="005213D0">
      <w:pPr>
        <w:jc w:val="center"/>
        <w:rPr>
          <w:rFonts w:ascii="Calibri" w:hAnsi="Calibri" w:cs="Calibri"/>
          <w:b/>
          <w:bCs/>
          <w:szCs w:val="20"/>
          <w:lang w:val="sk-SK"/>
        </w:rPr>
      </w:pPr>
    </w:p>
    <w:p w14:paraId="2BD2CF71" w14:textId="77777777" w:rsidR="00DB0BD1" w:rsidRPr="00D5483B" w:rsidRDefault="00DB0BD1" w:rsidP="005213D0">
      <w:pPr>
        <w:jc w:val="center"/>
        <w:rPr>
          <w:rFonts w:ascii="Calibri" w:hAnsi="Calibri" w:cs="Calibri"/>
          <w:b/>
          <w:szCs w:val="20"/>
          <w:lang w:val="sk-SK"/>
        </w:rPr>
      </w:pPr>
    </w:p>
    <w:p w14:paraId="141F9C1B" w14:textId="6A884E1D" w:rsidR="008C222B" w:rsidRPr="00D5483B" w:rsidRDefault="008C222B" w:rsidP="008C222B">
      <w:pPr>
        <w:jc w:val="center"/>
        <w:rPr>
          <w:rFonts w:ascii="Calibri" w:hAnsi="Calibri" w:cs="Calibri"/>
          <w:b/>
          <w:bCs/>
          <w:szCs w:val="20"/>
          <w:lang w:val="sk-SK"/>
        </w:rPr>
      </w:pPr>
    </w:p>
    <w:tbl>
      <w:tblPr>
        <w:tblStyle w:val="Mriekatabuky"/>
        <w:tblW w:w="0" w:type="auto"/>
        <w:jc w:val="center"/>
        <w:tblLook w:val="04A0" w:firstRow="1" w:lastRow="0" w:firstColumn="1" w:lastColumn="0" w:noHBand="0" w:noVBand="1"/>
      </w:tblPr>
      <w:tblGrid>
        <w:gridCol w:w="526"/>
        <w:gridCol w:w="6287"/>
        <w:gridCol w:w="2203"/>
      </w:tblGrid>
      <w:tr w:rsidR="00E573E2" w:rsidRPr="000C494C" w14:paraId="68882CE7" w14:textId="77777777" w:rsidTr="00E573E2">
        <w:trPr>
          <w:jc w:val="center"/>
        </w:trPr>
        <w:tc>
          <w:tcPr>
            <w:tcW w:w="421" w:type="dxa"/>
            <w:shd w:val="clear" w:color="auto" w:fill="F2F2F2" w:themeFill="background1" w:themeFillShade="F2"/>
            <w:vAlign w:val="center"/>
          </w:tcPr>
          <w:p w14:paraId="25B68B9F" w14:textId="46B58CE4" w:rsidR="00E573E2" w:rsidRPr="00F11110" w:rsidRDefault="00E573E2" w:rsidP="00E573E2">
            <w:pPr>
              <w:jc w:val="center"/>
              <w:rPr>
                <w:rFonts w:ascii="Arial Narrow" w:hAnsi="Arial Narrow"/>
                <w:b/>
                <w:bCs/>
                <w:lang w:val="sk-SK"/>
              </w:rPr>
            </w:pPr>
            <w:proofErr w:type="spellStart"/>
            <w:r>
              <w:rPr>
                <w:rFonts w:ascii="Arial Narrow" w:hAnsi="Arial Narrow"/>
                <w:b/>
                <w:bCs/>
                <w:lang w:val="sk-SK"/>
              </w:rPr>
              <w:t>Č.p</w:t>
            </w:r>
            <w:proofErr w:type="spellEnd"/>
            <w:r>
              <w:rPr>
                <w:rFonts w:ascii="Arial Narrow" w:hAnsi="Arial Narrow"/>
                <w:b/>
                <w:bCs/>
                <w:lang w:val="sk-SK"/>
              </w:rPr>
              <w:t>.</w:t>
            </w:r>
          </w:p>
        </w:tc>
        <w:tc>
          <w:tcPr>
            <w:tcW w:w="6374" w:type="dxa"/>
            <w:shd w:val="clear" w:color="auto" w:fill="F2F2F2" w:themeFill="background1" w:themeFillShade="F2"/>
            <w:vAlign w:val="center"/>
          </w:tcPr>
          <w:p w14:paraId="79674D76" w14:textId="47AF28A1" w:rsidR="00E573E2" w:rsidRPr="00F11110" w:rsidRDefault="00E573E2" w:rsidP="00C5752F">
            <w:pPr>
              <w:rPr>
                <w:rFonts w:ascii="Arial Narrow" w:hAnsi="Arial Narrow"/>
                <w:b/>
                <w:bCs/>
                <w:lang w:val="sk-SK"/>
              </w:rPr>
            </w:pPr>
            <w:bookmarkStart w:id="22" w:name="_Hlk103841749"/>
            <w:r w:rsidRPr="00F11110">
              <w:rPr>
                <w:rFonts w:ascii="Arial Narrow" w:hAnsi="Arial Narrow"/>
                <w:b/>
                <w:bCs/>
                <w:lang w:val="sk-SK"/>
              </w:rPr>
              <w:t>Špecifikácia ceny</w:t>
            </w:r>
          </w:p>
        </w:tc>
        <w:tc>
          <w:tcPr>
            <w:tcW w:w="2221" w:type="dxa"/>
            <w:shd w:val="clear" w:color="auto" w:fill="F2F2F2" w:themeFill="background1" w:themeFillShade="F2"/>
            <w:vAlign w:val="center"/>
          </w:tcPr>
          <w:p w14:paraId="0B139FD5" w14:textId="5662B816" w:rsidR="00E573E2" w:rsidRDefault="00E573E2" w:rsidP="00C5752F">
            <w:pPr>
              <w:jc w:val="center"/>
              <w:rPr>
                <w:rFonts w:ascii="Arial Narrow" w:hAnsi="Arial Narrow"/>
                <w:b/>
                <w:bCs/>
                <w:lang w:val="sk-SK"/>
              </w:rPr>
            </w:pPr>
            <w:r w:rsidRPr="00F11110">
              <w:rPr>
                <w:rFonts w:ascii="Arial Narrow" w:hAnsi="Arial Narrow"/>
                <w:b/>
                <w:bCs/>
                <w:lang w:val="sk-SK"/>
              </w:rPr>
              <w:t>Jednotková cena</w:t>
            </w:r>
          </w:p>
          <w:p w14:paraId="0AE75A84" w14:textId="77777777" w:rsidR="00E573E2" w:rsidRPr="00F11110" w:rsidRDefault="00E573E2" w:rsidP="00C5752F">
            <w:pPr>
              <w:jc w:val="center"/>
              <w:rPr>
                <w:rFonts w:ascii="Arial Narrow" w:hAnsi="Arial Narrow"/>
                <w:b/>
                <w:bCs/>
                <w:lang w:val="sk-SK"/>
              </w:rPr>
            </w:pPr>
            <w:r w:rsidRPr="00F11110">
              <w:rPr>
                <w:rFonts w:ascii="Arial Narrow" w:hAnsi="Arial Narrow"/>
                <w:b/>
                <w:bCs/>
                <w:lang w:val="sk-SK"/>
              </w:rPr>
              <w:t>v</w:t>
            </w:r>
            <w:r>
              <w:rPr>
                <w:rFonts w:ascii="Arial Narrow" w:hAnsi="Arial Narrow"/>
                <w:b/>
                <w:bCs/>
                <w:lang w:val="sk-SK"/>
              </w:rPr>
              <w:t> </w:t>
            </w:r>
            <w:r w:rsidRPr="00F11110">
              <w:rPr>
                <w:rFonts w:ascii="Arial Narrow" w:hAnsi="Arial Narrow"/>
                <w:b/>
                <w:bCs/>
                <w:lang w:val="sk-SK"/>
              </w:rPr>
              <w:t>EUR</w:t>
            </w:r>
            <w:r>
              <w:rPr>
                <w:rFonts w:ascii="Arial Narrow" w:hAnsi="Arial Narrow"/>
                <w:b/>
                <w:bCs/>
                <w:lang w:val="sk-SK"/>
              </w:rPr>
              <w:t>/MWh</w:t>
            </w:r>
            <w:r w:rsidRPr="00F11110">
              <w:rPr>
                <w:rFonts w:ascii="Arial Narrow" w:hAnsi="Arial Narrow"/>
                <w:b/>
                <w:bCs/>
                <w:lang w:val="sk-SK"/>
              </w:rPr>
              <w:t xml:space="preserve"> bez DPH</w:t>
            </w:r>
          </w:p>
        </w:tc>
      </w:tr>
      <w:tr w:rsidR="00E573E2" w:rsidRPr="000C494C" w14:paraId="46E7DD54" w14:textId="77777777" w:rsidTr="00E573E2">
        <w:trPr>
          <w:trHeight w:val="443"/>
          <w:jc w:val="center"/>
        </w:trPr>
        <w:tc>
          <w:tcPr>
            <w:tcW w:w="421" w:type="dxa"/>
            <w:vAlign w:val="center"/>
          </w:tcPr>
          <w:p w14:paraId="632CD308" w14:textId="0094F396" w:rsidR="00E573E2" w:rsidRPr="00F11110" w:rsidRDefault="00E573E2" w:rsidP="00E573E2">
            <w:pPr>
              <w:jc w:val="center"/>
              <w:rPr>
                <w:rFonts w:ascii="Arial Narrow" w:hAnsi="Arial Narrow"/>
                <w:b/>
                <w:bCs/>
                <w:lang w:val="sk-SK"/>
              </w:rPr>
            </w:pPr>
            <w:r>
              <w:rPr>
                <w:rFonts w:ascii="Arial Narrow" w:hAnsi="Arial Narrow"/>
                <w:b/>
                <w:bCs/>
                <w:lang w:val="sk-SK"/>
              </w:rPr>
              <w:t>1.</w:t>
            </w:r>
          </w:p>
        </w:tc>
        <w:tc>
          <w:tcPr>
            <w:tcW w:w="6374" w:type="dxa"/>
            <w:vAlign w:val="center"/>
          </w:tcPr>
          <w:p w14:paraId="4B2F878A" w14:textId="1CC24063" w:rsidR="00E573E2" w:rsidRPr="00F11110" w:rsidRDefault="00E573E2" w:rsidP="00C5752F">
            <w:pPr>
              <w:rPr>
                <w:rFonts w:ascii="Arial Narrow" w:hAnsi="Arial Narrow"/>
                <w:b/>
                <w:bCs/>
                <w:lang w:val="sk-SK"/>
              </w:rPr>
            </w:pPr>
            <w:r w:rsidRPr="00F11110">
              <w:rPr>
                <w:rFonts w:ascii="Arial Narrow" w:hAnsi="Arial Narrow"/>
                <w:b/>
                <w:bCs/>
                <w:lang w:val="sk-SK"/>
              </w:rPr>
              <w:t>Cena za</w:t>
            </w:r>
            <w:r>
              <w:rPr>
                <w:rFonts w:ascii="Arial Narrow" w:hAnsi="Arial Narrow"/>
                <w:b/>
                <w:bCs/>
                <w:lang w:val="sk-SK"/>
              </w:rPr>
              <w:t xml:space="preserve"> dodávku elektriny</w:t>
            </w:r>
            <w:r w:rsidRPr="00F11110">
              <w:rPr>
                <w:rFonts w:ascii="Arial Narrow" w:hAnsi="Arial Narrow"/>
                <w:b/>
                <w:bCs/>
                <w:lang w:val="sk-SK"/>
              </w:rPr>
              <w:t xml:space="preserve"> </w:t>
            </w:r>
          </w:p>
        </w:tc>
        <w:tc>
          <w:tcPr>
            <w:tcW w:w="2221" w:type="dxa"/>
          </w:tcPr>
          <w:p w14:paraId="796F8901" w14:textId="77777777" w:rsidR="00E573E2" w:rsidRPr="00F11110" w:rsidRDefault="00E573E2" w:rsidP="00C5752F">
            <w:pPr>
              <w:jc w:val="center"/>
              <w:rPr>
                <w:rFonts w:ascii="Arial Narrow" w:hAnsi="Arial Narrow"/>
                <w:b/>
                <w:bCs/>
                <w:lang w:val="sk-SK"/>
              </w:rPr>
            </w:pPr>
          </w:p>
        </w:tc>
      </w:tr>
      <w:tr w:rsidR="00E573E2" w:rsidRPr="000C494C" w14:paraId="1DC60EF6" w14:textId="77777777" w:rsidTr="00E573E2">
        <w:trPr>
          <w:trHeight w:val="443"/>
          <w:jc w:val="center"/>
        </w:trPr>
        <w:tc>
          <w:tcPr>
            <w:tcW w:w="421" w:type="dxa"/>
            <w:vAlign w:val="center"/>
          </w:tcPr>
          <w:p w14:paraId="6BFCEA2E" w14:textId="6723F53C" w:rsidR="00E573E2" w:rsidRPr="002F55B7" w:rsidRDefault="00E573E2" w:rsidP="00E573E2">
            <w:pPr>
              <w:jc w:val="center"/>
              <w:rPr>
                <w:rFonts w:ascii="Arial Narrow" w:hAnsi="Arial Narrow" w:cs="Segoe UI"/>
                <w:lang w:eastAsia="sk-SK"/>
              </w:rPr>
            </w:pPr>
            <w:r>
              <w:rPr>
                <w:rFonts w:ascii="Arial Narrow" w:hAnsi="Arial Narrow" w:cs="Segoe UI"/>
                <w:lang w:eastAsia="sk-SK"/>
              </w:rPr>
              <w:t>2.</w:t>
            </w:r>
          </w:p>
        </w:tc>
        <w:tc>
          <w:tcPr>
            <w:tcW w:w="6374" w:type="dxa"/>
            <w:vAlign w:val="center"/>
          </w:tcPr>
          <w:p w14:paraId="38409565" w14:textId="3DB88CC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nižšie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ako</w:t>
            </w:r>
            <w:proofErr w:type="spellEnd"/>
            <w:r w:rsidRPr="002F55B7">
              <w:rPr>
                <w:rFonts w:ascii="Arial Narrow" w:hAnsi="Arial Narrow" w:cs="Segoe UI"/>
                <w:lang w:eastAsia="sk-SK"/>
              </w:rPr>
              <w:t xml:space="preserve"> </w:t>
            </w:r>
            <w:r>
              <w:rPr>
                <w:rFonts w:ascii="Arial Narrow" w:hAnsi="Arial Narrow" w:cs="Segoe UI"/>
                <w:lang w:eastAsia="sk-SK"/>
              </w:rPr>
              <w:t>8</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9F208B">
              <w:rPr>
                <w:rFonts w:ascii="Arial Narrow" w:hAnsi="Arial Narrow" w:cs="Segoe UI"/>
                <w:lang w:eastAsia="sk-SK"/>
              </w:rPr>
              <w:t> </w:t>
            </w:r>
          </w:p>
        </w:tc>
        <w:tc>
          <w:tcPr>
            <w:tcW w:w="2221" w:type="dxa"/>
          </w:tcPr>
          <w:p w14:paraId="7854DF4C" w14:textId="77777777" w:rsidR="00E573E2" w:rsidRDefault="00E573E2" w:rsidP="00784164">
            <w:pPr>
              <w:jc w:val="center"/>
              <w:rPr>
                <w:rFonts w:ascii="Arial Narrow" w:hAnsi="Arial Narrow"/>
                <w:b/>
                <w:bCs/>
                <w:lang w:val="sk-SK"/>
              </w:rPr>
            </w:pPr>
            <w:r>
              <w:rPr>
                <w:rFonts w:ascii="Arial Narrow" w:hAnsi="Arial Narrow"/>
                <w:b/>
                <w:bCs/>
                <w:lang w:val="sk-SK"/>
              </w:rPr>
              <w:t>50% Ceny za dodávku elektriny</w:t>
            </w:r>
          </w:p>
          <w:p w14:paraId="20B01298" w14:textId="3FCC0B5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tr w:rsidR="00E573E2" w:rsidRPr="000C494C" w14:paraId="7AD6D3F9" w14:textId="77777777" w:rsidTr="00E573E2">
        <w:trPr>
          <w:trHeight w:val="443"/>
          <w:jc w:val="center"/>
        </w:trPr>
        <w:tc>
          <w:tcPr>
            <w:tcW w:w="421" w:type="dxa"/>
            <w:vAlign w:val="center"/>
          </w:tcPr>
          <w:p w14:paraId="5975868B" w14:textId="02CCEEDF" w:rsidR="00E573E2" w:rsidRPr="002F55B7" w:rsidRDefault="00E573E2" w:rsidP="00E573E2">
            <w:pPr>
              <w:jc w:val="center"/>
              <w:rPr>
                <w:rFonts w:ascii="Arial Narrow" w:hAnsi="Arial Narrow" w:cs="Segoe UI"/>
                <w:lang w:eastAsia="sk-SK"/>
              </w:rPr>
            </w:pPr>
            <w:r>
              <w:rPr>
                <w:rFonts w:ascii="Arial Narrow" w:hAnsi="Arial Narrow" w:cs="Segoe UI"/>
                <w:lang w:eastAsia="sk-SK"/>
              </w:rPr>
              <w:t>3.</w:t>
            </w:r>
          </w:p>
        </w:tc>
        <w:tc>
          <w:tcPr>
            <w:tcW w:w="6374" w:type="dxa"/>
            <w:vAlign w:val="center"/>
          </w:tcPr>
          <w:p w14:paraId="19434EDC" w14:textId="2822C893" w:rsidR="00E573E2" w:rsidRPr="00F11110" w:rsidRDefault="00E573E2" w:rsidP="00784164">
            <w:pPr>
              <w:rPr>
                <w:rFonts w:ascii="Arial Narrow" w:hAnsi="Arial Narrow"/>
                <w:b/>
                <w:bCs/>
                <w:lang w:val="sk-SK"/>
              </w:rPr>
            </w:pPr>
            <w:r w:rsidRPr="002F55B7">
              <w:rPr>
                <w:rFonts w:ascii="Arial Narrow" w:hAnsi="Arial Narrow" w:cs="Segoe UI"/>
                <w:lang w:eastAsia="sk-SK"/>
              </w:rPr>
              <w:t xml:space="preserve">Cena za </w:t>
            </w:r>
            <w:proofErr w:type="spellStart"/>
            <w:r w:rsidRPr="002F55B7">
              <w:rPr>
                <w:rFonts w:ascii="Arial Narrow" w:hAnsi="Arial Narrow" w:cs="Segoe UI"/>
                <w:lang w:eastAsia="sk-SK"/>
              </w:rPr>
              <w:t>odobratie</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proofErr w:type="spellStart"/>
            <w:r>
              <w:rPr>
                <w:rFonts w:ascii="Arial Narrow" w:hAnsi="Arial Narrow" w:cs="Segoe UI"/>
                <w:lang w:eastAsia="sk-SK"/>
              </w:rPr>
              <w:t>elektriny</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presahujúceho</w:t>
            </w:r>
            <w:proofErr w:type="spellEnd"/>
            <w:r w:rsidRPr="002F55B7">
              <w:rPr>
                <w:rFonts w:ascii="Arial Narrow" w:hAnsi="Arial Narrow" w:cs="Segoe UI"/>
                <w:lang w:eastAsia="sk-SK"/>
              </w:rPr>
              <w:t xml:space="preserve"> 1</w:t>
            </w:r>
            <w:r>
              <w:rPr>
                <w:rFonts w:ascii="Arial Narrow" w:hAnsi="Arial Narrow" w:cs="Segoe UI"/>
                <w:lang w:eastAsia="sk-SK"/>
              </w:rPr>
              <w:t>2</w:t>
            </w:r>
            <w:r w:rsidRPr="002F55B7">
              <w:rPr>
                <w:rFonts w:ascii="Arial Narrow" w:hAnsi="Arial Narrow" w:cs="Segoe UI"/>
                <w:lang w:eastAsia="sk-SK"/>
              </w:rPr>
              <w:t xml:space="preserve">0% </w:t>
            </w:r>
            <w:proofErr w:type="spellStart"/>
            <w:r w:rsidRPr="002F55B7">
              <w:rPr>
                <w:rFonts w:ascii="Arial Narrow" w:hAnsi="Arial Narrow" w:cs="Segoe UI"/>
                <w:lang w:eastAsia="sk-SK"/>
              </w:rPr>
              <w:t>dohodnutého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zmluvného</w:t>
            </w:r>
            <w:proofErr w:type="spellEnd"/>
            <w:r w:rsidRPr="002F55B7">
              <w:rPr>
                <w:rFonts w:ascii="Arial Narrow" w:hAnsi="Arial Narrow" w:cs="Segoe UI"/>
                <w:lang w:eastAsia="sk-SK"/>
              </w:rPr>
              <w:t xml:space="preserve"> </w:t>
            </w:r>
            <w:proofErr w:type="spellStart"/>
            <w:r w:rsidRPr="002F55B7">
              <w:rPr>
                <w:rFonts w:ascii="Arial Narrow" w:hAnsi="Arial Narrow" w:cs="Segoe UI"/>
                <w:lang w:eastAsia="sk-SK"/>
              </w:rPr>
              <w:t>množstva</w:t>
            </w:r>
            <w:proofErr w:type="spellEnd"/>
            <w:r w:rsidRPr="002F55B7">
              <w:rPr>
                <w:rFonts w:ascii="Arial Narrow" w:hAnsi="Arial Narrow" w:cs="Segoe UI"/>
                <w:lang w:eastAsia="sk-SK"/>
              </w:rPr>
              <w:t xml:space="preserve"> </w:t>
            </w:r>
            <w:r w:rsidRPr="009F208B">
              <w:rPr>
                <w:rFonts w:ascii="Arial Narrow" w:hAnsi="Arial Narrow" w:cs="Segoe UI"/>
                <w:lang w:eastAsia="sk-SK"/>
              </w:rPr>
              <w:t> </w:t>
            </w:r>
          </w:p>
        </w:tc>
        <w:tc>
          <w:tcPr>
            <w:tcW w:w="2221" w:type="dxa"/>
          </w:tcPr>
          <w:p w14:paraId="7103F54E" w14:textId="77777777" w:rsidR="00E573E2" w:rsidRDefault="00E573E2" w:rsidP="00784164">
            <w:pPr>
              <w:jc w:val="center"/>
              <w:rPr>
                <w:rFonts w:ascii="Arial Narrow" w:hAnsi="Arial Narrow"/>
                <w:b/>
                <w:bCs/>
                <w:lang w:val="sk-SK"/>
              </w:rPr>
            </w:pPr>
            <w:r>
              <w:rPr>
                <w:rFonts w:ascii="Arial Narrow" w:hAnsi="Arial Narrow"/>
                <w:b/>
                <w:bCs/>
                <w:lang w:val="sk-SK"/>
              </w:rPr>
              <w:t>115% Ceny za dodávku elektriny</w:t>
            </w:r>
          </w:p>
          <w:p w14:paraId="46350392" w14:textId="3FE695BD" w:rsidR="00E573E2" w:rsidRPr="00E573E2" w:rsidRDefault="00E573E2" w:rsidP="00784164">
            <w:pPr>
              <w:jc w:val="center"/>
              <w:rPr>
                <w:rFonts w:ascii="Arial Narrow" w:hAnsi="Arial Narrow"/>
                <w:lang w:val="sk-SK"/>
              </w:rPr>
            </w:pPr>
            <w:r w:rsidRPr="00E573E2">
              <w:rPr>
                <w:rFonts w:ascii="Arial Narrow" w:hAnsi="Arial Narrow"/>
                <w:lang w:val="sk-SK"/>
              </w:rPr>
              <w:t>(</w:t>
            </w:r>
            <w:proofErr w:type="spellStart"/>
            <w:r w:rsidRPr="00E573E2">
              <w:rPr>
                <w:rFonts w:ascii="Arial Narrow" w:hAnsi="Arial Narrow"/>
                <w:lang w:val="sk-SK"/>
              </w:rPr>
              <w:t>Č.p</w:t>
            </w:r>
            <w:proofErr w:type="spellEnd"/>
            <w:r w:rsidRPr="00E573E2">
              <w:rPr>
                <w:rFonts w:ascii="Arial Narrow" w:hAnsi="Arial Narrow"/>
                <w:lang w:val="sk-SK"/>
              </w:rPr>
              <w:t>. 1.)</w:t>
            </w:r>
          </w:p>
        </w:tc>
      </w:tr>
      <w:bookmarkEnd w:id="22"/>
    </w:tbl>
    <w:p w14:paraId="7631C35B" w14:textId="3A144565" w:rsidR="00DB0BD1" w:rsidRDefault="00DB0BD1">
      <w:pPr>
        <w:widowControl/>
        <w:autoSpaceDE/>
        <w:autoSpaceDN/>
        <w:rPr>
          <w:rFonts w:ascii="Calibri" w:hAnsi="Calibri" w:cs="Calibri"/>
          <w:b/>
          <w:bCs/>
          <w:szCs w:val="20"/>
          <w:lang w:val="sk-SK"/>
        </w:rPr>
      </w:pPr>
      <w:r>
        <w:rPr>
          <w:rFonts w:ascii="Calibri" w:hAnsi="Calibri" w:cs="Calibri"/>
          <w:b/>
          <w:bCs/>
          <w:szCs w:val="20"/>
          <w:lang w:val="sk-SK"/>
        </w:rPr>
        <w:br w:type="page"/>
      </w:r>
    </w:p>
    <w:p w14:paraId="36B6F3D5" w14:textId="77777777" w:rsidR="004A013D" w:rsidRPr="00D5483B" w:rsidRDefault="004A013D">
      <w:pPr>
        <w:widowControl/>
        <w:autoSpaceDE/>
        <w:autoSpaceDN/>
        <w:rPr>
          <w:rFonts w:ascii="Calibri" w:hAnsi="Calibri" w:cs="Calibri"/>
          <w:b/>
          <w:bCs/>
          <w:szCs w:val="20"/>
          <w:lang w:val="sk-SK"/>
        </w:rPr>
      </w:pP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3"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3"/>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24B62188" w:rsidR="0077705E" w:rsidRDefault="0077705E">
      <w:pPr>
        <w:widowControl/>
        <w:autoSpaceDE/>
        <w:autoSpaceDN/>
        <w:rPr>
          <w:rFonts w:ascii="Calibri" w:hAnsi="Calibri" w:cs="Calibri"/>
          <w:szCs w:val="20"/>
          <w:lang w:val="sk-SK"/>
        </w:rPr>
      </w:pPr>
    </w:p>
    <w:p w14:paraId="44F97B1D" w14:textId="77777777" w:rsidR="00DB0BD1" w:rsidRPr="002C21D4" w:rsidRDefault="00DB0BD1" w:rsidP="00DB0BD1">
      <w:pPr>
        <w:jc w:val="both"/>
        <w:rPr>
          <w:rFonts w:ascii="Arial Narrow" w:hAnsi="Arial Narrow"/>
          <w:lang w:val="sk-SK"/>
        </w:rPr>
      </w:pPr>
      <w:r w:rsidRPr="002C21D4">
        <w:rPr>
          <w:rFonts w:ascii="Arial Narrow" w:hAnsi="Arial Narrow"/>
          <w:lang w:val="sk-SK"/>
        </w:rPr>
        <w:t xml:space="preserve">Údaje o všetkých známych subdodávateľoch poskytovateľa, ktorí sú známi v čase predkladania ponuky a údaje o osobe    </w:t>
      </w:r>
    </w:p>
    <w:p w14:paraId="31F4F169" w14:textId="5281BBDC" w:rsidR="00DB0BD1" w:rsidRDefault="00DB0BD1" w:rsidP="00DB0BD1">
      <w:pPr>
        <w:jc w:val="both"/>
        <w:rPr>
          <w:rFonts w:ascii="Arial Narrow" w:hAnsi="Arial Narrow"/>
          <w:lang w:val="sk-SK"/>
        </w:rPr>
      </w:pPr>
      <w:r w:rsidRPr="002C21D4">
        <w:rPr>
          <w:rFonts w:ascii="Arial Narrow" w:hAnsi="Arial Narrow"/>
          <w:lang w:val="sk-SK"/>
        </w:rPr>
        <w:t>oprávnenej konať za subdodávateľa v rozsahu meno a priezvisko, adresa pobytu, dátum narodenia:</w:t>
      </w:r>
    </w:p>
    <w:p w14:paraId="08A2A267" w14:textId="77777777" w:rsidR="00DB0BD1" w:rsidRPr="002C21D4" w:rsidRDefault="00DB0BD1" w:rsidP="00DB0BD1">
      <w:pPr>
        <w:jc w:val="both"/>
        <w:rPr>
          <w:rFonts w:ascii="Arial Narrow" w:hAnsi="Arial Narrow"/>
          <w:lang w:val="sk-SK"/>
        </w:rPr>
      </w:pPr>
    </w:p>
    <w:p w14:paraId="1CDE15E0" w14:textId="77777777" w:rsidR="00DB0BD1" w:rsidRPr="002C21D4" w:rsidRDefault="00DB0BD1" w:rsidP="00DB0BD1">
      <w:pPr>
        <w:jc w:val="both"/>
        <w:rPr>
          <w:rFonts w:ascii="Arial Narrow" w:hAnsi="Arial Narrow"/>
          <w:lang w:val="sk-SK"/>
        </w:rPr>
      </w:pPr>
    </w:p>
    <w:tbl>
      <w:tblPr>
        <w:tblW w:w="9435" w:type="dxa"/>
        <w:tblInd w:w="27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2490"/>
        <w:gridCol w:w="2409"/>
        <w:gridCol w:w="1480"/>
        <w:gridCol w:w="3056"/>
      </w:tblGrid>
      <w:tr w:rsidR="00DB0BD1" w:rsidRPr="000C494C" w14:paraId="7E13ABAC" w14:textId="77777777" w:rsidTr="00C5752F">
        <w:trPr>
          <w:trHeight w:val="749"/>
        </w:trPr>
        <w:tc>
          <w:tcPr>
            <w:tcW w:w="249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0EF9E5DB"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názov</w:t>
            </w:r>
          </w:p>
        </w:tc>
        <w:tc>
          <w:tcPr>
            <w:tcW w:w="2409"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23F3ADDF"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sídlo</w:t>
            </w:r>
          </w:p>
        </w:tc>
        <w:tc>
          <w:tcPr>
            <w:tcW w:w="1480" w:type="dxa"/>
            <w:tcBorders>
              <w:top w:val="single" w:sz="8" w:space="0" w:color="A6A6A6" w:themeColor="background1" w:themeShade="A6"/>
              <w:bottom w:val="single" w:sz="6" w:space="0" w:color="A6A6A6" w:themeColor="background1" w:themeShade="A6"/>
            </w:tcBorders>
            <w:shd w:val="clear" w:color="auto" w:fill="E7E6E6" w:themeFill="background2"/>
            <w:vAlign w:val="center"/>
            <w:hideMark/>
          </w:tcPr>
          <w:p w14:paraId="5661F709" w14:textId="77777777" w:rsidR="00DB0BD1" w:rsidRPr="002C21D4" w:rsidRDefault="00DB0BD1" w:rsidP="00C5752F">
            <w:pPr>
              <w:jc w:val="center"/>
              <w:rPr>
                <w:rFonts w:ascii="Arial Narrow" w:hAnsi="Arial Narrow" w:cs="Calibri"/>
                <w:b/>
                <w:bCs/>
                <w:color w:val="000000"/>
                <w:lang w:val="sk-SK" w:eastAsia="sk-SK"/>
              </w:rPr>
            </w:pPr>
            <w:r w:rsidRPr="002C21D4">
              <w:rPr>
                <w:rFonts w:ascii="Arial Narrow" w:hAnsi="Arial Narrow" w:cs="Calibri"/>
                <w:b/>
                <w:bCs/>
                <w:color w:val="000000"/>
                <w:lang w:val="sk-SK" w:eastAsia="sk-SK"/>
              </w:rPr>
              <w:t>IČO</w:t>
            </w:r>
          </w:p>
        </w:tc>
        <w:tc>
          <w:tcPr>
            <w:tcW w:w="3056" w:type="dxa"/>
            <w:tcBorders>
              <w:top w:val="single" w:sz="8" w:space="0" w:color="A6A6A6" w:themeColor="background1" w:themeShade="A6"/>
              <w:bottom w:val="single" w:sz="6" w:space="0" w:color="A6A6A6" w:themeColor="background1" w:themeShade="A6"/>
            </w:tcBorders>
            <w:shd w:val="clear" w:color="auto" w:fill="E7E6E6" w:themeFill="background2"/>
            <w:vAlign w:val="center"/>
          </w:tcPr>
          <w:p w14:paraId="074F08DD" w14:textId="77777777" w:rsidR="00DB0BD1" w:rsidRPr="002C21D4" w:rsidRDefault="00DB0BD1" w:rsidP="00C5752F">
            <w:pPr>
              <w:jc w:val="both"/>
              <w:rPr>
                <w:rFonts w:ascii="Arial Narrow" w:hAnsi="Arial Narrow" w:cs="Calibri"/>
                <w:b/>
                <w:bCs/>
                <w:color w:val="000000"/>
                <w:lang w:val="sk-SK" w:eastAsia="sk-SK"/>
              </w:rPr>
            </w:pPr>
            <w:r w:rsidRPr="002C21D4">
              <w:rPr>
                <w:rFonts w:ascii="Arial Narrow" w:hAnsi="Arial Narrow" w:cs="Calibri"/>
                <w:b/>
                <w:bCs/>
                <w:color w:val="000000"/>
                <w:lang w:val="sk-SK" w:eastAsia="sk-SK"/>
              </w:rPr>
              <w:t>Údaje o osobe oprávnenej konať za subdodávateľa v rozsahu meno a priezvisko, adresa pobytu, dátum narodenia</w:t>
            </w:r>
          </w:p>
        </w:tc>
      </w:tr>
      <w:tr w:rsidR="00DB0BD1" w:rsidRPr="000C494C" w14:paraId="3313A087" w14:textId="77777777" w:rsidTr="00C5752F">
        <w:trPr>
          <w:trHeight w:val="578"/>
        </w:trPr>
        <w:tc>
          <w:tcPr>
            <w:tcW w:w="2490" w:type="dxa"/>
            <w:tcBorders>
              <w:top w:val="single" w:sz="6" w:space="0" w:color="A6A6A6" w:themeColor="background1" w:themeShade="A6"/>
            </w:tcBorders>
            <w:shd w:val="clear" w:color="auto" w:fill="auto"/>
            <w:vAlign w:val="center"/>
            <w:hideMark/>
          </w:tcPr>
          <w:p w14:paraId="53ADD7D3" w14:textId="77777777" w:rsidR="00DB0BD1" w:rsidRPr="002C21D4" w:rsidRDefault="00DB0BD1" w:rsidP="00C5752F">
            <w:pPr>
              <w:rPr>
                <w:rFonts w:ascii="Arial Narrow" w:hAnsi="Arial Narrow" w:cs="Calibri"/>
                <w:color w:val="000000"/>
                <w:lang w:val="sk-SK" w:eastAsia="sk-SK"/>
              </w:rPr>
            </w:pPr>
          </w:p>
        </w:tc>
        <w:tc>
          <w:tcPr>
            <w:tcW w:w="2409" w:type="dxa"/>
            <w:tcBorders>
              <w:top w:val="single" w:sz="6" w:space="0" w:color="A6A6A6" w:themeColor="background1" w:themeShade="A6"/>
            </w:tcBorders>
            <w:shd w:val="clear" w:color="auto" w:fill="auto"/>
            <w:vAlign w:val="center"/>
            <w:hideMark/>
          </w:tcPr>
          <w:p w14:paraId="4F3D9AAF" w14:textId="77777777" w:rsidR="00DB0BD1" w:rsidRPr="002C21D4" w:rsidRDefault="00DB0BD1" w:rsidP="00C5752F">
            <w:pPr>
              <w:rPr>
                <w:rFonts w:ascii="Arial Narrow" w:hAnsi="Arial Narrow" w:cs="Calibri"/>
                <w:color w:val="000000"/>
                <w:lang w:val="sk-SK" w:eastAsia="sk-SK"/>
              </w:rPr>
            </w:pPr>
          </w:p>
        </w:tc>
        <w:tc>
          <w:tcPr>
            <w:tcW w:w="1480" w:type="dxa"/>
            <w:tcBorders>
              <w:top w:val="single" w:sz="6" w:space="0" w:color="A6A6A6" w:themeColor="background1" w:themeShade="A6"/>
            </w:tcBorders>
            <w:shd w:val="clear" w:color="auto" w:fill="auto"/>
            <w:vAlign w:val="center"/>
            <w:hideMark/>
          </w:tcPr>
          <w:p w14:paraId="09640E09" w14:textId="77777777" w:rsidR="00DB0BD1" w:rsidRPr="002C21D4" w:rsidRDefault="00DB0BD1" w:rsidP="00C5752F">
            <w:pPr>
              <w:rPr>
                <w:rFonts w:ascii="Arial Narrow" w:hAnsi="Arial Narrow" w:cs="Calibri"/>
                <w:color w:val="000000"/>
                <w:lang w:val="sk-SK" w:eastAsia="sk-SK"/>
              </w:rPr>
            </w:pPr>
          </w:p>
        </w:tc>
        <w:tc>
          <w:tcPr>
            <w:tcW w:w="3056" w:type="dxa"/>
            <w:tcBorders>
              <w:top w:val="single" w:sz="6" w:space="0" w:color="A6A6A6" w:themeColor="background1" w:themeShade="A6"/>
            </w:tcBorders>
            <w:vAlign w:val="center"/>
          </w:tcPr>
          <w:p w14:paraId="5E7B164E" w14:textId="77777777" w:rsidR="00DB0BD1" w:rsidRPr="002C21D4" w:rsidRDefault="00DB0BD1" w:rsidP="00C5752F">
            <w:pPr>
              <w:rPr>
                <w:rFonts w:ascii="Arial Narrow" w:hAnsi="Arial Narrow" w:cs="Calibri"/>
                <w:iCs/>
                <w:color w:val="000000"/>
                <w:lang w:val="sk-SK" w:eastAsia="sk-SK"/>
              </w:rPr>
            </w:pPr>
          </w:p>
        </w:tc>
      </w:tr>
    </w:tbl>
    <w:p w14:paraId="4C984272" w14:textId="19B4D4F6" w:rsidR="00DB0BD1" w:rsidRDefault="00DB0BD1">
      <w:pPr>
        <w:widowControl/>
        <w:autoSpaceDE/>
        <w:autoSpaceDN/>
        <w:rPr>
          <w:rFonts w:ascii="Calibri" w:hAnsi="Calibri" w:cs="Calibri"/>
          <w:szCs w:val="20"/>
          <w:lang w:val="sk-SK"/>
        </w:rPr>
      </w:pPr>
      <w:r>
        <w:rPr>
          <w:rFonts w:ascii="Calibri" w:hAnsi="Calibri" w:cs="Calibri"/>
          <w:szCs w:val="20"/>
          <w:lang w:val="sk-SK"/>
        </w:rPr>
        <w:br w:type="page"/>
      </w:r>
    </w:p>
    <w:p w14:paraId="495AA973" w14:textId="77777777" w:rsidR="00DB0BD1" w:rsidRPr="00D5483B" w:rsidRDefault="00DB0BD1">
      <w:pPr>
        <w:widowControl/>
        <w:autoSpaceDE/>
        <w:autoSpaceDN/>
        <w:rPr>
          <w:rFonts w:ascii="Calibri" w:hAnsi="Calibri" w:cs="Calibri"/>
          <w:szCs w:val="20"/>
          <w:lang w:val="sk-SK"/>
        </w:rPr>
      </w:pPr>
    </w:p>
    <w:p w14:paraId="1494C5D7" w14:textId="30EA495C" w:rsidR="0077705E" w:rsidRPr="00D5483B" w:rsidRDefault="0077705E" w:rsidP="0077705E">
      <w:pPr>
        <w:jc w:val="center"/>
        <w:rPr>
          <w:rFonts w:ascii="Calibri" w:hAnsi="Calibri" w:cs="Calibri"/>
          <w:b/>
          <w:bCs/>
          <w:szCs w:val="20"/>
          <w:lang w:val="sk-SK"/>
        </w:rPr>
      </w:pPr>
      <w:bookmarkStart w:id="24" w:name="OLE_LINK83"/>
      <w:r w:rsidRPr="00D5483B">
        <w:rPr>
          <w:rFonts w:ascii="Calibri" w:hAnsi="Calibri" w:cs="Calibri"/>
          <w:b/>
          <w:bCs/>
          <w:szCs w:val="20"/>
          <w:lang w:val="sk-SK"/>
        </w:rPr>
        <w:t>Príloha č. 6</w:t>
      </w:r>
    </w:p>
    <w:p w14:paraId="4306E4C8" w14:textId="77777777" w:rsidR="00D37318" w:rsidRPr="00D5483B" w:rsidRDefault="00D37318" w:rsidP="00C92635">
      <w:pPr>
        <w:jc w:val="center"/>
        <w:rPr>
          <w:rFonts w:ascii="Calibri" w:hAnsi="Calibri" w:cs="Calibri"/>
          <w:b/>
          <w:bCs/>
          <w:szCs w:val="20"/>
          <w:lang w:val="sk-SK"/>
        </w:rPr>
      </w:pPr>
      <w:bookmarkStart w:id="25"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5"/>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6"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6"/>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5FEEB941"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7"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7"/>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proofErr w:type="spellStart"/>
      <w:r w:rsidR="0054001E" w:rsidRPr="00D5483B">
        <w:rPr>
          <w:rFonts w:cs="Calibri"/>
          <w:color w:val="000000"/>
          <w:szCs w:val="20"/>
          <w:lang w:val="sk-SK" w:eastAsia="cs-CZ" w:bidi="cs-CZ"/>
        </w:rPr>
        <w:t>t.j</w:t>
      </w:r>
      <w:proofErr w:type="spellEnd"/>
      <w:r w:rsidR="0054001E" w:rsidRPr="00D5483B">
        <w:rPr>
          <w:rFonts w:cs="Calibri"/>
          <w:color w:val="000000"/>
          <w:szCs w:val="20"/>
          <w:lang w:val="sk-SK" w:eastAsia="cs-CZ" w:bidi="cs-CZ"/>
        </w:rPr>
        <w:t xml:space="preserve">.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3E032984"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 xml:space="preserve">do </w:t>
      </w:r>
      <w:r w:rsidR="002C1B96">
        <w:rPr>
          <w:rFonts w:cs="Calibri"/>
          <w:color w:val="000000"/>
          <w:szCs w:val="20"/>
          <w:lang w:val="sk-SK" w:eastAsia="cs-CZ" w:bidi="cs-CZ"/>
        </w:rPr>
        <w:t>1</w:t>
      </w:r>
      <w:r w:rsidR="00160D81" w:rsidRPr="00D5483B">
        <w:rPr>
          <w:rFonts w:cs="Calibri"/>
          <w:color w:val="000000"/>
          <w:szCs w:val="20"/>
          <w:lang w:val="sk-SK" w:eastAsia="cs-CZ" w:bidi="cs-CZ"/>
        </w:rPr>
        <w:t>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2C1B96">
        <w:rPr>
          <w:rFonts w:cs="Calibri"/>
          <w:color w:val="000000"/>
          <w:szCs w:val="20"/>
          <w:lang w:val="sk-SK" w:eastAsia="cs-CZ" w:bidi="cs-CZ"/>
        </w:rPr>
        <w:t>1</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2540FF77"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E573E2">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4"/>
      <w:r w:rsidR="002C151A" w:rsidRPr="00D5483B">
        <w:rPr>
          <w:rFonts w:cs="Calibri"/>
          <w:szCs w:val="20"/>
          <w:lang w:val="sk-SK"/>
        </w:rPr>
        <w:t>.</w:t>
      </w:r>
      <w:r w:rsidR="00317B71" w:rsidRPr="00D5483B">
        <w:rPr>
          <w:rFonts w:cs="Calibri"/>
          <w:color w:val="FF0000"/>
          <w:szCs w:val="20"/>
          <w:lang w:val="sk-SK"/>
        </w:rPr>
        <w:t xml:space="preserve"> </w:t>
      </w:r>
      <w:bookmarkStart w:id="28"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9"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8"/>
      <w:bookmarkEnd w:id="29"/>
    </w:p>
    <w:p w14:paraId="3D8E706D" w14:textId="158211A6"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30"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E573E2">
        <w:rPr>
          <w:rFonts w:cs="Calibri"/>
          <w:noProof/>
          <w:szCs w:val="20"/>
          <w:lang w:val="sk-SK" w:eastAsia="cs-CZ" w:bidi="cs-CZ"/>
        </w:rPr>
        <w:t>1</w:t>
      </w:r>
      <w:r w:rsidRPr="00D5483B">
        <w:rPr>
          <w:rFonts w:cs="Calibri"/>
          <w:szCs w:val="20"/>
          <w:lang w:val="sk-SK" w:eastAsia="cs-CZ" w:bidi="cs-CZ"/>
        </w:rPr>
        <w:fldChar w:fldCharType="end"/>
      </w:r>
      <w:bookmarkStart w:id="31" w:name="_Ref115343337"/>
      <w:r w:rsidRPr="00D5483B">
        <w:rPr>
          <w:rFonts w:cs="Calibri"/>
          <w:szCs w:val="20"/>
          <w:lang w:val="sk-SK" w:eastAsia="cs-CZ" w:bidi="cs-CZ"/>
        </w:rPr>
        <w:t xml:space="preserve"> - Prehľad Preddavkov</w:t>
      </w:r>
      <w:bookmarkEnd w:id="30"/>
      <w:bookmarkEnd w:id="3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4"/>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4"/>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7A3E35"/>
    <w:multiLevelType w:val="hybridMultilevel"/>
    <w:tmpl w:val="B444357E"/>
    <w:lvl w:ilvl="0" w:tplc="920092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5"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20"/>
  </w:num>
  <w:num w:numId="2" w16cid:durableId="188448308">
    <w:abstractNumId w:val="25"/>
  </w:num>
  <w:num w:numId="3" w16cid:durableId="773551550">
    <w:abstractNumId w:val="6"/>
  </w:num>
  <w:num w:numId="4" w16cid:durableId="1414015038">
    <w:abstractNumId w:val="1"/>
  </w:num>
  <w:num w:numId="5" w16cid:durableId="188302564">
    <w:abstractNumId w:val="13"/>
  </w:num>
  <w:num w:numId="6" w16cid:durableId="653678443">
    <w:abstractNumId w:val="12"/>
  </w:num>
  <w:num w:numId="7" w16cid:durableId="1355768912">
    <w:abstractNumId w:val="24"/>
  </w:num>
  <w:num w:numId="8" w16cid:durableId="202838677">
    <w:abstractNumId w:val="28"/>
  </w:num>
  <w:num w:numId="9" w16cid:durableId="294064600">
    <w:abstractNumId w:val="27"/>
  </w:num>
  <w:num w:numId="10" w16cid:durableId="1353536655">
    <w:abstractNumId w:val="19"/>
  </w:num>
  <w:num w:numId="11" w16cid:durableId="1114596022">
    <w:abstractNumId w:val="22"/>
  </w:num>
  <w:num w:numId="12" w16cid:durableId="2029019473">
    <w:abstractNumId w:val="8"/>
  </w:num>
  <w:num w:numId="13" w16cid:durableId="1729376544">
    <w:abstractNumId w:val="9"/>
  </w:num>
  <w:num w:numId="14" w16cid:durableId="662271022">
    <w:abstractNumId w:val="15"/>
  </w:num>
  <w:num w:numId="15" w16cid:durableId="10497414">
    <w:abstractNumId w:val="11"/>
  </w:num>
  <w:num w:numId="16" w16cid:durableId="1055469740">
    <w:abstractNumId w:val="26"/>
  </w:num>
  <w:num w:numId="17" w16cid:durableId="245305785">
    <w:abstractNumId w:val="17"/>
  </w:num>
  <w:num w:numId="18" w16cid:durableId="777531245">
    <w:abstractNumId w:val="4"/>
  </w:num>
  <w:num w:numId="19" w16cid:durableId="298536685">
    <w:abstractNumId w:val="23"/>
  </w:num>
  <w:num w:numId="20" w16cid:durableId="698505989">
    <w:abstractNumId w:val="16"/>
  </w:num>
  <w:num w:numId="21" w16cid:durableId="1598096749">
    <w:abstractNumId w:val="5"/>
  </w:num>
  <w:num w:numId="22" w16cid:durableId="1537815857">
    <w:abstractNumId w:val="21"/>
  </w:num>
  <w:num w:numId="23" w16cid:durableId="195235842">
    <w:abstractNumId w:val="0"/>
  </w:num>
  <w:num w:numId="24" w16cid:durableId="238487198">
    <w:abstractNumId w:val="30"/>
  </w:num>
  <w:num w:numId="25" w16cid:durableId="2006276063">
    <w:abstractNumId w:val="29"/>
  </w:num>
  <w:num w:numId="26" w16cid:durableId="705178451">
    <w:abstractNumId w:val="14"/>
  </w:num>
  <w:num w:numId="27" w16cid:durableId="1742363860">
    <w:abstractNumId w:val="18"/>
  </w:num>
  <w:num w:numId="28" w16cid:durableId="2013989724">
    <w:abstractNumId w:val="2"/>
  </w:num>
  <w:num w:numId="29" w16cid:durableId="671488853">
    <w:abstractNumId w:val="10"/>
  </w:num>
  <w:num w:numId="30" w16cid:durableId="449402366">
    <w:abstractNumId w:val="7"/>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1" w16cid:durableId="5329185">
    <w:abstractNumId w:val="3"/>
  </w:num>
  <w:num w:numId="32" w16cid:durableId="603807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0910"/>
    <w:rsid w:val="00097863"/>
    <w:rsid w:val="000B1AB4"/>
    <w:rsid w:val="000B2FAC"/>
    <w:rsid w:val="000B475D"/>
    <w:rsid w:val="000E611E"/>
    <w:rsid w:val="000F6160"/>
    <w:rsid w:val="0011429F"/>
    <w:rsid w:val="00115616"/>
    <w:rsid w:val="001250CB"/>
    <w:rsid w:val="00126250"/>
    <w:rsid w:val="00136E8E"/>
    <w:rsid w:val="00140046"/>
    <w:rsid w:val="00160D81"/>
    <w:rsid w:val="001614E3"/>
    <w:rsid w:val="001934AC"/>
    <w:rsid w:val="001B78D0"/>
    <w:rsid w:val="001D4385"/>
    <w:rsid w:val="001D7811"/>
    <w:rsid w:val="00204F94"/>
    <w:rsid w:val="00205BFA"/>
    <w:rsid w:val="00210772"/>
    <w:rsid w:val="0023184C"/>
    <w:rsid w:val="0023651B"/>
    <w:rsid w:val="0024565E"/>
    <w:rsid w:val="0027090B"/>
    <w:rsid w:val="002B1CB3"/>
    <w:rsid w:val="002B550D"/>
    <w:rsid w:val="002C0DC0"/>
    <w:rsid w:val="002C151A"/>
    <w:rsid w:val="002C1B96"/>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E302C"/>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35CD2"/>
    <w:rsid w:val="00650B3E"/>
    <w:rsid w:val="00651ED6"/>
    <w:rsid w:val="0067774B"/>
    <w:rsid w:val="00697951"/>
    <w:rsid w:val="006B5842"/>
    <w:rsid w:val="006C2A42"/>
    <w:rsid w:val="006E184A"/>
    <w:rsid w:val="006E2755"/>
    <w:rsid w:val="006E7603"/>
    <w:rsid w:val="006F3C93"/>
    <w:rsid w:val="007013BD"/>
    <w:rsid w:val="00704CEB"/>
    <w:rsid w:val="007164E6"/>
    <w:rsid w:val="007303DF"/>
    <w:rsid w:val="007345F4"/>
    <w:rsid w:val="00774707"/>
    <w:rsid w:val="00775EA4"/>
    <w:rsid w:val="0077705E"/>
    <w:rsid w:val="00784164"/>
    <w:rsid w:val="00791B82"/>
    <w:rsid w:val="007C0CAC"/>
    <w:rsid w:val="007C3790"/>
    <w:rsid w:val="007C3E8D"/>
    <w:rsid w:val="007D2F08"/>
    <w:rsid w:val="007E3316"/>
    <w:rsid w:val="007F45DD"/>
    <w:rsid w:val="007F4B8C"/>
    <w:rsid w:val="007F4C6B"/>
    <w:rsid w:val="00801E0E"/>
    <w:rsid w:val="0081572E"/>
    <w:rsid w:val="008453D3"/>
    <w:rsid w:val="008C222B"/>
    <w:rsid w:val="008E4C71"/>
    <w:rsid w:val="00902695"/>
    <w:rsid w:val="0093743F"/>
    <w:rsid w:val="00955A24"/>
    <w:rsid w:val="00967096"/>
    <w:rsid w:val="00976AED"/>
    <w:rsid w:val="009771A5"/>
    <w:rsid w:val="0099410A"/>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0D2"/>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E0FFD"/>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B0BD1"/>
    <w:rsid w:val="00DD0E0B"/>
    <w:rsid w:val="00DD632A"/>
    <w:rsid w:val="00E0450A"/>
    <w:rsid w:val="00E174B4"/>
    <w:rsid w:val="00E51A54"/>
    <w:rsid w:val="00E552D3"/>
    <w:rsid w:val="00E573E2"/>
    <w:rsid w:val="00E816D4"/>
    <w:rsid w:val="00E847FB"/>
    <w:rsid w:val="00E94866"/>
    <w:rsid w:val="00E94F10"/>
    <w:rsid w:val="00EB7B07"/>
    <w:rsid w:val="00EE2BEE"/>
    <w:rsid w:val="00EE44E2"/>
    <w:rsid w:val="00EE5FD4"/>
    <w:rsid w:val="00EF7479"/>
    <w:rsid w:val="00F018AF"/>
    <w:rsid w:val="00F027A6"/>
    <w:rsid w:val="00F35F54"/>
    <w:rsid w:val="00F470C0"/>
    <w:rsid w:val="00F50AB7"/>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67774B"/>
    <w:pPr>
      <w:widowControl w:val="0"/>
      <w:autoSpaceDE w:val="0"/>
      <w:autoSpaceDN w:val="0"/>
    </w:pPr>
    <w:rPr>
      <w:rFonts w:eastAsia="Times New Roman" w:cs="Times New Roman"/>
      <w:sz w:val="20"/>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5F7BE8"/>
    <w:rPr>
      <w:rFonts w:ascii="Calibri" w:eastAsia="Arial Narrow" w:hAnsi="Calibri" w:cs="Arial Narrow"/>
      <w:sz w:val="20"/>
      <w:lang w:val="en-US"/>
    </w:rPr>
  </w:style>
  <w:style w:type="paragraph" w:customStyle="1" w:styleId="Zkladntext1">
    <w:name w:val="Základný text1"/>
    <w:basedOn w:val="Normlny"/>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szCs w:val="24"/>
      <w:lang w:val="sk-SK" w:eastAsia="en-GB"/>
    </w:rPr>
  </w:style>
  <w:style w:type="paragraph" w:styleId="Textkomentra">
    <w:name w:val="annotation text"/>
    <w:basedOn w:val="Normlny"/>
    <w:link w:val="TextkomentraChar"/>
    <w:uiPriority w:val="99"/>
    <w:semiHidden/>
    <w:unhideWhenUsed/>
    <w:rsid w:val="000B475D"/>
    <w:rPr>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table" w:customStyle="1" w:styleId="Mriekatabuky1">
    <w:name w:val="Mriežka tabuľky1"/>
    <w:basedOn w:val="Normlnatabuka"/>
    <w:next w:val="Mriekatabuky"/>
    <w:uiPriority w:val="39"/>
    <w:rsid w:val="00DB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CE0FFD"/>
    <w:pPr>
      <w:numPr>
        <w:ilvl w:val="1"/>
        <w:numId w:val="30"/>
      </w:numPr>
      <w:tabs>
        <w:tab w:val="left" w:pos="709"/>
      </w:tabs>
      <w:autoSpaceDE/>
      <w:autoSpaceDN/>
    </w:pPr>
    <w:rPr>
      <w:rFonts w:ascii="Times New Roman" w:eastAsia="Tahoma" w:hAnsi="Times New Roman" w:cs="Tahoma"/>
      <w:color w:val="000000"/>
      <w:sz w:val="22"/>
      <w:szCs w:val="24"/>
      <w:lang w:val="sk-SK" w:eastAsia="sk-SK" w:bidi="sk-SK"/>
    </w:rPr>
  </w:style>
  <w:style w:type="numbering" w:customStyle="1" w:styleId="tl2U">
    <w:name w:val="Štýl2U"/>
    <w:uiPriority w:val="99"/>
    <w:rsid w:val="00CE0FFD"/>
    <w:pPr>
      <w:numPr>
        <w:numId w:val="32"/>
      </w:numPr>
    </w:pPr>
  </w:style>
  <w:style w:type="character" w:customStyle="1" w:styleId="Cisl2UChar">
    <w:name w:val="Cisl2U Char"/>
    <w:basedOn w:val="Predvolenpsmoodseku"/>
    <w:link w:val="Cisl2U"/>
    <w:rsid w:val="00CE0FFD"/>
    <w:rPr>
      <w:rFonts w:ascii="Times New Roman" w:eastAsia="Tahoma" w:hAnsi="Times New Roman" w:cs="Tahoma"/>
      <w:color w:val="000000"/>
      <w:sz w:val="2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5169</Words>
  <Characters>31224</Characters>
  <Application>Microsoft Office Word</Application>
  <DocSecurity>0</DocSecurity>
  <Lines>867</Lines>
  <Paragraphs>353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Marek Halmo</cp:lastModifiedBy>
  <cp:revision>22</cp:revision>
  <cp:lastPrinted>2024-08-05T15:24:00Z</cp:lastPrinted>
  <dcterms:created xsi:type="dcterms:W3CDTF">2022-10-03T07:07:00Z</dcterms:created>
  <dcterms:modified xsi:type="dcterms:W3CDTF">2025-10-14T16:42:00Z</dcterms:modified>
</cp:coreProperties>
</file>