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04" w:rsidRPr="0011584E" w:rsidRDefault="00C30104" w:rsidP="00C30104">
      <w:pPr>
        <w:pStyle w:val="Nadpiskapitoly-preobsah"/>
        <w:pageBreakBefore/>
        <w:jc w:val="center"/>
      </w:pPr>
      <w:r>
        <w:t xml:space="preserve">Príloha č. 1 </w:t>
      </w:r>
      <w:r w:rsidRPr="00094ACA">
        <w:rPr>
          <w:rFonts w:asciiTheme="minorHAnsi" w:hAnsiTheme="minorHAnsi" w:cstheme="minorHAnsi"/>
          <w:u w:val="single"/>
        </w:rPr>
        <w:t>Informatívny Opis predmetu zákazky k výzve vyhlasovanej v rámci zriadeného DNS</w:t>
      </w:r>
    </w:p>
    <w:p w:rsidR="00C30104" w:rsidRPr="00094ACA" w:rsidRDefault="00C30104" w:rsidP="00C30104">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C30104" w:rsidRPr="00094ACA" w:rsidRDefault="00C30104" w:rsidP="00C3010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sk-SK"/>
        </w:rPr>
      </w:pPr>
    </w:p>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0"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0"/>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C30104" w:rsidRPr="00094ACA" w:rsidRDefault="00C30104" w:rsidP="00C3010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rsidR="00C30104" w:rsidRPr="00C30104" w:rsidRDefault="00C30104" w:rsidP="00C30104">
      <w:pPr>
        <w:tabs>
          <w:tab w:val="left" w:pos="851"/>
        </w:tabs>
        <w:spacing w:after="60"/>
        <w:jc w:val="center"/>
        <w:rPr>
          <w:rFonts w:ascii="Cambria" w:eastAsia="Cambria" w:hAnsi="Cambria" w:cs="Cambria"/>
          <w:b/>
          <w:color w:val="000000"/>
          <w:u w:color="000000"/>
          <w:lang w:val="sk-SK" w:eastAsia="sk-SK"/>
        </w:rPr>
      </w:pPr>
      <w:bookmarkStart w:id="1" w:name="_Hlk15844358"/>
      <w:r w:rsidRPr="00C30104">
        <w:rPr>
          <w:rFonts w:ascii="Cambria" w:eastAsia="Cambria" w:hAnsi="Cambria" w:cs="Cambria"/>
          <w:b/>
          <w:color w:val="000000"/>
          <w:u w:color="000000"/>
          <w:lang w:val="sk-SK" w:eastAsia="sk-SK"/>
        </w:rPr>
        <w:t>Kategória 1: Chlieb a pečivo</w:t>
      </w:r>
    </w:p>
    <w:p w:rsidR="00C30104" w:rsidRPr="00094ACA" w:rsidRDefault="00C30104" w:rsidP="00C30104">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C30104" w:rsidRPr="00094ACA" w:rsidRDefault="00C30104" w:rsidP="00C30104">
      <w:pPr>
        <w:tabs>
          <w:tab w:val="left" w:pos="708"/>
        </w:tabs>
        <w:spacing w:after="60"/>
        <w:rPr>
          <w:rFonts w:ascii="Cambria" w:hAnsi="Cambria" w:cs="Arial Unicode MS"/>
          <w:color w:val="000000"/>
          <w:sz w:val="20"/>
          <w:szCs w:val="20"/>
          <w:u w:val="single" w:color="000000"/>
          <w:lang w:val="sk-SK" w:eastAsia="sk-SK"/>
        </w:rPr>
      </w:pPr>
    </w:p>
    <w:p w:rsidR="00C30104" w:rsidRPr="00094ACA" w:rsidRDefault="00C30104" w:rsidP="00C301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hAnsi="Cambria" w:cs="Arial Unicode MS"/>
          <w:color w:val="000000"/>
          <w:sz w:val="20"/>
          <w:szCs w:val="20"/>
          <w:u w:color="000000"/>
          <w:lang w:val="sk-SK" w:eastAsia="sk-SK"/>
        </w:rPr>
        <w:t xml:space="preserve">Predmetom zákazky je nákup a dodávka </w:t>
      </w:r>
      <w:r w:rsidRPr="00094ACA">
        <w:rPr>
          <w:rFonts w:ascii="Cambria" w:hAnsi="Cambria" w:cs="Arial Unicode MS"/>
          <w:b/>
          <w:color w:val="000000"/>
          <w:sz w:val="20"/>
          <w:szCs w:val="20"/>
          <w:u w:color="000000"/>
          <w:lang w:val="sk-SK" w:eastAsia="sk-SK"/>
        </w:rPr>
        <w:t>čerstvého</w:t>
      </w:r>
      <w:r w:rsidRPr="00094ACA">
        <w:rPr>
          <w:rFonts w:ascii="Cambria" w:hAnsi="Cambria" w:cs="Arial Unicode MS"/>
          <w:color w:val="000000"/>
          <w:sz w:val="20"/>
          <w:szCs w:val="20"/>
          <w:u w:color="000000"/>
          <w:lang w:val="sk-SK" w:eastAsia="sk-SK"/>
        </w:rPr>
        <w:t xml:space="preserve"> chleba a pečiva, </w:t>
      </w:r>
      <w:r w:rsidRPr="00094ACA">
        <w:rPr>
          <w:rFonts w:ascii="Cambria" w:eastAsia="Cambria" w:hAnsi="Cambria" w:cs="Cambria"/>
          <w:color w:val="000000"/>
          <w:sz w:val="20"/>
          <w:szCs w:val="20"/>
          <w:u w:color="000000"/>
          <w:lang w:val="sk-SK" w:eastAsia="sk-SK"/>
        </w:rPr>
        <w:t xml:space="preserve">nie dopekané zo zmrazených polotovarov a nie rozmrazené (podľa vyhlášky </w:t>
      </w:r>
      <w:r w:rsidRPr="00094ACA">
        <w:rPr>
          <w:rFonts w:eastAsia="Cambria"/>
          <w:color w:val="000000"/>
          <w:sz w:val="20"/>
          <w:szCs w:val="20"/>
          <w:u w:color="000000"/>
          <w:lang w:val="sk-SK" w:eastAsia="sk-SK"/>
        </w:rPr>
        <w:t xml:space="preserve">č. 24/2014 </w:t>
      </w:r>
      <w:proofErr w:type="spellStart"/>
      <w:r w:rsidRPr="00094ACA">
        <w:rPr>
          <w:rFonts w:eastAsia="Cambria"/>
          <w:color w:val="000000"/>
          <w:sz w:val="20"/>
          <w:szCs w:val="20"/>
          <w:u w:color="000000"/>
          <w:lang w:val="sk-SK" w:eastAsia="sk-SK"/>
        </w:rPr>
        <w:t>Z.z</w:t>
      </w:r>
      <w:proofErr w:type="spellEnd"/>
      <w:r w:rsidRPr="00094ACA">
        <w:rPr>
          <w:rFonts w:eastAsia="Cambria"/>
          <w:color w:val="000000"/>
          <w:sz w:val="20"/>
          <w:szCs w:val="20"/>
          <w:u w:color="000000"/>
          <w:lang w:val="sk-SK" w:eastAsia="sk-SK"/>
        </w:rPr>
        <w:t>. MP</w:t>
      </w:r>
      <w:r w:rsidRPr="00094ACA">
        <w:rPr>
          <w:rFonts w:ascii="Cambria" w:eastAsia="Cambria" w:hAnsi="Cambria" w:cs="Cambria"/>
          <w:color w:val="000000"/>
          <w:sz w:val="20"/>
          <w:szCs w:val="20"/>
          <w:u w:color="000000"/>
          <w:lang w:val="sk-SK" w:eastAsia="sk-SK"/>
        </w:rPr>
        <w:t xml:space="preserve"> </w:t>
      </w:r>
      <w:r w:rsidRPr="00094ACA">
        <w:rPr>
          <w:rFonts w:eastAsia="Cambria"/>
          <w:color w:val="000000"/>
          <w:sz w:val="20"/>
          <w:szCs w:val="20"/>
          <w:u w:color="000000"/>
          <w:lang w:val="sk-SK" w:eastAsia="sk-SK"/>
        </w:rPr>
        <w:t>a</w:t>
      </w:r>
      <w:r w:rsidRPr="00094ACA">
        <w:rPr>
          <w:rFonts w:ascii="Cambria" w:eastAsia="Cambria" w:hAnsi="Cambria" w:cs="Cambria"/>
          <w:color w:val="000000"/>
          <w:sz w:val="20"/>
          <w:szCs w:val="20"/>
          <w:u w:color="000000"/>
          <w:lang w:val="sk-SK" w:eastAsia="sk-SK"/>
        </w:rPr>
        <w:t xml:space="preserve"> </w:t>
      </w:r>
      <w:r w:rsidRPr="00094ACA">
        <w:rPr>
          <w:rFonts w:eastAsia="Cambria"/>
          <w:color w:val="000000"/>
          <w:sz w:val="20"/>
          <w:szCs w:val="20"/>
          <w:u w:color="000000"/>
          <w:lang w:val="sk-SK" w:eastAsia="sk-SK"/>
        </w:rPr>
        <w:t>RV SR o pekárenských, cukrárenských výrobkoch a cestovinách)</w:t>
      </w:r>
      <w:r w:rsidRPr="00094ACA">
        <w:rPr>
          <w:rFonts w:ascii="Cambria" w:eastAsia="Cambria" w:hAnsi="Cambria" w:cs="Cambria"/>
          <w:color w:val="000000"/>
          <w:sz w:val="20"/>
          <w:szCs w:val="20"/>
          <w:u w:color="000000"/>
          <w:lang w:val="sk-SK" w:eastAsia="sk-SK"/>
        </w:rPr>
        <w:t xml:space="preserve">. </w:t>
      </w:r>
      <w:r w:rsidRPr="00094ACA">
        <w:rPr>
          <w:rFonts w:ascii="Cambria" w:hAnsi="Cambria" w:cs="Arial Unicode MS"/>
          <w:color w:val="000000"/>
          <w:sz w:val="20"/>
          <w:szCs w:val="20"/>
          <w:u w:color="000000"/>
          <w:lang w:val="sk-SK" w:eastAsia="sk-SK"/>
        </w:rPr>
        <w:t xml:space="preserve">Tovar musí byť dodaný nepoškodený v čerstvom stave v najvyššej kvalite, prvej akostnej triedy, s </w:t>
      </w:r>
      <w:proofErr w:type="spellStart"/>
      <w:r w:rsidRPr="00094ACA">
        <w:rPr>
          <w:rFonts w:ascii="Cambria" w:hAnsi="Cambria" w:cs="Arial Unicode MS"/>
          <w:color w:val="000000"/>
          <w:sz w:val="20"/>
          <w:szCs w:val="20"/>
          <w:u w:color="000000"/>
          <w:lang w:val="sk-SK" w:eastAsia="sk-SK"/>
        </w:rPr>
        <w:t>vysledovateľnosťou</w:t>
      </w:r>
      <w:proofErr w:type="spellEnd"/>
      <w:r w:rsidRPr="00094ACA">
        <w:rPr>
          <w:rFonts w:ascii="Cambria" w:hAnsi="Cambria" w:cs="Arial Unicode MS"/>
          <w:color w:val="000000"/>
          <w:sz w:val="20"/>
          <w:szCs w:val="20"/>
          <w:u w:color="000000"/>
          <w:lang w:val="sk-SK" w:eastAsia="sk-SK"/>
        </w:rPr>
        <w:t xml:space="preserve"> pôvodu v súlade s platnou legislatívnou SR a EÚ. </w:t>
      </w:r>
    </w:p>
    <w:p w:rsidR="00C30104" w:rsidRPr="00094ACA" w:rsidRDefault="00C30104" w:rsidP="00C3010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hAnsi="Cambria" w:cs="Arial Unicode MS"/>
          <w:color w:val="000000"/>
          <w:sz w:val="20"/>
          <w:szCs w:val="20"/>
          <w:u w:color="000000"/>
          <w:lang w:val="sk-SK" w:eastAsia="sk-SK"/>
        </w:rPr>
      </w:pPr>
      <w:r w:rsidRPr="00094ACA">
        <w:rPr>
          <w:rFonts w:ascii="Cambria" w:hAnsi="Cambria" w:cs="Arial Unicode MS"/>
          <w:color w:val="000000"/>
          <w:sz w:val="20"/>
          <w:szCs w:val="20"/>
          <w:u w:color="000000"/>
          <w:lang w:val="sk-SK" w:eastAsia="sk-SK"/>
        </w:rPr>
        <w:t xml:space="preserve">Predmet zákazky musí spĺňať všetky zákonom stanovené normy pre daný predmet zákazky a musí spĺňať všetky požiadavky na zdravotne </w:t>
      </w:r>
      <w:proofErr w:type="spellStart"/>
      <w:r w:rsidRPr="00094ACA">
        <w:rPr>
          <w:rFonts w:ascii="Cambria" w:hAnsi="Cambria" w:cs="Arial Unicode MS"/>
          <w:color w:val="000000"/>
          <w:sz w:val="20"/>
          <w:szCs w:val="20"/>
          <w:u w:color="000000"/>
          <w:lang w:val="sk-SK" w:eastAsia="sk-SK"/>
        </w:rPr>
        <w:t>nezávadný</w:t>
      </w:r>
      <w:proofErr w:type="spellEnd"/>
      <w:r w:rsidRPr="00094ACA">
        <w:rPr>
          <w:rFonts w:ascii="Cambria" w:hAnsi="Cambria" w:cs="Arial Unicode MS"/>
          <w:color w:val="000000"/>
          <w:sz w:val="20"/>
          <w:szCs w:val="20"/>
          <w:u w:color="000000"/>
          <w:lang w:val="sk-SK" w:eastAsia="sk-SK"/>
        </w:rPr>
        <w:t xml:space="preserve"> tovar. </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Predpokladané množstvá tejto časti predmetu zákazky sú iba orientačné, určené na základe predchádzajúcej spotreby kupujúceho. Množstvá jednotlivých druhov tovaru budú </w:t>
      </w:r>
      <w:proofErr w:type="spellStart"/>
      <w:r w:rsidRPr="00094ACA">
        <w:rPr>
          <w:rFonts w:ascii="Cambria" w:eastAsia="Cambria" w:hAnsi="Cambria" w:cs="Cambria"/>
          <w:color w:val="000000"/>
          <w:sz w:val="20"/>
          <w:szCs w:val="20"/>
          <w:u w:color="000000"/>
          <w:lang w:val="sk-SK" w:eastAsia="sk-SK"/>
        </w:rPr>
        <w:t>upresnené</w:t>
      </w:r>
      <w:proofErr w:type="spellEnd"/>
      <w:r w:rsidRPr="00094ACA">
        <w:rPr>
          <w:rFonts w:ascii="Cambria" w:eastAsia="Cambria" w:hAnsi="Cambria" w:cs="Cambria"/>
          <w:color w:val="000000"/>
          <w:sz w:val="20"/>
          <w:szCs w:val="20"/>
          <w:u w:color="000000"/>
          <w:lang w:val="sk-SK" w:eastAsia="sk-SK"/>
        </w:rPr>
        <w:t xml:space="preserve"> pravidelnými objednávkami.</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84" w:hanging="284"/>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w:t>
      </w:r>
      <w:r>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 Predmetom fakturácie bude len skutočne objednaný a dodaný druh tovaru </w:t>
      </w:r>
      <w:r w:rsidRPr="00094ACA">
        <w:rPr>
          <w:rFonts w:ascii="Cambria" w:eastAsia="Cambria" w:hAnsi="Cambria" w:cs="Cambria"/>
          <w:sz w:val="20"/>
          <w:szCs w:val="20"/>
          <w:bdr w:val="none" w:sz="0" w:space="0" w:color="auto"/>
          <w:lang w:val="sk-SK"/>
        </w:rPr>
        <w:lastRenderedPageBreak/>
        <w:t xml:space="preserve">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Dodávka  chleba a pečiva je požadovaná v lehote, v ktorej z doby spotreby vyznačenej na dodanom tovare </w:t>
      </w:r>
      <w:r w:rsidRPr="00094ACA">
        <w:rPr>
          <w:rFonts w:ascii="Cambria" w:eastAsia="Cambria" w:hAnsi="Cambria" w:cs="Cambria"/>
          <w:b/>
          <w:color w:val="000000"/>
          <w:sz w:val="20"/>
          <w:szCs w:val="20"/>
          <w:u w:color="000000"/>
          <w:lang w:val="sk-SK" w:eastAsia="sk-SK"/>
        </w:rPr>
        <w:t>neuplynula viac ako 1/3</w:t>
      </w:r>
      <w:r w:rsidRPr="00094ACA">
        <w:rPr>
          <w:rFonts w:ascii="Cambria" w:eastAsia="Cambria" w:hAnsi="Cambria" w:cs="Cambria"/>
          <w:color w:val="000000"/>
          <w:sz w:val="20"/>
          <w:szCs w:val="20"/>
          <w:u w:color="000000"/>
          <w:lang w:val="sk-SK" w:eastAsia="sk-SK"/>
        </w:rPr>
        <w:t xml:space="preserve">. </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Podľa Potravinového kódexu SR kupujúci nepreberie od predávajúceho predmet zákazky, ktorý nie je viditeľne čerstvý, resp. ktorému z doby spotreby vyznačenej na dodanom tovare uplynula viac ako 1/3. </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Dodaný tovar musí spĺňať všetky predpisy zodpovedajúce potravinárskemu kódexu. Tovar musí byť označený na obale v súlade s § 9 zákona č.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v znení neskorších predpisov o potravinách a § 3 Výnosu Ministerstva pôdohospodárstva Slovenskej republiky a Ministerstva zdravotníctva Slovenskej republiky.</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Odkaz technickej špecifikácie na obchodnú značku alebo výrobcu tovaru je uvádzaný z dôvodu garantovania minimálnych kvalitatívnych parametrov tovaru. Pripúšťa sa tovar podľa technickej špecifikácie nahradiť ekvivalentným tovarom rovnakých alebo lepších vlastností a kvality. Dôkazné bremeno o súlade vlastností s požadovanými parametrami je na strane uchádzača.</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color w:val="000000"/>
          <w:sz w:val="20"/>
          <w:szCs w:val="20"/>
          <w:u w:color="000000"/>
          <w:lang w:val="sk-SK" w:eastAsia="sk-SK"/>
        </w:rPr>
        <w:t>akciové ceny</w:t>
      </w:r>
      <w:r w:rsidRPr="00094ACA">
        <w:rPr>
          <w:rFonts w:ascii="Cambria" w:eastAsia="Cambria" w:hAnsi="Cambria" w:cs="Cambria"/>
          <w:color w:val="000000"/>
          <w:sz w:val="20"/>
          <w:szCs w:val="20"/>
          <w:u w:color="000000"/>
          <w:lang w:val="sk-SK" w:eastAsia="sk-SK"/>
        </w:rPr>
        <w:t xml:space="preserve">“), a to aj bez vyzvania kupujúcim, priamo znížením ceny vo faktúre vystavenej a doručenej kupujúcemu po dodaní tovaru, ktorého sa akciové ceny týkajú. </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C30104" w:rsidRPr="00094ACA"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Dodávané výrobky musia byť čerstvé (chlieb aj keď má viacdennú spotrebu), sladké pečivo podľa potreby aj balené.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a Zákonom č. 152/1995 Z. z. o potravinách. Porušenie tejto povinnosti sa považuje za hrubé porušenie zmluvných podmienok.  Musia byť dodávané v 1. akosti, kvalite a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Tovar musí byť prepravovaný v hygienicky </w:t>
      </w:r>
      <w:proofErr w:type="spellStart"/>
      <w:r w:rsidRPr="00094ACA">
        <w:rPr>
          <w:rFonts w:ascii="Cambria" w:eastAsia="Cambria" w:hAnsi="Cambria" w:cs="Cambria"/>
          <w:color w:val="000000"/>
          <w:sz w:val="20"/>
          <w:szCs w:val="20"/>
          <w:u w:color="000000"/>
          <w:lang w:val="sk-SK" w:eastAsia="sk-SK"/>
        </w:rPr>
        <w:t>nezávadných</w:t>
      </w:r>
      <w:proofErr w:type="spellEnd"/>
      <w:r w:rsidRPr="00094ACA">
        <w:rPr>
          <w:rFonts w:ascii="Cambria" w:eastAsia="Cambria" w:hAnsi="Cambria" w:cs="Cambria"/>
          <w:color w:val="000000"/>
          <w:sz w:val="20"/>
          <w:szCs w:val="20"/>
          <w:u w:color="000000"/>
          <w:lang w:val="sk-SK" w:eastAsia="sk-SK"/>
        </w:rPr>
        <w:t xml:space="preserve"> obaloch. Prepravné obaly určené na prepravu pekárskych výrobkov sa nesmú používať na iné účely.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Tovary nesmú javiť známky porušenia obalu, vlhkosti. V prípade, ak predávajúci poruší zásadu čerstvosti a kvality dodaného tovaru, kupujúci tento tovar nepreberie a bude sa to považovať za hrubé porušenie rámcovej dohody 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Predávajúci je povinný na vlastné náklady zrejmé </w:t>
      </w:r>
      <w:proofErr w:type="spellStart"/>
      <w:r w:rsidRPr="00094ACA">
        <w:rPr>
          <w:rFonts w:ascii="Cambria" w:eastAsia="Cambria" w:hAnsi="Cambria" w:cs="Cambria"/>
          <w:color w:val="000000"/>
          <w:sz w:val="20"/>
          <w:szCs w:val="20"/>
          <w:u w:color="000000"/>
          <w:lang w:val="sk-SK" w:eastAsia="sk-SK"/>
        </w:rPr>
        <w:t>vady</w:t>
      </w:r>
      <w:proofErr w:type="spellEnd"/>
      <w:r w:rsidRPr="00094ACA">
        <w:rPr>
          <w:rFonts w:ascii="Cambria" w:eastAsia="Cambria" w:hAnsi="Cambria" w:cs="Cambria"/>
          <w:color w:val="000000"/>
          <w:sz w:val="20"/>
          <w:szCs w:val="20"/>
          <w:u w:color="000000"/>
          <w:lang w:val="sk-SK" w:eastAsia="sk-SK"/>
        </w:rPr>
        <w:t xml:space="preserve"> dodávok tovaru okamžite odstrániť, najneskôr do 24 hodín dodávky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xml:space="preserve"> tovaru. Za chyby zrejmé už pri odbere sa považujú aj tie chyby, ktoré od začiatku robia tovar neupotrebiteľným. Kupujúci má právo odmietnuť prevziať tovar, ktorý nie je dodaný riadne a/alebo včas a/alebo v súlade s touto rámcovou dohodou a/alebo ďalšími podmienkami určenými v objednávke.</w:t>
      </w:r>
    </w:p>
    <w:p w:rsidR="00C30104" w:rsidRDefault="00C30104" w:rsidP="00C3010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Ide konkrétne o tieto tovary v</w:t>
      </w:r>
      <w:r>
        <w:rPr>
          <w:rFonts w:ascii="Cambria" w:eastAsia="Cambria" w:hAnsi="Cambria" w:cs="Cambria"/>
          <w:color w:val="000000"/>
          <w:sz w:val="20"/>
          <w:szCs w:val="20"/>
          <w:u w:color="000000"/>
          <w:lang w:val="sk-SK" w:eastAsia="sk-SK"/>
        </w:rPr>
        <w:t xml:space="preserve"> predpokladaných množstvách na 12 </w:t>
      </w:r>
      <w:r w:rsidRPr="00094ACA">
        <w:rPr>
          <w:rFonts w:ascii="Cambria" w:eastAsia="Cambria" w:hAnsi="Cambria" w:cs="Cambria"/>
          <w:color w:val="000000"/>
          <w:sz w:val="20"/>
          <w:szCs w:val="20"/>
          <w:u w:color="000000"/>
          <w:lang w:val="sk-SK" w:eastAsia="sk-SK"/>
        </w:rPr>
        <w:t>mesiacov:</w:t>
      </w:r>
    </w:p>
    <w:p w:rsidR="000858C7" w:rsidRDefault="000858C7" w:rsidP="000858C7">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p w:rsidR="000858C7" w:rsidRDefault="000858C7" w:rsidP="000858C7">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tbl>
      <w:tblPr>
        <w:tblW w:w="5000" w:type="pct"/>
        <w:tblCellMar>
          <w:left w:w="70" w:type="dxa"/>
          <w:right w:w="70" w:type="dxa"/>
        </w:tblCellMar>
        <w:tblLook w:val="04A0"/>
      </w:tblPr>
      <w:tblGrid>
        <w:gridCol w:w="3147"/>
        <w:gridCol w:w="4241"/>
        <w:gridCol w:w="656"/>
        <w:gridCol w:w="1168"/>
      </w:tblGrid>
      <w:tr w:rsidR="000858C7" w:rsidTr="000858C7">
        <w:trPr>
          <w:trHeight w:val="300"/>
        </w:trPr>
        <w:tc>
          <w:tcPr>
            <w:tcW w:w="1708" w:type="pct"/>
            <w:tcBorders>
              <w:top w:val="single" w:sz="4" w:space="0" w:color="auto"/>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lastRenderedPageBreak/>
              <w:t>strúhanka</w:t>
            </w:r>
          </w:p>
        </w:tc>
        <w:tc>
          <w:tcPr>
            <w:tcW w:w="2302" w:type="pct"/>
            <w:tcBorders>
              <w:top w:val="single" w:sz="4" w:space="0" w:color="auto"/>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single" w:sz="4" w:space="0" w:color="auto"/>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kg</w:t>
            </w:r>
          </w:p>
        </w:tc>
        <w:tc>
          <w:tcPr>
            <w:tcW w:w="634" w:type="pct"/>
            <w:tcBorders>
              <w:top w:val="single" w:sz="4" w:space="0" w:color="auto"/>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rožok 50g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40000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rožok grahamový 60g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vianočka 400g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800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lúpačka 50g </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žemľa grahamová 60g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15000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uzlík 60g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lekvárnik 60g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osie hniezdo 80g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800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pletenka 50g </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proofErr w:type="spellStart"/>
            <w:r>
              <w:rPr>
                <w:rFonts w:ascii="Arial" w:eastAsia="Times New Roman" w:hAnsi="Arial" w:cs="Arial"/>
                <w:color w:val="000000"/>
                <w:sz w:val="22"/>
                <w:szCs w:val="22"/>
                <w:bdr w:val="none" w:sz="0" w:space="0" w:color="auto" w:frame="1"/>
                <w:lang w:val="sk-SK" w:eastAsia="sk-SK"/>
              </w:rPr>
              <w:t>škvarkovník</w:t>
            </w:r>
            <w:proofErr w:type="spellEnd"/>
            <w:r>
              <w:rPr>
                <w:rFonts w:ascii="Arial" w:eastAsia="Times New Roman" w:hAnsi="Arial" w:cs="Arial"/>
                <w:color w:val="000000"/>
                <w:sz w:val="22"/>
                <w:szCs w:val="22"/>
                <w:bdr w:val="none" w:sz="0" w:space="0" w:color="auto" w:frame="1"/>
                <w:lang w:val="sk-SK" w:eastAsia="sk-SK"/>
              </w:rPr>
              <w:t xml:space="preserve"> 60g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bábovka mramorová 100g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800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koláč moravský, rôzne príchute 40gr.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Šatka pudingová, 55gr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proofErr w:type="spellStart"/>
            <w:r>
              <w:rPr>
                <w:rFonts w:ascii="Arial" w:eastAsia="Times New Roman" w:hAnsi="Arial" w:cs="Arial"/>
                <w:color w:val="000000"/>
                <w:sz w:val="22"/>
                <w:szCs w:val="22"/>
                <w:bdr w:val="none" w:sz="0" w:space="0" w:color="auto" w:frame="1"/>
                <w:lang w:val="sk-SK" w:eastAsia="sk-SK"/>
              </w:rPr>
              <w:t>Špaldová</w:t>
            </w:r>
            <w:proofErr w:type="spellEnd"/>
            <w:r>
              <w:rPr>
                <w:rFonts w:ascii="Arial" w:eastAsia="Times New Roman" w:hAnsi="Arial" w:cs="Arial"/>
                <w:color w:val="000000"/>
                <w:sz w:val="22"/>
                <w:szCs w:val="22"/>
                <w:bdr w:val="none" w:sz="0" w:space="0" w:color="auto" w:frame="1"/>
                <w:lang w:val="sk-SK" w:eastAsia="sk-SK"/>
              </w:rPr>
              <w:t xml:space="preserve"> kocka 70g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Štrúdľa z </w:t>
            </w:r>
            <w:proofErr w:type="spellStart"/>
            <w:r>
              <w:rPr>
                <w:rFonts w:ascii="Arial" w:eastAsia="Times New Roman" w:hAnsi="Arial" w:cs="Arial"/>
                <w:color w:val="000000"/>
                <w:sz w:val="22"/>
                <w:szCs w:val="22"/>
                <w:bdr w:val="none" w:sz="0" w:space="0" w:color="auto" w:frame="1"/>
                <w:lang w:val="sk-SK" w:eastAsia="sk-SK"/>
              </w:rPr>
              <w:t>líst</w:t>
            </w:r>
            <w:proofErr w:type="spellEnd"/>
            <w:r>
              <w:rPr>
                <w:rFonts w:ascii="Arial" w:eastAsia="Times New Roman" w:hAnsi="Arial" w:cs="Arial"/>
                <w:color w:val="000000"/>
                <w:sz w:val="22"/>
                <w:szCs w:val="22"/>
                <w:bdr w:val="none" w:sz="0" w:space="0" w:color="auto" w:frame="1"/>
                <w:lang w:val="sk-SK" w:eastAsia="sk-SK"/>
              </w:rPr>
              <w:t>. cesta, rôzne príchute 100g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Štrúdľa </w:t>
            </w:r>
            <w:proofErr w:type="spellStart"/>
            <w:r>
              <w:rPr>
                <w:rFonts w:ascii="Arial" w:eastAsia="Times New Roman" w:hAnsi="Arial" w:cs="Arial"/>
                <w:color w:val="000000"/>
                <w:sz w:val="22"/>
                <w:szCs w:val="22"/>
                <w:bdr w:val="none" w:sz="0" w:space="0" w:color="auto" w:frame="1"/>
                <w:lang w:val="sk-SK" w:eastAsia="sk-SK"/>
              </w:rPr>
              <w:t>dia</w:t>
            </w:r>
            <w:proofErr w:type="spellEnd"/>
            <w:r>
              <w:rPr>
                <w:rFonts w:ascii="Arial" w:eastAsia="Times New Roman" w:hAnsi="Arial" w:cs="Arial"/>
                <w:color w:val="000000"/>
                <w:sz w:val="22"/>
                <w:szCs w:val="22"/>
                <w:bdr w:val="none" w:sz="0" w:space="0" w:color="auto" w:frame="1"/>
                <w:lang w:val="sk-SK" w:eastAsia="sk-SK"/>
              </w:rPr>
              <w:t xml:space="preserve"> z </w:t>
            </w:r>
            <w:proofErr w:type="spellStart"/>
            <w:r>
              <w:rPr>
                <w:rFonts w:ascii="Arial" w:eastAsia="Times New Roman" w:hAnsi="Arial" w:cs="Arial"/>
                <w:color w:val="000000"/>
                <w:sz w:val="22"/>
                <w:szCs w:val="22"/>
                <w:bdr w:val="none" w:sz="0" w:space="0" w:color="auto" w:frame="1"/>
                <w:lang w:val="sk-SK" w:eastAsia="sk-SK"/>
              </w:rPr>
              <w:t>líst</w:t>
            </w:r>
            <w:proofErr w:type="spellEnd"/>
            <w:r>
              <w:rPr>
                <w:rFonts w:ascii="Arial" w:eastAsia="Times New Roman" w:hAnsi="Arial" w:cs="Arial"/>
                <w:color w:val="000000"/>
                <w:sz w:val="22"/>
                <w:szCs w:val="22"/>
                <w:bdr w:val="none" w:sz="0" w:space="0" w:color="auto" w:frame="1"/>
                <w:lang w:val="sk-SK" w:eastAsia="sk-SK"/>
              </w:rPr>
              <w:t>. cesta, rôzne príchute 100g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šiška, rôzne príchute, 55gr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800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bageta malá, 75gr,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4500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orechová plnka, 1kg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kg</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čokoládová plnka, 1kg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kg</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maková plnka, 1kg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kg</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cesnakový uzol, 70gr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koláč cereálny, rôzne príchute, 65gr.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koláč lístkový, rôzne príchute, 60gr.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mliečny rožok plnený, 50gr.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pizza slimák, 80gr.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lastRenderedPageBreak/>
              <w:t>slaninový rožok,55gr.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grahamový </w:t>
            </w:r>
            <w:proofErr w:type="spellStart"/>
            <w:r>
              <w:rPr>
                <w:rFonts w:ascii="Arial" w:eastAsia="Times New Roman" w:hAnsi="Arial" w:cs="Arial"/>
                <w:color w:val="000000"/>
                <w:sz w:val="22"/>
                <w:szCs w:val="22"/>
                <w:bdr w:val="none" w:sz="0" w:space="0" w:color="auto" w:frame="1"/>
                <w:lang w:val="sk-SK" w:eastAsia="sk-SK"/>
              </w:rPr>
              <w:t>dia</w:t>
            </w:r>
            <w:proofErr w:type="spellEnd"/>
            <w:r>
              <w:rPr>
                <w:rFonts w:ascii="Arial" w:eastAsia="Times New Roman" w:hAnsi="Arial" w:cs="Arial"/>
                <w:color w:val="000000"/>
                <w:sz w:val="22"/>
                <w:szCs w:val="22"/>
                <w:bdr w:val="none" w:sz="0" w:space="0" w:color="auto" w:frame="1"/>
                <w:lang w:val="sk-SK" w:eastAsia="sk-SK"/>
              </w:rPr>
              <w:t xml:space="preserve"> koláč, rôzne príchute 65gr.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proofErr w:type="spellStart"/>
            <w:r>
              <w:rPr>
                <w:rFonts w:ascii="Arial" w:eastAsia="Times New Roman" w:hAnsi="Arial" w:cs="Arial"/>
                <w:color w:val="000000"/>
                <w:sz w:val="22"/>
                <w:szCs w:val="22"/>
                <w:bdr w:val="none" w:sz="0" w:space="0" w:color="auto" w:frame="1"/>
                <w:lang w:val="sk-SK" w:eastAsia="sk-SK"/>
              </w:rPr>
              <w:t>croisant</w:t>
            </w:r>
            <w:proofErr w:type="spellEnd"/>
            <w:r>
              <w:rPr>
                <w:rFonts w:ascii="Arial" w:eastAsia="Times New Roman" w:hAnsi="Arial" w:cs="Arial"/>
                <w:color w:val="000000"/>
                <w:sz w:val="22"/>
                <w:szCs w:val="22"/>
                <w:bdr w:val="none" w:sz="0" w:space="0" w:color="auto" w:frame="1"/>
                <w:lang w:val="sk-SK" w:eastAsia="sk-SK"/>
              </w:rPr>
              <w:t xml:space="preserve"> pizza, 45gr.</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Torta rôzne príchute 120g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Krémeš medový 70g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Mix malé rezy 25-30g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Torta rôzne príchute 120g  DIA</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Krémeš medový 70g  DIA</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chlieb zemiakový 1000g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15000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koláče </w:t>
            </w:r>
            <w:proofErr w:type="spellStart"/>
            <w:r>
              <w:rPr>
                <w:rFonts w:ascii="Arial" w:eastAsia="Times New Roman" w:hAnsi="Arial" w:cs="Arial"/>
                <w:color w:val="000000"/>
                <w:sz w:val="22"/>
                <w:szCs w:val="22"/>
                <w:bdr w:val="none" w:sz="0" w:space="0" w:color="auto" w:frame="1"/>
                <w:lang w:val="sk-SK" w:eastAsia="sk-SK"/>
              </w:rPr>
              <w:t>pľundrový</w:t>
            </w:r>
            <w:proofErr w:type="spellEnd"/>
            <w:r>
              <w:rPr>
                <w:rFonts w:ascii="Arial" w:eastAsia="Times New Roman" w:hAnsi="Arial" w:cs="Arial"/>
                <w:color w:val="000000"/>
                <w:sz w:val="22"/>
                <w:szCs w:val="22"/>
                <w:bdr w:val="none" w:sz="0" w:space="0" w:color="auto" w:frame="1"/>
                <w:lang w:val="sk-SK" w:eastAsia="sk-SK"/>
              </w:rPr>
              <w:t>, rôzne príchute 55g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2000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 xml:space="preserve">Chlieb </w:t>
            </w:r>
            <w:proofErr w:type="spellStart"/>
            <w:r>
              <w:rPr>
                <w:rFonts w:ascii="Arial" w:eastAsia="Times New Roman" w:hAnsi="Arial" w:cs="Arial"/>
                <w:color w:val="000000"/>
                <w:sz w:val="22"/>
                <w:szCs w:val="22"/>
                <w:bdr w:val="none" w:sz="0" w:space="0" w:color="auto" w:frame="1"/>
                <w:lang w:val="sk-SK" w:eastAsia="sk-SK"/>
              </w:rPr>
              <w:t>špaldový</w:t>
            </w:r>
            <w:proofErr w:type="spellEnd"/>
            <w:r>
              <w:rPr>
                <w:rFonts w:ascii="Arial" w:eastAsia="Times New Roman" w:hAnsi="Arial" w:cs="Arial"/>
                <w:color w:val="000000"/>
                <w:sz w:val="22"/>
                <w:szCs w:val="22"/>
                <w:bdr w:val="none" w:sz="0" w:space="0" w:color="auto" w:frame="1"/>
                <w:lang w:val="sk-SK" w:eastAsia="sk-SK"/>
              </w:rPr>
              <w:t xml:space="preserve"> 500g /krájaný bal./</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600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Parené buchty 300g - 500g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1000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Parené knedle 500g - 600g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proofErr w:type="spellStart"/>
            <w:r>
              <w:rPr>
                <w:rFonts w:ascii="Arial" w:eastAsia="Times New Roman" w:hAnsi="Arial" w:cs="Arial"/>
                <w:color w:val="000000"/>
                <w:sz w:val="22"/>
                <w:szCs w:val="22"/>
                <w:bdr w:val="none" w:sz="0" w:space="0" w:color="auto" w:frame="1"/>
                <w:lang w:val="sk-SK" w:eastAsia="sk-SK"/>
              </w:rPr>
              <w:t>Croissant</w:t>
            </w:r>
            <w:proofErr w:type="spellEnd"/>
            <w:r>
              <w:rPr>
                <w:rFonts w:ascii="Arial" w:eastAsia="Times New Roman" w:hAnsi="Arial" w:cs="Arial"/>
                <w:color w:val="000000"/>
                <w:sz w:val="22"/>
                <w:szCs w:val="22"/>
                <w:bdr w:val="none" w:sz="0" w:space="0" w:color="auto" w:frame="1"/>
                <w:lang w:val="sk-SK" w:eastAsia="sk-SK"/>
              </w:rPr>
              <w:t xml:space="preserve"> cereálny slivkový, 50 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anglický rožok 65g</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300</w:t>
            </w:r>
          </w:p>
        </w:tc>
      </w:tr>
      <w:tr w:rsidR="000858C7" w:rsidTr="000858C7">
        <w:trPr>
          <w:trHeight w:val="300"/>
        </w:trPr>
        <w:tc>
          <w:tcPr>
            <w:tcW w:w="1708" w:type="pct"/>
            <w:tcBorders>
              <w:top w:val="nil"/>
              <w:left w:val="single" w:sz="4" w:space="0" w:color="auto"/>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proofErr w:type="spellStart"/>
            <w:r>
              <w:rPr>
                <w:rFonts w:ascii="Arial" w:eastAsia="Times New Roman" w:hAnsi="Arial" w:cs="Arial"/>
                <w:color w:val="000000"/>
                <w:sz w:val="22"/>
                <w:szCs w:val="22"/>
                <w:bdr w:val="none" w:sz="0" w:space="0" w:color="auto" w:frame="1"/>
                <w:lang w:val="sk-SK" w:eastAsia="sk-SK"/>
              </w:rPr>
              <w:t>Sendvič-veka</w:t>
            </w:r>
            <w:proofErr w:type="spellEnd"/>
            <w:r>
              <w:rPr>
                <w:rFonts w:ascii="Arial" w:eastAsia="Times New Roman" w:hAnsi="Arial" w:cs="Arial"/>
                <w:color w:val="000000"/>
                <w:sz w:val="22"/>
                <w:szCs w:val="22"/>
                <w:bdr w:val="none" w:sz="0" w:space="0" w:color="auto" w:frame="1"/>
                <w:lang w:val="sk-SK" w:eastAsia="sk-SK"/>
              </w:rPr>
              <w:t xml:space="preserve"> 400g  /krájaný bal/</w:t>
            </w:r>
          </w:p>
        </w:tc>
        <w:tc>
          <w:tcPr>
            <w:tcW w:w="2302"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Centrum sociálnych služieb Horný Turiec, Turčianske Teplice</w:t>
            </w:r>
          </w:p>
        </w:tc>
        <w:tc>
          <w:tcPr>
            <w:tcW w:w="356" w:type="pct"/>
            <w:tcBorders>
              <w:top w:val="nil"/>
              <w:left w:val="nil"/>
              <w:bottom w:val="single" w:sz="4" w:space="0" w:color="auto"/>
              <w:right w:val="single" w:sz="4" w:space="0" w:color="auto"/>
            </w:tcBorders>
            <w:vAlign w:val="center"/>
            <w:hideMark/>
          </w:tcPr>
          <w:p w:rsidR="000858C7" w:rsidRDefault="000858C7">
            <w:pPr>
              <w:ind w:firstLineChars="100" w:firstLine="220"/>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ks</w:t>
            </w:r>
          </w:p>
        </w:tc>
        <w:tc>
          <w:tcPr>
            <w:tcW w:w="634" w:type="pct"/>
            <w:tcBorders>
              <w:top w:val="nil"/>
              <w:left w:val="nil"/>
              <w:bottom w:val="single" w:sz="4" w:space="0" w:color="auto"/>
              <w:right w:val="single" w:sz="4" w:space="0" w:color="auto"/>
            </w:tcBorders>
            <w:vAlign w:val="center"/>
            <w:hideMark/>
          </w:tcPr>
          <w:p w:rsidR="000858C7" w:rsidRDefault="000858C7">
            <w:pPr>
              <w:ind w:firstLineChars="100" w:firstLine="220"/>
              <w:jc w:val="right"/>
              <w:rPr>
                <w:rFonts w:ascii="Arial" w:eastAsia="Times New Roman" w:hAnsi="Arial" w:cs="Arial"/>
                <w:color w:val="000000"/>
                <w:sz w:val="22"/>
                <w:szCs w:val="22"/>
                <w:bdr w:val="none" w:sz="0" w:space="0" w:color="auto" w:frame="1"/>
                <w:lang w:val="sk-SK" w:eastAsia="sk-SK"/>
              </w:rPr>
            </w:pPr>
            <w:r>
              <w:rPr>
                <w:rFonts w:ascii="Arial" w:eastAsia="Times New Roman" w:hAnsi="Arial" w:cs="Arial"/>
                <w:color w:val="000000"/>
                <w:sz w:val="22"/>
                <w:szCs w:val="22"/>
                <w:bdr w:val="none" w:sz="0" w:space="0" w:color="auto" w:frame="1"/>
                <w:lang w:val="sk-SK" w:eastAsia="sk-SK"/>
              </w:rPr>
              <w:t>500</w:t>
            </w:r>
          </w:p>
        </w:tc>
      </w:tr>
    </w:tbl>
    <w:p w:rsidR="000858C7" w:rsidRPr="00094ACA" w:rsidRDefault="000858C7" w:rsidP="000858C7">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bookmarkEnd w:id="1"/>
    <w:p w:rsidR="001C3838" w:rsidRDefault="001C3838"/>
    <w:sectPr w:rsidR="001C3838" w:rsidSect="001C3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0104"/>
    <w:rsid w:val="000858C7"/>
    <w:rsid w:val="001C3838"/>
    <w:rsid w:val="00765605"/>
    <w:rsid w:val="00C3010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301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kapitoly-preobsah">
    <w:name w:val="Nadpis kapitoly- pre obsah"/>
    <w:next w:val="Normlny"/>
    <w:rsid w:val="00C30104"/>
    <w:pPr>
      <w:keepNext/>
      <w:keepLines/>
      <w:pBdr>
        <w:top w:val="nil"/>
        <w:left w:val="nil"/>
        <w:bottom w:val="nil"/>
        <w:right w:val="nil"/>
        <w:between w:val="nil"/>
        <w:bar w:val="nil"/>
      </w:pBdr>
      <w:tabs>
        <w:tab w:val="left" w:pos="426"/>
      </w:tabs>
      <w:spacing w:before="480" w:after="240" w:line="240" w:lineRule="auto"/>
      <w:outlineLvl w:val="1"/>
    </w:pPr>
    <w:rPr>
      <w:rFonts w:ascii="Cambria" w:eastAsia="Cambria" w:hAnsi="Cambria" w:cs="Cambria"/>
      <w:b/>
      <w:bCs/>
      <w:color w:val="000000"/>
      <w:sz w:val="24"/>
      <w:szCs w:val="24"/>
      <w:u w:color="000000"/>
      <w:bdr w:val="nil"/>
      <w:lang w:eastAsia="sk-SK"/>
    </w:rPr>
  </w:style>
</w:styles>
</file>

<file path=word/webSettings.xml><?xml version="1.0" encoding="utf-8"?>
<w:webSettings xmlns:r="http://schemas.openxmlformats.org/officeDocument/2006/relationships" xmlns:w="http://schemas.openxmlformats.org/wordprocessingml/2006/main">
  <w:divs>
    <w:div w:id="8759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Šluchová</dc:creator>
  <cp:lastModifiedBy>Šluchová</cp:lastModifiedBy>
  <cp:revision>3</cp:revision>
  <dcterms:created xsi:type="dcterms:W3CDTF">2025-09-25T08:34:00Z</dcterms:created>
  <dcterms:modified xsi:type="dcterms:W3CDTF">2025-10-10T05:29:00Z</dcterms:modified>
</cp:coreProperties>
</file>