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0AA2" w14:textId="77777777" w:rsidR="00B664DE" w:rsidRPr="00D05FA0" w:rsidRDefault="00B664DE" w:rsidP="00333ED3">
      <w:pPr>
        <w:pStyle w:val="Default"/>
        <w:jc w:val="center"/>
        <w:rPr>
          <w:rFonts w:ascii="Garamond" w:hAnsi="Garamond"/>
          <w:b/>
          <w:bCs/>
          <w:color w:val="auto"/>
          <w:sz w:val="28"/>
          <w:szCs w:val="28"/>
        </w:rPr>
      </w:pPr>
    </w:p>
    <w:p w14:paraId="7504E2C2" w14:textId="66B6566B" w:rsidR="00A9133C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D05FA0">
        <w:rPr>
          <w:rFonts w:ascii="Garamond" w:hAnsi="Garamond"/>
          <w:b/>
          <w:bCs/>
          <w:color w:val="auto"/>
          <w:sz w:val="20"/>
          <w:szCs w:val="20"/>
        </w:rPr>
        <w:t>OPIS PREDMETU ZÁKAZKY</w:t>
      </w:r>
    </w:p>
    <w:p w14:paraId="0D8998E3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</w:p>
    <w:p w14:paraId="57B8BCCB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eastAsia="Arial" w:hAnsi="Garamond"/>
          <w:b/>
          <w:sz w:val="18"/>
          <w:szCs w:val="18"/>
        </w:rPr>
      </w:pPr>
      <w:r w:rsidRPr="00D05FA0">
        <w:rPr>
          <w:rFonts w:ascii="Garamond" w:eastAsia="Arial" w:hAnsi="Garamond"/>
          <w:b/>
          <w:sz w:val="18"/>
          <w:szCs w:val="18"/>
        </w:rPr>
        <w:t xml:space="preserve">DYNAMICKÝ NÁKUPNÝ SYSTÉM - </w:t>
      </w:r>
      <w:r w:rsidRPr="00D05FA0">
        <w:rPr>
          <w:rFonts w:ascii="Garamond" w:hAnsi="Garamond"/>
          <w:b/>
          <w:sz w:val="18"/>
          <w:szCs w:val="18"/>
        </w:rPr>
        <w:t>Posypové materiály určené na zimnú údržbu cestných komunikácií</w:t>
      </w:r>
    </w:p>
    <w:p w14:paraId="652F8E10" w14:textId="77777777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sz w:val="20"/>
          <w:szCs w:val="20"/>
        </w:rPr>
      </w:pPr>
    </w:p>
    <w:p w14:paraId="6C69DF3D" w14:textId="28E0A830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sz w:val="18"/>
          <w:szCs w:val="18"/>
        </w:rPr>
      </w:pPr>
      <w:r w:rsidRPr="00D05FA0">
        <w:rPr>
          <w:rFonts w:ascii="Garamond" w:hAnsi="Garamond"/>
          <w:b/>
          <w:sz w:val="18"/>
          <w:szCs w:val="18"/>
        </w:rPr>
        <w:t xml:space="preserve">Kategória č. </w:t>
      </w:r>
      <w:r w:rsidR="008D6859" w:rsidRPr="00D05FA0">
        <w:rPr>
          <w:rFonts w:ascii="Garamond" w:hAnsi="Garamond"/>
          <w:b/>
          <w:sz w:val="18"/>
          <w:szCs w:val="18"/>
        </w:rPr>
        <w:t>2</w:t>
      </w:r>
      <w:r w:rsidRPr="00D05FA0">
        <w:rPr>
          <w:rFonts w:ascii="Garamond" w:hAnsi="Garamond"/>
          <w:b/>
          <w:sz w:val="18"/>
          <w:szCs w:val="18"/>
        </w:rPr>
        <w:t xml:space="preserve"> – </w:t>
      </w:r>
      <w:r w:rsidR="008D6859" w:rsidRPr="00D05FA0">
        <w:rPr>
          <w:rFonts w:ascii="Garamond" w:hAnsi="Garamond"/>
          <w:b/>
          <w:sz w:val="18"/>
          <w:szCs w:val="18"/>
        </w:rPr>
        <w:t>Vákuovaná vrecovaná soľ</w:t>
      </w:r>
      <w:r w:rsidRPr="00D05FA0">
        <w:rPr>
          <w:rFonts w:ascii="Garamond" w:hAnsi="Garamond"/>
          <w:b/>
          <w:sz w:val="18"/>
          <w:szCs w:val="18"/>
        </w:rPr>
        <w:t xml:space="preserve"> (</w:t>
      </w:r>
      <w:proofErr w:type="spellStart"/>
      <w:r w:rsidRPr="00D05FA0">
        <w:rPr>
          <w:rFonts w:ascii="Garamond" w:hAnsi="Garamond"/>
          <w:b/>
          <w:sz w:val="18"/>
          <w:szCs w:val="18"/>
        </w:rPr>
        <w:t>NaCl</w:t>
      </w:r>
      <w:proofErr w:type="spellEnd"/>
      <w:r w:rsidRPr="00D05FA0">
        <w:rPr>
          <w:rFonts w:ascii="Garamond" w:hAnsi="Garamond"/>
          <w:b/>
          <w:sz w:val="18"/>
          <w:szCs w:val="18"/>
        </w:rPr>
        <w:t>)</w:t>
      </w:r>
    </w:p>
    <w:p w14:paraId="34A628CA" w14:textId="77777777" w:rsidR="008D6BB6" w:rsidRPr="00D05FA0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eastAsia="Arial" w:hAnsi="Garamond"/>
          <w:sz w:val="20"/>
          <w:szCs w:val="20"/>
        </w:rPr>
      </w:pPr>
    </w:p>
    <w:p w14:paraId="65778A26" w14:textId="77777777" w:rsidR="008D6BB6" w:rsidRPr="00D05FA0" w:rsidRDefault="008D6BB6" w:rsidP="008D6BB6">
      <w:pPr>
        <w:tabs>
          <w:tab w:val="num" w:pos="1080"/>
          <w:tab w:val="left" w:leader="dot" w:pos="10034"/>
        </w:tabs>
        <w:spacing w:after="0" w:line="312" w:lineRule="auto"/>
        <w:jc w:val="center"/>
        <w:rPr>
          <w:rFonts w:ascii="Garamond" w:hAnsi="Garamond" w:cstheme="minorHAnsi"/>
          <w:b/>
          <w:sz w:val="16"/>
          <w:szCs w:val="16"/>
        </w:rPr>
      </w:pPr>
      <w:r w:rsidRPr="00D05FA0">
        <w:rPr>
          <w:rFonts w:ascii="Garamond" w:eastAsia="Arial" w:hAnsi="Garamond"/>
          <w:sz w:val="16"/>
          <w:szCs w:val="16"/>
        </w:rPr>
        <w:t xml:space="preserve">PREDMET VEREJNÉHO OBSTARÁVANIA </w:t>
      </w:r>
    </w:p>
    <w:p w14:paraId="0C093166" w14:textId="690054D2" w:rsidR="008D6BB6" w:rsidRPr="00D05FA0" w:rsidRDefault="008D6BB6" w:rsidP="008D6BB6">
      <w:pPr>
        <w:pStyle w:val="Default"/>
        <w:spacing w:line="312" w:lineRule="auto"/>
        <w:jc w:val="center"/>
        <w:rPr>
          <w:rFonts w:ascii="Garamond" w:hAnsi="Garamond"/>
          <w:b/>
          <w:bCs/>
          <w:color w:val="auto"/>
          <w:sz w:val="20"/>
          <w:szCs w:val="20"/>
        </w:rPr>
      </w:pPr>
      <w:r w:rsidRPr="00D05FA0">
        <w:rPr>
          <w:rFonts w:ascii="Garamond" w:hAnsi="Garamond" w:cstheme="minorHAnsi"/>
          <w:b/>
          <w:sz w:val="20"/>
          <w:szCs w:val="20"/>
        </w:rPr>
        <w:t xml:space="preserve">Kúpa a dodanie </w:t>
      </w:r>
      <w:r w:rsidR="00FC436B" w:rsidRPr="00D05FA0">
        <w:rPr>
          <w:rFonts w:ascii="Garamond" w:hAnsi="Garamond" w:cstheme="minorHAnsi"/>
          <w:b/>
          <w:sz w:val="20"/>
          <w:szCs w:val="20"/>
        </w:rPr>
        <w:t>vákuovo balenej posypovej soli (</w:t>
      </w:r>
      <w:proofErr w:type="spellStart"/>
      <w:r w:rsidR="00FC436B" w:rsidRPr="00D05FA0">
        <w:rPr>
          <w:rFonts w:ascii="Garamond" w:hAnsi="Garamond" w:cstheme="minorHAnsi"/>
          <w:b/>
          <w:sz w:val="20"/>
          <w:szCs w:val="20"/>
        </w:rPr>
        <w:t>NaCl</w:t>
      </w:r>
      <w:proofErr w:type="spellEnd"/>
      <w:r w:rsidR="00FC436B" w:rsidRPr="00D05FA0">
        <w:rPr>
          <w:rFonts w:ascii="Garamond" w:hAnsi="Garamond" w:cstheme="minorHAnsi"/>
          <w:b/>
          <w:sz w:val="20"/>
          <w:szCs w:val="20"/>
        </w:rPr>
        <w:t xml:space="preserve">) – Výzva č. </w:t>
      </w:r>
      <w:r w:rsidR="003067EF" w:rsidRPr="00D05FA0">
        <w:rPr>
          <w:rFonts w:ascii="Garamond" w:hAnsi="Garamond" w:cstheme="minorHAnsi"/>
          <w:b/>
          <w:sz w:val="20"/>
          <w:szCs w:val="20"/>
        </w:rPr>
        <w:t>8</w:t>
      </w:r>
    </w:p>
    <w:p w14:paraId="577C1AB2" w14:textId="77777777" w:rsidR="00A9133C" w:rsidRPr="00D05FA0" w:rsidRDefault="00A9133C" w:rsidP="008D6BB6">
      <w:pPr>
        <w:pStyle w:val="Default"/>
        <w:spacing w:line="312" w:lineRule="auto"/>
        <w:rPr>
          <w:rFonts w:ascii="Garamond" w:hAnsi="Garamond"/>
          <w:color w:val="auto"/>
          <w:sz w:val="16"/>
          <w:szCs w:val="16"/>
        </w:rPr>
      </w:pPr>
    </w:p>
    <w:p w14:paraId="12BB7279" w14:textId="69492294" w:rsidR="00C14CB4" w:rsidRPr="00D05FA0" w:rsidRDefault="00A9133C" w:rsidP="00445F4A">
      <w:pPr>
        <w:spacing w:after="0" w:line="312" w:lineRule="auto"/>
        <w:jc w:val="both"/>
        <w:rPr>
          <w:rFonts w:ascii="Garamond" w:hAnsi="Garamond"/>
          <w:sz w:val="16"/>
          <w:szCs w:val="16"/>
        </w:rPr>
      </w:pPr>
      <w:r w:rsidRPr="00D05FA0">
        <w:rPr>
          <w:rFonts w:ascii="Garamond" w:hAnsi="Garamond"/>
          <w:sz w:val="16"/>
          <w:szCs w:val="16"/>
        </w:rPr>
        <w:t xml:space="preserve">Predmetom zákazky je dodanie chemického posypového materiálu používaného v rámci zimnej údržby cestných komunikácií, a to </w:t>
      </w:r>
      <w:r w:rsidR="00741354" w:rsidRPr="00D05FA0">
        <w:rPr>
          <w:rFonts w:ascii="Garamond" w:hAnsi="Garamond"/>
          <w:sz w:val="16"/>
          <w:szCs w:val="16"/>
        </w:rPr>
        <w:t>konkrétne vákuov</w:t>
      </w:r>
      <w:r w:rsidR="003A45EC" w:rsidRPr="00D05FA0">
        <w:rPr>
          <w:rFonts w:ascii="Garamond" w:hAnsi="Garamond"/>
          <w:sz w:val="16"/>
          <w:szCs w:val="16"/>
        </w:rPr>
        <w:t xml:space="preserve">o balenej vrecovanej </w:t>
      </w:r>
      <w:r w:rsidR="00F16485" w:rsidRPr="00D05FA0">
        <w:rPr>
          <w:rFonts w:ascii="Garamond" w:hAnsi="Garamond"/>
          <w:sz w:val="16"/>
          <w:szCs w:val="16"/>
        </w:rPr>
        <w:t xml:space="preserve">posypovej </w:t>
      </w:r>
      <w:r w:rsidRPr="00D05FA0">
        <w:rPr>
          <w:rFonts w:ascii="Garamond" w:hAnsi="Garamond"/>
          <w:sz w:val="16"/>
          <w:szCs w:val="16"/>
        </w:rPr>
        <w:t>soli (</w:t>
      </w:r>
      <w:r w:rsidR="00E02EA6" w:rsidRPr="00D05FA0">
        <w:rPr>
          <w:rFonts w:ascii="Garamond" w:hAnsi="Garamond"/>
          <w:sz w:val="16"/>
          <w:szCs w:val="16"/>
        </w:rPr>
        <w:t xml:space="preserve">chlorid sodný - </w:t>
      </w:r>
      <w:proofErr w:type="spellStart"/>
      <w:r w:rsidRPr="00D05FA0">
        <w:rPr>
          <w:rFonts w:ascii="Garamond" w:hAnsi="Garamond"/>
          <w:sz w:val="16"/>
          <w:szCs w:val="16"/>
        </w:rPr>
        <w:t>NaCl</w:t>
      </w:r>
      <w:proofErr w:type="spellEnd"/>
      <w:r w:rsidRPr="00D05FA0">
        <w:rPr>
          <w:rFonts w:ascii="Garamond" w:hAnsi="Garamond"/>
          <w:sz w:val="16"/>
          <w:szCs w:val="16"/>
        </w:rPr>
        <w:t>)</w:t>
      </w:r>
      <w:r w:rsidR="00253AD8" w:rsidRPr="00D05FA0">
        <w:rPr>
          <w:rFonts w:ascii="Garamond" w:hAnsi="Garamond"/>
          <w:sz w:val="16"/>
          <w:szCs w:val="16"/>
        </w:rPr>
        <w:t xml:space="preserve"> určenej</w:t>
      </w:r>
      <w:r w:rsidRPr="00D05FA0">
        <w:rPr>
          <w:rFonts w:ascii="Garamond" w:hAnsi="Garamond"/>
          <w:sz w:val="16"/>
          <w:szCs w:val="16"/>
        </w:rPr>
        <w:t xml:space="preserve"> na posyp ciest s ro</w:t>
      </w:r>
      <w:r w:rsidR="00007B20" w:rsidRPr="00D05FA0">
        <w:rPr>
          <w:rFonts w:ascii="Garamond" w:hAnsi="Garamond"/>
          <w:sz w:val="16"/>
          <w:szCs w:val="16"/>
        </w:rPr>
        <w:t>zmrazovacím účinkom minimálne</w:t>
      </w:r>
      <w:r w:rsidRPr="00D05FA0">
        <w:rPr>
          <w:rFonts w:ascii="Garamond" w:hAnsi="Garamond"/>
          <w:sz w:val="16"/>
          <w:szCs w:val="16"/>
        </w:rPr>
        <w:t xml:space="preserve"> </w:t>
      </w:r>
      <w:r w:rsidR="00007B20" w:rsidRPr="00D05FA0">
        <w:rPr>
          <w:rFonts w:ascii="Garamond" w:hAnsi="Garamond"/>
          <w:sz w:val="16"/>
          <w:szCs w:val="16"/>
        </w:rPr>
        <w:t>–</w:t>
      </w:r>
      <w:r w:rsidRPr="00D05FA0">
        <w:rPr>
          <w:rFonts w:ascii="Garamond" w:hAnsi="Garamond"/>
          <w:sz w:val="16"/>
          <w:szCs w:val="16"/>
        </w:rPr>
        <w:t xml:space="preserve"> 6</w:t>
      </w:r>
      <w:r w:rsidR="00007B20" w:rsidRPr="00D05FA0">
        <w:rPr>
          <w:rFonts w:ascii="Garamond" w:hAnsi="Garamond"/>
          <w:sz w:val="16"/>
          <w:szCs w:val="16"/>
        </w:rPr>
        <w:t xml:space="preserve"> </w:t>
      </w:r>
      <w:proofErr w:type="spellStart"/>
      <w:r w:rsidRPr="00D05FA0">
        <w:rPr>
          <w:rFonts w:ascii="Garamond" w:hAnsi="Garamond"/>
          <w:sz w:val="16"/>
          <w:szCs w:val="16"/>
          <w:vertAlign w:val="superscript"/>
        </w:rPr>
        <w:t>o</w:t>
      </w:r>
      <w:r w:rsidRPr="00D05FA0">
        <w:rPr>
          <w:rFonts w:ascii="Garamond" w:hAnsi="Garamond"/>
          <w:sz w:val="16"/>
          <w:szCs w:val="16"/>
        </w:rPr>
        <w:t>C</w:t>
      </w:r>
      <w:proofErr w:type="spellEnd"/>
      <w:r w:rsidRPr="00D05FA0">
        <w:rPr>
          <w:rFonts w:ascii="Garamond" w:hAnsi="Garamond"/>
          <w:sz w:val="16"/>
          <w:szCs w:val="16"/>
        </w:rPr>
        <w:t xml:space="preserve"> </w:t>
      </w:r>
      <w:r w:rsidR="00007B20" w:rsidRPr="00D05FA0">
        <w:rPr>
          <w:rFonts w:ascii="Garamond" w:hAnsi="Garamond"/>
          <w:sz w:val="16"/>
          <w:szCs w:val="16"/>
        </w:rPr>
        <w:t>a</w:t>
      </w:r>
      <w:r w:rsidR="00253AD8" w:rsidRPr="00D05FA0">
        <w:rPr>
          <w:rFonts w:ascii="Garamond" w:hAnsi="Garamond"/>
          <w:sz w:val="16"/>
          <w:szCs w:val="16"/>
        </w:rPr>
        <w:t> </w:t>
      </w:r>
      <w:r w:rsidR="00007B20" w:rsidRPr="00D05FA0">
        <w:rPr>
          <w:rFonts w:ascii="Garamond" w:hAnsi="Garamond"/>
          <w:sz w:val="16"/>
          <w:szCs w:val="16"/>
        </w:rPr>
        <w:t>menej</w:t>
      </w:r>
      <w:r w:rsidR="00253AD8" w:rsidRPr="00D05FA0">
        <w:rPr>
          <w:rFonts w:ascii="Garamond" w:hAnsi="Garamond"/>
          <w:sz w:val="16"/>
          <w:szCs w:val="16"/>
        </w:rPr>
        <w:t>,</w:t>
      </w:r>
      <w:r w:rsidR="00007B20" w:rsidRPr="00D05FA0">
        <w:rPr>
          <w:rFonts w:ascii="Garamond" w:hAnsi="Garamond"/>
          <w:sz w:val="16"/>
          <w:szCs w:val="16"/>
        </w:rPr>
        <w:t xml:space="preserve"> </w:t>
      </w:r>
      <w:r w:rsidR="007D4379" w:rsidRPr="00D05FA0">
        <w:rPr>
          <w:rFonts w:ascii="Garamond" w:hAnsi="Garamond" w:cstheme="minorHAnsi"/>
          <w:sz w:val="16"/>
          <w:szCs w:val="16"/>
        </w:rPr>
        <w:t xml:space="preserve">slúžiacej na výrobu soľanky (roztok na báze chloridu sodného), v balení 25 kg vákuových vreciach, ktorá bude využívaná pri výkone zimnej údržby cestných komunikácii II. a III. triedy v rámci Banskobystrického kraja na zabezpečenie bezpečnej a plynulej premávky ako pri bežnom stave, vrátane dopravy a vyloženia predmetu zákazky z dopravných prostriedkov na miesta určenia, ktorými sú jednotlivé strediská verejného obstarávateľa, </w:t>
      </w:r>
      <w:r w:rsidR="003F2E62" w:rsidRPr="00D05FA0">
        <w:rPr>
          <w:rFonts w:ascii="Garamond" w:hAnsi="Garamond" w:cstheme="minorHAnsi"/>
          <w:sz w:val="16"/>
          <w:szCs w:val="16"/>
        </w:rPr>
        <w:t xml:space="preserve">prípadne </w:t>
      </w:r>
      <w:r w:rsidR="007D4379" w:rsidRPr="00D05FA0">
        <w:rPr>
          <w:rFonts w:ascii="Garamond" w:hAnsi="Garamond"/>
          <w:sz w:val="16"/>
          <w:szCs w:val="16"/>
        </w:rPr>
        <w:t>skládky posypových materiálov na obdobie zimnej sezóny 202</w:t>
      </w:r>
      <w:r w:rsidR="0050360F" w:rsidRPr="00D05FA0">
        <w:rPr>
          <w:rFonts w:ascii="Garamond" w:hAnsi="Garamond"/>
          <w:sz w:val="16"/>
          <w:szCs w:val="16"/>
        </w:rPr>
        <w:t>5</w:t>
      </w:r>
      <w:r w:rsidR="007D4379" w:rsidRPr="00D05FA0">
        <w:rPr>
          <w:rFonts w:ascii="Garamond" w:hAnsi="Garamond"/>
          <w:sz w:val="16"/>
          <w:szCs w:val="16"/>
        </w:rPr>
        <w:t>/202</w:t>
      </w:r>
      <w:r w:rsidR="0050360F" w:rsidRPr="00D05FA0">
        <w:rPr>
          <w:rFonts w:ascii="Garamond" w:hAnsi="Garamond"/>
          <w:sz w:val="16"/>
          <w:szCs w:val="16"/>
        </w:rPr>
        <w:t>6</w:t>
      </w:r>
      <w:r w:rsidR="007D4379" w:rsidRPr="00D05FA0">
        <w:rPr>
          <w:rFonts w:ascii="Garamond" w:hAnsi="Garamond"/>
          <w:sz w:val="16"/>
          <w:szCs w:val="16"/>
        </w:rPr>
        <w:t xml:space="preserve">. Celkový odber za uvedené obdobie je </w:t>
      </w:r>
      <w:r w:rsidR="004725C0" w:rsidRPr="00D05FA0">
        <w:rPr>
          <w:rFonts w:ascii="Garamond" w:hAnsi="Garamond"/>
          <w:b/>
          <w:sz w:val="16"/>
          <w:szCs w:val="16"/>
        </w:rPr>
        <w:t xml:space="preserve">100 </w:t>
      </w:r>
      <w:r w:rsidR="007D4379" w:rsidRPr="00D05FA0">
        <w:rPr>
          <w:rFonts w:ascii="Garamond" w:hAnsi="Garamond"/>
          <w:b/>
          <w:sz w:val="16"/>
          <w:szCs w:val="16"/>
        </w:rPr>
        <w:t>ton</w:t>
      </w:r>
      <w:r w:rsidR="007D4379" w:rsidRPr="00D05FA0">
        <w:rPr>
          <w:rFonts w:ascii="Garamond" w:hAnsi="Garamond"/>
          <w:sz w:val="16"/>
          <w:szCs w:val="16"/>
        </w:rPr>
        <w:t>.</w:t>
      </w:r>
    </w:p>
    <w:p w14:paraId="330B2B8B" w14:textId="77777777" w:rsidR="00C14CB4" w:rsidRPr="00D05FA0" w:rsidRDefault="00C14CB4" w:rsidP="00445F4A">
      <w:pPr>
        <w:spacing w:after="0" w:line="312" w:lineRule="auto"/>
        <w:jc w:val="both"/>
        <w:rPr>
          <w:rFonts w:ascii="Garamond" w:hAnsi="Garamond"/>
          <w:sz w:val="16"/>
          <w:szCs w:val="16"/>
        </w:rPr>
      </w:pPr>
    </w:p>
    <w:p w14:paraId="0D21B19B" w14:textId="3C23589C" w:rsidR="00E02EA6" w:rsidRPr="00D05FA0" w:rsidRDefault="00E02EA6" w:rsidP="00445F4A">
      <w:pPr>
        <w:spacing w:after="0" w:line="312" w:lineRule="auto"/>
        <w:jc w:val="both"/>
        <w:rPr>
          <w:rFonts w:ascii="Garamond" w:eastAsia="Arial" w:hAnsi="Garamond"/>
          <w:b/>
          <w:bCs/>
          <w:sz w:val="16"/>
          <w:szCs w:val="16"/>
        </w:rPr>
      </w:pPr>
      <w:r w:rsidRPr="00D05FA0">
        <w:rPr>
          <w:rFonts w:ascii="Garamond" w:eastAsia="Arial" w:hAnsi="Garamond"/>
          <w:b/>
          <w:bCs/>
          <w:sz w:val="16"/>
          <w:szCs w:val="16"/>
        </w:rPr>
        <w:t>Požiadavky na posypový materiál na báze chloridu sodného.</w:t>
      </w:r>
    </w:p>
    <w:p w14:paraId="12BDDE08" w14:textId="77777777" w:rsidR="00C14CB4" w:rsidRPr="00D05FA0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Garamond" w:eastAsia="Times New Roman" w:hAnsi="Garamond" w:cs="Times New Roman"/>
          <w:sz w:val="16"/>
          <w:szCs w:val="16"/>
        </w:rPr>
      </w:pPr>
      <w:r w:rsidRPr="00D05FA0">
        <w:rPr>
          <w:rFonts w:ascii="Garamond" w:eastAsia="Arial" w:hAnsi="Garamond" w:cs="Calibri"/>
          <w:bCs/>
          <w:sz w:val="16"/>
          <w:szCs w:val="16"/>
        </w:rPr>
        <w:t xml:space="preserve">obsah </w:t>
      </w:r>
      <w:proofErr w:type="spellStart"/>
      <w:r w:rsidRPr="00D05FA0">
        <w:rPr>
          <w:rFonts w:ascii="Garamond" w:eastAsia="Arial" w:hAnsi="Garamond" w:cs="Calibri"/>
          <w:bCs/>
          <w:sz w:val="16"/>
          <w:szCs w:val="16"/>
        </w:rPr>
        <w:t>NaCl</w:t>
      </w:r>
      <w:proofErr w:type="spellEnd"/>
      <w:r w:rsidRPr="00D05FA0">
        <w:rPr>
          <w:rFonts w:ascii="Garamond" w:eastAsia="Arial" w:hAnsi="Garamond" w:cs="Calibri"/>
          <w:bCs/>
          <w:sz w:val="16"/>
          <w:szCs w:val="16"/>
        </w:rPr>
        <w:t xml:space="preserve"> min. 99,60 %,</w:t>
      </w:r>
    </w:p>
    <w:p w14:paraId="18FB9800" w14:textId="2B3D393B" w:rsidR="00C14CB4" w:rsidRPr="00D05FA0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Garamond" w:eastAsia="Times New Roman" w:hAnsi="Garamond" w:cs="Times New Roman"/>
          <w:sz w:val="16"/>
          <w:szCs w:val="16"/>
        </w:rPr>
      </w:pPr>
      <w:r w:rsidRPr="00D05FA0">
        <w:rPr>
          <w:rFonts w:ascii="Garamond" w:eastAsia="Arial" w:hAnsi="Garamond" w:cs="Calibri"/>
          <w:bCs/>
          <w:sz w:val="16"/>
          <w:szCs w:val="16"/>
        </w:rPr>
        <w:t>účinnosť rozmrazovania -6 °C a menej (t.</w:t>
      </w:r>
      <w:r w:rsidR="00F16485" w:rsidRPr="00D05FA0">
        <w:rPr>
          <w:rFonts w:ascii="Garamond" w:eastAsia="Arial" w:hAnsi="Garamond" w:cs="Calibri"/>
          <w:bCs/>
          <w:sz w:val="16"/>
          <w:szCs w:val="16"/>
        </w:rPr>
        <w:t xml:space="preserve"> </w:t>
      </w:r>
      <w:r w:rsidRPr="00D05FA0">
        <w:rPr>
          <w:rFonts w:ascii="Garamond" w:eastAsia="Arial" w:hAnsi="Garamond" w:cs="Calibri"/>
          <w:bCs/>
          <w:sz w:val="16"/>
          <w:szCs w:val="16"/>
        </w:rPr>
        <w:t>j. čím nižšia teplota účinnosti rozmrazovania, tým lepšie),</w:t>
      </w:r>
    </w:p>
    <w:p w14:paraId="0702E93B" w14:textId="77777777" w:rsidR="00C14CB4" w:rsidRPr="00D05FA0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Garamond" w:eastAsia="Times New Roman" w:hAnsi="Garamond" w:cs="Times New Roman"/>
          <w:sz w:val="16"/>
          <w:szCs w:val="16"/>
        </w:rPr>
      </w:pPr>
      <w:r w:rsidRPr="00D05FA0">
        <w:rPr>
          <w:rFonts w:ascii="Garamond" w:eastAsia="Arial" w:hAnsi="Garamond" w:cs="Calibri"/>
          <w:bCs/>
          <w:sz w:val="16"/>
          <w:szCs w:val="16"/>
        </w:rPr>
        <w:t xml:space="preserve">obsah </w:t>
      </w:r>
      <w:proofErr w:type="spellStart"/>
      <w:r w:rsidRPr="00D05FA0">
        <w:rPr>
          <w:rFonts w:ascii="Garamond" w:eastAsia="Arial" w:hAnsi="Garamond" w:cs="Calibri"/>
          <w:bCs/>
          <w:sz w:val="16"/>
          <w:szCs w:val="16"/>
        </w:rPr>
        <w:t>protispekacej</w:t>
      </w:r>
      <w:proofErr w:type="spellEnd"/>
      <w:r w:rsidRPr="00D05FA0">
        <w:rPr>
          <w:rFonts w:ascii="Garamond" w:eastAsia="Arial" w:hAnsi="Garamond" w:cs="Calibri"/>
          <w:bCs/>
          <w:sz w:val="16"/>
          <w:szCs w:val="16"/>
        </w:rPr>
        <w:t xml:space="preserve"> prísady K</w:t>
      </w:r>
      <w:r w:rsidRPr="00D05FA0">
        <w:rPr>
          <w:rFonts w:ascii="Garamond" w:eastAsia="Arial" w:hAnsi="Garamond" w:cs="Calibri"/>
          <w:bCs/>
          <w:sz w:val="16"/>
          <w:szCs w:val="16"/>
          <w:vertAlign w:val="subscript"/>
        </w:rPr>
        <w:t>4</w:t>
      </w:r>
      <w:r w:rsidRPr="00D05FA0">
        <w:rPr>
          <w:rFonts w:ascii="Garamond" w:eastAsia="Arial" w:hAnsi="Garamond" w:cs="Calibri"/>
          <w:bCs/>
          <w:sz w:val="16"/>
          <w:szCs w:val="16"/>
        </w:rPr>
        <w:t>Fe(CN)</w:t>
      </w:r>
      <w:r w:rsidRPr="00D05FA0">
        <w:rPr>
          <w:rFonts w:ascii="Garamond" w:eastAsia="Arial" w:hAnsi="Garamond" w:cs="Calibri"/>
          <w:bCs/>
          <w:sz w:val="16"/>
          <w:szCs w:val="16"/>
          <w:vertAlign w:val="subscript"/>
        </w:rPr>
        <w:t>6</w:t>
      </w:r>
      <w:r w:rsidRPr="00D05FA0">
        <w:rPr>
          <w:rFonts w:ascii="Garamond" w:eastAsia="Arial" w:hAnsi="Garamond" w:cs="Calibri"/>
          <w:bCs/>
          <w:sz w:val="16"/>
          <w:szCs w:val="16"/>
        </w:rPr>
        <w:t xml:space="preserve"> v rozsahu od min. 10 do max. 200 mg/kg,</w:t>
      </w:r>
    </w:p>
    <w:p w14:paraId="15BA3CE0" w14:textId="77777777" w:rsidR="00C14CB4" w:rsidRPr="00D05FA0" w:rsidRDefault="00C14CB4" w:rsidP="00445F4A">
      <w:pPr>
        <w:pStyle w:val="Odsekzoznamu"/>
        <w:numPr>
          <w:ilvl w:val="0"/>
          <w:numId w:val="4"/>
        </w:numPr>
        <w:suppressAutoHyphens/>
        <w:spacing w:after="0" w:line="312" w:lineRule="auto"/>
        <w:ind w:left="567" w:hanging="283"/>
        <w:jc w:val="both"/>
        <w:rPr>
          <w:rFonts w:ascii="Garamond" w:eastAsia="Times New Roman" w:hAnsi="Garamond" w:cs="Times New Roman"/>
          <w:sz w:val="16"/>
          <w:szCs w:val="16"/>
        </w:rPr>
      </w:pPr>
      <w:r w:rsidRPr="00D05FA0">
        <w:rPr>
          <w:rFonts w:ascii="Garamond" w:eastAsia="Arial" w:hAnsi="Garamond" w:cs="Calibri"/>
          <w:bCs/>
          <w:sz w:val="16"/>
          <w:szCs w:val="16"/>
        </w:rPr>
        <w:t>vákuové balenie v 25 kg vreciach.</w:t>
      </w:r>
    </w:p>
    <w:p w14:paraId="512195F9" w14:textId="77777777" w:rsidR="00E02EA6" w:rsidRPr="00D05FA0" w:rsidRDefault="00E02EA6" w:rsidP="00445F4A">
      <w:pPr>
        <w:pStyle w:val="Default"/>
        <w:spacing w:line="312" w:lineRule="auto"/>
        <w:jc w:val="both"/>
        <w:rPr>
          <w:rFonts w:ascii="Garamond" w:eastAsia="Times New Roman" w:hAnsi="Garamond" w:cs="Arial"/>
          <w:i/>
          <w:sz w:val="16"/>
          <w:szCs w:val="16"/>
        </w:rPr>
      </w:pPr>
    </w:p>
    <w:p w14:paraId="1083629A" w14:textId="0041B0BC" w:rsidR="00E02EA6" w:rsidRPr="00D05FA0" w:rsidRDefault="00E02EA6" w:rsidP="00445F4A">
      <w:pPr>
        <w:pStyle w:val="Default"/>
        <w:spacing w:line="312" w:lineRule="auto"/>
        <w:jc w:val="both"/>
        <w:rPr>
          <w:rFonts w:ascii="Garamond" w:hAnsi="Garamond"/>
          <w:sz w:val="16"/>
          <w:szCs w:val="16"/>
        </w:rPr>
      </w:pPr>
      <w:r w:rsidRPr="00D05FA0">
        <w:rPr>
          <w:rFonts w:ascii="Garamond" w:hAnsi="Garamond"/>
          <w:sz w:val="16"/>
          <w:szCs w:val="16"/>
        </w:rPr>
        <w:t xml:space="preserve">Chlorid sodný – </w:t>
      </w:r>
      <w:proofErr w:type="spellStart"/>
      <w:r w:rsidRPr="00D05FA0">
        <w:rPr>
          <w:rFonts w:ascii="Garamond" w:hAnsi="Garamond"/>
          <w:sz w:val="16"/>
          <w:szCs w:val="16"/>
        </w:rPr>
        <w:t>NaCl</w:t>
      </w:r>
      <w:proofErr w:type="spellEnd"/>
      <w:r w:rsidRPr="00D05FA0">
        <w:rPr>
          <w:rFonts w:ascii="Garamond" w:hAnsi="Garamond"/>
          <w:sz w:val="16"/>
          <w:szCs w:val="16"/>
        </w:rPr>
        <w:t xml:space="preserve"> – </w:t>
      </w:r>
      <w:r w:rsidR="00C14CB4" w:rsidRPr="00D05FA0">
        <w:rPr>
          <w:rFonts w:ascii="Garamond" w:hAnsi="Garamond"/>
          <w:sz w:val="16"/>
          <w:szCs w:val="16"/>
        </w:rPr>
        <w:t>vákuovo balený s rozmrazovacou účinnosťou – 6 °C a menej</w:t>
      </w:r>
      <w:r w:rsidRPr="00D05FA0">
        <w:rPr>
          <w:rFonts w:ascii="Garamond" w:hAnsi="Garamond"/>
          <w:sz w:val="16"/>
          <w:szCs w:val="16"/>
        </w:rPr>
        <w:t>, musí spĺňať technické parametre v súlade s </w:t>
      </w:r>
      <w:r w:rsidR="008D6BB6" w:rsidRPr="00D05FA0">
        <w:rPr>
          <w:rFonts w:ascii="Garamond" w:hAnsi="Garamond" w:cstheme="minorHAnsi"/>
          <w:sz w:val="16"/>
          <w:szCs w:val="16"/>
        </w:rPr>
        <w:t>Technických podmienkach (TP 039) – Používanie posypových materiálov na zimnú údržbu pozemných komunikácií vydaných Ministerstvom dopravy a výstavby SR, sekcia cestnej dopravy a pozemných komunikácií účinných od 0</w:t>
      </w:r>
      <w:r w:rsidR="00DE7DA1" w:rsidRPr="00D05FA0">
        <w:rPr>
          <w:rFonts w:ascii="Garamond" w:hAnsi="Garamond" w:cstheme="minorHAnsi"/>
          <w:sz w:val="16"/>
          <w:szCs w:val="16"/>
        </w:rPr>
        <w:t>1</w:t>
      </w:r>
      <w:r w:rsidR="008D6BB6" w:rsidRPr="00D05FA0">
        <w:rPr>
          <w:rFonts w:ascii="Garamond" w:hAnsi="Garamond" w:cstheme="minorHAnsi"/>
          <w:sz w:val="16"/>
          <w:szCs w:val="16"/>
        </w:rPr>
        <w:t>.07.2022</w:t>
      </w:r>
      <w:r w:rsidRPr="00D05FA0">
        <w:rPr>
          <w:rFonts w:ascii="Garamond" w:hAnsi="Garamond"/>
          <w:sz w:val="16"/>
          <w:szCs w:val="16"/>
        </w:rPr>
        <w:t>.</w:t>
      </w:r>
    </w:p>
    <w:p w14:paraId="1B6A6C10" w14:textId="77777777" w:rsidR="00E02EA6" w:rsidRPr="00D05FA0" w:rsidRDefault="00E02EA6" w:rsidP="00445F4A">
      <w:pPr>
        <w:pStyle w:val="Default"/>
        <w:spacing w:line="312" w:lineRule="auto"/>
        <w:jc w:val="both"/>
        <w:rPr>
          <w:rFonts w:ascii="Garamond" w:hAnsi="Garamond"/>
          <w:sz w:val="16"/>
          <w:szCs w:val="16"/>
        </w:rPr>
      </w:pPr>
    </w:p>
    <w:p w14:paraId="5CC06B8A" w14:textId="37D1D5CD" w:rsidR="00F21B0E" w:rsidRPr="00D05FA0" w:rsidRDefault="00DE7DA1" w:rsidP="00445F4A">
      <w:pPr>
        <w:spacing w:after="0" w:line="312" w:lineRule="auto"/>
        <w:jc w:val="both"/>
        <w:rPr>
          <w:rFonts w:ascii="Garamond" w:hAnsi="Garamond"/>
          <w:b/>
          <w:sz w:val="16"/>
          <w:szCs w:val="16"/>
        </w:rPr>
      </w:pPr>
      <w:r w:rsidRPr="00D05FA0">
        <w:rPr>
          <w:rFonts w:ascii="Garamond" w:hAnsi="Garamond"/>
          <w:b/>
          <w:sz w:val="16"/>
          <w:szCs w:val="16"/>
        </w:rPr>
        <w:t xml:space="preserve">Verejný obstarávateľ </w:t>
      </w:r>
      <w:r w:rsidR="00F21B0E" w:rsidRPr="00D05FA0">
        <w:rPr>
          <w:rFonts w:ascii="Garamond" w:hAnsi="Garamond"/>
          <w:b/>
          <w:sz w:val="16"/>
          <w:szCs w:val="16"/>
        </w:rPr>
        <w:t>požaduje počas celej platnosti zmluvy minimálne:</w:t>
      </w:r>
    </w:p>
    <w:p w14:paraId="5CEA8325" w14:textId="26CDFD0E" w:rsidR="00F21B0E" w:rsidRPr="00D05FA0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Style w:val="CharStyle15"/>
          <w:rFonts w:ascii="Garamond" w:hAnsi="Garamond" w:cstheme="minorHAnsi"/>
          <w:sz w:val="16"/>
          <w:szCs w:val="16"/>
          <w:shd w:val="clear" w:color="auto" w:fill="auto"/>
        </w:rPr>
      </w:pPr>
      <w:r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dodávať tovar - </w:t>
      </w:r>
      <w:r w:rsidRPr="00D05FA0">
        <w:rPr>
          <w:rStyle w:val="CharStyle25"/>
          <w:rFonts w:ascii="Garamond" w:hAnsi="Garamond" w:cs="Calibri"/>
          <w:bCs/>
          <w:color w:val="000000"/>
          <w:sz w:val="16"/>
          <w:szCs w:val="16"/>
        </w:rPr>
        <w:t>chemický posypový materiál na posyp ciest:</w:t>
      </w:r>
      <w:r w:rsidRPr="00D05FA0">
        <w:rPr>
          <w:rFonts w:ascii="Garamond" w:hAnsi="Garamond" w:cs="Calibri"/>
          <w:sz w:val="16"/>
          <w:szCs w:val="16"/>
        </w:rPr>
        <w:t xml:space="preserve"> </w:t>
      </w:r>
      <w:proofErr w:type="spellStart"/>
      <w:r w:rsidR="00C14CB4"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>NaCl</w:t>
      </w:r>
      <w:proofErr w:type="spellEnd"/>
      <w:r w:rsidR="00C14CB4"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s rozmrazovacím účinkom -6°C a menej, vákuovo balený v 25 kg vreciach slúžiaci na výrobu soľanky, vrátane dopravy tovaru a vykládky tovaru na miesto určenia určené</w:t>
      </w:r>
      <w:r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</w:t>
      </w:r>
      <w:r w:rsidR="00AE14CD"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>verejným obstarávateľom</w:t>
      </w:r>
      <w:r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– strediská</w:t>
      </w:r>
      <w:r w:rsidR="00AE14CD"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>/pracoviská verejného obstarávateľa</w:t>
      </w:r>
      <w:r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 xml:space="preserve"> na základe </w:t>
      </w:r>
      <w:r w:rsidR="009D072A"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>podmienok dohodnutých v zmluve</w:t>
      </w:r>
      <w:r w:rsidRPr="00D05FA0">
        <w:rPr>
          <w:rStyle w:val="CharStyle15"/>
          <w:rFonts w:ascii="Garamond" w:hAnsi="Garamond" w:cs="Calibri"/>
          <w:color w:val="000000"/>
          <w:sz w:val="16"/>
          <w:szCs w:val="16"/>
        </w:rPr>
        <w:t>,</w:t>
      </w:r>
    </w:p>
    <w:p w14:paraId="517A54EB" w14:textId="334958E5" w:rsidR="00AE14CD" w:rsidRPr="00D05FA0" w:rsidRDefault="00F21B0E" w:rsidP="00445F4A">
      <w:pPr>
        <w:pStyle w:val="Odsekzoznamu"/>
        <w:numPr>
          <w:ilvl w:val="0"/>
          <w:numId w:val="2"/>
        </w:numPr>
        <w:spacing w:after="0" w:line="312" w:lineRule="auto"/>
        <w:ind w:left="426"/>
        <w:jc w:val="both"/>
        <w:rPr>
          <w:rFonts w:ascii="Garamond" w:hAnsi="Garamond" w:cstheme="minorHAnsi"/>
          <w:sz w:val="16"/>
          <w:szCs w:val="16"/>
        </w:rPr>
      </w:pPr>
      <w:r w:rsidRPr="00D05FA0">
        <w:rPr>
          <w:rFonts w:ascii="Garamond" w:hAnsi="Garamond" w:cstheme="minorHAnsi"/>
          <w:sz w:val="16"/>
          <w:szCs w:val="16"/>
        </w:rPr>
        <w:t xml:space="preserve">dodávať predmet zákazky v termínoch podľa </w:t>
      </w:r>
      <w:r w:rsidR="008D6BB6" w:rsidRPr="00D05FA0">
        <w:rPr>
          <w:rFonts w:ascii="Garamond" w:hAnsi="Garamond" w:cstheme="minorHAnsi"/>
          <w:sz w:val="16"/>
          <w:szCs w:val="16"/>
        </w:rPr>
        <w:t>Z</w:t>
      </w:r>
      <w:r w:rsidR="00AC7404" w:rsidRPr="00D05FA0">
        <w:rPr>
          <w:rFonts w:ascii="Garamond" w:hAnsi="Garamond" w:cstheme="minorHAnsi"/>
          <w:sz w:val="16"/>
          <w:szCs w:val="16"/>
        </w:rPr>
        <w:t>mluvy</w:t>
      </w:r>
      <w:r w:rsidR="0029139C" w:rsidRPr="00D05FA0">
        <w:rPr>
          <w:rFonts w:ascii="Garamond" w:hAnsi="Garamond" w:cstheme="minorHAnsi"/>
          <w:sz w:val="16"/>
          <w:szCs w:val="16"/>
        </w:rPr>
        <w:t xml:space="preserve"> a prílohy č. 4 SP – Zmluvné množstvo</w:t>
      </w:r>
      <w:r w:rsidR="00007B20" w:rsidRPr="00D05FA0">
        <w:rPr>
          <w:rFonts w:ascii="Garamond" w:hAnsi="Garamond" w:cstheme="minorHAnsi"/>
          <w:sz w:val="16"/>
          <w:szCs w:val="16"/>
        </w:rPr>
        <w:t>,</w:t>
      </w:r>
    </w:p>
    <w:p w14:paraId="76616E95" w14:textId="7A9D2616" w:rsidR="00E6376C" w:rsidRPr="00D05FA0" w:rsidRDefault="00E6376C" w:rsidP="00B52EE7">
      <w:pPr>
        <w:pStyle w:val="Odsekzoznamu"/>
        <w:numPr>
          <w:ilvl w:val="0"/>
          <w:numId w:val="2"/>
        </w:numPr>
        <w:spacing w:after="0" w:line="312" w:lineRule="auto"/>
        <w:ind w:left="425" w:hanging="357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eastAsia="Calibri" w:hAnsi="Garamond" w:cstheme="minorHAnsi"/>
          <w:sz w:val="16"/>
          <w:szCs w:val="16"/>
        </w:rPr>
        <w:t>Úspešný uchádzač je pred podpisom zmluvy v rámci poskytnutia riadnej súčinnosti potrebnej na uzavretie zmluvy povinný predložiť:</w:t>
      </w:r>
    </w:p>
    <w:p w14:paraId="1BA26201" w14:textId="57F533A9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i/>
          <w:sz w:val="16"/>
          <w:szCs w:val="16"/>
        </w:rPr>
        <w:t xml:space="preserve">Kartu bezpečnostných údajov </w:t>
      </w:r>
      <w:r w:rsidRPr="00D05FA0">
        <w:rPr>
          <w:rFonts w:ascii="Garamond" w:hAnsi="Garamond" w:cstheme="minorHAnsi"/>
          <w:sz w:val="16"/>
          <w:szCs w:val="16"/>
        </w:rPr>
        <w:t>v zmysle Nariadenia Komisie EÚ č. 830/2015, ktorým sa mení a dopĺňa nariadenie Európskeho parlamentu a Rady (ES) č. 1907/2006 o registrácii, hodnotení, autorizácii a obmedzovaní chemických látok (REACH) v slovenskom jazyku vzťahujúcu sa na predmet zákazky</w:t>
      </w:r>
      <w:r w:rsidR="00B52EE7" w:rsidRPr="00D05FA0">
        <w:rPr>
          <w:rFonts w:ascii="Garamond" w:hAnsi="Garamond" w:cstheme="minorHAnsi"/>
          <w:sz w:val="16"/>
          <w:szCs w:val="16"/>
        </w:rPr>
        <w:t>,</w:t>
      </w:r>
    </w:p>
    <w:p w14:paraId="3F9673B1" w14:textId="77777777" w:rsidR="00E6376C" w:rsidRPr="00D05FA0" w:rsidRDefault="00E6376C" w:rsidP="00E6376C">
      <w:pPr>
        <w:pStyle w:val="Odsekzoznamu"/>
        <w:numPr>
          <w:ilvl w:val="0"/>
          <w:numId w:val="6"/>
        </w:numPr>
        <w:spacing w:after="0" w:line="312" w:lineRule="auto"/>
        <w:ind w:left="851" w:right="-2" w:hanging="284"/>
        <w:jc w:val="both"/>
        <w:rPr>
          <w:rFonts w:ascii="Garamond" w:hAnsi="Garamond" w:cstheme="minorHAnsi"/>
          <w:b/>
          <w:i/>
          <w:sz w:val="16"/>
          <w:szCs w:val="16"/>
        </w:rPr>
      </w:pPr>
      <w:r w:rsidRPr="00D05FA0">
        <w:rPr>
          <w:rFonts w:ascii="Garamond" w:hAnsi="Garamond" w:cstheme="minorHAnsi"/>
          <w:b/>
          <w:bCs/>
          <w:sz w:val="16"/>
          <w:szCs w:val="16"/>
        </w:rPr>
        <w:t>Doklad</w:t>
      </w:r>
      <w:r w:rsidRPr="00D05FA0">
        <w:rPr>
          <w:rFonts w:ascii="Garamond" w:hAnsi="Garamond" w:cstheme="minorHAnsi"/>
          <w:sz w:val="16"/>
          <w:szCs w:val="16"/>
        </w:rPr>
        <w:t xml:space="preserve"> preukazujúci splnenie parametrov podľa Technických podmienok (TP 039) – Používanie posypových materiálov na zimnú údržbu pozemných komunikácií vydaných Ministerstvom dopravy a výstavby SR, sekcia cestnej dopravy a pozemných komunikácií účinných od 01.07.2022. Verejný obstarávateľ príjme aj iný obsahom a rozsahom rovnocenný doklad vydaný príslušnou inštitúciou v inom členskom štáte Európskej únie, predložený uchádzačom preukazujúcim požadovanú skutočnosť.</w:t>
      </w:r>
    </w:p>
    <w:p w14:paraId="5E42FB4E" w14:textId="78599F76" w:rsidR="00741354" w:rsidRPr="00D05FA0" w:rsidRDefault="00741354" w:rsidP="00D05FA0">
      <w:pPr>
        <w:pStyle w:val="Odsekzoznamu"/>
        <w:spacing w:after="0" w:line="312" w:lineRule="auto"/>
        <w:ind w:left="426"/>
        <w:jc w:val="both"/>
        <w:rPr>
          <w:rFonts w:ascii="Garamond" w:hAnsi="Garamond"/>
        </w:rPr>
      </w:pPr>
    </w:p>
    <w:sectPr w:rsidR="00741354" w:rsidRPr="00D05FA0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A534" w14:textId="77777777" w:rsidR="00621691" w:rsidRDefault="00621691" w:rsidP="00B664DE">
      <w:pPr>
        <w:spacing w:after="0" w:line="240" w:lineRule="auto"/>
      </w:pPr>
      <w:r>
        <w:separator/>
      </w:r>
    </w:p>
  </w:endnote>
  <w:endnote w:type="continuationSeparator" w:id="0">
    <w:p w14:paraId="7D0C6882" w14:textId="77777777" w:rsidR="00621691" w:rsidRDefault="00621691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C685" w14:textId="77777777" w:rsidR="00621691" w:rsidRDefault="00621691" w:rsidP="00B664DE">
      <w:pPr>
        <w:spacing w:after="0" w:line="240" w:lineRule="auto"/>
      </w:pPr>
      <w:r>
        <w:separator/>
      </w:r>
    </w:p>
  </w:footnote>
  <w:footnote w:type="continuationSeparator" w:id="0">
    <w:p w14:paraId="2D699E7C" w14:textId="77777777" w:rsidR="00621691" w:rsidRDefault="00621691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2A42" w14:textId="7B9913C0" w:rsidR="008D6BB6" w:rsidRDefault="008D6BB6">
    <w:pPr>
      <w:pStyle w:val="Hlavika"/>
      <w:rPr>
        <w:bCs/>
        <w:sz w:val="20"/>
      </w:rPr>
    </w:pPr>
    <w:r>
      <w:rPr>
        <w:noProof/>
      </w:rPr>
      <w:drawing>
        <wp:inline distT="0" distB="0" distL="0" distR="0" wp14:anchorId="02DB0604" wp14:editId="2782662D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0ABBE" w14:textId="1EDAAE30" w:rsidR="00B664DE" w:rsidRPr="008D6BB6" w:rsidRDefault="008D6BB6">
    <w:pPr>
      <w:pStyle w:val="Hlavika"/>
      <w:rPr>
        <w:rFonts w:ascii="Verdana" w:hAnsi="Verdana"/>
        <w:bCs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D3564A" w:rsidRPr="008D6BB6">
      <w:rPr>
        <w:rFonts w:ascii="Verdana" w:hAnsi="Verdana"/>
        <w:bCs/>
        <w:sz w:val="14"/>
        <w:szCs w:val="14"/>
      </w:rPr>
      <w:t>Príloha č. 3</w:t>
    </w:r>
    <w:r w:rsidR="00B664DE" w:rsidRPr="008D6BB6">
      <w:rPr>
        <w:rFonts w:ascii="Verdana" w:hAnsi="Verdana"/>
        <w:bCs/>
        <w:sz w:val="14"/>
        <w:szCs w:val="14"/>
      </w:rPr>
      <w:t xml:space="preserve"> </w:t>
    </w:r>
    <w:proofErr w:type="spellStart"/>
    <w:r w:rsidR="00C749A1" w:rsidRPr="008D6BB6">
      <w:rPr>
        <w:rFonts w:ascii="Verdana" w:hAnsi="Verdana"/>
        <w:bCs/>
        <w:sz w:val="14"/>
        <w:szCs w:val="14"/>
      </w:rPr>
      <w:t>SP</w:t>
    </w:r>
    <w:r w:rsidRPr="008D6BB6">
      <w:rPr>
        <w:rFonts w:ascii="Verdana" w:hAnsi="Verdana"/>
        <w:bCs/>
        <w:sz w:val="14"/>
        <w:szCs w:val="14"/>
      </w:rPr>
      <w:t>_</w:t>
    </w:r>
    <w:r w:rsidR="00B664DE" w:rsidRPr="008D6BB6">
      <w:rPr>
        <w:rFonts w:ascii="Verdana" w:hAnsi="Verdana"/>
        <w:bCs/>
        <w:sz w:val="14"/>
        <w:szCs w:val="14"/>
      </w:rPr>
      <w:t>Opis</w:t>
    </w:r>
    <w:proofErr w:type="spellEnd"/>
    <w:r w:rsidR="00B664DE" w:rsidRPr="008D6BB6">
      <w:rPr>
        <w:rFonts w:ascii="Verdana" w:hAnsi="Verdana"/>
        <w:bCs/>
        <w:sz w:val="14"/>
        <w:szCs w:val="14"/>
      </w:rPr>
      <w:t xml:space="preserve"> predmetu zákazky</w:t>
    </w:r>
    <w:r w:rsidR="00C749A1" w:rsidRPr="008D6BB6">
      <w:rPr>
        <w:rFonts w:ascii="Verdana" w:hAnsi="Verdana"/>
        <w:bCs/>
        <w:sz w:val="14"/>
        <w:szCs w:val="14"/>
      </w:rPr>
      <w:t xml:space="preserve"> (špecifikácia)</w:t>
    </w:r>
  </w:p>
  <w:p w14:paraId="72C76E94" w14:textId="4D6C56A1" w:rsidR="007C1BAE" w:rsidRPr="008D6BB6" w:rsidRDefault="008D6BB6">
    <w:pPr>
      <w:pStyle w:val="Hlavika"/>
      <w:rPr>
        <w:rFonts w:ascii="Verdana" w:hAnsi="Verdana"/>
        <w:sz w:val="14"/>
        <w:szCs w:val="14"/>
      </w:rPr>
    </w:pPr>
    <w:r w:rsidRPr="008D6BB6">
      <w:rPr>
        <w:rFonts w:ascii="Verdana" w:hAnsi="Verdana"/>
        <w:bCs/>
        <w:sz w:val="14"/>
        <w:szCs w:val="14"/>
      </w:rPr>
      <w:t xml:space="preserve">     </w:t>
    </w:r>
    <w:r w:rsidR="00816BC8" w:rsidRPr="008D6BB6">
      <w:rPr>
        <w:rFonts w:ascii="Verdana" w:hAnsi="Verdana"/>
        <w:bCs/>
        <w:sz w:val="14"/>
        <w:szCs w:val="14"/>
      </w:rPr>
      <w:t xml:space="preserve">K </w:t>
    </w:r>
    <w:r w:rsidR="007C1BAE" w:rsidRPr="008D6BB6">
      <w:rPr>
        <w:rFonts w:ascii="Verdana" w:hAnsi="Verdana"/>
        <w:bCs/>
        <w:sz w:val="14"/>
        <w:szCs w:val="14"/>
      </w:rPr>
      <w:t>Výzv</w:t>
    </w:r>
    <w:r w:rsidR="00816BC8" w:rsidRPr="008D6BB6">
      <w:rPr>
        <w:rFonts w:ascii="Verdana" w:hAnsi="Verdana"/>
        <w:bCs/>
        <w:sz w:val="14"/>
        <w:szCs w:val="14"/>
      </w:rPr>
      <w:t>e</w:t>
    </w:r>
    <w:r w:rsidR="007C1BAE" w:rsidRPr="008D6BB6">
      <w:rPr>
        <w:rFonts w:ascii="Verdana" w:hAnsi="Verdana"/>
        <w:bCs/>
        <w:sz w:val="14"/>
        <w:szCs w:val="14"/>
      </w:rPr>
      <w:t xml:space="preserve"> č. </w:t>
    </w:r>
    <w:r w:rsidR="004725C0">
      <w:rPr>
        <w:rFonts w:ascii="Verdana" w:hAnsi="Verdana"/>
        <w:bCs/>
        <w:sz w:val="14"/>
        <w:szCs w:val="1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85C53"/>
    <w:multiLevelType w:val="hybridMultilevel"/>
    <w:tmpl w:val="398C0384"/>
    <w:lvl w:ilvl="0" w:tplc="2A42AE3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AB636EA"/>
    <w:multiLevelType w:val="hybridMultilevel"/>
    <w:tmpl w:val="BF7EC294"/>
    <w:lvl w:ilvl="0" w:tplc="2B9437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435273"/>
    <w:multiLevelType w:val="hybridMultilevel"/>
    <w:tmpl w:val="3948E7C6"/>
    <w:lvl w:ilvl="0" w:tplc="E1B8074C">
      <w:start w:val="1"/>
      <w:numFmt w:val="decimal"/>
      <w:lvlText w:val="2.%1"/>
      <w:lvlJc w:val="left"/>
      <w:pPr>
        <w:ind w:left="720" w:hanging="360"/>
      </w:pPr>
      <w:rPr>
        <w:rFonts w:ascii="Calibri" w:hAnsi="Calibri" w:cs="Arial" w:hint="default"/>
        <w:b w:val="0"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106D6"/>
    <w:multiLevelType w:val="multilevel"/>
    <w:tmpl w:val="DAFA4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969821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7828">
    <w:abstractNumId w:val="1"/>
  </w:num>
  <w:num w:numId="3" w16cid:durableId="1174612243">
    <w:abstractNumId w:val="3"/>
  </w:num>
  <w:num w:numId="4" w16cid:durableId="893007466">
    <w:abstractNumId w:val="5"/>
  </w:num>
  <w:num w:numId="5" w16cid:durableId="1217544447">
    <w:abstractNumId w:val="4"/>
  </w:num>
  <w:num w:numId="6" w16cid:durableId="12434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B20"/>
    <w:rsid w:val="0014054F"/>
    <w:rsid w:val="001B4AE5"/>
    <w:rsid w:val="00210818"/>
    <w:rsid w:val="002122D0"/>
    <w:rsid w:val="00253AD8"/>
    <w:rsid w:val="0029139C"/>
    <w:rsid w:val="003067EF"/>
    <w:rsid w:val="00333ED3"/>
    <w:rsid w:val="00367D09"/>
    <w:rsid w:val="003A45EC"/>
    <w:rsid w:val="003F2E62"/>
    <w:rsid w:val="00445F4A"/>
    <w:rsid w:val="004725C0"/>
    <w:rsid w:val="004F22F7"/>
    <w:rsid w:val="0050360F"/>
    <w:rsid w:val="005C448A"/>
    <w:rsid w:val="006034CA"/>
    <w:rsid w:val="00621691"/>
    <w:rsid w:val="00667627"/>
    <w:rsid w:val="00741354"/>
    <w:rsid w:val="0074690B"/>
    <w:rsid w:val="007479B6"/>
    <w:rsid w:val="007802C2"/>
    <w:rsid w:val="007A6534"/>
    <w:rsid w:val="007C1BAE"/>
    <w:rsid w:val="007C6B22"/>
    <w:rsid w:val="007D4379"/>
    <w:rsid w:val="007E6890"/>
    <w:rsid w:val="00816BC8"/>
    <w:rsid w:val="00833F6F"/>
    <w:rsid w:val="0089122A"/>
    <w:rsid w:val="008D6859"/>
    <w:rsid w:val="008D6BB6"/>
    <w:rsid w:val="009D072A"/>
    <w:rsid w:val="009F21CB"/>
    <w:rsid w:val="00A11CC3"/>
    <w:rsid w:val="00A642D0"/>
    <w:rsid w:val="00A65836"/>
    <w:rsid w:val="00A9133C"/>
    <w:rsid w:val="00A979F7"/>
    <w:rsid w:val="00AC7404"/>
    <w:rsid w:val="00AD1518"/>
    <w:rsid w:val="00AE14CD"/>
    <w:rsid w:val="00B21409"/>
    <w:rsid w:val="00B52EE7"/>
    <w:rsid w:val="00B664DE"/>
    <w:rsid w:val="00B75760"/>
    <w:rsid w:val="00B93B52"/>
    <w:rsid w:val="00B95DF8"/>
    <w:rsid w:val="00BB0629"/>
    <w:rsid w:val="00C14CB4"/>
    <w:rsid w:val="00C36BE4"/>
    <w:rsid w:val="00C749A1"/>
    <w:rsid w:val="00C7673D"/>
    <w:rsid w:val="00CE1997"/>
    <w:rsid w:val="00D05FA0"/>
    <w:rsid w:val="00D3564A"/>
    <w:rsid w:val="00DB421D"/>
    <w:rsid w:val="00DE7DA1"/>
    <w:rsid w:val="00E02EA6"/>
    <w:rsid w:val="00E47239"/>
    <w:rsid w:val="00E6376C"/>
    <w:rsid w:val="00E831D5"/>
    <w:rsid w:val="00E844FA"/>
    <w:rsid w:val="00EE01A5"/>
    <w:rsid w:val="00F16485"/>
    <w:rsid w:val="00F21B0E"/>
    <w:rsid w:val="00F81407"/>
    <w:rsid w:val="00FB473C"/>
    <w:rsid w:val="00FC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EB08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,Odsek,Odrážky,Bulleted Text,lp1,Bullet List,Numbered List,ZOZNAM,Tabuľka,Bullet Number,lp11,List Paragraph11,Bullet 1,Use Case List Paragraph,Medium List 2 - Accent 41,FooterText,numbered,Odsek 1.,Nad"/>
    <w:basedOn w:val="Normlny"/>
    <w:link w:val="OdsekzoznamuChar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  <w:style w:type="paragraph" w:styleId="Revzia">
    <w:name w:val="Revision"/>
    <w:hidden/>
    <w:uiPriority w:val="99"/>
    <w:semiHidden/>
    <w:rsid w:val="00C749A1"/>
    <w:pPr>
      <w:spacing w:after="0" w:line="240" w:lineRule="auto"/>
    </w:pPr>
  </w:style>
  <w:style w:type="character" w:customStyle="1" w:styleId="OdsekzoznamuChar">
    <w:name w:val="Odsek zoznamu Char"/>
    <w:aliases w:val="body Char,Odsek zoznamu2 Char,List Paragraph Char,Odsek Char,Odrážky Char,Bulleted Text Char,lp1 Char,Bullet List Char,Numbered List Char,ZOZNAM Char,Tabuľka Char,Bullet Number Char,lp11 Char,List Paragraph11 Char,Bullet 1 Char"/>
    <w:basedOn w:val="Predvolenpsmoodseku"/>
    <w:link w:val="Odsekzoznamu"/>
    <w:qFormat/>
    <w:locked/>
    <w:rsid w:val="00AE14CD"/>
  </w:style>
  <w:style w:type="character" w:styleId="Odkaznakomentr">
    <w:name w:val="annotation reference"/>
    <w:basedOn w:val="Predvolenpsmoodseku"/>
    <w:uiPriority w:val="99"/>
    <w:semiHidden/>
    <w:unhideWhenUsed/>
    <w:rsid w:val="00E637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63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637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01A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01A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Jaroslav Šuster</cp:lastModifiedBy>
  <cp:revision>5</cp:revision>
  <dcterms:created xsi:type="dcterms:W3CDTF">2025-10-10T11:48:00Z</dcterms:created>
  <dcterms:modified xsi:type="dcterms:W3CDTF">2025-10-10T12:12:00Z</dcterms:modified>
</cp:coreProperties>
</file>