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AEC" w14:textId="376C34FD" w:rsidR="00B33652" w:rsidRPr="003C1A6E" w:rsidRDefault="00B33652" w:rsidP="00B33652">
      <w:pPr>
        <w:pStyle w:val="Default"/>
        <w:jc w:val="center"/>
        <w:rPr>
          <w:b/>
          <w:bCs/>
        </w:rPr>
      </w:pPr>
      <w:r>
        <w:rPr>
          <w:b/>
          <w:bCs/>
        </w:rPr>
        <w:t>Rámcová k</w:t>
      </w:r>
      <w:r w:rsidRPr="003C1A6E">
        <w:rPr>
          <w:b/>
          <w:bCs/>
        </w:rPr>
        <w:t>úpna zmluva</w:t>
      </w:r>
      <w:r>
        <w:rPr>
          <w:b/>
          <w:bCs/>
        </w:rPr>
        <w:t xml:space="preserve"> č.: </w:t>
      </w:r>
      <w:r w:rsidR="000A4109">
        <w:rPr>
          <w:b/>
          <w:bCs/>
        </w:rPr>
        <w:t>...........................</w:t>
      </w:r>
      <w:r w:rsidRPr="002D571D">
        <w:rPr>
          <w:b/>
          <w:bCs/>
        </w:rPr>
        <w:t>/202</w:t>
      </w:r>
      <w:r>
        <w:rPr>
          <w:b/>
          <w:bCs/>
        </w:rPr>
        <w:t>5</w:t>
      </w:r>
    </w:p>
    <w:p w14:paraId="188311EF" w14:textId="77777777" w:rsidR="00B33652" w:rsidRPr="00DA292F" w:rsidRDefault="00B33652" w:rsidP="00B33652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 xml:space="preserve">podľa § 409 a </w:t>
      </w:r>
      <w:proofErr w:type="spellStart"/>
      <w:r w:rsidRPr="00DF6E34">
        <w:rPr>
          <w:sz w:val="18"/>
          <w:szCs w:val="18"/>
        </w:rPr>
        <w:t>nasl</w:t>
      </w:r>
      <w:proofErr w:type="spellEnd"/>
      <w:r w:rsidRPr="00DF6E34">
        <w:rPr>
          <w:sz w:val="18"/>
          <w:szCs w:val="18"/>
        </w:rPr>
        <w:t xml:space="preserve">. 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7753BB43" w14:textId="77777777" w:rsidR="00B33652" w:rsidRPr="00281ED6" w:rsidRDefault="00B33652" w:rsidP="00B3365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B33652" w14:paraId="64789EDD" w14:textId="77777777" w:rsidTr="00EC4169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243F771" w14:textId="77777777" w:rsidR="00B33652" w:rsidRPr="003C1A6E" w:rsidRDefault="00B33652" w:rsidP="00EC416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33652" w14:paraId="7BCEB80C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027364F2" w14:textId="77777777" w:rsidR="00B33652" w:rsidRPr="003C1A6E" w:rsidRDefault="00B33652" w:rsidP="00EC41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FF45788" w14:textId="77777777" w:rsidR="00B33652" w:rsidRPr="003C1A6E" w:rsidRDefault="00B33652" w:rsidP="00EC41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B33652" w14:paraId="6FDA1D4A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4477ABAE" w14:textId="77777777" w:rsidR="00B33652" w:rsidRPr="003C1A6E" w:rsidRDefault="00B33652" w:rsidP="00EC41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3E020DD9" w14:textId="77777777" w:rsidR="00B33652" w:rsidRPr="003C1A6E" w:rsidRDefault="00B33652" w:rsidP="00EC41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B33652" w14:paraId="72107109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1DA28976" w14:textId="77777777" w:rsidR="00B33652" w:rsidRPr="003C1A6E" w:rsidRDefault="00B33652" w:rsidP="00EC41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F8024CB" w14:textId="77777777" w:rsidR="00B33652" w:rsidRPr="003C1A6E" w:rsidRDefault="00B33652" w:rsidP="00EC41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F446FD" w14:paraId="3D6F1AF1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7BCD58AF" w14:textId="77777777" w:rsidR="00F446FD" w:rsidRPr="003C1A6E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0FD01981" w14:textId="518BE891" w:rsidR="00F446FD" w:rsidRPr="00531F14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2020318256</w:t>
            </w:r>
          </w:p>
        </w:tc>
      </w:tr>
      <w:tr w:rsidR="00F446FD" w14:paraId="316FBFD0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6A69686A" w14:textId="77777777" w:rsidR="00F446FD" w:rsidRPr="003C1A6E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68D794AE" w14:textId="7F65ED4C" w:rsidR="00F446FD" w:rsidRPr="00531F14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SK2020318256</w:t>
            </w:r>
          </w:p>
        </w:tc>
      </w:tr>
      <w:tr w:rsidR="00F446FD" w14:paraId="231E90CD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271E57EB" w14:textId="77777777" w:rsidR="00F446FD" w:rsidRPr="003C1A6E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521FA58A" w14:textId="044D68A9" w:rsidR="00F446FD" w:rsidRPr="00531F14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F446FD" w14:paraId="4E4EC0F1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66A5D100" w14:textId="77777777" w:rsidR="00F446FD" w:rsidRPr="003C1A6E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24FE69D" w14:textId="28B4CC2D" w:rsidR="00F446FD" w:rsidRPr="00531F14" w:rsidRDefault="00F446FD" w:rsidP="00F446FD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>CEKOSKBX</w:t>
            </w:r>
          </w:p>
        </w:tc>
      </w:tr>
      <w:tr w:rsidR="00B33652" w14:paraId="08AD51FB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3E4CC854" w14:textId="77777777" w:rsidR="00B33652" w:rsidRPr="003C1A6E" w:rsidRDefault="00B33652" w:rsidP="00EC41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22AE02C7" w14:textId="77777777" w:rsidR="00B33652" w:rsidRPr="00531F14" w:rsidRDefault="00B33652" w:rsidP="00EC4169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 xml:space="preserve">Mestského </w:t>
            </w:r>
            <w:r w:rsidRPr="00531F14">
              <w:rPr>
                <w:sz w:val="18"/>
                <w:szCs w:val="18"/>
              </w:rPr>
              <w:t xml:space="preserve">súdu Bratislava </w:t>
            </w:r>
            <w:r>
              <w:rPr>
                <w:sz w:val="18"/>
                <w:szCs w:val="18"/>
              </w:rPr>
              <w:t>II</w:t>
            </w:r>
            <w:r w:rsidRPr="00531F14">
              <w:rPr>
                <w:sz w:val="18"/>
                <w:szCs w:val="18"/>
              </w:rPr>
              <w:t>I, oddiel: Sa, vložka č. 482/B</w:t>
            </w:r>
          </w:p>
        </w:tc>
      </w:tr>
      <w:tr w:rsidR="0037209B" w14:paraId="483083B8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7C2EBACF" w14:textId="77777777" w:rsidR="0037209B" w:rsidRPr="003C1A6E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27C192FC" w14:textId="01F3F3DC" w:rsidR="0037209B" w:rsidRPr="00531F14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37209B" w14:paraId="3A99B804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083A1033" w14:textId="77777777" w:rsidR="0037209B" w:rsidRPr="003C1A6E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68C2CA6" w14:textId="06DF0296" w:rsidR="0037209B" w:rsidRPr="00531F14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37209B" w14:paraId="406D8764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363557E2" w14:textId="77777777" w:rsidR="0037209B" w:rsidRPr="003C1A6E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7793831" w14:textId="3472E8CC" w:rsidR="0037209B" w:rsidRPr="00531F14" w:rsidRDefault="0037209B" w:rsidP="0037209B">
            <w:pPr>
              <w:pStyle w:val="Default"/>
              <w:jc w:val="both"/>
              <w:rPr>
                <w:sz w:val="18"/>
                <w:szCs w:val="18"/>
              </w:rPr>
            </w:pPr>
            <w:r w:rsidRPr="00DA7DAE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44EFEE21" w14:textId="77777777" w:rsidR="00B33652" w:rsidRPr="003C1A6E" w:rsidRDefault="00B33652" w:rsidP="00B33652">
      <w:pPr>
        <w:pStyle w:val="Default"/>
        <w:jc w:val="both"/>
        <w:rPr>
          <w:sz w:val="10"/>
          <w:szCs w:val="10"/>
        </w:rPr>
      </w:pPr>
    </w:p>
    <w:p w14:paraId="438F49EB" w14:textId="77777777" w:rsidR="00B33652" w:rsidRPr="003C1A6E" w:rsidRDefault="00B33652" w:rsidP="00B3365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B13A5B8" w14:textId="77777777" w:rsidR="00B33652" w:rsidRPr="003C1A6E" w:rsidRDefault="00B33652" w:rsidP="00B3365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B33652" w14:paraId="2954FAB7" w14:textId="77777777" w:rsidTr="00EC4169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6BC96C84" w14:textId="77777777" w:rsidR="00B33652" w:rsidRPr="003C1A6E" w:rsidRDefault="00B33652" w:rsidP="00EC416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C2908" w14:paraId="2BC480BA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3C231493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28D919EE" w14:textId="707DACB1" w:rsidR="00AC2908" w:rsidRPr="003C1A6E" w:rsidRDefault="00AC2908" w:rsidP="00AC2908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C2908" w14:paraId="05789F9A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2C8B1B11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F9A1731" w14:textId="205704D4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7CFF5E40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7F8F8087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3F42B3FA" w14:textId="4560FCAD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12324B90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6BCFB4AF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538C19" w14:textId="34CA5383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6E78F448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2E899ACC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70044286" w14:textId="50F29A30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5BA0BDE7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314053AF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D73F36" w14:textId="0611F5DD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7E017CD9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40A2251A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27763CA6" w14:textId="7A11CB44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308FA8EC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1A1F9B27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98FE6A2" w14:textId="17AFE172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5364CD71" w14:textId="77777777" w:rsidTr="00EC4169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125037EF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A7E8944" w14:textId="5168A210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70821BA3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5D2A5CCA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368B13" w14:textId="361E1CE0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AC2908" w14:paraId="5A41185D" w14:textId="77777777" w:rsidTr="00EC4169">
        <w:tc>
          <w:tcPr>
            <w:tcW w:w="1696" w:type="dxa"/>
            <w:shd w:val="clear" w:color="auto" w:fill="D9D9D9" w:themeFill="background1" w:themeFillShade="D9"/>
          </w:tcPr>
          <w:p w14:paraId="4A6B1DD9" w14:textId="77777777" w:rsidR="00AC2908" w:rsidRPr="003C1A6E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0A64DB63" w14:textId="3C4687C8" w:rsidR="00AC2908" w:rsidRPr="00531F14" w:rsidRDefault="00AC2908" w:rsidP="00AC2908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0E5098DB" w14:textId="77777777" w:rsidR="00B33652" w:rsidRDefault="00B33652" w:rsidP="00B33652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4504C0B5" w14:textId="77777777" w:rsidR="00B33652" w:rsidRDefault="00B33652" w:rsidP="00B33652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261AD9A" w14:textId="77777777" w:rsidR="00B33652" w:rsidRPr="00331CB6" w:rsidRDefault="00B33652" w:rsidP="00B33652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584DE295" w14:textId="77777777" w:rsidR="00B33652" w:rsidRPr="000857A3" w:rsidRDefault="00B33652" w:rsidP="00B33652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3EFA4EB6" w14:textId="77777777" w:rsidR="00B33652" w:rsidRPr="000857A3" w:rsidRDefault="00B33652" w:rsidP="00B33652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3120"/>
        <w:gridCol w:w="992"/>
        <w:gridCol w:w="3544"/>
      </w:tblGrid>
      <w:tr w:rsidR="00B33652" w:rsidRPr="000857A3" w14:paraId="5E4260C0" w14:textId="77777777" w:rsidTr="00EC4169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23AA7B21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B33652" w:rsidRPr="000857A3" w14:paraId="6E025B4C" w14:textId="77777777" w:rsidTr="00EC4169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338695B2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298F60" w14:textId="1AAE41C4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 xml:space="preserve">Táto zmluva sa uzatvára na základe </w:t>
            </w:r>
            <w:r w:rsidRPr="006E2BDD">
              <w:rPr>
                <w:rFonts w:ascii="Arial" w:hAnsi="Arial" w:cs="Arial"/>
                <w:b/>
                <w:bCs/>
                <w:sz w:val="18"/>
                <w:szCs w:val="18"/>
              </w:rPr>
              <w:t>výzvy č. 1</w:t>
            </w:r>
            <w:r w:rsidR="000F4BA5" w:rsidRPr="006E2BD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6E2B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E2BDD" w:rsidRPr="006E2BDD">
              <w:rPr>
                <w:rFonts w:ascii="Arial" w:hAnsi="Arial" w:cs="Arial"/>
                <w:b/>
                <w:bCs/>
                <w:sz w:val="18"/>
                <w:szCs w:val="18"/>
              </w:rPr>
              <w:t>Nákup IKT 5</w:t>
            </w:r>
            <w:r w:rsidRPr="007C4D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v rámci zriadeného dynamického nákupného systému s predmetom „Nákup IKT (DNS)“ vyhláseného dňa 05.12.2022 vo Vestníku verejného obstarávania č. 257/2022 pod značkou 49436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7C4D0C">
              <w:rPr>
                <w:rFonts w:ascii="Arial" w:hAnsi="Arial" w:cs="Arial"/>
                <w:sz w:val="18"/>
                <w:szCs w:val="18"/>
              </w:rPr>
              <w:t xml:space="preserve"> MUT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6E3B2D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bookmarkEnd w:id="0"/>
          <w:p w14:paraId="75E11D5D" w14:textId="5C5EC87A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Pr="00D42A6C">
              <w:rPr>
                <w:rFonts w:ascii="Arial" w:hAnsi="Arial" w:cs="Arial"/>
                <w:sz w:val="18"/>
                <w:szCs w:val="18"/>
              </w:rPr>
              <w:t>zariaden</w:t>
            </w:r>
            <w:r>
              <w:rPr>
                <w:rFonts w:ascii="Arial" w:hAnsi="Arial" w:cs="Arial"/>
                <w:sz w:val="18"/>
                <w:szCs w:val="18"/>
              </w:rPr>
              <w:t xml:space="preserve">ia </w:t>
            </w:r>
            <w:r w:rsidRPr="00D42A6C">
              <w:rPr>
                <w:rFonts w:ascii="Arial" w:hAnsi="Arial" w:cs="Arial"/>
                <w:sz w:val="18"/>
                <w:szCs w:val="18"/>
              </w:rPr>
              <w:t>a komponent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D42A6C">
              <w:rPr>
                <w:rFonts w:ascii="Arial" w:hAnsi="Arial" w:cs="Arial"/>
                <w:sz w:val="18"/>
                <w:szCs w:val="18"/>
              </w:rPr>
              <w:t xml:space="preserve"> informačných a komunikačných technológií (IKT) </w:t>
            </w:r>
            <w:r w:rsidR="00806832">
              <w:rPr>
                <w:rFonts w:ascii="Arial" w:hAnsi="Arial" w:cs="Arial"/>
                <w:sz w:val="18"/>
                <w:szCs w:val="18"/>
              </w:rPr>
              <w:t xml:space="preserve">– káble, </w:t>
            </w:r>
            <w:proofErr w:type="spellStart"/>
            <w:r w:rsidR="00806832">
              <w:rPr>
                <w:rFonts w:ascii="Arial" w:hAnsi="Arial" w:cs="Arial"/>
                <w:sz w:val="18"/>
                <w:szCs w:val="18"/>
              </w:rPr>
              <w:t>switche</w:t>
            </w:r>
            <w:proofErr w:type="spellEnd"/>
            <w:r w:rsidR="00806832">
              <w:rPr>
                <w:rFonts w:ascii="Arial" w:hAnsi="Arial" w:cs="Arial"/>
                <w:sz w:val="18"/>
                <w:szCs w:val="18"/>
              </w:rPr>
              <w:t xml:space="preserve">, UPS, </w:t>
            </w:r>
            <w:proofErr w:type="spellStart"/>
            <w:r w:rsidR="00806832">
              <w:rPr>
                <w:rFonts w:ascii="Arial" w:hAnsi="Arial" w:cs="Arial"/>
                <w:sz w:val="18"/>
                <w:szCs w:val="18"/>
              </w:rPr>
              <w:t>dongle</w:t>
            </w:r>
            <w:proofErr w:type="spellEnd"/>
            <w:r w:rsidR="00806832">
              <w:rPr>
                <w:rFonts w:ascii="Arial" w:hAnsi="Arial" w:cs="Arial"/>
                <w:sz w:val="18"/>
                <w:szCs w:val="18"/>
              </w:rPr>
              <w:t xml:space="preserve">, CD </w:t>
            </w:r>
            <w:proofErr w:type="spellStart"/>
            <w:r w:rsidR="00806832">
              <w:rPr>
                <w:rFonts w:ascii="Arial" w:hAnsi="Arial" w:cs="Arial"/>
                <w:sz w:val="18"/>
                <w:szCs w:val="18"/>
              </w:rPr>
              <w:t>rom</w:t>
            </w:r>
            <w:proofErr w:type="spellEnd"/>
            <w:r w:rsidR="00806832">
              <w:rPr>
                <w:rFonts w:ascii="Arial" w:hAnsi="Arial" w:cs="Arial"/>
                <w:sz w:val="18"/>
                <w:szCs w:val="18"/>
              </w:rPr>
              <w:t xml:space="preserve">, konektory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D1144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 xml:space="preserve">“) a záväzok kupujúceho uhradiť predávajúcemu za tovar cenu podľa tejto zmluvy. </w:t>
            </w:r>
          </w:p>
          <w:p w14:paraId="583067D4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0C1159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zmluve, 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príloha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6AB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B33652" w:rsidRPr="000857A3" w14:paraId="5DD67856" w14:textId="77777777" w:rsidTr="00EC416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B7555E3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0F6CD93B" w14:textId="33ABACC4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sa zaväzuje dodať kupujúcemu tovar podľa prílohy č. 1 najneskôr do </w:t>
            </w:r>
            <w:r w:rsidR="00806832">
              <w:rPr>
                <w:rFonts w:ascii="Arial" w:hAnsi="Arial" w:cs="Arial"/>
                <w:sz w:val="18"/>
                <w:szCs w:val="18"/>
              </w:rPr>
              <w:t>štrnástich</w:t>
            </w: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80683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 pracovných dní odo dňa doručenia objednávky.</w:t>
            </w:r>
          </w:p>
        </w:tc>
      </w:tr>
      <w:tr w:rsidR="00B33652" w:rsidRPr="000857A3" w14:paraId="52844541" w14:textId="77777777" w:rsidTr="00EC4169">
        <w:trPr>
          <w:trHeight w:val="208"/>
        </w:trPr>
        <w:tc>
          <w:tcPr>
            <w:tcW w:w="1842" w:type="dxa"/>
            <w:shd w:val="clear" w:color="auto" w:fill="D9D9D9" w:themeFill="background1" w:themeFillShade="D9"/>
          </w:tcPr>
          <w:p w14:paraId="07D35529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5176B82C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B33652" w:rsidRPr="000857A3" w14:paraId="4029685A" w14:textId="77777777" w:rsidTr="00EC416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7619D37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36D90F36" w14:textId="1E36F2E8" w:rsidR="00B33652" w:rsidRPr="000857A3" w:rsidRDefault="00DA23B5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VOP</w:t>
            </w:r>
          </w:p>
        </w:tc>
      </w:tr>
      <w:tr w:rsidR="00B33652" w:rsidRPr="000857A3" w14:paraId="5ABF7874" w14:textId="77777777" w:rsidTr="00EC416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F952774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3120" w:type="dxa"/>
          </w:tcPr>
          <w:p w14:paraId="6817500D" w14:textId="781E5EC3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v prílohe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25F">
              <w:rPr>
                <w:rFonts w:ascii="Arial" w:hAnsi="Arial" w:cs="Arial"/>
                <w:sz w:val="18"/>
                <w:szCs w:val="18"/>
              </w:rPr>
              <w:t>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Cena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66E46D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544" w:type="dxa"/>
          </w:tcPr>
          <w:p w14:paraId="43562468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E7CEFB3" w14:textId="77777777" w:rsidR="00B33652" w:rsidRPr="000857A3" w:rsidRDefault="00B33652" w:rsidP="00B33652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A04A602" w14:textId="77777777" w:rsidR="00B33652" w:rsidRPr="000857A3" w:rsidRDefault="00B33652" w:rsidP="00B33652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B33652" w:rsidRPr="000857A3" w14:paraId="36DEA225" w14:textId="77777777" w:rsidTr="00EC4169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F61577E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4666287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3652" w:rsidRPr="000857A3" w14:paraId="7BA464E7" w14:textId="77777777" w:rsidTr="00EC4169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5FF3BC3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B33652" w:rsidRPr="000857A3" w14:paraId="5DAB25F3" w14:textId="77777777" w:rsidTr="00EC4169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6CBFF38B" w14:textId="77777777" w:rsidR="00B33652" w:rsidRPr="00F01B46" w:rsidRDefault="00B33652" w:rsidP="00EC4169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  <w:p w14:paraId="1AEEFEA1" w14:textId="77777777" w:rsidR="00B33652" w:rsidRPr="001D63AA" w:rsidRDefault="00B33652" w:rsidP="00EC4169">
            <w:pPr>
              <w:pStyle w:val="Odsekzoznamu"/>
              <w:numPr>
                <w:ilvl w:val="0"/>
                <w:numId w:val="6"/>
              </w:numPr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      </w:r>
          </w:p>
        </w:tc>
      </w:tr>
    </w:tbl>
    <w:p w14:paraId="09DBD5B7" w14:textId="77777777" w:rsidR="00B33652" w:rsidRPr="000857A3" w:rsidRDefault="00B33652" w:rsidP="00B33652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Pr="000857A3">
        <w:rPr>
          <w:rFonts w:ascii="Arial" w:hAnsi="Arial" w:cs="Arial"/>
          <w:sz w:val="18"/>
          <w:szCs w:val="18"/>
        </w:rPr>
        <w:t xml:space="preserve">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51A27950" w14:textId="7C53A0D3" w:rsidR="00B33652" w:rsidRDefault="00B33652" w:rsidP="00B33652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5C6EDE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5C6EDE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EDE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</w:t>
      </w:r>
      <w:r w:rsidR="00E84D59" w:rsidRPr="004135DF">
        <w:rPr>
          <w:b/>
          <w:bCs/>
          <w:sz w:val="18"/>
          <w:szCs w:val="18"/>
          <w:highlight w:val="yellow"/>
        </w:rPr>
        <w:t>[●]</w:t>
      </w:r>
      <w:r w:rsidR="00E84D59" w:rsidRPr="00DA7DAE">
        <w:rPr>
          <w:b/>
          <w:bCs/>
          <w:sz w:val="18"/>
          <w:szCs w:val="18"/>
          <w:highlight w:val="yellow"/>
        </w:rPr>
        <w:t>doplní uchádzač v predloženej ponuke</w:t>
      </w:r>
      <w:r w:rsidR="00E84D59">
        <w:rPr>
          <w:b/>
          <w:bCs/>
          <w:sz w:val="18"/>
          <w:szCs w:val="18"/>
        </w:rPr>
        <w:t xml:space="preserve"> </w:t>
      </w:r>
      <w:r w:rsidRPr="000857A3">
        <w:rPr>
          <w:rFonts w:ascii="Arial" w:hAnsi="Arial" w:cs="Arial"/>
          <w:sz w:val="18"/>
          <w:szCs w:val="18"/>
        </w:rPr>
        <w:t>s osobitnými ustanoveniami o zasielaní faktúry v elektronickej podobe v zmysle bodu 5.13 VOP.</w:t>
      </w:r>
    </w:p>
    <w:p w14:paraId="6114D5DE" w14:textId="77777777" w:rsidR="00B33652" w:rsidRDefault="00B33652" w:rsidP="00B33652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  <w:r w:rsidRPr="00310EA8">
        <w:rPr>
          <w:rFonts w:ascii="Arial" w:hAnsi="Arial" w:cs="Arial"/>
          <w:sz w:val="18"/>
          <w:szCs w:val="18"/>
        </w:rPr>
        <w:t xml:space="preserve"> </w:t>
      </w:r>
    </w:p>
    <w:p w14:paraId="775D7D63" w14:textId="77777777" w:rsidR="00B33652" w:rsidRPr="0024640F" w:rsidRDefault="00B33652" w:rsidP="00B33652">
      <w:pPr>
        <w:pStyle w:val="Odsekzoznamu"/>
        <w:spacing w:after="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8A033B4" w14:textId="77777777" w:rsidR="00B33652" w:rsidRPr="000857A3" w:rsidRDefault="00B33652" w:rsidP="00B33652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4EC5A3C" w14:textId="4CB8506B" w:rsidR="00B33652" w:rsidRPr="000857A3" w:rsidRDefault="00B33652" w:rsidP="00B33652">
      <w:pPr>
        <w:pStyle w:val="Default"/>
        <w:numPr>
          <w:ilvl w:val="0"/>
          <w:numId w:val="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</w:t>
      </w:r>
      <w:r w:rsidRPr="002D571D">
        <w:rPr>
          <w:sz w:val="18"/>
          <w:szCs w:val="18"/>
        </w:rPr>
        <w:t xml:space="preserve">na </w:t>
      </w:r>
      <w:r>
        <w:rPr>
          <w:sz w:val="18"/>
          <w:szCs w:val="18"/>
        </w:rPr>
        <w:t>šesť (6) mesiacov</w:t>
      </w:r>
      <w:r w:rsidRPr="002D571D">
        <w:rPr>
          <w:sz w:val="18"/>
          <w:szCs w:val="18"/>
        </w:rPr>
        <w:t xml:space="preserve"> odo</w:t>
      </w:r>
      <w:r w:rsidRPr="000857A3">
        <w:rPr>
          <w:sz w:val="18"/>
          <w:szCs w:val="18"/>
        </w:rPr>
        <w:t xml:space="preserve"> dňa účinnosti tejto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zmluvy </w:t>
      </w:r>
      <w:r w:rsidRPr="00080193">
        <w:rPr>
          <w:sz w:val="18"/>
          <w:szCs w:val="18"/>
        </w:rPr>
        <w:t>alebo do vyčerpania stanoveného finančného limitu v </w:t>
      </w:r>
      <w:r w:rsidRPr="000662C5">
        <w:rPr>
          <w:sz w:val="18"/>
          <w:szCs w:val="18"/>
          <w:highlight w:val="yellow"/>
        </w:rPr>
        <w:t>rozsahu [●] EUR (slovom: [●] eur) bez DPH</w:t>
      </w:r>
      <w:r w:rsidRPr="00080193">
        <w:rPr>
          <w:sz w:val="18"/>
          <w:szCs w:val="18"/>
        </w:rPr>
        <w:t xml:space="preserve"> </w:t>
      </w:r>
      <w:r w:rsidR="00E84D59" w:rsidRPr="004135DF">
        <w:rPr>
          <w:b/>
          <w:bCs/>
          <w:sz w:val="18"/>
          <w:szCs w:val="18"/>
          <w:highlight w:val="yellow"/>
        </w:rPr>
        <w:t>[●]</w:t>
      </w:r>
      <w:r w:rsidR="00E84D59" w:rsidRPr="00DA7DAE">
        <w:rPr>
          <w:b/>
          <w:bCs/>
          <w:sz w:val="18"/>
          <w:szCs w:val="18"/>
          <w:highlight w:val="yellow"/>
        </w:rPr>
        <w:t>doplní uchádzač v predloženej ponuke</w:t>
      </w:r>
      <w:r w:rsidR="00E84D59">
        <w:rPr>
          <w:b/>
          <w:bCs/>
          <w:sz w:val="18"/>
          <w:szCs w:val="18"/>
        </w:rPr>
        <w:t xml:space="preserve"> </w:t>
      </w:r>
      <w:r w:rsidRPr="00080193">
        <w:rPr>
          <w:sz w:val="18"/>
          <w:szCs w:val="18"/>
        </w:rPr>
        <w:t>podľa toho, ktorá skutočnosť nastane skôr.</w:t>
      </w:r>
      <w:r w:rsidRPr="000857A3">
        <w:rPr>
          <w:sz w:val="18"/>
          <w:szCs w:val="18"/>
        </w:rPr>
        <w:t xml:space="preserve"> </w:t>
      </w:r>
    </w:p>
    <w:p w14:paraId="4A4E5B1B" w14:textId="77777777" w:rsidR="00B33652" w:rsidRPr="000857A3" w:rsidRDefault="00B33652" w:rsidP="00B33652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3B09F433" w14:textId="77777777" w:rsidR="00B33652" w:rsidRPr="00D42A6C" w:rsidRDefault="00B33652" w:rsidP="00B33652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 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>z. o verejnom obstarávaní a o zmene a doplnení niektorých zákonov v znení neskorších predpisov (ďalej len „</w:t>
      </w:r>
      <w:r w:rsidRPr="000857A3">
        <w:rPr>
          <w:b/>
          <w:bCs/>
          <w:sz w:val="18"/>
          <w:szCs w:val="18"/>
        </w:rPr>
        <w:t>Zákon o verejnom obstarávaní</w:t>
      </w:r>
      <w:r w:rsidRPr="000857A3">
        <w:rPr>
          <w:sz w:val="18"/>
          <w:szCs w:val="18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D42A6C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. Dotknutá osoba je oprávnená </w:t>
      </w:r>
      <w:r w:rsidRPr="00D42A6C">
        <w:rPr>
          <w:sz w:val="18"/>
          <w:szCs w:val="18"/>
        </w:rPr>
        <w:t xml:space="preserve">podať návrh na začatie konania na Úrade na ochranu osobných údajov Slovenskej republiky. Ďalšie informácie </w:t>
      </w:r>
      <w:r w:rsidRPr="00D42A6C">
        <w:rPr>
          <w:sz w:val="18"/>
          <w:szCs w:val="18"/>
        </w:rPr>
        <w:br/>
        <w:t>o spracúvaní osobných údajov je možné nájsť aj na webovom sídle kupujúceho (ďalej len „</w:t>
      </w:r>
      <w:r w:rsidRPr="00D42A6C">
        <w:rPr>
          <w:b/>
          <w:bCs/>
          <w:sz w:val="18"/>
          <w:szCs w:val="18"/>
        </w:rPr>
        <w:t>Informácie o ochrane osobných údajov</w:t>
      </w:r>
      <w:r w:rsidRPr="00D42A6C">
        <w:rPr>
          <w:sz w:val="18"/>
          <w:szCs w:val="18"/>
        </w:rPr>
        <w:t xml:space="preserve">“). </w:t>
      </w:r>
    </w:p>
    <w:p w14:paraId="07EA16C2" w14:textId="77777777" w:rsidR="00B33652" w:rsidRPr="000857A3" w:rsidRDefault="00B33652" w:rsidP="00B33652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3A77B5DE" w14:textId="77777777" w:rsidR="00B33652" w:rsidRPr="000857A3" w:rsidRDefault="00B33652" w:rsidP="00B33652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1D88D1A1" w14:textId="77777777" w:rsidR="00B33652" w:rsidRPr="000857A3" w:rsidRDefault="00B33652" w:rsidP="00B33652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 </w:t>
      </w:r>
      <w:r w:rsidRPr="000857A3">
        <w:rPr>
          <w:sz w:val="18"/>
          <w:szCs w:val="18"/>
        </w:rPr>
        <w:t>mu boli poskytnuté Informácie o ochrane osobných údajov;</w:t>
      </w:r>
    </w:p>
    <w:p w14:paraId="24DEC802" w14:textId="77777777" w:rsidR="00B33652" w:rsidRPr="000857A3" w:rsidRDefault="00B33652" w:rsidP="00B33652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že </w:t>
      </w:r>
      <w:r w:rsidRPr="000857A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11ABC940" w14:textId="77777777" w:rsidR="00B33652" w:rsidRDefault="00B33652" w:rsidP="00B33652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5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06544B89" w14:textId="77777777" w:rsidR="00B33652" w:rsidRDefault="00B33652" w:rsidP="00B33652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6AE26B7B" w14:textId="77777777" w:rsidR="00B33652" w:rsidRPr="005E1922" w:rsidRDefault="00B33652" w:rsidP="00B33652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0B424E0A" w14:textId="77777777" w:rsidR="00B33652" w:rsidRPr="000857A3" w:rsidRDefault="00B33652" w:rsidP="00B33652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B33652" w:rsidRPr="000857A3" w14:paraId="0850FEC3" w14:textId="77777777" w:rsidTr="00EC4169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09B88EF5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B33652" w:rsidRPr="000857A3" w14:paraId="25A82157" w14:textId="77777777" w:rsidTr="00EC416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64A2355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053A38F7" w14:textId="52FAE155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  <w:r w:rsidR="0041425F">
              <w:rPr>
                <w:rFonts w:ascii="Arial" w:hAnsi="Arial" w:cs="Arial"/>
                <w:sz w:val="18"/>
                <w:szCs w:val="18"/>
              </w:rPr>
              <w:t>+ Cena</w:t>
            </w:r>
          </w:p>
        </w:tc>
      </w:tr>
    </w:tbl>
    <w:p w14:paraId="39D2A344" w14:textId="77777777" w:rsidR="00B33652" w:rsidRPr="000857A3" w:rsidRDefault="00B33652" w:rsidP="00B33652">
      <w:pPr>
        <w:pStyle w:val="Default"/>
        <w:ind w:left="567"/>
        <w:jc w:val="both"/>
        <w:rPr>
          <w:sz w:val="18"/>
          <w:szCs w:val="18"/>
        </w:rPr>
      </w:pPr>
    </w:p>
    <w:p w14:paraId="60CE346E" w14:textId="77777777" w:rsidR="00B33652" w:rsidRPr="005E1922" w:rsidRDefault="00B33652" w:rsidP="00B33652">
      <w:pPr>
        <w:pStyle w:val="Default"/>
        <w:numPr>
          <w:ilvl w:val="1"/>
          <w:numId w:val="5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61BE4543" w14:textId="77777777" w:rsidR="00B33652" w:rsidRPr="000857A3" w:rsidRDefault="00B33652" w:rsidP="00B33652">
      <w:pPr>
        <w:pStyle w:val="Default"/>
        <w:jc w:val="both"/>
        <w:rPr>
          <w:sz w:val="18"/>
          <w:szCs w:val="18"/>
        </w:rPr>
      </w:pPr>
    </w:p>
    <w:bookmarkEnd w:id="1"/>
    <w:p w14:paraId="5B740B5B" w14:textId="77777777" w:rsidR="00B33652" w:rsidRPr="000857A3" w:rsidRDefault="00B33652" w:rsidP="00B33652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3652" w:rsidRPr="000857A3" w14:paraId="4423B184" w14:textId="77777777" w:rsidTr="00EC4169">
        <w:tc>
          <w:tcPr>
            <w:tcW w:w="4814" w:type="dxa"/>
          </w:tcPr>
          <w:p w14:paraId="0DE4911B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49F73A1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B33652" w:rsidRPr="000857A3" w14:paraId="127C2169" w14:textId="77777777" w:rsidTr="00EC4169">
        <w:tc>
          <w:tcPr>
            <w:tcW w:w="4814" w:type="dxa"/>
          </w:tcPr>
          <w:p w14:paraId="285E007A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4514E6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2A3F8775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3C6D6B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3E7A83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EEC8DC" w14:textId="77777777" w:rsidR="00B33652" w:rsidRPr="000857A3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99C6E86" w14:textId="77777777" w:rsidR="00B33652" w:rsidRPr="000857A3" w:rsidRDefault="00B33652" w:rsidP="00EC41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 OLO a.s.</w:t>
            </w:r>
          </w:p>
          <w:p w14:paraId="4148D2E9" w14:textId="77777777" w:rsidR="00B33652" w:rsidRPr="000857A3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21D01262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65DF5FE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B2FA8D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642AE90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2FC51E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AA0502" w14:textId="77777777" w:rsidR="00B33652" w:rsidRPr="000857A3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8F1A55" w14:textId="77777777" w:rsidR="00B33652" w:rsidRPr="000857A3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2AAF244" w14:textId="77777777" w:rsidR="008A6C8B" w:rsidRPr="000857A3" w:rsidRDefault="008A6C8B" w:rsidP="008A6C8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131CE389" w14:textId="77777777" w:rsidR="008A6C8B" w:rsidRPr="004135DF" w:rsidRDefault="008A6C8B" w:rsidP="008A6C8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FACC7DC" w14:textId="5651C786" w:rsidR="00B33652" w:rsidRPr="000857A3" w:rsidRDefault="008A6C8B" w:rsidP="008A6C8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</w:t>
            </w:r>
          </w:p>
        </w:tc>
      </w:tr>
      <w:tr w:rsidR="00B33652" w14:paraId="536639F1" w14:textId="77777777" w:rsidTr="00EC4169">
        <w:tc>
          <w:tcPr>
            <w:tcW w:w="4814" w:type="dxa"/>
          </w:tcPr>
          <w:p w14:paraId="3F1A6E7E" w14:textId="77777777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0DBE33" w14:textId="77777777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68FFB" w14:textId="77777777" w:rsidR="00B33652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40E67EE" w14:textId="77777777" w:rsidR="00B33652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37B5BD79" w14:textId="77777777" w:rsidR="00B33652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232A4A5" w14:textId="77777777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E33809" w14:textId="77777777" w:rsidR="00B33652" w:rsidRDefault="00B33652" w:rsidP="00EC416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E9B943" w14:textId="77777777" w:rsidR="00B33652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F753341" w14:textId="77777777" w:rsidR="00B33652" w:rsidRPr="00281ED6" w:rsidRDefault="00B33652" w:rsidP="00EC41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E3C1E61" w14:textId="77777777" w:rsidR="00B33652" w:rsidRDefault="00B33652" w:rsidP="00EC41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3C9B010" w14:textId="77777777" w:rsidR="00B33652" w:rsidRDefault="00B33652" w:rsidP="00B33652"/>
    <w:p w14:paraId="3B7423AA" w14:textId="77777777" w:rsidR="00B33652" w:rsidRDefault="00B33652" w:rsidP="00B33652"/>
    <w:sectPr w:rsidR="00B33652" w:rsidSect="00B33652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133A"/>
    <w:multiLevelType w:val="hybridMultilevel"/>
    <w:tmpl w:val="1DE892B2"/>
    <w:lvl w:ilvl="0" w:tplc="46767CE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1504262">
    <w:abstractNumId w:val="0"/>
  </w:num>
  <w:num w:numId="2" w16cid:durableId="1926918373">
    <w:abstractNumId w:val="3"/>
  </w:num>
  <w:num w:numId="3" w16cid:durableId="625938229">
    <w:abstractNumId w:val="2"/>
  </w:num>
  <w:num w:numId="4" w16cid:durableId="437454213">
    <w:abstractNumId w:val="5"/>
  </w:num>
  <w:num w:numId="5" w16cid:durableId="1230069633">
    <w:abstractNumId w:val="1"/>
  </w:num>
  <w:num w:numId="6" w16cid:durableId="188215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2"/>
    <w:rsid w:val="000A4109"/>
    <w:rsid w:val="000F4BA5"/>
    <w:rsid w:val="001D1435"/>
    <w:rsid w:val="003413CB"/>
    <w:rsid w:val="0037209B"/>
    <w:rsid w:val="0041425F"/>
    <w:rsid w:val="0055003D"/>
    <w:rsid w:val="00575E1B"/>
    <w:rsid w:val="006D497B"/>
    <w:rsid w:val="006E2BDD"/>
    <w:rsid w:val="007567CC"/>
    <w:rsid w:val="00806832"/>
    <w:rsid w:val="008A6C8B"/>
    <w:rsid w:val="00916737"/>
    <w:rsid w:val="00AC2908"/>
    <w:rsid w:val="00B33652"/>
    <w:rsid w:val="00D07410"/>
    <w:rsid w:val="00DA23B5"/>
    <w:rsid w:val="00E84D59"/>
    <w:rsid w:val="00F4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CE54"/>
  <w15:chartTrackingRefBased/>
  <w15:docId w15:val="{E839ABDD-C4C7-4929-BC6B-F33B873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3652"/>
  </w:style>
  <w:style w:type="paragraph" w:styleId="Nadpis1">
    <w:name w:val="heading 1"/>
    <w:basedOn w:val="Normlny"/>
    <w:next w:val="Normlny"/>
    <w:link w:val="Nadpis1Char"/>
    <w:uiPriority w:val="9"/>
    <w:qFormat/>
    <w:rsid w:val="00B3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6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3652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B336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36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6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65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36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B3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33652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B33652"/>
  </w:style>
  <w:style w:type="character" w:styleId="Hypertextovprepojenie">
    <w:name w:val="Hyperlink"/>
    <w:basedOn w:val="Predvolenpsmoodseku"/>
    <w:uiPriority w:val="99"/>
    <w:unhideWhenUsed/>
    <w:rsid w:val="00B33652"/>
    <w:rPr>
      <w:color w:val="467886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68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8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8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8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Richterová</dc:creator>
  <cp:keywords/>
  <dc:description/>
  <cp:lastModifiedBy>Betíková Svetlana</cp:lastModifiedBy>
  <cp:revision>14</cp:revision>
  <dcterms:created xsi:type="dcterms:W3CDTF">2025-10-27T12:11:00Z</dcterms:created>
  <dcterms:modified xsi:type="dcterms:W3CDTF">2025-10-28T08:00:00Z</dcterms:modified>
</cp:coreProperties>
</file>