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4F298E" w:rsidRDefault="004F298E" w:rsidP="004F298E">
      <w:pPr>
        <w:pStyle w:val="Default"/>
        <w:jc w:val="both"/>
        <w:rPr>
          <w:b/>
          <w:i/>
          <w:sz w:val="22"/>
          <w:szCs w:val="22"/>
        </w:rPr>
      </w:pPr>
    </w:p>
    <w:p w:rsidR="004E1AC8" w:rsidRPr="00DB334E" w:rsidRDefault="004E1AC8" w:rsidP="004E1AC8">
      <w:pPr>
        <w:pStyle w:val="Default"/>
        <w:jc w:val="both"/>
        <w:rPr>
          <w:sz w:val="22"/>
          <w:szCs w:val="22"/>
        </w:rPr>
      </w:pPr>
      <w:r w:rsidRPr="008F66ED">
        <w:rPr>
          <w:sz w:val="22"/>
          <w:szCs w:val="22"/>
        </w:rPr>
        <w:t>Predmetom zákazky je:</w:t>
      </w:r>
      <w:r>
        <w:rPr>
          <w:b/>
          <w:i/>
          <w:sz w:val="22"/>
          <w:szCs w:val="22"/>
        </w:rPr>
        <w:t xml:space="preserve"> </w:t>
      </w:r>
      <w:r w:rsidR="00C63E82" w:rsidRPr="00C63E82">
        <w:rPr>
          <w:b/>
          <w:bCs/>
          <w:sz w:val="22"/>
          <w:szCs w:val="22"/>
        </w:rPr>
        <w:t xml:space="preserve">Diagnostické ultrazvukové prístroje pre potreby ambulantnej </w:t>
      </w:r>
      <w:proofErr w:type="spellStart"/>
      <w:r w:rsidR="00C63E82" w:rsidRPr="00C63E82">
        <w:rPr>
          <w:b/>
          <w:bCs/>
          <w:sz w:val="22"/>
          <w:szCs w:val="22"/>
        </w:rPr>
        <w:t>reumatológie</w:t>
      </w:r>
      <w:proofErr w:type="spellEnd"/>
      <w:r w:rsidR="00C63E82" w:rsidRPr="00C63E82">
        <w:rPr>
          <w:b/>
          <w:bCs/>
          <w:sz w:val="22"/>
          <w:szCs w:val="22"/>
        </w:rPr>
        <w:t>, ORL a urológie vrátane súvisiacich služieb</w:t>
      </w:r>
      <w:r w:rsidR="00C63E82">
        <w:rPr>
          <w:snapToGrid w:val="0"/>
          <w:sz w:val="22"/>
          <w:szCs w:val="22"/>
        </w:rPr>
        <w:t xml:space="preserve"> </w:t>
      </w:r>
      <w:r w:rsidR="006E55EF">
        <w:rPr>
          <w:snapToGrid w:val="0"/>
          <w:sz w:val="22"/>
          <w:szCs w:val="22"/>
        </w:rPr>
        <w:t xml:space="preserve">pre </w:t>
      </w:r>
      <w:r>
        <w:rPr>
          <w:snapToGrid w:val="0"/>
          <w:sz w:val="22"/>
          <w:szCs w:val="22"/>
        </w:rPr>
        <w:t xml:space="preserve">potreby </w:t>
      </w:r>
      <w:r w:rsidR="002961B9">
        <w:rPr>
          <w:snapToGrid w:val="0"/>
          <w:sz w:val="22"/>
          <w:szCs w:val="22"/>
        </w:rPr>
        <w:t xml:space="preserve">Fakultnej nemocnice s poliklinikou F.D. </w:t>
      </w:r>
      <w:proofErr w:type="spellStart"/>
      <w:r w:rsidR="002961B9">
        <w:rPr>
          <w:snapToGrid w:val="0"/>
          <w:sz w:val="22"/>
          <w:szCs w:val="22"/>
        </w:rPr>
        <w:t>Roosevelta</w:t>
      </w:r>
      <w:proofErr w:type="spellEnd"/>
      <w:r w:rsidR="002961B9">
        <w:rPr>
          <w:snapToGrid w:val="0"/>
          <w:sz w:val="22"/>
          <w:szCs w:val="22"/>
        </w:rPr>
        <w:t xml:space="preserve"> Banská Bystrica</w:t>
      </w:r>
    </w:p>
    <w:p w:rsidR="004E1AC8" w:rsidRPr="007B24BB" w:rsidRDefault="004E1AC8" w:rsidP="004E1AC8"/>
    <w:p w:rsidR="00C63E82" w:rsidRDefault="00C63E82" w:rsidP="00C63E82">
      <w:pPr>
        <w:pStyle w:val="Default"/>
        <w:jc w:val="both"/>
        <w:rPr>
          <w:noProof/>
          <w:color w:val="auto"/>
          <w:sz w:val="22"/>
          <w:szCs w:val="22"/>
        </w:rPr>
      </w:pPr>
      <w:r>
        <w:rPr>
          <w:sz w:val="22"/>
          <w:szCs w:val="22"/>
        </w:rPr>
        <w:t xml:space="preserve">Predmet zákazky </w:t>
      </w:r>
      <w:r w:rsidRPr="002732F2">
        <w:rPr>
          <w:noProof/>
          <w:sz w:val="22"/>
          <w:szCs w:val="22"/>
        </w:rPr>
        <w:t>nie je možné rozdeliť na časti vzhľadom na charakter, funkcionalitu a komplexnosť predmetu zákazky, ktorý predstavuje ucelený kompletný technologický celok.</w:t>
      </w:r>
      <w:r>
        <w:rPr>
          <w:noProof/>
          <w:sz w:val="22"/>
          <w:szCs w:val="22"/>
        </w:rPr>
        <w:t xml:space="preserve"> </w:t>
      </w:r>
    </w:p>
    <w:p w:rsidR="002961B9" w:rsidRPr="000B165C" w:rsidRDefault="002961B9" w:rsidP="004E1AC8">
      <w:pPr>
        <w:tabs>
          <w:tab w:val="left" w:pos="851"/>
        </w:tabs>
        <w:autoSpaceDE w:val="0"/>
        <w:autoSpaceDN w:val="0"/>
      </w:pP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  <w:r w:rsidRPr="000B165C">
        <w:rPr>
          <w:sz w:val="22"/>
        </w:rPr>
        <w:t xml:space="preserve">Prístrojová technika musí byť nová, nepoužívaná, </w:t>
      </w:r>
      <w:proofErr w:type="spellStart"/>
      <w:r w:rsidRPr="000B165C">
        <w:rPr>
          <w:sz w:val="22"/>
        </w:rPr>
        <w:t>nerepasovaná</w:t>
      </w:r>
      <w:proofErr w:type="spellEnd"/>
      <w:r w:rsidRPr="000B165C">
        <w:rPr>
          <w:sz w:val="22"/>
        </w:rPr>
        <w:t xml:space="preserve"> s minimálnymi technicko-medicínskymi a funkčnými parametrami uvedenými verejným obstarávateľom</w:t>
      </w:r>
      <w:r w:rsidRPr="00AE3AAA">
        <w:rPr>
          <w:sz w:val="22"/>
        </w:rPr>
        <w:t>.</w:t>
      </w: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  <w:r>
        <w:rPr>
          <w:sz w:val="22"/>
        </w:rPr>
        <w:t xml:space="preserve">Požadujeme dodanie prístrojovej techniky, ktorá je schválená na dovoz a predaj v Slovenskej republike resp. v rámci Európskej únie a bude vyhovovať platným medzinárodným normám, STN, všeobecne záväzným právnym predpisom a ktorá má pridelený </w:t>
      </w:r>
      <w:r w:rsidRPr="00E4631A">
        <w:rPr>
          <w:sz w:val="22"/>
        </w:rPr>
        <w:t>platný ŠUKL kód</w:t>
      </w:r>
      <w:r>
        <w:rPr>
          <w:sz w:val="22"/>
        </w:rPr>
        <w:t>.</w:t>
      </w: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</w:p>
    <w:p w:rsidR="00C63E82" w:rsidRPr="00F942B8" w:rsidRDefault="00C63E82" w:rsidP="00C63E82">
      <w:pPr>
        <w:tabs>
          <w:tab w:val="left" w:pos="851"/>
        </w:tabs>
        <w:autoSpaceDE w:val="0"/>
        <w:autoSpaceDN w:val="0"/>
        <w:jc w:val="both"/>
      </w:pPr>
      <w:r>
        <w:rPr>
          <w:sz w:val="22"/>
        </w:rPr>
        <w:t>Ponúkaná prístrojová technika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</w:t>
      </w:r>
      <w:r w:rsidRPr="00F942B8">
        <w:rPr>
          <w:sz w:val="22"/>
        </w:rPr>
        <w:t>úžitkové, prevádzkové a funkčné charakteristiky, ktoré sú nevyhnutné na zabezpečenie účelu, na ktoré je zariadenie určené. Dôkazné bremeno identifikácie výrobku konkrétneho výrobcu a splnenie úžitkovej, prevádzkovej a funkčnej charakteristiky je na strane záujemcu.</w:t>
      </w:r>
    </w:p>
    <w:p w:rsidR="00C63E82" w:rsidRPr="00F942B8" w:rsidRDefault="00C63E82" w:rsidP="00C63E82">
      <w:pPr>
        <w:jc w:val="both"/>
        <w:outlineLvl w:val="0"/>
        <w:rPr>
          <w:sz w:val="12"/>
          <w:szCs w:val="12"/>
        </w:rPr>
      </w:pPr>
    </w:p>
    <w:p w:rsidR="00C63E82" w:rsidRPr="00F942B8" w:rsidRDefault="00C63E82" w:rsidP="00C63E82">
      <w:pPr>
        <w:spacing w:before="120"/>
        <w:rPr>
          <w:color w:val="000000"/>
        </w:rPr>
      </w:pPr>
      <w:r>
        <w:rPr>
          <w:color w:val="000000"/>
          <w:sz w:val="22"/>
        </w:rPr>
        <w:t>Súčasťou predmetu zákazky sú súvisiace služby</w:t>
      </w:r>
      <w:r w:rsidRPr="00F942B8">
        <w:rPr>
          <w:color w:val="000000"/>
          <w:sz w:val="22"/>
        </w:rPr>
        <w:t>:</w:t>
      </w:r>
    </w:p>
    <w:p w:rsidR="00C63E82" w:rsidRPr="000B165C" w:rsidRDefault="00C63E82" w:rsidP="00C63E82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dodanie prístrojovej techniky na určené miesto, </w:t>
      </w:r>
    </w:p>
    <w:p w:rsidR="00C63E82" w:rsidRPr="000B165C" w:rsidRDefault="00C63E82" w:rsidP="00C63E82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inštalácia, </w:t>
      </w:r>
    </w:p>
    <w:p w:rsidR="00C63E82" w:rsidRPr="000B165C" w:rsidRDefault="00C63E82" w:rsidP="00C63E82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funkčná skúška, </w:t>
      </w:r>
    </w:p>
    <w:p w:rsidR="00C63E82" w:rsidRPr="000B165C" w:rsidRDefault="00C63E82" w:rsidP="00C63E82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</w:rPr>
      </w:pPr>
      <w:r w:rsidRPr="000B165C">
        <w:rPr>
          <w:rFonts w:ascii="Times New Roman" w:hAnsi="Times New Roman"/>
          <w:sz w:val="22"/>
          <w:szCs w:val="22"/>
        </w:rPr>
        <w:t>protokolárne prevzatie a odovzdanie prístrojovej techniky,</w:t>
      </w:r>
    </w:p>
    <w:p w:rsidR="00C63E82" w:rsidRPr="000B165C" w:rsidRDefault="00C63E82" w:rsidP="00C63E82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</w:rPr>
      </w:pPr>
      <w:r w:rsidRPr="000B165C">
        <w:rPr>
          <w:rFonts w:ascii="Times New Roman" w:hAnsi="Times New Roman"/>
          <w:sz w:val="22"/>
          <w:szCs w:val="22"/>
        </w:rPr>
        <w:t>odovzdanie dokumentácie,</w:t>
      </w:r>
    </w:p>
    <w:p w:rsidR="00C63E82" w:rsidRPr="000B165C" w:rsidRDefault="00C63E82" w:rsidP="00C63E82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odborné zaškolenie obsluhy, </w:t>
      </w:r>
    </w:p>
    <w:p w:rsidR="00C63E82" w:rsidRPr="000B165C" w:rsidRDefault="00C63E82" w:rsidP="00C63E82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sz w:val="22"/>
        </w:rPr>
      </w:pPr>
      <w:r w:rsidRPr="000B165C">
        <w:rPr>
          <w:rFonts w:ascii="Times New Roman" w:hAnsi="Times New Roman"/>
          <w:sz w:val="22"/>
          <w:szCs w:val="22"/>
        </w:rPr>
        <w:t>plná autorizovaná servisná podpora po dobu minimálne 24 mesiacov vrátane povinných preventívnych prehliadok a technických kontrol, ktoré sú stanovené právnymi predpismi a výrobcom na ponúkanú prístrojovú techniku</w:t>
      </w:r>
    </w:p>
    <w:p w:rsidR="00C63E82" w:rsidRDefault="00C63E82" w:rsidP="00C63E82">
      <w:pPr>
        <w:pStyle w:val="Bezriadkovania"/>
        <w:jc w:val="both"/>
        <w:rPr>
          <w:sz w:val="22"/>
          <w:szCs w:val="22"/>
        </w:rPr>
      </w:pPr>
    </w:p>
    <w:p w:rsidR="003F1C45" w:rsidRPr="00C63E82" w:rsidRDefault="00C63E82" w:rsidP="00C63E82">
      <w:pPr>
        <w:pStyle w:val="Bezriadkovania"/>
        <w:jc w:val="both"/>
        <w:rPr>
          <w:b/>
          <w:snapToGrid w:val="0"/>
          <w:sz w:val="22"/>
          <w:szCs w:val="22"/>
        </w:rPr>
      </w:pPr>
      <w:r>
        <w:rPr>
          <w:sz w:val="22"/>
          <w:szCs w:val="22"/>
        </w:rPr>
        <w:t>Záujemca</w:t>
      </w:r>
      <w:r w:rsidRPr="00BC0E6F">
        <w:rPr>
          <w:sz w:val="22"/>
          <w:szCs w:val="22"/>
        </w:rPr>
        <w:t xml:space="preserve"> garantuje funkčnosť </w:t>
      </w:r>
      <w:r w:rsidRPr="00F942B8">
        <w:rPr>
          <w:sz w:val="22"/>
          <w:szCs w:val="22"/>
        </w:rPr>
        <w:t>prístro</w:t>
      </w:r>
      <w:r>
        <w:rPr>
          <w:sz w:val="22"/>
          <w:szCs w:val="22"/>
        </w:rPr>
        <w:t xml:space="preserve">jovej techniky tým, že dodá a </w:t>
      </w:r>
      <w:proofErr w:type="spellStart"/>
      <w:r>
        <w:rPr>
          <w:sz w:val="22"/>
          <w:szCs w:val="22"/>
        </w:rPr>
        <w:t>na</w:t>
      </w:r>
      <w:r w:rsidRPr="00F942B8">
        <w:rPr>
          <w:sz w:val="22"/>
          <w:szCs w:val="22"/>
        </w:rPr>
        <w:t>cení</w:t>
      </w:r>
      <w:proofErr w:type="spellEnd"/>
      <w:r w:rsidRPr="00F942B8">
        <w:rPr>
          <w:sz w:val="22"/>
          <w:szCs w:val="22"/>
        </w:rPr>
        <w:t xml:space="preserve"> všetky komponenty, ktoré sú súčasťou prístrojovej techniky vrátane tých, ktoré nie sú špecifikované v opise predmetu zákazky a ktoré priamo či nepriamo súvisia s funkčnosťou prístrojovej techniky. Verejný obstarávateľ si vyhradzuje právo na odskúšanie ponúkanej prístrojovej techniky za účelom overenia požadovanej technickej a funkčnej špecifikácie pred podpisom zmluvy s úspešným uchádzačom. Cenovú ponuku bude tvoriť cena za všetky činnosti súvisiace s dodaním, inštaláciou, servisom prístrojovej techniky a to v rozsahu</w:t>
      </w:r>
      <w:r w:rsidRPr="00BC0E6F">
        <w:rPr>
          <w:sz w:val="22"/>
          <w:szCs w:val="22"/>
        </w:rPr>
        <w:t xml:space="preserve">, ktorý zodpovedá plnej funkčnosti </w:t>
      </w:r>
      <w:r>
        <w:rPr>
          <w:sz w:val="22"/>
          <w:szCs w:val="22"/>
        </w:rPr>
        <w:t>prístrojovej techniky</w:t>
      </w:r>
      <w:r w:rsidRPr="00BC0E6F">
        <w:rPr>
          <w:sz w:val="22"/>
          <w:szCs w:val="22"/>
        </w:rPr>
        <w:t>.</w:t>
      </w:r>
    </w:p>
    <w:p w:rsidR="002961B9" w:rsidRDefault="002961B9" w:rsidP="004E1AC8">
      <w:pPr>
        <w:rPr>
          <w:bCs/>
          <w:iCs/>
          <w:sz w:val="22"/>
          <w:szCs w:val="22"/>
        </w:rPr>
      </w:pPr>
    </w:p>
    <w:p w:rsidR="004E1AC8" w:rsidRDefault="004E1AC8" w:rsidP="004E1AC8">
      <w:pPr>
        <w:rPr>
          <w:bCs/>
          <w:iCs/>
          <w:sz w:val="22"/>
          <w:szCs w:val="22"/>
        </w:rPr>
      </w:pPr>
      <w:r w:rsidRPr="00B5101F">
        <w:rPr>
          <w:bCs/>
          <w:iCs/>
          <w:sz w:val="22"/>
          <w:szCs w:val="22"/>
        </w:rPr>
        <w:t xml:space="preserve">Požadované minimálne technicko-medicínske a funkčné parametre </w:t>
      </w:r>
      <w:r>
        <w:rPr>
          <w:bCs/>
          <w:iCs/>
          <w:sz w:val="22"/>
          <w:szCs w:val="22"/>
        </w:rPr>
        <w:t>zariadenia</w:t>
      </w:r>
    </w:p>
    <w:p w:rsidR="001E71E5" w:rsidRDefault="001E71E5" w:rsidP="004F298E">
      <w:pPr>
        <w:rPr>
          <w:bCs/>
          <w:iCs/>
          <w:sz w:val="22"/>
          <w:szCs w:val="22"/>
        </w:rPr>
      </w:pPr>
    </w:p>
    <w:tbl>
      <w:tblPr>
        <w:tblW w:w="11520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960"/>
        <w:gridCol w:w="4800"/>
        <w:gridCol w:w="1920"/>
        <w:gridCol w:w="3840"/>
      </w:tblGrid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sz w:val="22"/>
                <w:szCs w:val="22"/>
                <w:lang w:eastAsia="sk-SK"/>
              </w:rPr>
              <w:t xml:space="preserve">Diagnostické ultrazvukové prístroje pre potreby ambulantnej </w:t>
            </w:r>
            <w:proofErr w:type="spellStart"/>
            <w:r w:rsidRPr="00A2606D">
              <w:rPr>
                <w:b/>
                <w:bCs/>
                <w:sz w:val="22"/>
                <w:szCs w:val="22"/>
                <w:lang w:eastAsia="sk-SK"/>
              </w:rPr>
              <w:t>reumatológie</w:t>
            </w:r>
            <w:proofErr w:type="spellEnd"/>
            <w:r w:rsidRPr="00A2606D">
              <w:rPr>
                <w:b/>
                <w:bCs/>
                <w:sz w:val="22"/>
                <w:szCs w:val="22"/>
                <w:lang w:eastAsia="sk-SK"/>
              </w:rPr>
              <w:t>, ORL a urológie vrátane súvisiacich služieb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606D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Požadovaný parameter </w:t>
            </w:r>
            <w:proofErr w:type="spellStart"/>
            <w:r w:rsidRPr="00A2606D">
              <w:rPr>
                <w:b/>
                <w:bCs/>
                <w:color w:val="000000"/>
                <w:sz w:val="20"/>
                <w:szCs w:val="20"/>
                <w:lang w:eastAsia="sk-SK"/>
              </w:rPr>
              <w:t>FNsP</w:t>
            </w:r>
            <w:proofErr w:type="spellEnd"/>
            <w:r w:rsidRPr="00A2606D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FDR BB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606D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Uchádzač uvedie hodnotu parametra ním ponúkaného tovaru ktorým deklaruje splnenie, resp. nesplnenie verejným obstarávateľom definovaných požiadaviek predmetu zákazky. </w:t>
            </w:r>
            <w:r w:rsidRPr="00A2606D">
              <w:rPr>
                <w:b/>
                <w:bCs/>
                <w:color w:val="000000"/>
                <w:sz w:val="20"/>
                <w:szCs w:val="20"/>
                <w:lang w:eastAsia="sk-SK"/>
              </w:rPr>
              <w:br/>
              <w:t>(v prípade, ak ponúkaný tovar nespĺňa definované požiadavky, uvedie ekvivalentnú hodnotu ním ponúkaného tovaru). Uchádzač zároveň uvedenie popis funkcionalít softvérového riešenia. Popis musí obsahovať konkrétne informácie o tom, aké merania, analýzy, výpočty alebo ďalšie funkcie tento softvér umožňuje realizovať.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Typ zariadenia: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Výrobca: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ŠUKL kód: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Trieda zdravotníckej pomôcky: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Prístrojová technika musí byť nová, nepoužívaná, </w:t>
            </w:r>
            <w:proofErr w:type="spellStart"/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nerepasovaná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0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Technická špecifikácia</w:t>
            </w:r>
          </w:p>
        </w:tc>
      </w:tr>
      <w:tr w:rsidR="00A2606D" w:rsidRPr="00A2606D" w:rsidTr="001D266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1D266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Stacionárny ultrazvukový prístroj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3 ks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23120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23120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lastRenderedPageBreak/>
              <w:t>1.2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Farebný zobrazovací monitor nastaviteľný výškovo a stranovo  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Veľkosť zobrazovacieho monitoru  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min. 21,5 palca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Rozlíšenie zobrazovacieho monitora  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min. 1920x1080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px</w:t>
            </w:r>
            <w:proofErr w:type="spellEnd"/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Svietivosť zobrazovacieho monitora  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min. 300 cd/m2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Dotykový ovládací monitor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min. 10 palca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Snímková frekvencia na 2D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min. 1900 Hz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Dynamický rozsah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min. 300 dB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Frekvenčný rozsah zariadenia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min. 1-18 MHz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Maximálna zobrazovaná hĺbka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min. 400 mm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Zosilňovanie slabnúceho signálu v čase /TGC/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1.12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Automatická optimalizácia B obrazu, CFM a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dopplerovskej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krivky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1.13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Automatické meranie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dopplerovského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spektra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1.14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Technológia potlačenia šumu  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1.15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B-mód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s možnosťou automatickej optimalizácie 2D obrazu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1.16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M-mód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a farebný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M-mód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z rôznych uhlov a rezov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1.17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Technológia skladania obrazu tzv.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compounding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nastaviteľný minimálne v 4 úrovniach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1.18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Farebné mapovanie prietokov s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pulznou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opakovacou frekvenciou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min. 1,0-23,0 kHz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1.19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Farebné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dopplerovské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zobrazenie (CFM, CFI) so zvýšenou citlivosťou vrátane zobrazenia energie krvného toku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1.20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Energetický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doppler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s rozlíšením smeru toku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1.21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Pulzný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spektrálny PW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doppler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s automatickou optimalizáciou krivky, korekčného uhla a base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line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1.22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Prístroj musí podporovať PW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Doppler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s vysokou frekvenciou pulzov (HPRF)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1.23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Tissue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Doppler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Imaging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1.24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Harmonické zobrazenie s možnosťou zmeny min. v 3 frekvenčných krokoch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1.25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A2606D">
              <w:rPr>
                <w:sz w:val="22"/>
                <w:szCs w:val="22"/>
                <w:lang w:eastAsia="sk-SK"/>
              </w:rPr>
              <w:t>Zoom</w:t>
            </w:r>
            <w:proofErr w:type="spellEnd"/>
            <w:r w:rsidRPr="00A2606D">
              <w:rPr>
                <w:sz w:val="22"/>
                <w:szCs w:val="22"/>
                <w:lang w:eastAsia="sk-SK"/>
              </w:rPr>
              <w:t xml:space="preserve"> na živom i na zmrazenom obraze a HD </w:t>
            </w:r>
            <w:proofErr w:type="spellStart"/>
            <w:r w:rsidRPr="00A2606D">
              <w:rPr>
                <w:sz w:val="22"/>
                <w:szCs w:val="22"/>
                <w:lang w:eastAsia="sk-SK"/>
              </w:rPr>
              <w:t>zoom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1.26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 xml:space="preserve">Záznamy umožňujú dodatočnú zmenu </w:t>
            </w:r>
            <w:proofErr w:type="spellStart"/>
            <w:r w:rsidRPr="00A2606D">
              <w:rPr>
                <w:sz w:val="22"/>
                <w:szCs w:val="22"/>
                <w:lang w:eastAsia="sk-SK"/>
              </w:rPr>
              <w:t>zoomu</w:t>
            </w:r>
            <w:proofErr w:type="spellEnd"/>
            <w:r w:rsidRPr="00A2606D">
              <w:rPr>
                <w:sz w:val="22"/>
                <w:szCs w:val="22"/>
                <w:lang w:eastAsia="sk-SK"/>
              </w:rPr>
              <w:t xml:space="preserve">, korekčného uhla, kvantitatívnu analýzu pre </w:t>
            </w:r>
            <w:proofErr w:type="spellStart"/>
            <w:r w:rsidRPr="00A2606D">
              <w:rPr>
                <w:sz w:val="22"/>
                <w:szCs w:val="22"/>
                <w:lang w:eastAsia="sk-SK"/>
              </w:rPr>
              <w:t>dopplerovské</w:t>
            </w:r>
            <w:proofErr w:type="spellEnd"/>
            <w:r w:rsidRPr="00A2606D">
              <w:rPr>
                <w:sz w:val="22"/>
                <w:szCs w:val="22"/>
                <w:lang w:eastAsia="sk-SK"/>
              </w:rPr>
              <w:t xml:space="preserve"> merania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1.27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 xml:space="preserve">Automatické trasovanie </w:t>
            </w:r>
            <w:proofErr w:type="spellStart"/>
            <w:r w:rsidRPr="00A2606D">
              <w:rPr>
                <w:sz w:val="22"/>
                <w:szCs w:val="22"/>
                <w:lang w:eastAsia="sk-SK"/>
              </w:rPr>
              <w:t>dopplerovskej</w:t>
            </w:r>
            <w:proofErr w:type="spellEnd"/>
            <w:r w:rsidRPr="00A2606D">
              <w:rPr>
                <w:sz w:val="22"/>
                <w:szCs w:val="22"/>
                <w:lang w:eastAsia="sk-SK"/>
              </w:rPr>
              <w:t xml:space="preserve"> krivky v reálnom čase s výpočtom PI a RI indexov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1.28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A2606D">
              <w:rPr>
                <w:sz w:val="22"/>
                <w:szCs w:val="22"/>
                <w:lang w:eastAsia="sk-SK"/>
              </w:rPr>
              <w:t>Dual</w:t>
            </w:r>
            <w:proofErr w:type="spellEnd"/>
            <w:r w:rsidRPr="00A2606D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A2606D">
              <w:rPr>
                <w:sz w:val="22"/>
                <w:szCs w:val="22"/>
                <w:lang w:eastAsia="sk-SK"/>
              </w:rPr>
              <w:t>Live</w:t>
            </w:r>
            <w:proofErr w:type="spellEnd"/>
            <w:r w:rsidRPr="00A2606D">
              <w:rPr>
                <w:sz w:val="22"/>
                <w:szCs w:val="22"/>
                <w:lang w:eastAsia="sk-SK"/>
              </w:rPr>
              <w:t xml:space="preserve"> zobrazovací mód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1.29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A2606D">
              <w:rPr>
                <w:sz w:val="22"/>
                <w:szCs w:val="22"/>
                <w:lang w:eastAsia="sk-SK"/>
              </w:rPr>
              <w:t>Quad</w:t>
            </w:r>
            <w:proofErr w:type="spellEnd"/>
            <w:r w:rsidRPr="00A2606D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A2606D">
              <w:rPr>
                <w:sz w:val="22"/>
                <w:szCs w:val="22"/>
                <w:lang w:eastAsia="sk-SK"/>
              </w:rPr>
              <w:t>view</w:t>
            </w:r>
            <w:proofErr w:type="spellEnd"/>
            <w:r w:rsidRPr="00A2606D">
              <w:rPr>
                <w:sz w:val="22"/>
                <w:szCs w:val="22"/>
                <w:lang w:eastAsia="sk-SK"/>
              </w:rPr>
              <w:t xml:space="preserve"> zobrazenie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lastRenderedPageBreak/>
              <w:t>1.30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Simultánne duálne zobrazenia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B-mód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B-mód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+ CFM v reálnom čase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1.31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Trapezoidný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mód ako štandard pri lineárnych sondách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1.32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Duplexné zobrazenia v reálnom čase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1.33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Triplexné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zobrazenia v reálnom čase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1.34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Automatická korekcia rýchlosti šírenia mechanického (akustického) vlnenia v závislosti od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echogenity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skenovaného tkaniva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1.35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Farebné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dopplerovské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mapovanie s 3D efektom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1.36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Softvér pre zobrazovanie cirkulačne atypických tokov (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nedopplerovské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) vrátane duálneho zobrazenia s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B-módom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1.37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Softvér pre meranie dĺžok, plôch, objemov, uhlov, rýchlostí, %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stenózy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1.38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Automatické merania parametrov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dopplerovského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spektra (PI, RI,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Vmax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Vmin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Vmean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)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1.39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Databáza s vyhľadávaním podľa referenčných dát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1.40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Ukladanie obrázkov a slučiek vo formáte surových dát s možnosťou exportu a dodatočnej úpravy obraz. parametrov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1.41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Programovateľné kalkulácie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1.42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Komunikácia s nemocničným PACS prostredníctvom zasielania dát vo formáte DICOM </w:t>
            </w:r>
            <w:r w:rsidRPr="00A2606D">
              <w:rPr>
                <w:color w:val="000000"/>
                <w:sz w:val="22"/>
                <w:szCs w:val="22"/>
                <w:lang w:eastAsia="sk-SK"/>
              </w:rPr>
              <w:lastRenderedPageBreak/>
              <w:t>3.0 alebo vyšší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lastRenderedPageBreak/>
              <w:t>1.43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Softvér pre redukciu ultrazvukových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speklov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 - aj u 3D/4D objemových dát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1.44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Panoramatické zobrazenie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1.45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Musí mať možnosť rozšírenia o softvér umožňujúci automatickú fúziu dát z USG/CT/MR so živým USG obrazom na konvexnej a lineárnych sondách (ORL,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reumatológia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1.46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Podpora single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crystal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alebo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matrixovej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technológie na požadovaných sondách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1.47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Porty: USB (4x) a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Ethernet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1.48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Wifi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modul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1.49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HDMI a súčasne VGA alebo DVI výstup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1.50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Počet aktívnych portov pre zapojenie sond   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min. 4 ks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1.51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Výškovo nastaviteľný ovládací panel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1.52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Ovládanie pomocou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trackballu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 alebo ekvivalent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1.53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Alfanumerická klávesnica ako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intergrálna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súčasť prístroja umožňujúca zadávanie dát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1.54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Batériová prevádzka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1.55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Čiernobiela tlačiareň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23120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23120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lastRenderedPageBreak/>
              <w:t>1.56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Interný HDD s kapacitou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min. 500 GB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23120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1.57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Export dát vo formáte: .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avi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>, .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jpeg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>, DICOM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1.58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Musí samostatne umožňovať export meraných údajov pre potreby digitalizácie výstupov meraní do NIS (prostredníctvom protokolov, bez potreby ďalšieho zariadenia, v súlade s HL7)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1.59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Kontinuálny spektrálny CW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doppler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s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s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automatickou optimalizáciou krivky, korekčného uhla a base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line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1.60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2x softvér pre vykonávanie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biopsií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pod USG kontrolou vrátane vizualizácie ihly pre punkcie (ORL, urológia)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1.61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Elastografia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typu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shear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wave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v 2D zobrazení (2D SWE) umožňujúca kvantitatívnu analýzu v kPa s farebným 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elastogramom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v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B-móde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1.62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Strain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elastografia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1.63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2x Program pre kontrastné vyšetrenie (CEUS) s duálnym zobrazením natívneho a kontrastného obrazu a softvér pre následné kvantifikácie meraní s výpočtom TIC krivky (ORL, urológia)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23120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1.64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231204" w:rsidRDefault="00231204" w:rsidP="00A2606D">
            <w:pPr>
              <w:rPr>
                <w:b/>
                <w:bCs/>
                <w:sz w:val="22"/>
                <w:szCs w:val="22"/>
              </w:rPr>
            </w:pPr>
            <w:r w:rsidRPr="00231204">
              <w:rPr>
                <w:sz w:val="22"/>
                <w:szCs w:val="22"/>
              </w:rPr>
              <w:t xml:space="preserve">Softvér pre </w:t>
            </w:r>
            <w:r w:rsidRPr="00231204">
              <w:rPr>
                <w:rStyle w:val="Siln"/>
                <w:b w:val="0"/>
                <w:bCs w:val="0"/>
                <w:sz w:val="22"/>
                <w:szCs w:val="22"/>
              </w:rPr>
              <w:t>automatickú fúziu obrazových dát z CT/MR so živým USG obrazom</w:t>
            </w:r>
            <w:r w:rsidRPr="00231204">
              <w:rPr>
                <w:b/>
                <w:bCs/>
                <w:sz w:val="22"/>
                <w:szCs w:val="22"/>
              </w:rPr>
              <w:t>,</w:t>
            </w:r>
            <w:r w:rsidRPr="00231204">
              <w:rPr>
                <w:sz w:val="22"/>
                <w:szCs w:val="22"/>
              </w:rPr>
              <w:t xml:space="preserve"> dodaný </w:t>
            </w:r>
            <w:r w:rsidRPr="00231204">
              <w:rPr>
                <w:rStyle w:val="Siln"/>
                <w:b w:val="0"/>
                <w:bCs w:val="0"/>
                <w:sz w:val="22"/>
                <w:szCs w:val="22"/>
              </w:rPr>
              <w:t>so všetkými potrebnými komponentmi</w:t>
            </w:r>
            <w:r w:rsidRPr="00231204">
              <w:rPr>
                <w:sz w:val="22"/>
                <w:szCs w:val="22"/>
              </w:rPr>
              <w:t xml:space="preserve"> pre plnohodnotnú funkčnosť na </w:t>
            </w:r>
            <w:r w:rsidRPr="00231204">
              <w:rPr>
                <w:rStyle w:val="Siln"/>
                <w:b w:val="0"/>
                <w:bCs w:val="0"/>
                <w:sz w:val="22"/>
                <w:szCs w:val="22"/>
              </w:rPr>
              <w:t>konvexnej aj lineárnej sonde</w:t>
            </w:r>
            <w:r w:rsidRPr="00231204">
              <w:rPr>
                <w:b/>
                <w:bCs/>
                <w:sz w:val="22"/>
                <w:szCs w:val="22"/>
              </w:rPr>
              <w:t xml:space="preserve">. </w:t>
            </w:r>
            <w:r w:rsidRPr="00231204">
              <w:rPr>
                <w:bCs/>
                <w:sz w:val="22"/>
                <w:szCs w:val="22"/>
              </w:rPr>
              <w:t>(urológia)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23120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23120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1.65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1x Urologické kalkulácie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23120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23120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lastRenderedPageBreak/>
              <w:t>1.66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2x Vysokofrekvenčný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pulzný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doppler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(HPRF), (ORL,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reumatológia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23120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1.67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1x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Muskuloskeletárny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softvér (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reumatológia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1.68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1x 2D konvexná sonda, s počtom elementov min. 156 a hĺbkou zobrazenia min. 330 mm,  vrátane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resterilizovateľného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punkčného adaptéra (urológia)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min. 1-5,5 MHz*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1.69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2D lineárna sonda, plocha min. 50 mm (urológia)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min. 2-14 MHz*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1.70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2</w:t>
            </w:r>
            <w:r w:rsidR="00911F2C">
              <w:rPr>
                <w:color w:val="000000"/>
                <w:sz w:val="22"/>
                <w:szCs w:val="22"/>
                <w:lang w:eastAsia="sk-SK"/>
              </w:rPr>
              <w:t>D lineárna sonda, plocha min. 37</w:t>
            </w: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mm (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reumatológia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>, ORL)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min. 5-18 MHz*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1.71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2D lineárna sonda, plocha max. 53 mm (ORL)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min. 3-8 MHz*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1.72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1x 2D vysokofrekvenčná lineárna "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hockey-stick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>" sonda, s počtom elementov min. 192 (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reumatológia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min. 12-18 MHz*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1.73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1x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Transrektálna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sonda (urológia)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min. 5-9 MHz*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115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* Uvedený frekvenčný rozsah pri jednotlivých sondách predstavuje minimálny požadovaný rozsah frekvencií, ktoré musí ponúkaná sonda pokrývať v rámci svojho reálneho pracovného frekvenčného spektra. Sonda môže mať širší frekvenčný rozsah, avšak nesmie byť užší, než je požadovaný.</w:t>
            </w:r>
          </w:p>
        </w:tc>
      </w:tr>
      <w:tr w:rsidR="00A2606D" w:rsidRPr="00A2606D" w:rsidTr="00A2606D">
        <w:trPr>
          <w:trHeight w:val="300"/>
        </w:trPr>
        <w:tc>
          <w:tcPr>
            <w:tcW w:w="115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115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0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sz w:val="22"/>
                <w:szCs w:val="22"/>
                <w:lang w:eastAsia="sk-SK"/>
              </w:rPr>
              <w:t xml:space="preserve">Školenie  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 xml:space="preserve">Školenie bude realizované v potrebnom rozsahu, a to certifikovaným aplikačným špecialistom v slovenskom alebo českom jazyku prípadne v anglickom jazyku so simultánnym prekladom. Školenie bude zahŕňať technickú a aplikačnú stránku používania zariadenia 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0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Plná autorizovaná servisná podpora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3.1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 xml:space="preserve">Záručná doba 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min. 24 mesiacov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3.2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Vykonávanie plnej servisnej podpory autorizovaným technikom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3.3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Doba odozvy od nahlásenia poruchy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max. do 12 hodín od písomného nahlásenia poruchy v rámci pracovných dní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3.4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Nástup servisného technika na opravu na mieste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max. do 48 hodín od písomného nahlásenia poruchy v rámci pracovných dní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3.5 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Doba na odstránenie poruchy bez použitia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max. do 24 hodín od nástupu servisného technika na opravu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3.6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Doba na odstránenie poruchy s použitím originálnych náhradných dielov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max. do 72 hodín od nástupu servisného technika na opravu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3.7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Bez vyzvania vykonávanie pravidelných technických kontrol a preventívnych prehliadok min 1x ročne počas celej záručnej doby zahrnuté v cene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3.8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Bez vyzvania vykonanie preventívnej prehliadky a </w:t>
            </w:r>
            <w:r w:rsidRPr="00A2606D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odstránenie všetkých zistených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vád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a nedostatkov najviac mesiac pred uplynutím plnej autorizovanej servisnej podpory zahrnuté v cene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3.9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V plnej autorizovanej servisnej podpore sú zahrnuté všetky práce (servisné hodiny) a dojazdy servisných technikov dodávateľa do miesta inštalácie zariadenia vrátane všetkých originálnych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3.10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Softwarové aktualizácie predpísané výrobcom zariadenia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3.11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Služba na diaľku – pripojenie k zariadeniu na diaľku, ak to prístrojová technika umožňuje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áno/nie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4F298E" w:rsidRDefault="004F298E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C63E82" w:rsidRDefault="00C63E82" w:rsidP="004F298E">
      <w:pPr>
        <w:pStyle w:val="Bezriadkovania"/>
        <w:rPr>
          <w:sz w:val="22"/>
          <w:szCs w:val="22"/>
        </w:rPr>
      </w:pPr>
    </w:p>
    <w:p w:rsidR="00101845" w:rsidRPr="00B71BF8" w:rsidRDefault="00101845" w:rsidP="00101845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101845" w:rsidRPr="00B71BF8" w:rsidRDefault="00101845" w:rsidP="00101845">
      <w:pPr>
        <w:rPr>
          <w:bCs/>
          <w:i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101845" w:rsidRPr="00B71BF8" w:rsidRDefault="00101845" w:rsidP="00101845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101845" w:rsidRPr="00B71BF8" w:rsidRDefault="00101845" w:rsidP="00101845">
      <w:pPr>
        <w:rPr>
          <w:b/>
          <w:bCs/>
          <w:i/>
          <w:iCs/>
          <w:color w:val="000000"/>
          <w:sz w:val="22"/>
          <w:szCs w:val="22"/>
        </w:rPr>
      </w:pPr>
    </w:p>
    <w:p w:rsidR="00101845" w:rsidRPr="00B71BF8" w:rsidRDefault="00101845" w:rsidP="00101845">
      <w:pPr>
        <w:pStyle w:val="Bezriadkovania"/>
        <w:rPr>
          <w:sz w:val="22"/>
          <w:szCs w:val="22"/>
        </w:rPr>
      </w:pPr>
      <w:r w:rsidRPr="00B71BF8">
        <w:rPr>
          <w:sz w:val="22"/>
          <w:szCs w:val="22"/>
        </w:rPr>
        <w:t>V ........................................, dňa ........................</w:t>
      </w:r>
    </w:p>
    <w:p w:rsidR="00101845" w:rsidRPr="00B71BF8" w:rsidRDefault="00101845" w:rsidP="00101845">
      <w:pPr>
        <w:pStyle w:val="Bezriadkovania"/>
        <w:rPr>
          <w:sz w:val="22"/>
          <w:szCs w:val="22"/>
        </w:rPr>
      </w:pPr>
    </w:p>
    <w:p w:rsidR="00101845" w:rsidRPr="00B71BF8" w:rsidRDefault="00101845" w:rsidP="00101845">
      <w:pPr>
        <w:pStyle w:val="Bezriadkovania"/>
        <w:jc w:val="right"/>
        <w:rPr>
          <w:sz w:val="22"/>
          <w:szCs w:val="22"/>
        </w:rPr>
      </w:pPr>
      <w:r w:rsidRPr="00B71BF8">
        <w:rPr>
          <w:sz w:val="22"/>
          <w:szCs w:val="22"/>
        </w:rPr>
        <w:t>..........................................................</w:t>
      </w:r>
    </w:p>
    <w:p w:rsidR="00101845" w:rsidRPr="00B71BF8" w:rsidRDefault="00101845" w:rsidP="00101845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B71BF8">
        <w:rPr>
          <w:rFonts w:ascii="Times New Roman" w:hAnsi="Times New Roman"/>
          <w:sz w:val="22"/>
          <w:szCs w:val="22"/>
        </w:rPr>
        <w:t>meno, priezvisko štatutárneho zástupcu</w:t>
      </w:r>
    </w:p>
    <w:p w:rsidR="00101845" w:rsidRPr="006C5678" w:rsidRDefault="00101845" w:rsidP="00101845">
      <w:pPr>
        <w:pStyle w:val="Bezriadkovania"/>
        <w:jc w:val="right"/>
      </w:pPr>
      <w:r w:rsidRPr="00B71BF8">
        <w:rPr>
          <w:sz w:val="22"/>
          <w:szCs w:val="22"/>
        </w:rPr>
        <w:t>podpis, pečiatka uchádzača</w:t>
      </w:r>
    </w:p>
    <w:p w:rsidR="00C63E82" w:rsidRDefault="00C63E82" w:rsidP="004F298E">
      <w:pPr>
        <w:pStyle w:val="Bezriadkovania"/>
        <w:rPr>
          <w:sz w:val="22"/>
          <w:szCs w:val="22"/>
        </w:rPr>
      </w:pPr>
    </w:p>
    <w:p w:rsidR="00C63E82" w:rsidRPr="00CA1FF6" w:rsidRDefault="00C63E82" w:rsidP="00290323">
      <w:pPr>
        <w:pStyle w:val="Bezriadkovania"/>
        <w:rPr>
          <w:sz w:val="22"/>
          <w:szCs w:val="22"/>
        </w:rPr>
      </w:pPr>
    </w:p>
    <w:sectPr w:rsidR="00C63E82" w:rsidRPr="00CA1FF6" w:rsidSect="00C63E8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620" w:rsidRDefault="00FC5620" w:rsidP="006F5F5B">
      <w:r>
        <w:separator/>
      </w:r>
    </w:p>
  </w:endnote>
  <w:endnote w:type="continuationSeparator" w:id="0">
    <w:p w:rsidR="00FC5620" w:rsidRDefault="00FC5620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BC6811" w:rsidRDefault="007D6FCE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BC6811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101845">
          <w:rPr>
            <w:noProof/>
            <w:sz w:val="20"/>
            <w:szCs w:val="20"/>
          </w:rPr>
          <w:t>10</w:t>
        </w:r>
        <w:r w:rsidRPr="006F5F5B">
          <w:rPr>
            <w:sz w:val="20"/>
            <w:szCs w:val="20"/>
          </w:rPr>
          <w:fldChar w:fldCharType="end"/>
        </w:r>
      </w:p>
    </w:sdtContent>
  </w:sdt>
  <w:p w:rsidR="00BC6811" w:rsidRDefault="00BC681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620" w:rsidRDefault="00FC5620" w:rsidP="006F5F5B">
      <w:r>
        <w:separator/>
      </w:r>
    </w:p>
  </w:footnote>
  <w:footnote w:type="continuationSeparator" w:id="0">
    <w:p w:rsidR="00FC5620" w:rsidRDefault="00FC5620" w:rsidP="006F5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B097F"/>
    <w:multiLevelType w:val="hybridMultilevel"/>
    <w:tmpl w:val="338044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213F5"/>
    <w:multiLevelType w:val="hybridMultilevel"/>
    <w:tmpl w:val="BE90321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5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20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15"/>
  </w:num>
  <w:num w:numId="5">
    <w:abstractNumId w:val="29"/>
  </w:num>
  <w:num w:numId="6">
    <w:abstractNumId w:val="21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7"/>
  </w:num>
  <w:num w:numId="10">
    <w:abstractNumId w:val="27"/>
  </w:num>
  <w:num w:numId="11">
    <w:abstractNumId w:val="16"/>
  </w:num>
  <w:num w:numId="12">
    <w:abstractNumId w:val="8"/>
  </w:num>
  <w:num w:numId="13">
    <w:abstractNumId w:val="10"/>
  </w:num>
  <w:num w:numId="14">
    <w:abstractNumId w:val="3"/>
  </w:num>
  <w:num w:numId="15">
    <w:abstractNumId w:val="23"/>
  </w:num>
  <w:num w:numId="16">
    <w:abstractNumId w:val="20"/>
  </w:num>
  <w:num w:numId="17">
    <w:abstractNumId w:val="1"/>
  </w:num>
  <w:num w:numId="18">
    <w:abstractNumId w:val="5"/>
  </w:num>
  <w:num w:numId="19">
    <w:abstractNumId w:val="24"/>
  </w:num>
  <w:num w:numId="20">
    <w:abstractNumId w:val="28"/>
  </w:num>
  <w:num w:numId="21">
    <w:abstractNumId w:val="4"/>
  </w:num>
  <w:num w:numId="22">
    <w:abstractNumId w:val="26"/>
  </w:num>
  <w:num w:numId="23">
    <w:abstractNumId w:val="18"/>
  </w:num>
  <w:num w:numId="24">
    <w:abstractNumId w:val="25"/>
  </w:num>
  <w:num w:numId="25">
    <w:abstractNumId w:val="6"/>
  </w:num>
  <w:num w:numId="26">
    <w:abstractNumId w:val="12"/>
  </w:num>
  <w:num w:numId="27">
    <w:abstractNumId w:val="7"/>
  </w:num>
  <w:num w:numId="28">
    <w:abstractNumId w:val="22"/>
  </w:num>
  <w:num w:numId="29">
    <w:abstractNumId w:val="19"/>
  </w:num>
  <w:num w:numId="30">
    <w:abstractNumId w:val="11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6A75"/>
    <w:rsid w:val="00014797"/>
    <w:rsid w:val="00062480"/>
    <w:rsid w:val="00066356"/>
    <w:rsid w:val="00071843"/>
    <w:rsid w:val="00074F5C"/>
    <w:rsid w:val="000C3F25"/>
    <w:rsid w:val="000D6DF8"/>
    <w:rsid w:val="000E2CDA"/>
    <w:rsid w:val="000E7E74"/>
    <w:rsid w:val="000F019D"/>
    <w:rsid w:val="000F4BAB"/>
    <w:rsid w:val="00101845"/>
    <w:rsid w:val="001125F8"/>
    <w:rsid w:val="0011540F"/>
    <w:rsid w:val="00147F4B"/>
    <w:rsid w:val="00160E71"/>
    <w:rsid w:val="001672B1"/>
    <w:rsid w:val="00190C96"/>
    <w:rsid w:val="0019385F"/>
    <w:rsid w:val="00196053"/>
    <w:rsid w:val="001A555E"/>
    <w:rsid w:val="001A7E92"/>
    <w:rsid w:val="001B6BB9"/>
    <w:rsid w:val="001C21A6"/>
    <w:rsid w:val="001C5E6B"/>
    <w:rsid w:val="001D266C"/>
    <w:rsid w:val="001E71E5"/>
    <w:rsid w:val="0020117D"/>
    <w:rsid w:val="0022143F"/>
    <w:rsid w:val="00226DF8"/>
    <w:rsid w:val="00231204"/>
    <w:rsid w:val="00232D20"/>
    <w:rsid w:val="002515D4"/>
    <w:rsid w:val="00290323"/>
    <w:rsid w:val="002961B9"/>
    <w:rsid w:val="002A5C92"/>
    <w:rsid w:val="002A756C"/>
    <w:rsid w:val="002B76EC"/>
    <w:rsid w:val="002B7971"/>
    <w:rsid w:val="002E7534"/>
    <w:rsid w:val="002F03F9"/>
    <w:rsid w:val="003257D5"/>
    <w:rsid w:val="003341D8"/>
    <w:rsid w:val="003359EE"/>
    <w:rsid w:val="00351C95"/>
    <w:rsid w:val="00383245"/>
    <w:rsid w:val="00384426"/>
    <w:rsid w:val="0038474B"/>
    <w:rsid w:val="003B3D5C"/>
    <w:rsid w:val="003E2B07"/>
    <w:rsid w:val="003F13BF"/>
    <w:rsid w:val="003F1C45"/>
    <w:rsid w:val="00415DD9"/>
    <w:rsid w:val="00416067"/>
    <w:rsid w:val="00483A0F"/>
    <w:rsid w:val="00490951"/>
    <w:rsid w:val="004B5605"/>
    <w:rsid w:val="004D1168"/>
    <w:rsid w:val="004D1981"/>
    <w:rsid w:val="004E1AC8"/>
    <w:rsid w:val="004E57C6"/>
    <w:rsid w:val="004F298E"/>
    <w:rsid w:val="004F7A96"/>
    <w:rsid w:val="00504475"/>
    <w:rsid w:val="0050573C"/>
    <w:rsid w:val="00532198"/>
    <w:rsid w:val="00551AAA"/>
    <w:rsid w:val="00553E21"/>
    <w:rsid w:val="00561BF7"/>
    <w:rsid w:val="00577D23"/>
    <w:rsid w:val="00585A37"/>
    <w:rsid w:val="005E1126"/>
    <w:rsid w:val="00613D3A"/>
    <w:rsid w:val="00634812"/>
    <w:rsid w:val="00646459"/>
    <w:rsid w:val="006B6FFE"/>
    <w:rsid w:val="006D1D85"/>
    <w:rsid w:val="006E55EF"/>
    <w:rsid w:val="006E66AD"/>
    <w:rsid w:val="006E7B2F"/>
    <w:rsid w:val="006F5F5B"/>
    <w:rsid w:val="006F6248"/>
    <w:rsid w:val="00706DCE"/>
    <w:rsid w:val="00725D50"/>
    <w:rsid w:val="00726701"/>
    <w:rsid w:val="00751AA4"/>
    <w:rsid w:val="007760AA"/>
    <w:rsid w:val="007D6FCE"/>
    <w:rsid w:val="00803708"/>
    <w:rsid w:val="00810485"/>
    <w:rsid w:val="0081392E"/>
    <w:rsid w:val="0084006C"/>
    <w:rsid w:val="00852206"/>
    <w:rsid w:val="0085268A"/>
    <w:rsid w:val="00881CF2"/>
    <w:rsid w:val="00884EC0"/>
    <w:rsid w:val="00896C64"/>
    <w:rsid w:val="008B02CD"/>
    <w:rsid w:val="008D0F11"/>
    <w:rsid w:val="008E5C61"/>
    <w:rsid w:val="008F41E6"/>
    <w:rsid w:val="00911F2C"/>
    <w:rsid w:val="009325B1"/>
    <w:rsid w:val="00963662"/>
    <w:rsid w:val="009850D7"/>
    <w:rsid w:val="00993F3B"/>
    <w:rsid w:val="009A767A"/>
    <w:rsid w:val="009B54A0"/>
    <w:rsid w:val="009D05FD"/>
    <w:rsid w:val="009D2B22"/>
    <w:rsid w:val="00A23C6E"/>
    <w:rsid w:val="00A2606D"/>
    <w:rsid w:val="00A3304A"/>
    <w:rsid w:val="00A36204"/>
    <w:rsid w:val="00A955AB"/>
    <w:rsid w:val="00AD2084"/>
    <w:rsid w:val="00AD353E"/>
    <w:rsid w:val="00AE552C"/>
    <w:rsid w:val="00B22A40"/>
    <w:rsid w:val="00B45D1C"/>
    <w:rsid w:val="00B85AB8"/>
    <w:rsid w:val="00BA5930"/>
    <w:rsid w:val="00BB52EF"/>
    <w:rsid w:val="00BC66A6"/>
    <w:rsid w:val="00BC6811"/>
    <w:rsid w:val="00BD1790"/>
    <w:rsid w:val="00BD7DA5"/>
    <w:rsid w:val="00BE2FBB"/>
    <w:rsid w:val="00C270ED"/>
    <w:rsid w:val="00C27399"/>
    <w:rsid w:val="00C57D2E"/>
    <w:rsid w:val="00C63E82"/>
    <w:rsid w:val="00C871E2"/>
    <w:rsid w:val="00C91146"/>
    <w:rsid w:val="00CA1FF6"/>
    <w:rsid w:val="00CA689F"/>
    <w:rsid w:val="00CE2FCC"/>
    <w:rsid w:val="00CF6580"/>
    <w:rsid w:val="00D025A6"/>
    <w:rsid w:val="00D040C5"/>
    <w:rsid w:val="00D10CE6"/>
    <w:rsid w:val="00D91BA5"/>
    <w:rsid w:val="00DB5D27"/>
    <w:rsid w:val="00DD7672"/>
    <w:rsid w:val="00DE71C4"/>
    <w:rsid w:val="00DF5033"/>
    <w:rsid w:val="00E0079B"/>
    <w:rsid w:val="00E148F8"/>
    <w:rsid w:val="00E31F6B"/>
    <w:rsid w:val="00E77845"/>
    <w:rsid w:val="00E90773"/>
    <w:rsid w:val="00E9238E"/>
    <w:rsid w:val="00EB46EE"/>
    <w:rsid w:val="00ED7944"/>
    <w:rsid w:val="00EE1A17"/>
    <w:rsid w:val="00EE3870"/>
    <w:rsid w:val="00EF08AA"/>
    <w:rsid w:val="00F1162F"/>
    <w:rsid w:val="00F13B2C"/>
    <w:rsid w:val="00F22AF5"/>
    <w:rsid w:val="00F34D6E"/>
    <w:rsid w:val="00F362A7"/>
    <w:rsid w:val="00F42C03"/>
    <w:rsid w:val="00F55F97"/>
    <w:rsid w:val="00F868B5"/>
    <w:rsid w:val="00F94810"/>
    <w:rsid w:val="00FC5620"/>
    <w:rsid w:val="00FD402C"/>
    <w:rsid w:val="00FD6FBB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6">
    <w:name w:val="xl146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47">
    <w:name w:val="xl147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F55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F55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F55F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F55F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3">
    <w:name w:val="xl153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54">
    <w:name w:val="xl154"/>
    <w:basedOn w:val="Normlny"/>
    <w:rsid w:val="00F55F9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5">
    <w:name w:val="xl155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6">
    <w:name w:val="xl156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57">
    <w:name w:val="xl157"/>
    <w:basedOn w:val="Normlny"/>
    <w:rsid w:val="00F55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58">
    <w:name w:val="xl158"/>
    <w:basedOn w:val="Normlny"/>
    <w:rsid w:val="00F55F9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59">
    <w:name w:val="xl159"/>
    <w:basedOn w:val="Normlny"/>
    <w:rsid w:val="00F55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0">
    <w:name w:val="xl160"/>
    <w:basedOn w:val="Normlny"/>
    <w:rsid w:val="00F55F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1">
    <w:name w:val="xl161"/>
    <w:basedOn w:val="Normlny"/>
    <w:rsid w:val="00F55F9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2">
    <w:name w:val="xl162"/>
    <w:basedOn w:val="Normlny"/>
    <w:rsid w:val="00F55F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3">
    <w:name w:val="xl163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4">
    <w:name w:val="xl164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65">
    <w:name w:val="xl165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6">
    <w:name w:val="xl166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7">
    <w:name w:val="xl167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8">
    <w:name w:val="xl168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9">
    <w:name w:val="xl169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70">
    <w:name w:val="xl170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71">
    <w:name w:val="xl171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sk-SK"/>
    </w:rPr>
  </w:style>
  <w:style w:type="paragraph" w:customStyle="1" w:styleId="xl172">
    <w:name w:val="xl172"/>
    <w:basedOn w:val="Normlny"/>
    <w:rsid w:val="004D19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73">
    <w:name w:val="xl173"/>
    <w:basedOn w:val="Normlny"/>
    <w:rsid w:val="004D19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4">
    <w:name w:val="xl174"/>
    <w:basedOn w:val="Normlny"/>
    <w:rsid w:val="004D198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5">
    <w:name w:val="xl175"/>
    <w:basedOn w:val="Normlny"/>
    <w:rsid w:val="004D19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6">
    <w:name w:val="xl176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7">
    <w:name w:val="xl177"/>
    <w:basedOn w:val="Normlny"/>
    <w:rsid w:val="004D1981"/>
    <w:pP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8">
    <w:name w:val="xl178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9">
    <w:name w:val="xl179"/>
    <w:basedOn w:val="Normlny"/>
    <w:rsid w:val="004D19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0">
    <w:name w:val="xl180"/>
    <w:basedOn w:val="Normlny"/>
    <w:rsid w:val="004D198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1">
    <w:name w:val="xl181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2">
    <w:name w:val="xl182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3">
    <w:name w:val="xl183"/>
    <w:basedOn w:val="Normlny"/>
    <w:rsid w:val="004D1981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4">
    <w:name w:val="xl184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5">
    <w:name w:val="xl185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6">
    <w:name w:val="xl186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7">
    <w:name w:val="xl187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8">
    <w:name w:val="xl188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9">
    <w:name w:val="xl189"/>
    <w:basedOn w:val="Normlny"/>
    <w:rsid w:val="004D19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0">
    <w:name w:val="xl190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1">
    <w:name w:val="xl191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2">
    <w:name w:val="xl192"/>
    <w:basedOn w:val="Normlny"/>
    <w:rsid w:val="004D19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3">
    <w:name w:val="xl193"/>
    <w:basedOn w:val="Normlny"/>
    <w:rsid w:val="004D19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4">
    <w:name w:val="xl194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5">
    <w:name w:val="xl195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6">
    <w:name w:val="xl196"/>
    <w:basedOn w:val="Normlny"/>
    <w:rsid w:val="004D19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7">
    <w:name w:val="xl197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8">
    <w:name w:val="xl198"/>
    <w:basedOn w:val="Normlny"/>
    <w:rsid w:val="004D198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9">
    <w:name w:val="xl199"/>
    <w:basedOn w:val="Normlny"/>
    <w:rsid w:val="004D198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0">
    <w:name w:val="xl200"/>
    <w:basedOn w:val="Normlny"/>
    <w:rsid w:val="004D198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1">
    <w:name w:val="xl201"/>
    <w:basedOn w:val="Normlny"/>
    <w:rsid w:val="004D19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2">
    <w:name w:val="xl202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3">
    <w:name w:val="xl203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4">
    <w:name w:val="xl204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5">
    <w:name w:val="xl205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10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95</cp:revision>
  <cp:lastPrinted>2024-07-26T06:40:00Z</cp:lastPrinted>
  <dcterms:created xsi:type="dcterms:W3CDTF">2021-10-14T05:28:00Z</dcterms:created>
  <dcterms:modified xsi:type="dcterms:W3CDTF">2025-11-03T08:08:00Z</dcterms:modified>
</cp:coreProperties>
</file>