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C63E82" w:rsidRPr="00C63E82">
        <w:rPr>
          <w:b/>
          <w:bCs/>
          <w:sz w:val="22"/>
          <w:szCs w:val="22"/>
        </w:rPr>
        <w:t xml:space="preserve">Diagnostické ultrazvukové prístroje pre potreby ambulantnej </w:t>
      </w:r>
      <w:proofErr w:type="spellStart"/>
      <w:r w:rsidR="00C63E82" w:rsidRPr="00C63E82">
        <w:rPr>
          <w:b/>
          <w:bCs/>
          <w:sz w:val="22"/>
          <w:szCs w:val="22"/>
        </w:rPr>
        <w:t>reumatológie</w:t>
      </w:r>
      <w:proofErr w:type="spellEnd"/>
      <w:r w:rsidR="00C63E82" w:rsidRPr="00C63E82">
        <w:rPr>
          <w:b/>
          <w:bCs/>
          <w:sz w:val="22"/>
          <w:szCs w:val="22"/>
        </w:rPr>
        <w:t>, ORL a urológie vrátane súvisiacich služieb</w:t>
      </w:r>
      <w:r w:rsidR="00C63E82">
        <w:rPr>
          <w:snapToGrid w:val="0"/>
          <w:sz w:val="22"/>
          <w:szCs w:val="22"/>
        </w:rPr>
        <w:t xml:space="preserve"> </w:t>
      </w:r>
      <w:r w:rsidR="006E55EF">
        <w:rPr>
          <w:snapToGrid w:val="0"/>
          <w:sz w:val="22"/>
          <w:szCs w:val="22"/>
        </w:rPr>
        <w:t xml:space="preserve">pre </w:t>
      </w:r>
      <w:r>
        <w:rPr>
          <w:snapToGrid w:val="0"/>
          <w:sz w:val="22"/>
          <w:szCs w:val="22"/>
        </w:rPr>
        <w:t xml:space="preserve">potreby </w:t>
      </w:r>
      <w:r w:rsidR="002961B9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2961B9">
        <w:rPr>
          <w:snapToGrid w:val="0"/>
          <w:sz w:val="22"/>
          <w:szCs w:val="22"/>
        </w:rPr>
        <w:t>Roosevelta</w:t>
      </w:r>
      <w:proofErr w:type="spellEnd"/>
      <w:r w:rsidR="002961B9">
        <w:rPr>
          <w:snapToGrid w:val="0"/>
          <w:sz w:val="22"/>
          <w:szCs w:val="22"/>
        </w:rPr>
        <w:t xml:space="preserve"> Banská Bystrica</w:t>
      </w:r>
    </w:p>
    <w:p w:rsidR="004E1AC8" w:rsidRPr="007B24BB" w:rsidRDefault="004E1AC8" w:rsidP="004E1AC8"/>
    <w:p w:rsidR="00C63E82" w:rsidRDefault="00C63E82" w:rsidP="00C63E82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2961B9" w:rsidRPr="000B165C" w:rsidRDefault="002961B9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C63E82" w:rsidRPr="00F942B8" w:rsidRDefault="00C63E82" w:rsidP="00C63E82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C63E82" w:rsidRPr="00F942B8" w:rsidRDefault="00C63E82" w:rsidP="00C63E82">
      <w:pPr>
        <w:jc w:val="both"/>
        <w:outlineLvl w:val="0"/>
        <w:rPr>
          <w:sz w:val="12"/>
          <w:szCs w:val="12"/>
        </w:rPr>
      </w:pPr>
    </w:p>
    <w:p w:rsidR="00C63E82" w:rsidRPr="00F942B8" w:rsidRDefault="00C63E82" w:rsidP="00C63E82">
      <w:pPr>
        <w:spacing w:before="120"/>
        <w:rPr>
          <w:color w:val="000000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C63E82" w:rsidRDefault="00C63E82" w:rsidP="00C63E82">
      <w:pPr>
        <w:pStyle w:val="Bezriadkovania"/>
        <w:jc w:val="both"/>
        <w:rPr>
          <w:sz w:val="22"/>
          <w:szCs w:val="22"/>
        </w:rPr>
      </w:pPr>
    </w:p>
    <w:p w:rsidR="003F1C45" w:rsidRPr="00C63E82" w:rsidRDefault="00C63E82" w:rsidP="00C63E82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</w:t>
      </w:r>
      <w:r>
        <w:rPr>
          <w:sz w:val="22"/>
          <w:szCs w:val="22"/>
        </w:rPr>
        <w:t xml:space="preserve">jovej techniky tým, že dodá a </w:t>
      </w:r>
      <w:proofErr w:type="spellStart"/>
      <w:r>
        <w:rPr>
          <w:sz w:val="22"/>
          <w:szCs w:val="22"/>
        </w:rPr>
        <w:t>na</w:t>
      </w:r>
      <w:r w:rsidRPr="00F942B8">
        <w:rPr>
          <w:sz w:val="22"/>
          <w:szCs w:val="22"/>
        </w:rPr>
        <w:t>cení</w:t>
      </w:r>
      <w:proofErr w:type="spellEnd"/>
      <w:r w:rsidRPr="00F942B8">
        <w:rPr>
          <w:sz w:val="22"/>
          <w:szCs w:val="22"/>
        </w:rPr>
        <w:t xml:space="preserve">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2961B9" w:rsidRDefault="002961B9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115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3840"/>
      </w:tblGrid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sz w:val="22"/>
                <w:szCs w:val="22"/>
                <w:lang w:eastAsia="sk-SK"/>
              </w:rPr>
              <w:t xml:space="preserve">Diagnostické ultrazvukové prístroje pre potreby ambulantnej </w:t>
            </w:r>
            <w:proofErr w:type="spellStart"/>
            <w:r w:rsidRPr="00A2606D">
              <w:rPr>
                <w:b/>
                <w:bCs/>
                <w:sz w:val="22"/>
                <w:szCs w:val="22"/>
                <w:lang w:eastAsia="sk-SK"/>
              </w:rPr>
              <w:t>reumatológie</w:t>
            </w:r>
            <w:proofErr w:type="spellEnd"/>
            <w:r w:rsidRPr="00A2606D">
              <w:rPr>
                <w:b/>
                <w:bCs/>
                <w:sz w:val="22"/>
                <w:szCs w:val="22"/>
                <w:lang w:eastAsia="sk-SK"/>
              </w:rPr>
              <w:t>, ORL a urológie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Uchádzač uvedie hodnotu parametra ním ponúkaného tovaru ktorým deklaruje splnenie, resp. nesplnenie verejným obstarávateľom definovaných požiadaviek predmetu zákazky. </w:t>
            </w:r>
            <w:r w:rsidRPr="00A2606D">
              <w:rPr>
                <w:b/>
                <w:bCs/>
                <w:color w:val="000000"/>
                <w:sz w:val="20"/>
                <w:szCs w:val="20"/>
                <w:lang w:eastAsia="sk-SK"/>
              </w:rPr>
              <w:br/>
              <w:t>(v prípade, ak ponúkaný tovar nespĺňa definované požiadavky, uvedie ekvivalentnú hodnotu ním ponúkaného tovaru). Uchádzač zároveň uvedenie popis funkcionalít softvérového riešenia. Popis musí obsahovať konkrétne informácie o tom, aké merania, analýzy, výpočty alebo ďalšie funkcie tento softvér umožňuje realizovať.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A2606D" w:rsidRPr="00A2606D" w:rsidTr="001D266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1D266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Stacionárny ultrazvukový prístroj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3 ks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Farebný zobrazovací monitor nastaviteľný výškovo a stranovo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Veľkosť zobrazovacieho monitoru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21,5 palca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Rozlíšenie zobrazovacieho monitora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min. 1920x1080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px</w:t>
            </w:r>
            <w:proofErr w:type="spellEnd"/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Svietivosť zobrazovacieho monitora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300 cd/m2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Dotykový ovládací monitor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10 palca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Snímková frekvencia na 2D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1900 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300 dB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Frekvenčný rozsah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1-18 MHz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Maximálna zobrazovaná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400 mm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Zosilňovanie slabnúceho signálu v čase /TGC/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Automatická optimalizácia B obrazu, CFM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dopplerovskej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krivky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Technológia potlačenia šumu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farebný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 rôznych uhlov a rezov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Technológia skladania obrazu tzv.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compounding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nastaviteľný minimálne v 4 úrovniach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mapovanie prietokov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pulznou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opakovacou frekvenciou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1,0-23,0 kHz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1.20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rozlíšením smeru toku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spektrálny PW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automatickou optimalizáciou krivky, korekčného uhla a base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Prístroj musí podporovať PW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vysokou frekvenciou pulzov (HPRF)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Tissue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Imaging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Harmonické zobrazenie s možnosťou zmeny min. v 3 frekvenčných krokoch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Dual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sz w:val="22"/>
                <w:szCs w:val="22"/>
                <w:lang w:eastAsia="sk-SK"/>
              </w:rPr>
              <w:t>Quad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sz w:val="22"/>
                <w:szCs w:val="22"/>
                <w:lang w:eastAsia="sk-SK"/>
              </w:rPr>
              <w:t>view</w:t>
            </w:r>
            <w:proofErr w:type="spellEnd"/>
            <w:r w:rsidRPr="00A2606D">
              <w:rPr>
                <w:sz w:val="22"/>
                <w:szCs w:val="22"/>
                <w:lang w:eastAsia="sk-SK"/>
              </w:rPr>
              <w:t xml:space="preserve">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Simultánne duálne zobrazenia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+ CFM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Trapezoidný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mód ako štandard pri lineárnych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Duplexné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Triplexné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Automatická korekcia rýchlosti šírenia mechanického (akustického) vlnenia v závislosti od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echogenity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mapovanie s 3D efektom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Softvér pre zobrazovanie cirkulačne atypických tokov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nedopplerovské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) vrátane duálneho zobrazenia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B-módom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Softvér pre meranie dĺžok, plôch, objemov, uhlov, rýchlostí, %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stenózy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Automatické merania parametrov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dopplerovského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spektra (PI, RI,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Vmin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Vmean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1.39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Databáza s vyhľadávaním podľa referenčných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Ukladanie obrázkov a slučiek vo formáte surových dát s možnosťou exportu a dodatočnej úpravy obraz.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Komunikácia s nemocničným PACS prostredníctvom zasielania dát vo formáte DICOM 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>3.0 alebo vyšší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1.43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Softvér pre redukciu ultrazvukových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speklov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 - aj u 3D/4D objemových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Panoramatické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Musí mať možnosť rozšírenia o softvér umožňujúci automatickú fúziu dát z USG/CT/MR so živým USG obrazom na konvexnej a lineárnych sondách (ORL,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Podpora single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crystal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matrixovej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technológie na požadovaných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Porty: USB (4x) a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modul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1.49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HDMI a súčasne VGA alebo DVI výstup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Počet aktívnych portov pre zapojenie sond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4 ks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Výškovo nastaviteľný ovládací panel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Ovládanie pomocou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trackballu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Alfanumerická klávesnica ako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intergrálna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súčasť prístroja umožňujúca zadávanie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Batériová prevádzka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Čiernobiela tlačiareň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1.56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Export dát vo formáte: .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avi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.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jpeg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Musí samostatne umožňovať export meraných údajov pre potreby digitalizácie výstupov meraní do NIS (prostredníctvom protokolov, bez potreby ďalšieho zariadenia, v súlade s HL7)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1.59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Kontinuálny spektrálny CW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automatickou optimalizáciou krivky, korekčného uhla a base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2x softvér pre vykonávanie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biopsií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pod USG kontrolou vrátane vizualizácie ihly pre punkcie (ORL, 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v 2D zobrazení (2D SWE) umožňujúca kvantitatívnu analýzu v kPa s farebným 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elastogramom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2x Program pre kontrastné vyšetrenie (CEUS) s duálnym zobrazením natívneho a kontrastného obrazu a softvér pre následné kvantifikácie meraní s výpočtom TIC krivky (ORL, 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231204" w:rsidRDefault="00231204" w:rsidP="00A2606D">
            <w:pPr>
              <w:rPr>
                <w:b/>
                <w:bCs/>
                <w:sz w:val="22"/>
                <w:szCs w:val="22"/>
              </w:rPr>
            </w:pPr>
            <w:r w:rsidRPr="00231204">
              <w:rPr>
                <w:sz w:val="22"/>
                <w:szCs w:val="22"/>
              </w:rPr>
              <w:t xml:space="preserve">Softvér pre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automatickú fúziu obrazových dát z CT/MR so živým USG obrazom</w:t>
            </w:r>
            <w:r w:rsidRPr="00231204">
              <w:rPr>
                <w:b/>
                <w:bCs/>
                <w:sz w:val="22"/>
                <w:szCs w:val="22"/>
              </w:rPr>
              <w:t>,</w:t>
            </w:r>
            <w:r w:rsidRPr="00231204">
              <w:rPr>
                <w:sz w:val="22"/>
                <w:szCs w:val="22"/>
              </w:rPr>
              <w:t xml:space="preserve"> dodaný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so všetkými potrebnými komponentmi</w:t>
            </w:r>
            <w:r w:rsidRPr="00231204">
              <w:rPr>
                <w:sz w:val="22"/>
                <w:szCs w:val="22"/>
              </w:rPr>
              <w:t xml:space="preserve"> pre plnohodnotnú funkčnosť na </w:t>
            </w:r>
            <w:r w:rsidRPr="00231204">
              <w:rPr>
                <w:rStyle w:val="Siln"/>
                <w:b w:val="0"/>
                <w:bCs w:val="0"/>
                <w:sz w:val="22"/>
                <w:szCs w:val="22"/>
              </w:rPr>
              <w:t>konvexnej aj lineárnej sonde</w:t>
            </w:r>
            <w:r w:rsidRPr="00231204">
              <w:rPr>
                <w:b/>
                <w:bCs/>
                <w:sz w:val="22"/>
                <w:szCs w:val="22"/>
              </w:rPr>
              <w:t xml:space="preserve">. </w:t>
            </w:r>
            <w:r w:rsidRPr="00231204">
              <w:rPr>
                <w:bCs/>
                <w:sz w:val="22"/>
                <w:szCs w:val="22"/>
              </w:rPr>
              <w:t>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Urologické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lastRenderedPageBreak/>
              <w:t>1.66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2x Vysokofrekvenčný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pulzný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(HPRF), (ORL,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23120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Muskuloskeletárny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softvér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2D konvexná sonda, s počtom elementov min. 156 a hĺbkou zobrazenia min. 330 mm,  vrátane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resterilizovateľného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punkčného adaptéra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1-5,5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1.69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2D lineárna sonda, plocha min. 50 mm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2-14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</w:t>
            </w:r>
            <w:r w:rsidR="00911F2C">
              <w:rPr>
                <w:color w:val="000000"/>
                <w:sz w:val="22"/>
                <w:szCs w:val="22"/>
                <w:lang w:eastAsia="sk-SK"/>
              </w:rPr>
              <w:t>D lineárna sonda, plocha min. 37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mm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, ORL)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Default="00A2606D" w:rsidP="00A2606D">
            <w:pPr>
              <w:jc w:val="center"/>
              <w:rPr>
                <w:strike/>
                <w:color w:val="FF0000"/>
                <w:sz w:val="22"/>
                <w:szCs w:val="22"/>
                <w:lang w:eastAsia="sk-SK"/>
              </w:rPr>
            </w:pPr>
            <w:r w:rsidRPr="006B5F9F">
              <w:rPr>
                <w:strike/>
                <w:color w:val="FF0000"/>
                <w:sz w:val="22"/>
                <w:szCs w:val="22"/>
                <w:lang w:eastAsia="sk-SK"/>
              </w:rPr>
              <w:t>min. 5-18 MHz*</w:t>
            </w:r>
          </w:p>
          <w:p w:rsidR="006B5F9F" w:rsidRPr="006B5F9F" w:rsidRDefault="006B5F9F" w:rsidP="00A2606D">
            <w:pPr>
              <w:jc w:val="center"/>
              <w:rPr>
                <w:color w:val="FF0000"/>
                <w:sz w:val="22"/>
                <w:szCs w:val="22"/>
                <w:lang w:eastAsia="sk-SK"/>
              </w:rPr>
            </w:pPr>
            <w:r>
              <w:rPr>
                <w:color w:val="FF0000"/>
                <w:sz w:val="22"/>
                <w:szCs w:val="22"/>
                <w:lang w:eastAsia="sk-SK"/>
              </w:rPr>
              <w:t>min. 6-18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2D lineárna sonda, plocha max. 53 mm (ORL)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3-8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1x 2D vysokofrekvenčná lineárna "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hockey-stick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" sonda, s počtom elementov min. 192 (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12-18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1.73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1x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Transrektálna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sonda (urológia)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min. 5-9 MHz*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* Uvedený frekvenčný rozsah pri jednotlivých sondách predstavuje minimálny požadovaný rozsah frekvencií, ktoré musí ponúkaná sonda pokrývať v rámci svojho reálneho pracovného frekvenčného spektra. Sonda môže mať širší frekvenčný rozsah, avšak nesmie byť užší, než je požadovaný.</w:t>
            </w: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1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Školenie bude realizované v potrebnom rozsahu,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3.5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  <w:r w:rsidRPr="00A2606D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</w:t>
            </w: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odstránenie všetkých zistených </w:t>
            </w:r>
            <w:proofErr w:type="spellStart"/>
            <w:r w:rsidRPr="00A2606D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6D" w:rsidRPr="00A2606D" w:rsidRDefault="00A2606D" w:rsidP="00A2606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2606D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2606D" w:rsidRPr="00A2606D" w:rsidTr="00A2606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6D" w:rsidRPr="00A2606D" w:rsidRDefault="00A2606D" w:rsidP="00A2606D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C63E82" w:rsidRDefault="00C63E82" w:rsidP="004F298E">
      <w:pPr>
        <w:pStyle w:val="Bezriadkovania"/>
        <w:rPr>
          <w:sz w:val="22"/>
          <w:szCs w:val="22"/>
        </w:rPr>
      </w:pPr>
    </w:p>
    <w:p w:rsidR="00101845" w:rsidRPr="00B71BF8" w:rsidRDefault="00101845" w:rsidP="00101845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101845" w:rsidRPr="00B71BF8" w:rsidRDefault="00101845" w:rsidP="00101845">
      <w:pPr>
        <w:rPr>
          <w:b/>
          <w:bCs/>
          <w:i/>
          <w:iCs/>
          <w:color w:val="000000"/>
          <w:sz w:val="22"/>
          <w:szCs w:val="22"/>
        </w:rPr>
      </w:pPr>
    </w:p>
    <w:p w:rsidR="00101845" w:rsidRPr="00B71BF8" w:rsidRDefault="00101845" w:rsidP="00101845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101845" w:rsidRPr="00B71BF8" w:rsidRDefault="00101845" w:rsidP="00101845">
      <w:pPr>
        <w:pStyle w:val="Bezriadkovania"/>
        <w:rPr>
          <w:sz w:val="22"/>
          <w:szCs w:val="22"/>
        </w:rPr>
      </w:pPr>
    </w:p>
    <w:p w:rsidR="00101845" w:rsidRPr="00B71BF8" w:rsidRDefault="00101845" w:rsidP="00101845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101845" w:rsidRPr="00B71BF8" w:rsidRDefault="00101845" w:rsidP="00101845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101845" w:rsidRPr="006C5678" w:rsidRDefault="00101845" w:rsidP="00101845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C63E82" w:rsidRDefault="00C63E82" w:rsidP="004F298E">
      <w:pPr>
        <w:pStyle w:val="Bezriadkovania"/>
        <w:rPr>
          <w:sz w:val="22"/>
          <w:szCs w:val="22"/>
        </w:rPr>
      </w:pPr>
    </w:p>
    <w:p w:rsidR="00C63E82" w:rsidRPr="00CA1FF6" w:rsidRDefault="00C63E82" w:rsidP="00290323">
      <w:pPr>
        <w:pStyle w:val="Bezriadkovania"/>
        <w:rPr>
          <w:sz w:val="22"/>
          <w:szCs w:val="22"/>
        </w:rPr>
      </w:pPr>
    </w:p>
    <w:sectPr w:rsidR="00C63E82" w:rsidRPr="00CA1FF6" w:rsidSect="00C63E8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9B" w:rsidRDefault="00A5769B" w:rsidP="006F5F5B">
      <w:r>
        <w:separator/>
      </w:r>
    </w:p>
  </w:endnote>
  <w:endnote w:type="continuationSeparator" w:id="0">
    <w:p w:rsidR="00A5769B" w:rsidRDefault="00A5769B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DE3782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6B5F9F">
          <w:rPr>
            <w:noProof/>
            <w:sz w:val="20"/>
            <w:szCs w:val="20"/>
          </w:rPr>
          <w:t>8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9B" w:rsidRDefault="00A5769B" w:rsidP="006F5F5B">
      <w:r>
        <w:separator/>
      </w:r>
    </w:p>
  </w:footnote>
  <w:footnote w:type="continuationSeparator" w:id="0">
    <w:p w:rsidR="00A5769B" w:rsidRDefault="00A5769B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0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29"/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7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23"/>
  </w:num>
  <w:num w:numId="16">
    <w:abstractNumId w:val="20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4"/>
  </w:num>
  <w:num w:numId="22">
    <w:abstractNumId w:val="26"/>
  </w:num>
  <w:num w:numId="23">
    <w:abstractNumId w:val="18"/>
  </w:num>
  <w:num w:numId="24">
    <w:abstractNumId w:val="25"/>
  </w:num>
  <w:num w:numId="25">
    <w:abstractNumId w:val="6"/>
  </w:num>
  <w:num w:numId="26">
    <w:abstractNumId w:val="12"/>
  </w:num>
  <w:num w:numId="27">
    <w:abstractNumId w:val="7"/>
  </w:num>
  <w:num w:numId="28">
    <w:abstractNumId w:val="22"/>
  </w:num>
  <w:num w:numId="29">
    <w:abstractNumId w:val="19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A75"/>
    <w:rsid w:val="00014797"/>
    <w:rsid w:val="00062480"/>
    <w:rsid w:val="00066356"/>
    <w:rsid w:val="00071843"/>
    <w:rsid w:val="00074F5C"/>
    <w:rsid w:val="000C3F25"/>
    <w:rsid w:val="000D6DF8"/>
    <w:rsid w:val="000E2CDA"/>
    <w:rsid w:val="000E7E74"/>
    <w:rsid w:val="000F019D"/>
    <w:rsid w:val="000F4BAB"/>
    <w:rsid w:val="00101845"/>
    <w:rsid w:val="001125F8"/>
    <w:rsid w:val="0011540F"/>
    <w:rsid w:val="00147F4B"/>
    <w:rsid w:val="00160E71"/>
    <w:rsid w:val="001672B1"/>
    <w:rsid w:val="00190C96"/>
    <w:rsid w:val="0019385F"/>
    <w:rsid w:val="00196053"/>
    <w:rsid w:val="001A555E"/>
    <w:rsid w:val="001A7E92"/>
    <w:rsid w:val="001B6BB9"/>
    <w:rsid w:val="001C21A6"/>
    <w:rsid w:val="001C5E6B"/>
    <w:rsid w:val="001D266C"/>
    <w:rsid w:val="001E71E5"/>
    <w:rsid w:val="0020117D"/>
    <w:rsid w:val="0022143F"/>
    <w:rsid w:val="00226DF8"/>
    <w:rsid w:val="00231204"/>
    <w:rsid w:val="00232D20"/>
    <w:rsid w:val="002515D4"/>
    <w:rsid w:val="00290323"/>
    <w:rsid w:val="002961B9"/>
    <w:rsid w:val="002A5C92"/>
    <w:rsid w:val="002A756C"/>
    <w:rsid w:val="002B76EC"/>
    <w:rsid w:val="002B7971"/>
    <w:rsid w:val="002E7534"/>
    <w:rsid w:val="002F03F9"/>
    <w:rsid w:val="003257D5"/>
    <w:rsid w:val="003341D8"/>
    <w:rsid w:val="003359EE"/>
    <w:rsid w:val="00351C95"/>
    <w:rsid w:val="00383245"/>
    <w:rsid w:val="00384426"/>
    <w:rsid w:val="0038474B"/>
    <w:rsid w:val="003B3D5C"/>
    <w:rsid w:val="003E2B07"/>
    <w:rsid w:val="003F13BF"/>
    <w:rsid w:val="003F1C45"/>
    <w:rsid w:val="00415DD9"/>
    <w:rsid w:val="00416067"/>
    <w:rsid w:val="00483A0F"/>
    <w:rsid w:val="00490951"/>
    <w:rsid w:val="004B5605"/>
    <w:rsid w:val="004D1168"/>
    <w:rsid w:val="004D1981"/>
    <w:rsid w:val="004E1AC8"/>
    <w:rsid w:val="004E57C6"/>
    <w:rsid w:val="004F298E"/>
    <w:rsid w:val="004F7A96"/>
    <w:rsid w:val="00504475"/>
    <w:rsid w:val="0050573C"/>
    <w:rsid w:val="00532198"/>
    <w:rsid w:val="00551AAA"/>
    <w:rsid w:val="00553E21"/>
    <w:rsid w:val="00561BF7"/>
    <w:rsid w:val="00577D23"/>
    <w:rsid w:val="00585A37"/>
    <w:rsid w:val="005E1126"/>
    <w:rsid w:val="00613D3A"/>
    <w:rsid w:val="00634812"/>
    <w:rsid w:val="00646459"/>
    <w:rsid w:val="006B5F9F"/>
    <w:rsid w:val="006B6FFE"/>
    <w:rsid w:val="006D1D85"/>
    <w:rsid w:val="006E55EF"/>
    <w:rsid w:val="006E66AD"/>
    <w:rsid w:val="006E7B2F"/>
    <w:rsid w:val="006F5F5B"/>
    <w:rsid w:val="006F6248"/>
    <w:rsid w:val="00706DCE"/>
    <w:rsid w:val="00725D50"/>
    <w:rsid w:val="00726701"/>
    <w:rsid w:val="00751AA4"/>
    <w:rsid w:val="007760AA"/>
    <w:rsid w:val="007D6FCE"/>
    <w:rsid w:val="00803708"/>
    <w:rsid w:val="00810485"/>
    <w:rsid w:val="0081392E"/>
    <w:rsid w:val="0084006C"/>
    <w:rsid w:val="00852206"/>
    <w:rsid w:val="0085268A"/>
    <w:rsid w:val="00881CF2"/>
    <w:rsid w:val="00884EC0"/>
    <w:rsid w:val="00896C64"/>
    <w:rsid w:val="008B02CD"/>
    <w:rsid w:val="008D0F11"/>
    <w:rsid w:val="008E5C61"/>
    <w:rsid w:val="008F41E6"/>
    <w:rsid w:val="00911F2C"/>
    <w:rsid w:val="009325B1"/>
    <w:rsid w:val="00963662"/>
    <w:rsid w:val="009850D7"/>
    <w:rsid w:val="00993F3B"/>
    <w:rsid w:val="009A767A"/>
    <w:rsid w:val="009B54A0"/>
    <w:rsid w:val="009D05FD"/>
    <w:rsid w:val="009D2B22"/>
    <w:rsid w:val="00A23C6E"/>
    <w:rsid w:val="00A2606D"/>
    <w:rsid w:val="00A3304A"/>
    <w:rsid w:val="00A36204"/>
    <w:rsid w:val="00A5769B"/>
    <w:rsid w:val="00A955AB"/>
    <w:rsid w:val="00AD2084"/>
    <w:rsid w:val="00AD353E"/>
    <w:rsid w:val="00AE552C"/>
    <w:rsid w:val="00B22A40"/>
    <w:rsid w:val="00B45D1C"/>
    <w:rsid w:val="00B85AB8"/>
    <w:rsid w:val="00BA5930"/>
    <w:rsid w:val="00BB52EF"/>
    <w:rsid w:val="00BC66A6"/>
    <w:rsid w:val="00BC6811"/>
    <w:rsid w:val="00BD1790"/>
    <w:rsid w:val="00BD7DA5"/>
    <w:rsid w:val="00BE2FBB"/>
    <w:rsid w:val="00C270ED"/>
    <w:rsid w:val="00C27399"/>
    <w:rsid w:val="00C57D2E"/>
    <w:rsid w:val="00C63E82"/>
    <w:rsid w:val="00C871E2"/>
    <w:rsid w:val="00C91146"/>
    <w:rsid w:val="00CA1FF6"/>
    <w:rsid w:val="00CA689F"/>
    <w:rsid w:val="00CE2FCC"/>
    <w:rsid w:val="00CF6580"/>
    <w:rsid w:val="00D025A6"/>
    <w:rsid w:val="00D040C5"/>
    <w:rsid w:val="00D10CE6"/>
    <w:rsid w:val="00D91BA5"/>
    <w:rsid w:val="00DB5D27"/>
    <w:rsid w:val="00DD7672"/>
    <w:rsid w:val="00DE3782"/>
    <w:rsid w:val="00DE71C4"/>
    <w:rsid w:val="00DF5033"/>
    <w:rsid w:val="00E0079B"/>
    <w:rsid w:val="00E148F8"/>
    <w:rsid w:val="00E31F6B"/>
    <w:rsid w:val="00E77845"/>
    <w:rsid w:val="00E90773"/>
    <w:rsid w:val="00E9238E"/>
    <w:rsid w:val="00EB46EE"/>
    <w:rsid w:val="00ED7944"/>
    <w:rsid w:val="00EE1A17"/>
    <w:rsid w:val="00EE3870"/>
    <w:rsid w:val="00EF08AA"/>
    <w:rsid w:val="00F1162F"/>
    <w:rsid w:val="00F13B2C"/>
    <w:rsid w:val="00F22AF5"/>
    <w:rsid w:val="00F34D6E"/>
    <w:rsid w:val="00F362A7"/>
    <w:rsid w:val="00F42C03"/>
    <w:rsid w:val="00F55F97"/>
    <w:rsid w:val="00F868B5"/>
    <w:rsid w:val="00F94810"/>
    <w:rsid w:val="00FC5620"/>
    <w:rsid w:val="00FD402C"/>
    <w:rsid w:val="00FD6FBB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96</cp:revision>
  <cp:lastPrinted>2024-07-26T06:40:00Z</cp:lastPrinted>
  <dcterms:created xsi:type="dcterms:W3CDTF">2021-10-14T05:28:00Z</dcterms:created>
  <dcterms:modified xsi:type="dcterms:W3CDTF">2026-02-05T07:23:00Z</dcterms:modified>
</cp:coreProperties>
</file>