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F6A6D" w14:textId="77777777"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14:paraId="4C9294F7" w14:textId="77777777"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2E699881" w14:textId="77777777"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240C5F5D" w14:textId="77777777"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14:paraId="09B325BD" w14:textId="77777777"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14:paraId="38BB8AEB" w14:textId="21C2F68B"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527DD3" w:rsidRPr="00527DD3">
        <w:rPr>
          <w:rFonts w:ascii="Arial" w:hAnsi="Arial" w:cs="Arial"/>
          <w:b/>
          <w:bCs/>
          <w:sz w:val="20"/>
        </w:rPr>
        <w:t>Nákup mobilných signalizačných zariadení s LED panelom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14:paraId="0DCD293F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14:paraId="12B4217E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23759CD1" w14:textId="330663EE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 w:rsidR="001E4474">
        <w:rPr>
          <w:rFonts w:ascii="Arial" w:eastAsiaTheme="minorEastAsia" w:hAnsi="Arial" w:cs="Arial"/>
          <w:sz w:val="20"/>
          <w:lang w:eastAsia="sk-SK"/>
        </w:rPr>
        <w:t>Rámcovej dohody</w:t>
      </w:r>
      <w:r>
        <w:rPr>
          <w:rFonts w:ascii="Arial" w:eastAsiaTheme="minorEastAsia" w:hAnsi="Arial" w:cs="Arial"/>
          <w:sz w:val="20"/>
          <w:lang w:eastAsia="sk-SK"/>
        </w:rPr>
        <w:t>.</w:t>
      </w:r>
    </w:p>
    <w:p w14:paraId="720DC0AF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14A5F3B6" w14:textId="17346499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máme k dispozícii personálne kapacity, technické prostriedky, strojové a technické zariadenia potrebné na plnenie </w:t>
      </w:r>
      <w:r w:rsidR="001E4474">
        <w:rPr>
          <w:rFonts w:ascii="Arial" w:eastAsiaTheme="minorEastAsia" w:hAnsi="Arial" w:cs="Arial"/>
          <w:sz w:val="20"/>
          <w:lang w:eastAsia="sk-SK"/>
        </w:rPr>
        <w:t>Rámcovej dohody</w:t>
      </w:r>
      <w:r w:rsidRPr="007760B9">
        <w:rPr>
          <w:rFonts w:ascii="Arial" w:eastAsiaTheme="minorEastAsia" w:hAnsi="Arial" w:cs="Arial"/>
          <w:sz w:val="20"/>
          <w:lang w:eastAsia="sk-SK"/>
        </w:rPr>
        <w:t>.</w:t>
      </w:r>
    </w:p>
    <w:p w14:paraId="3D834397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6FC4D3B7" w14:textId="1FABDEAB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1E4474">
        <w:rPr>
          <w:rFonts w:ascii="Arial" w:eastAsiaTheme="minorEastAsia" w:hAnsi="Arial" w:cs="Arial"/>
          <w:sz w:val="20"/>
          <w:lang w:eastAsia="sk-SK"/>
        </w:rPr>
        <w:t>Rámcovej dohody</w:t>
      </w:r>
      <w:r w:rsidRPr="007760B9">
        <w:rPr>
          <w:rFonts w:ascii="Arial" w:eastAsiaTheme="minorEastAsia" w:hAnsi="Arial" w:cs="Arial"/>
          <w:sz w:val="20"/>
          <w:lang w:eastAsia="sk-SK"/>
        </w:rPr>
        <w:t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</w:t>
      </w:r>
      <w:r w:rsidR="001E4474">
        <w:rPr>
          <w:rFonts w:ascii="Arial" w:eastAsiaTheme="minorEastAsia" w:hAnsi="Arial" w:cs="Arial"/>
          <w:sz w:val="20"/>
          <w:lang w:eastAsia="sk-SK"/>
        </w:rPr>
        <w:t> </w:t>
      </w:r>
      <w:r w:rsidRPr="007760B9">
        <w:rPr>
          <w:rFonts w:ascii="Arial" w:eastAsiaTheme="minorEastAsia" w:hAnsi="Arial" w:cs="Arial"/>
          <w:sz w:val="20"/>
          <w:lang w:eastAsia="sk-SK"/>
        </w:rPr>
        <w:t>uzavretia</w:t>
      </w:r>
      <w:r w:rsidR="001E4474">
        <w:rPr>
          <w:rFonts w:ascii="Arial" w:eastAsiaTheme="minorEastAsia" w:hAnsi="Arial" w:cs="Arial"/>
          <w:sz w:val="20"/>
          <w:lang w:eastAsia="sk-SK"/>
        </w:rPr>
        <w:t xml:space="preserve"> Rámcovej dohody</w:t>
      </w:r>
      <w:r w:rsidRPr="007760B9">
        <w:rPr>
          <w:rFonts w:ascii="Arial" w:eastAsiaTheme="minorEastAsia" w:hAnsi="Arial" w:cs="Arial"/>
          <w:sz w:val="20"/>
          <w:lang w:eastAsia="sk-SK"/>
        </w:rPr>
        <w:t>, ktorá je jej výsledkom.</w:t>
      </w:r>
    </w:p>
    <w:p w14:paraId="6CFB07D7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7568C6C0" w14:textId="1F8A0AC2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nezmenilo v období, ktoré uplynulo od vyhotovenia dokladov, dokumentov a iných písomností preukazujúcich splnenie podmienok účasti vo  verejnej súťaži, ktoré sme predložili spolu s formulárom na predloženie našej ponuky. Uvedomujeme si, že ak do dňa podpisu</w:t>
      </w:r>
      <w:r w:rsidR="001E4474">
        <w:rPr>
          <w:rFonts w:ascii="Arial" w:eastAsiaTheme="minorEastAsia" w:hAnsi="Arial" w:cs="Arial"/>
          <w:bCs/>
          <w:sz w:val="20"/>
          <w:lang w:eastAsia="sk-SK"/>
        </w:rPr>
        <w:t xml:space="preserve"> Rámcovej dohody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14:paraId="4F9DB97F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70E21FD1" w14:textId="0DCB76A4"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</w:t>
      </w:r>
      <w:r w:rsidR="001E4474">
        <w:rPr>
          <w:rFonts w:ascii="Arial" w:eastAsiaTheme="minorEastAsia" w:hAnsi="Arial" w:cs="Arial"/>
          <w:b/>
          <w:sz w:val="20"/>
          <w:lang w:eastAsia="sk-SK"/>
        </w:rPr>
        <w:t xml:space="preserve"> Rámcovú dohodu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14:paraId="2DEB773C" w14:textId="77777777"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14:paraId="3D49F843" w14:textId="77777777"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59C5F668" w14:textId="77777777"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14:paraId="1A8AEC58" w14:textId="77777777"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5E99A969" w14:textId="77777777"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4804F8E3" w14:textId="77777777"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BD9FE" w14:textId="77777777" w:rsidR="003E13FD" w:rsidRDefault="003E13FD" w:rsidP="00647D38">
      <w:r>
        <w:separator/>
      </w:r>
    </w:p>
  </w:endnote>
  <w:endnote w:type="continuationSeparator" w:id="0">
    <w:p w14:paraId="06BF81B8" w14:textId="77777777" w:rsidR="003E13FD" w:rsidRDefault="003E13FD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575D0" w14:textId="77777777" w:rsidR="003E13FD" w:rsidRDefault="003E13FD" w:rsidP="00647D38">
      <w:r>
        <w:separator/>
      </w:r>
    </w:p>
  </w:footnote>
  <w:footnote w:type="continuationSeparator" w:id="0">
    <w:p w14:paraId="152B6841" w14:textId="77777777" w:rsidR="003E13FD" w:rsidRDefault="003E13FD" w:rsidP="00647D38">
      <w:r>
        <w:continuationSeparator/>
      </w:r>
    </w:p>
  </w:footnote>
  <w:footnote w:id="1">
    <w:p w14:paraId="694C6F84" w14:textId="77777777"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CA942" w14:textId="6BA98B93" w:rsidR="00893E63" w:rsidRPr="00321264" w:rsidRDefault="003C5BE9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>
      <w:rPr>
        <w:rFonts w:ascii="Arial" w:hAnsi="Arial" w:cs="Arial"/>
        <w:sz w:val="16"/>
        <w:szCs w:val="16"/>
      </w:rPr>
      <w:t>„</w:t>
    </w:r>
    <w:r w:rsidR="00527DD3" w:rsidRPr="00D151A3">
      <w:rPr>
        <w:rFonts w:ascii="Arial" w:hAnsi="Arial" w:cs="Arial"/>
        <w:sz w:val="18"/>
        <w:szCs w:val="18"/>
      </w:rPr>
      <w:t>Nákup mobilných signalizačných zariadení s LED panelom</w:t>
    </w:r>
    <w:r>
      <w:rPr>
        <w:rFonts w:ascii="Arial" w:hAnsi="Arial" w:cs="Arial"/>
        <w:sz w:val="16"/>
        <w:szCs w:val="16"/>
      </w:rPr>
      <w:t>“</w:t>
    </w:r>
    <w:r w:rsidRPr="004C6E2F">
      <w:rPr>
        <w:rFonts w:ascii="Arial" w:hAnsi="Arial" w:cs="Arial"/>
        <w:sz w:val="16"/>
        <w:szCs w:val="16"/>
      </w:rPr>
      <w:tab/>
    </w:r>
    <w:r w:rsidRPr="00184C44">
      <w:rPr>
        <w:rFonts w:asciiTheme="minorHAnsi" w:hAnsiTheme="minorHAnsi" w:cstheme="minorHAnsi"/>
        <w:sz w:val="18"/>
      </w:rPr>
      <w:t xml:space="preserve">Príloha č. </w:t>
    </w:r>
    <w:r>
      <w:rPr>
        <w:rFonts w:asciiTheme="minorHAnsi" w:hAnsiTheme="minorHAnsi" w:cstheme="minorHAnsi"/>
        <w:sz w:val="18"/>
      </w:rPr>
      <w:t>4</w:t>
    </w:r>
    <w:r w:rsidRPr="00184C44">
      <w:rPr>
        <w:rFonts w:asciiTheme="minorHAnsi" w:hAnsiTheme="minorHAnsi" w:cstheme="minorHAnsi"/>
        <w:sz w:val="18"/>
      </w:rPr>
      <w:t xml:space="preserve"> k časti A.1</w:t>
    </w:r>
  </w:p>
  <w:p w14:paraId="34161F98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4FC6E328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1C0566AD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2918577">
    <w:abstractNumId w:val="11"/>
  </w:num>
  <w:num w:numId="2" w16cid:durableId="584456011">
    <w:abstractNumId w:val="0"/>
  </w:num>
  <w:num w:numId="3" w16cid:durableId="958485334">
    <w:abstractNumId w:val="5"/>
  </w:num>
  <w:num w:numId="4" w16cid:durableId="1128008123">
    <w:abstractNumId w:val="10"/>
  </w:num>
  <w:num w:numId="5" w16cid:durableId="923418625">
    <w:abstractNumId w:val="4"/>
  </w:num>
  <w:num w:numId="6" w16cid:durableId="1569027450">
    <w:abstractNumId w:val="2"/>
  </w:num>
  <w:num w:numId="7" w16cid:durableId="1895651131">
    <w:abstractNumId w:val="1"/>
  </w:num>
  <w:num w:numId="8" w16cid:durableId="1999458298">
    <w:abstractNumId w:val="6"/>
  </w:num>
  <w:num w:numId="9" w16cid:durableId="473832682">
    <w:abstractNumId w:val="3"/>
  </w:num>
  <w:num w:numId="10" w16cid:durableId="448475873">
    <w:abstractNumId w:val="8"/>
  </w:num>
  <w:num w:numId="11" w16cid:durableId="143932360">
    <w:abstractNumId w:val="9"/>
  </w:num>
  <w:num w:numId="12" w16cid:durableId="3650661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1F0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474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BE9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3FD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27DD3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7E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6B76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2D3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56F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E764D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688F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536C7E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4970B-9AAD-46FD-A7A1-B95497F4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Sitár Ondrej</cp:lastModifiedBy>
  <cp:revision>3</cp:revision>
  <dcterms:created xsi:type="dcterms:W3CDTF">2025-08-31T19:24:00Z</dcterms:created>
  <dcterms:modified xsi:type="dcterms:W3CDTF">2025-09-16T13:05:00Z</dcterms:modified>
</cp:coreProperties>
</file>