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4148069"/>
            <w:bookmarkStart w:id="1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237C3F69" w:rsidR="00B11654" w:rsidRPr="00541525" w:rsidRDefault="00463D4A" w:rsidP="00E247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D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Velkoformátový skener HP SD PRO </w:t>
            </w:r>
            <w:r w:rsidR="00C44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bookmarkEnd w:id="0"/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0C3142A1" w:rsidR="00D2170A" w:rsidRPr="00541525" w:rsidRDefault="00463D4A" w:rsidP="00FE45C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63D4A">
              <w:rPr>
                <w:rFonts w:ascii="Calibri" w:hAnsi="Calibri"/>
                <w:b/>
                <w:bCs/>
                <w:sz w:val="22"/>
                <w:szCs w:val="22"/>
              </w:rPr>
              <w:t>VZ-2025-074-PRO-KTI</w:t>
            </w:r>
          </w:p>
        </w:tc>
      </w:tr>
      <w:bookmarkEnd w:id="1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26C40E1D" w:rsidR="00F87E99" w:rsidRDefault="00463D4A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463D4A">
              <w:rPr>
                <w:rStyle w:val="FontStyle59"/>
                <w:rFonts w:ascii="Calibri" w:hAnsi="Calibri"/>
                <w:b w:val="0"/>
              </w:rPr>
              <w:t>Ing. Denisa Krátká, tajemnice, na základě zmocnění rady města Znojma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0F493524" w:rsidR="00212CCE" w:rsidRDefault="00212CC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František Procházka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5FE8E2F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</w:t>
            </w:r>
            <w:r w:rsidR="00463D4A">
              <w:rPr>
                <w:rFonts w:ascii="Calibri" w:hAnsi="Calibri"/>
                <w:sz w:val="22"/>
                <w:szCs w:val="22"/>
              </w:rPr>
              <w:t>88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="00212CCE">
              <w:rPr>
                <w:rFonts w:ascii="Calibri" w:hAnsi="Calibri"/>
                <w:sz w:val="22"/>
                <w:szCs w:val="22"/>
              </w:rPr>
              <w:t>775 909 602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0D22E94" w:rsidR="00F87E99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frantisek.prochazka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2C5B57F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</w:t>
            </w:r>
            <w:r w:rsidR="00661126">
              <w:rPr>
                <w:rFonts w:ascii="Calibri" w:hAnsi="Calibri"/>
                <w:b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212CCE" w14:paraId="72503808" w14:textId="77777777">
        <w:tc>
          <w:tcPr>
            <w:tcW w:w="4651" w:type="dxa"/>
          </w:tcPr>
          <w:p w14:paraId="2B391182" w14:textId="2F6000DE" w:rsidR="00212CCE" w:rsidRDefault="00463D4A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63D4A">
              <w:rPr>
                <w:rFonts w:ascii="Calibri" w:hAnsi="Calibri"/>
                <w:sz w:val="22"/>
                <w:szCs w:val="22"/>
              </w:rPr>
              <w:t>Velkoformátový skener HP SD PRO 2</w:t>
            </w:r>
            <w:r>
              <w:rPr>
                <w:rFonts w:ascii="Calibri" w:hAnsi="Calibri"/>
                <w:sz w:val="22"/>
                <w:szCs w:val="22"/>
              </w:rPr>
              <w:t xml:space="preserve"> („POL 1“)</w:t>
            </w:r>
          </w:p>
        </w:tc>
        <w:tc>
          <w:tcPr>
            <w:tcW w:w="1565" w:type="dxa"/>
            <w:vAlign w:val="center"/>
          </w:tcPr>
          <w:p w14:paraId="4761624C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7E04CEAE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1979D795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2CCE" w14:paraId="17487225" w14:textId="77777777">
        <w:tc>
          <w:tcPr>
            <w:tcW w:w="4651" w:type="dxa"/>
          </w:tcPr>
          <w:p w14:paraId="4D8E91BE" w14:textId="54F5DD61" w:rsidR="00212CCE" w:rsidRDefault="00463D4A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Výkupní cena původního zařízení („POL 2“)</w:t>
            </w:r>
          </w:p>
        </w:tc>
        <w:tc>
          <w:tcPr>
            <w:tcW w:w="1565" w:type="dxa"/>
            <w:vAlign w:val="center"/>
          </w:tcPr>
          <w:p w14:paraId="717A058E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71340920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44F0A3B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E652D2F" w14:textId="77777777">
        <w:tc>
          <w:tcPr>
            <w:tcW w:w="4651" w:type="dxa"/>
          </w:tcPr>
          <w:p w14:paraId="2CE8CE73" w14:textId="77777777" w:rsidR="00463D4A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507">
              <w:rPr>
                <w:rFonts w:ascii="Calibri" w:hAnsi="Calibri"/>
                <w:sz w:val="22"/>
                <w:szCs w:val="22"/>
              </w:rPr>
              <w:t xml:space="preserve">dodávky </w:t>
            </w:r>
            <w:r w:rsidR="00463D4A">
              <w:rPr>
                <w:rFonts w:ascii="Calibri" w:hAnsi="Calibri"/>
                <w:sz w:val="22"/>
                <w:szCs w:val="22"/>
              </w:rPr>
              <w:t>(POL 1 - „mínus</w:t>
            </w:r>
            <w:proofErr w:type="gramStart"/>
            <w:r w:rsidR="00463D4A">
              <w:rPr>
                <w:rFonts w:ascii="Calibri" w:hAnsi="Calibri"/>
                <w:sz w:val="22"/>
                <w:szCs w:val="22"/>
              </w:rPr>
              <w:t>“  POL</w:t>
            </w:r>
            <w:proofErr w:type="gramEnd"/>
            <w:r w:rsidR="00463D4A">
              <w:rPr>
                <w:rFonts w:ascii="Calibri" w:hAnsi="Calibri"/>
                <w:sz w:val="22"/>
                <w:szCs w:val="22"/>
              </w:rPr>
              <w:t xml:space="preserve"> 2) </w:t>
            </w:r>
          </w:p>
          <w:p w14:paraId="1E3B531B" w14:textId="3D108C1C" w:rsidR="00F87E99" w:rsidRDefault="00463D4A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295507" w:rsidRPr="00295507">
              <w:rPr>
                <w:rFonts w:ascii="Calibri" w:hAnsi="Calibri"/>
                <w:sz w:val="20"/>
                <w:szCs w:val="20"/>
              </w:rPr>
              <w:t>vstupní cena do e-aukce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8AF14" w14:textId="77777777" w:rsidR="00F2796C" w:rsidRDefault="00F2796C">
      <w:r>
        <w:separator/>
      </w:r>
    </w:p>
  </w:endnote>
  <w:endnote w:type="continuationSeparator" w:id="0">
    <w:p w14:paraId="3BD7F113" w14:textId="77777777" w:rsidR="00F2796C" w:rsidRDefault="00F2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CD146" w14:textId="77777777" w:rsidR="00F2796C" w:rsidRDefault="00F2796C">
      <w:r>
        <w:separator/>
      </w:r>
    </w:p>
  </w:footnote>
  <w:footnote w:type="continuationSeparator" w:id="0">
    <w:p w14:paraId="6011AC2F" w14:textId="77777777" w:rsidR="00F2796C" w:rsidRDefault="00F2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965283519">
    <w:abstractNumId w:val="1"/>
  </w:num>
  <w:num w:numId="2" w16cid:durableId="31969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2CCE"/>
    <w:rsid w:val="00217A08"/>
    <w:rsid w:val="0025191F"/>
    <w:rsid w:val="00295507"/>
    <w:rsid w:val="00300B71"/>
    <w:rsid w:val="0033099C"/>
    <w:rsid w:val="00331CCA"/>
    <w:rsid w:val="003C5288"/>
    <w:rsid w:val="003D2D57"/>
    <w:rsid w:val="003E32F0"/>
    <w:rsid w:val="003F4A86"/>
    <w:rsid w:val="00406639"/>
    <w:rsid w:val="00411DBD"/>
    <w:rsid w:val="0041470F"/>
    <w:rsid w:val="004412DB"/>
    <w:rsid w:val="00463D4A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1126"/>
    <w:rsid w:val="00665203"/>
    <w:rsid w:val="00674B43"/>
    <w:rsid w:val="006A0055"/>
    <w:rsid w:val="006A1E4C"/>
    <w:rsid w:val="006A4978"/>
    <w:rsid w:val="0071215F"/>
    <w:rsid w:val="00737ABE"/>
    <w:rsid w:val="007E523B"/>
    <w:rsid w:val="007E69EB"/>
    <w:rsid w:val="007F2BEE"/>
    <w:rsid w:val="00834981"/>
    <w:rsid w:val="00853031"/>
    <w:rsid w:val="008F4B86"/>
    <w:rsid w:val="00900A85"/>
    <w:rsid w:val="00900CFC"/>
    <w:rsid w:val="00902A2C"/>
    <w:rsid w:val="00935FDC"/>
    <w:rsid w:val="009524C7"/>
    <w:rsid w:val="00953193"/>
    <w:rsid w:val="009C242F"/>
    <w:rsid w:val="009D0451"/>
    <w:rsid w:val="009E515E"/>
    <w:rsid w:val="00A4410B"/>
    <w:rsid w:val="00A60F53"/>
    <w:rsid w:val="00A75083"/>
    <w:rsid w:val="00A82AF1"/>
    <w:rsid w:val="00A91FB8"/>
    <w:rsid w:val="00AA6542"/>
    <w:rsid w:val="00B11654"/>
    <w:rsid w:val="00B2466F"/>
    <w:rsid w:val="00B355AD"/>
    <w:rsid w:val="00B924FF"/>
    <w:rsid w:val="00B928A4"/>
    <w:rsid w:val="00BC0290"/>
    <w:rsid w:val="00BE1429"/>
    <w:rsid w:val="00C44DCA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247EA"/>
    <w:rsid w:val="00E644E5"/>
    <w:rsid w:val="00EB0F9D"/>
    <w:rsid w:val="00F2796C"/>
    <w:rsid w:val="00F64CC1"/>
    <w:rsid w:val="00F8049C"/>
    <w:rsid w:val="00F87E99"/>
    <w:rsid w:val="00FB646C"/>
    <w:rsid w:val="00FE3B47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Procházka František</cp:lastModifiedBy>
  <cp:revision>4</cp:revision>
  <cp:lastPrinted>2012-07-26T09:07:00Z</cp:lastPrinted>
  <dcterms:created xsi:type="dcterms:W3CDTF">2025-09-23T06:44:00Z</dcterms:created>
  <dcterms:modified xsi:type="dcterms:W3CDTF">2025-11-24T17:50:00Z</dcterms:modified>
</cp:coreProperties>
</file>