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F7A1" w14:textId="77777777" w:rsidR="00B159BF" w:rsidRDefault="00B159BF">
      <w:pPr>
        <w:pStyle w:val="Standard"/>
        <w:rPr>
          <w:b/>
          <w:i/>
        </w:rPr>
      </w:pPr>
    </w:p>
    <w:p w14:paraId="36E7A1FF" w14:textId="58FD6180"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 xml:space="preserve">Nr postępowania: </w:t>
      </w:r>
      <w:r w:rsidR="0026385B">
        <w:rPr>
          <w:rFonts w:ascii="Arial" w:hAnsi="Arial" w:cs="Arial"/>
          <w:color w:val="auto"/>
          <w:sz w:val="24"/>
          <w:szCs w:val="24"/>
        </w:rPr>
        <w:t>IG</w:t>
      </w:r>
      <w:r w:rsidRPr="00FF652A">
        <w:rPr>
          <w:rFonts w:ascii="Arial" w:hAnsi="Arial" w:cs="Arial"/>
          <w:color w:val="auto"/>
          <w:sz w:val="24"/>
          <w:szCs w:val="24"/>
        </w:rPr>
        <w:t>.271</w:t>
      </w:r>
      <w:r w:rsidR="007C7650">
        <w:rPr>
          <w:rFonts w:ascii="Arial" w:hAnsi="Arial" w:cs="Arial"/>
          <w:color w:val="auto"/>
          <w:sz w:val="24"/>
          <w:szCs w:val="24"/>
        </w:rPr>
        <w:t>.1</w:t>
      </w:r>
      <w:r w:rsidR="004B565D">
        <w:rPr>
          <w:rFonts w:ascii="Arial" w:hAnsi="Arial" w:cs="Arial"/>
          <w:color w:val="auto"/>
          <w:sz w:val="24"/>
          <w:szCs w:val="24"/>
        </w:rPr>
        <w:t>4</w:t>
      </w:r>
      <w:r w:rsidR="001232B5">
        <w:rPr>
          <w:rFonts w:ascii="Arial" w:hAnsi="Arial" w:cs="Arial"/>
          <w:color w:val="auto"/>
          <w:sz w:val="24"/>
          <w:szCs w:val="24"/>
        </w:rPr>
        <w:t>.202</w:t>
      </w:r>
      <w:r w:rsidR="00624121">
        <w:rPr>
          <w:rFonts w:ascii="Arial" w:hAnsi="Arial" w:cs="Arial"/>
          <w:color w:val="auto"/>
          <w:sz w:val="24"/>
          <w:szCs w:val="24"/>
        </w:rPr>
        <w:t>5</w:t>
      </w:r>
    </w:p>
    <w:p w14:paraId="4D563809" w14:textId="77777777" w:rsidR="00B159BF" w:rsidRPr="00FF652A" w:rsidRDefault="00B159BF">
      <w:pPr>
        <w:pStyle w:val="Standard"/>
        <w:rPr>
          <w:rFonts w:ascii="Arial" w:hAnsi="Arial" w:cs="Arial"/>
          <w:b/>
          <w:i/>
        </w:rPr>
      </w:pPr>
    </w:p>
    <w:p w14:paraId="7FB09200" w14:textId="77777777" w:rsidR="00B159BF" w:rsidRPr="00FF652A" w:rsidRDefault="0038765F">
      <w:pPr>
        <w:pStyle w:val="Standard"/>
        <w:jc w:val="center"/>
        <w:rPr>
          <w:rFonts w:ascii="Arial" w:hAnsi="Arial" w:cs="Arial"/>
        </w:rPr>
      </w:pPr>
      <w:r w:rsidRPr="00FF652A">
        <w:rPr>
          <w:rFonts w:ascii="Arial" w:hAnsi="Arial" w:cs="Arial"/>
          <w:b/>
          <w:i/>
          <w:sz w:val="28"/>
          <w:szCs w:val="28"/>
        </w:rPr>
        <w:t>Urząd 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4C1924B8" w:rsidR="00B159BF" w:rsidRPr="00FF652A" w:rsidRDefault="0038765F">
      <w:pPr>
        <w:pStyle w:val="Standard"/>
        <w:jc w:val="center"/>
        <w:rPr>
          <w:rFonts w:ascii="Arial" w:hAnsi="Arial" w:cs="Arial"/>
        </w:rPr>
      </w:pPr>
      <w:r w:rsidRPr="00FF652A">
        <w:rPr>
          <w:rFonts w:ascii="Arial" w:hAnsi="Arial" w:cs="Arial"/>
          <w:b/>
          <w:i/>
          <w:sz w:val="28"/>
          <w:szCs w:val="28"/>
        </w:rPr>
        <w:t>Powiat brodnicki</w:t>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6205F01F" w:rsidR="00B159BF" w:rsidRPr="00FF652A" w:rsidRDefault="0038765F" w:rsidP="00624121">
      <w:pPr>
        <w:pStyle w:val="Standard"/>
        <w:spacing w:line="276" w:lineRule="auto"/>
        <w:jc w:val="center"/>
        <w:rPr>
          <w:rFonts w:ascii="Arial" w:hAnsi="Arial" w:cs="Arial"/>
          <w:sz w:val="26"/>
          <w:szCs w:val="26"/>
        </w:rPr>
      </w:pPr>
      <w:r w:rsidRPr="00FF652A">
        <w:rPr>
          <w:rFonts w:ascii="Arial" w:hAnsi="Arial" w:cs="Arial"/>
          <w:sz w:val="26"/>
          <w:szCs w:val="26"/>
        </w:rPr>
        <w:t>Tryb udzielenia zamówienia: tryb podstawowy bez negocjacji poniżej progów unijnych określonych w art. 3 ustawy z dnia 11 września 2019 r. – Prawo zamówień publicznych (</w:t>
      </w:r>
      <w:r w:rsidR="00624121" w:rsidRPr="00624121">
        <w:rPr>
          <w:rFonts w:ascii="Arial" w:hAnsi="Arial" w:cs="Arial"/>
          <w:sz w:val="26"/>
          <w:szCs w:val="26"/>
        </w:rPr>
        <w:t>Dz. U. z 2024 r.</w:t>
      </w:r>
      <w:r w:rsidR="00624121">
        <w:rPr>
          <w:rFonts w:ascii="Arial" w:hAnsi="Arial" w:cs="Arial"/>
          <w:sz w:val="26"/>
          <w:szCs w:val="26"/>
        </w:rPr>
        <w:t xml:space="preserve"> </w:t>
      </w:r>
      <w:r w:rsidR="00624121" w:rsidRPr="00624121">
        <w:rPr>
          <w:rFonts w:ascii="Arial" w:hAnsi="Arial" w:cs="Arial"/>
          <w:sz w:val="26"/>
          <w:szCs w:val="26"/>
        </w:rPr>
        <w:t>poz. 1320, z 2025</w:t>
      </w:r>
      <w:r w:rsidR="00624121">
        <w:rPr>
          <w:rFonts w:ascii="Arial" w:hAnsi="Arial" w:cs="Arial"/>
          <w:sz w:val="26"/>
          <w:szCs w:val="26"/>
        </w:rPr>
        <w:t xml:space="preserve"> </w:t>
      </w:r>
      <w:r w:rsidR="00624121" w:rsidRPr="00624121">
        <w:rPr>
          <w:rFonts w:ascii="Arial" w:hAnsi="Arial" w:cs="Arial"/>
          <w:sz w:val="26"/>
          <w:szCs w:val="26"/>
        </w:rPr>
        <w:t>r. poz. 620, 769,</w:t>
      </w:r>
      <w:r w:rsidR="00624121">
        <w:rPr>
          <w:rFonts w:ascii="Arial" w:hAnsi="Arial" w:cs="Arial"/>
          <w:sz w:val="26"/>
          <w:szCs w:val="26"/>
        </w:rPr>
        <w:t xml:space="preserve"> </w:t>
      </w:r>
      <w:r w:rsidR="00624121" w:rsidRPr="00624121">
        <w:rPr>
          <w:rFonts w:ascii="Arial" w:hAnsi="Arial" w:cs="Arial"/>
          <w:sz w:val="26"/>
          <w:szCs w:val="26"/>
        </w:rPr>
        <w:t>794, 1165, 1173,1235</w:t>
      </w:r>
      <w:r w:rsidRPr="00FF652A">
        <w:rPr>
          <w:rFonts w:ascii="Arial" w:hAnsi="Arial" w:cs="Arial"/>
          <w:sz w:val="26"/>
          <w:szCs w:val="26"/>
        </w:rPr>
        <w:t>)</w:t>
      </w:r>
    </w:p>
    <w:p w14:paraId="25786F94" w14:textId="77777777" w:rsidR="00B159BF" w:rsidRDefault="00B159BF">
      <w:pPr>
        <w:pStyle w:val="Standard"/>
        <w:spacing w:line="276" w:lineRule="auto"/>
        <w:ind w:right="-283"/>
        <w:jc w:val="center"/>
        <w:rPr>
          <w:rFonts w:ascii="Arial" w:hAnsi="Arial" w:cs="Arial"/>
          <w:b/>
          <w:bCs/>
          <w:sz w:val="26"/>
          <w:szCs w:val="26"/>
        </w:rPr>
      </w:pPr>
    </w:p>
    <w:p w14:paraId="33E2C513" w14:textId="6E8578DF" w:rsidR="008730C4" w:rsidRDefault="001232B5">
      <w:pPr>
        <w:pStyle w:val="Standard"/>
        <w:spacing w:line="276" w:lineRule="auto"/>
        <w:ind w:right="-283"/>
        <w:jc w:val="center"/>
        <w:rPr>
          <w:rFonts w:ascii="Arial" w:hAnsi="Arial" w:cs="Arial"/>
          <w:b/>
          <w:bCs/>
          <w:sz w:val="26"/>
          <w:szCs w:val="26"/>
        </w:rPr>
      </w:pPr>
      <w:bookmarkStart w:id="0" w:name="_Hlk212536989"/>
      <w:r>
        <w:rPr>
          <w:rFonts w:ascii="Arial" w:hAnsi="Arial" w:cs="Arial"/>
          <w:b/>
          <w:bCs/>
          <w:sz w:val="26"/>
          <w:szCs w:val="26"/>
        </w:rPr>
        <w:t xml:space="preserve">Wyposażenie </w:t>
      </w:r>
      <w:r w:rsidR="00624121">
        <w:rPr>
          <w:rFonts w:ascii="Arial" w:hAnsi="Arial" w:cs="Arial"/>
          <w:b/>
          <w:bCs/>
          <w:sz w:val="26"/>
          <w:szCs w:val="26"/>
        </w:rPr>
        <w:t>Ochotniczej Straży Pożarnej w Górznie</w:t>
      </w:r>
      <w:r w:rsidR="00767637">
        <w:rPr>
          <w:rFonts w:ascii="Arial" w:hAnsi="Arial" w:cs="Arial"/>
          <w:b/>
          <w:bCs/>
          <w:sz w:val="26"/>
          <w:szCs w:val="26"/>
        </w:rPr>
        <w:t>.</w:t>
      </w:r>
    </w:p>
    <w:bookmarkEnd w:id="0"/>
    <w:p w14:paraId="246F8A2A" w14:textId="77777777" w:rsidR="00E062B8" w:rsidRDefault="00E062B8">
      <w:pPr>
        <w:pStyle w:val="Standard"/>
        <w:spacing w:line="276" w:lineRule="auto"/>
        <w:ind w:right="-283"/>
        <w:jc w:val="center"/>
        <w:rPr>
          <w:rFonts w:ascii="Arial" w:hAnsi="Arial" w:cs="Arial"/>
          <w:b/>
          <w:bCs/>
          <w:sz w:val="26"/>
          <w:szCs w:val="26"/>
        </w:rPr>
      </w:pPr>
    </w:p>
    <w:p w14:paraId="31B7C613" w14:textId="11708D67" w:rsidR="00B159BF" w:rsidRDefault="00B159BF" w:rsidP="00DC628C">
      <w:pPr>
        <w:pStyle w:val="Standard"/>
        <w:spacing w:line="276" w:lineRule="auto"/>
        <w:ind w:right="-283"/>
        <w:jc w:val="center"/>
        <w:rPr>
          <w:rFonts w:ascii="Arial" w:hAnsi="Arial" w:cs="Arial"/>
          <w:b/>
          <w:sz w:val="26"/>
          <w:szCs w:val="26"/>
          <w:u w:val="single"/>
        </w:rPr>
      </w:pPr>
    </w:p>
    <w:p w14:paraId="52C34A38" w14:textId="77777777" w:rsidR="00E062B8" w:rsidRDefault="00E062B8" w:rsidP="00DC628C">
      <w:pPr>
        <w:pStyle w:val="Standard"/>
        <w:spacing w:line="276" w:lineRule="auto"/>
        <w:ind w:right="-283"/>
        <w:jc w:val="center"/>
        <w:rPr>
          <w:rFonts w:ascii="Arial" w:hAnsi="Arial" w:cs="Arial"/>
          <w:b/>
          <w:sz w:val="26"/>
          <w:szCs w:val="26"/>
          <w:u w:val="single"/>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7322856A" w14:textId="56330312" w:rsidR="00B159BF" w:rsidRPr="00FF652A" w:rsidRDefault="00624121">
      <w:pPr>
        <w:pStyle w:val="Standard"/>
        <w:jc w:val="right"/>
        <w:rPr>
          <w:rFonts w:ascii="Arial" w:hAnsi="Arial" w:cs="Arial"/>
        </w:rPr>
      </w:pPr>
      <w:r>
        <w:rPr>
          <w:rFonts w:ascii="Arial" w:hAnsi="Arial" w:cs="Arial"/>
        </w:rPr>
        <w:t>Jacek Ruciński</w:t>
      </w:r>
    </w:p>
    <w:p w14:paraId="0E653031" w14:textId="77777777" w:rsidR="00B159BF" w:rsidRDefault="00B159BF">
      <w:pPr>
        <w:pStyle w:val="Standard"/>
        <w:jc w:val="right"/>
        <w:rPr>
          <w:rFonts w:ascii="Arial" w:hAnsi="Arial" w:cs="Arial"/>
          <w:b/>
        </w:rPr>
      </w:pPr>
    </w:p>
    <w:p w14:paraId="49F19CAB" w14:textId="77777777" w:rsidR="00E062B8" w:rsidRDefault="00E062B8">
      <w:pPr>
        <w:pStyle w:val="Standard"/>
        <w:jc w:val="right"/>
        <w:rPr>
          <w:rFonts w:ascii="Arial" w:hAnsi="Arial" w:cs="Arial"/>
          <w:b/>
        </w:rPr>
      </w:pPr>
    </w:p>
    <w:p w14:paraId="7EFBB750" w14:textId="77777777" w:rsidR="00E062B8" w:rsidRDefault="00E062B8">
      <w:pPr>
        <w:pStyle w:val="Standard"/>
        <w:jc w:val="right"/>
        <w:rPr>
          <w:rFonts w:ascii="Arial" w:hAnsi="Arial" w:cs="Arial"/>
          <w:b/>
        </w:rPr>
      </w:pPr>
    </w:p>
    <w:p w14:paraId="3D53C4FB" w14:textId="77777777" w:rsidR="00E062B8" w:rsidRDefault="00E062B8">
      <w:pPr>
        <w:pStyle w:val="Standard"/>
        <w:jc w:val="right"/>
        <w:rPr>
          <w:rFonts w:ascii="Arial" w:hAnsi="Arial" w:cs="Arial"/>
          <w:b/>
        </w:rPr>
      </w:pPr>
    </w:p>
    <w:p w14:paraId="3677207B" w14:textId="77777777" w:rsidR="00E062B8" w:rsidRDefault="00E062B8">
      <w:pPr>
        <w:pStyle w:val="Standard"/>
        <w:jc w:val="right"/>
        <w:rPr>
          <w:rFonts w:ascii="Arial" w:hAnsi="Arial" w:cs="Arial"/>
          <w:b/>
        </w:rPr>
      </w:pPr>
    </w:p>
    <w:p w14:paraId="2CE975CC" w14:textId="77777777" w:rsidR="00E062B8" w:rsidRDefault="00E062B8">
      <w:pPr>
        <w:pStyle w:val="Standard"/>
        <w:jc w:val="right"/>
        <w:rPr>
          <w:rFonts w:ascii="Arial" w:hAnsi="Arial" w:cs="Arial"/>
          <w:b/>
        </w:rPr>
      </w:pPr>
    </w:p>
    <w:p w14:paraId="5419E85F" w14:textId="77777777" w:rsidR="00E062B8" w:rsidRDefault="00E062B8">
      <w:pPr>
        <w:pStyle w:val="Standard"/>
        <w:jc w:val="right"/>
        <w:rPr>
          <w:rFonts w:ascii="Arial" w:hAnsi="Arial" w:cs="Arial"/>
          <w:b/>
        </w:rPr>
      </w:pPr>
    </w:p>
    <w:p w14:paraId="3D74EA98" w14:textId="77777777" w:rsidR="00E062B8" w:rsidRDefault="00E062B8">
      <w:pPr>
        <w:pStyle w:val="Standard"/>
        <w:jc w:val="right"/>
        <w:rPr>
          <w:rFonts w:ascii="Arial" w:hAnsi="Arial" w:cs="Arial"/>
          <w:b/>
        </w:rPr>
      </w:pPr>
    </w:p>
    <w:p w14:paraId="6A20A050" w14:textId="77777777" w:rsidR="00E062B8" w:rsidRDefault="00E062B8">
      <w:pPr>
        <w:pStyle w:val="Standard"/>
        <w:jc w:val="right"/>
        <w:rPr>
          <w:rFonts w:ascii="Arial" w:hAnsi="Arial" w:cs="Arial"/>
          <w:b/>
        </w:rPr>
      </w:pPr>
    </w:p>
    <w:p w14:paraId="71291A60" w14:textId="77777777" w:rsidR="00E062B8" w:rsidRDefault="00E062B8">
      <w:pPr>
        <w:pStyle w:val="Standard"/>
        <w:jc w:val="right"/>
        <w:rPr>
          <w:rFonts w:ascii="Arial" w:hAnsi="Arial" w:cs="Arial"/>
          <w:b/>
        </w:rPr>
      </w:pPr>
    </w:p>
    <w:p w14:paraId="1901A206" w14:textId="77777777" w:rsidR="00E062B8" w:rsidRDefault="00E062B8">
      <w:pPr>
        <w:pStyle w:val="Standard"/>
        <w:jc w:val="right"/>
        <w:rPr>
          <w:rFonts w:ascii="Arial" w:hAnsi="Arial" w:cs="Arial"/>
          <w:b/>
        </w:rPr>
      </w:pPr>
    </w:p>
    <w:p w14:paraId="2B2FC8DD" w14:textId="77777777" w:rsidR="00E062B8" w:rsidRDefault="00E062B8">
      <w:pPr>
        <w:pStyle w:val="Standard"/>
        <w:jc w:val="right"/>
        <w:rPr>
          <w:rFonts w:ascii="Arial" w:hAnsi="Arial" w:cs="Arial"/>
          <w:b/>
        </w:rPr>
      </w:pPr>
    </w:p>
    <w:p w14:paraId="34F47AF8" w14:textId="77777777" w:rsidR="00E062B8" w:rsidRDefault="00E062B8">
      <w:pPr>
        <w:pStyle w:val="Standard"/>
        <w:jc w:val="right"/>
        <w:rPr>
          <w:rFonts w:ascii="Arial" w:hAnsi="Arial" w:cs="Arial"/>
          <w:b/>
        </w:rPr>
      </w:pPr>
    </w:p>
    <w:p w14:paraId="0123FFE1" w14:textId="77777777" w:rsidR="00E062B8" w:rsidRDefault="00E062B8">
      <w:pPr>
        <w:pStyle w:val="Standard"/>
        <w:jc w:val="right"/>
        <w:rPr>
          <w:rFonts w:ascii="Arial" w:hAnsi="Arial" w:cs="Arial"/>
          <w:b/>
        </w:rPr>
      </w:pPr>
    </w:p>
    <w:p w14:paraId="183D66F3" w14:textId="77777777" w:rsidR="00E062B8" w:rsidRDefault="00E062B8">
      <w:pPr>
        <w:pStyle w:val="Standard"/>
        <w:jc w:val="right"/>
        <w:rPr>
          <w:rFonts w:ascii="Arial" w:hAnsi="Arial" w:cs="Arial"/>
          <w:b/>
        </w:rPr>
      </w:pPr>
    </w:p>
    <w:p w14:paraId="3EE624DC" w14:textId="77777777" w:rsidR="00E062B8" w:rsidRPr="00FF652A" w:rsidRDefault="00E062B8">
      <w:pPr>
        <w:pStyle w:val="Standard"/>
        <w:jc w:val="right"/>
        <w:rPr>
          <w:rFonts w:ascii="Arial" w:hAnsi="Arial" w:cs="Arial"/>
          <w:b/>
        </w:rPr>
      </w:pPr>
    </w:p>
    <w:p w14:paraId="5AF684DE" w14:textId="5D02637A"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DB6968">
        <w:rPr>
          <w:rFonts w:ascii="Arial" w:hAnsi="Arial" w:cs="Arial"/>
          <w:b/>
          <w:sz w:val="20"/>
          <w:szCs w:val="20"/>
        </w:rPr>
        <w:t>03.12</w:t>
      </w:r>
      <w:r w:rsidR="00624121">
        <w:rPr>
          <w:rFonts w:ascii="Arial" w:hAnsi="Arial" w:cs="Arial"/>
          <w:b/>
          <w:sz w:val="20"/>
          <w:szCs w:val="20"/>
        </w:rPr>
        <w:t>.2025</w:t>
      </w:r>
      <w:r w:rsidRPr="00FF652A">
        <w:rPr>
          <w:rFonts w:ascii="Arial" w:hAnsi="Arial" w:cs="Arial"/>
          <w:b/>
          <w:sz w:val="20"/>
          <w:szCs w:val="20"/>
        </w:rPr>
        <w:t xml:space="preserve"> r.</w:t>
      </w:r>
    </w:p>
    <w:p w14:paraId="436B6806" w14:textId="0A829536" w:rsidR="0023480E" w:rsidRPr="00FF652A" w:rsidRDefault="0023480E">
      <w:pPr>
        <w:pStyle w:val="Standard"/>
        <w:jc w:val="center"/>
        <w:rPr>
          <w:rFonts w:ascii="Arial" w:hAnsi="Arial" w:cs="Arial"/>
          <w:b/>
        </w:rPr>
      </w:pPr>
    </w:p>
    <w:p w14:paraId="4EA2E2BA" w14:textId="77777777" w:rsidR="0023480E" w:rsidRDefault="0023480E">
      <w:pPr>
        <w:pStyle w:val="Standard"/>
        <w:jc w:val="center"/>
        <w:rPr>
          <w:rFonts w:ascii="Arial" w:hAnsi="Arial" w:cs="Arial"/>
          <w:b/>
        </w:rPr>
      </w:pPr>
    </w:p>
    <w:p w14:paraId="0BD8D1C3" w14:textId="77777777" w:rsidR="000A775C" w:rsidRPr="00FF652A" w:rsidRDefault="000A775C">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53B8D6B2"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piątek w godzinach 7:30 – 15:30 wtorek w godzinach 8:00 – 16:00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42F92EB3" w:rsidR="00B159BF" w:rsidRPr="007530DC" w:rsidRDefault="0038765F" w:rsidP="00F54DE8">
      <w:pPr>
        <w:pStyle w:val="Standard"/>
        <w:spacing w:line="360" w:lineRule="auto"/>
        <w:rPr>
          <w:rFonts w:ascii="Arial" w:hAnsi="Arial" w:cs="Arial"/>
          <w:color w:val="EE0000"/>
          <w:sz w:val="22"/>
          <w:szCs w:val="22"/>
        </w:rPr>
      </w:pPr>
      <w:r w:rsidRPr="00FF652A">
        <w:rPr>
          <w:rFonts w:ascii="Arial" w:hAnsi="Arial" w:cs="Arial"/>
          <w:bCs/>
          <w:sz w:val="22"/>
          <w:szCs w:val="22"/>
        </w:rPr>
        <w:t xml:space="preserve">Zmiany i wyjaśnienia treści SWZ oraz inne dokumenty zamówienia bezpośrednio związane                 z postępowaniem o udzielenie zamówienia będą udostępniane </w:t>
      </w:r>
      <w:r w:rsidR="004F32B5" w:rsidRPr="00020614">
        <w:rPr>
          <w:rFonts w:ascii="Arial" w:hAnsi="Arial" w:cs="Arial"/>
          <w:sz w:val="22"/>
          <w:szCs w:val="22"/>
        </w:rPr>
        <w:t xml:space="preserve">na </w:t>
      </w:r>
      <w:r w:rsidR="00E010D9" w:rsidRPr="00020614">
        <w:rPr>
          <w:rFonts w:ascii="Arial" w:hAnsi="Arial" w:cs="Arial"/>
          <w:sz w:val="22"/>
          <w:szCs w:val="22"/>
        </w:rPr>
        <w:t>platformie</w:t>
      </w:r>
      <w:r w:rsidR="004F32B5" w:rsidRPr="00020614">
        <w:rPr>
          <w:rFonts w:ascii="Arial" w:hAnsi="Arial" w:cs="Arial"/>
          <w:sz w:val="22"/>
          <w:szCs w:val="22"/>
        </w:rPr>
        <w:t xml:space="preserve"> zakupowej </w:t>
      </w:r>
      <w:hyperlink r:id="rId9" w:history="1">
        <w:r w:rsidR="00020614" w:rsidRPr="00020614">
          <w:rPr>
            <w:rStyle w:val="Hipercze"/>
            <w:rFonts w:ascii="Arial" w:hAnsi="Arial" w:cs="Arial"/>
            <w:color w:val="auto"/>
            <w:sz w:val="22"/>
            <w:szCs w:val="22"/>
          </w:rPr>
          <w:t>https://josephine.proebiz.com/pl/</w:t>
        </w:r>
      </w:hyperlink>
      <w:r w:rsidR="00020614" w:rsidRPr="00020614">
        <w:rPr>
          <w:rFonts w:ascii="Arial" w:hAnsi="Arial" w:cs="Arial"/>
          <w:sz w:val="22"/>
          <w:szCs w:val="22"/>
        </w:rPr>
        <w:t xml:space="preserve"> informacja i link do zamówienia na stronie internetowej zamawiającego. </w:t>
      </w:r>
      <w:r w:rsidR="00282534" w:rsidRPr="00282534">
        <w:t>https://josephine.proebiz.com/pl/tender/73156/summary</w:t>
      </w:r>
      <w:r w:rsidR="00282534">
        <w:t>.</w:t>
      </w:r>
    </w:p>
    <w:p w14:paraId="06ABD256" w14:textId="77777777" w:rsidR="00B159BF" w:rsidRPr="007530DC" w:rsidRDefault="00B159BF" w:rsidP="00F54DE8">
      <w:pPr>
        <w:pStyle w:val="Standard"/>
        <w:spacing w:line="360" w:lineRule="auto"/>
        <w:rPr>
          <w:rFonts w:ascii="Arial" w:hAnsi="Arial" w:cs="Arial"/>
          <w:bCs/>
          <w:color w:val="EE0000"/>
          <w:sz w:val="22"/>
          <w:szCs w:val="22"/>
        </w:rPr>
      </w:pP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3C75FDF0" w14:textId="77777777" w:rsidR="00624121" w:rsidRPr="00624121" w:rsidRDefault="0038765F" w:rsidP="00624121">
      <w:pPr>
        <w:pStyle w:val="Default"/>
        <w:spacing w:after="68" w:line="360" w:lineRule="auto"/>
        <w:jc w:val="both"/>
        <w:rPr>
          <w:rFonts w:ascii="Arial" w:hAnsi="Arial" w:cs="Arial"/>
          <w:sz w:val="22"/>
          <w:szCs w:val="22"/>
        </w:rPr>
      </w:pPr>
      <w:r w:rsidRPr="00FF652A">
        <w:rPr>
          <w:rFonts w:ascii="Arial" w:hAnsi="Arial" w:cs="Arial"/>
          <w:sz w:val="22"/>
          <w:szCs w:val="22"/>
        </w:rPr>
        <w:t>1. Niniejsze postępowanie prowadzone jest w trybie podstawowym, na podstawie art. 275 pkt. 1 ustawy z dnia 11 września 2019 r. – Prawo zamówień publicznych (</w:t>
      </w:r>
      <w:r w:rsidR="00624121" w:rsidRPr="00624121">
        <w:rPr>
          <w:rFonts w:ascii="Arial" w:hAnsi="Arial" w:cs="Arial"/>
          <w:sz w:val="22"/>
          <w:szCs w:val="22"/>
        </w:rPr>
        <w:t>Dz. U. z 2024 r.</w:t>
      </w:r>
    </w:p>
    <w:p w14:paraId="06A96D80" w14:textId="3FFA9B20" w:rsidR="00B159BF" w:rsidRPr="00FF652A" w:rsidRDefault="00624121" w:rsidP="00624121">
      <w:pPr>
        <w:pStyle w:val="Default"/>
        <w:spacing w:after="68" w:line="360" w:lineRule="auto"/>
        <w:jc w:val="both"/>
        <w:rPr>
          <w:rFonts w:ascii="Arial" w:hAnsi="Arial" w:cs="Arial"/>
          <w:sz w:val="22"/>
          <w:szCs w:val="22"/>
        </w:rPr>
      </w:pPr>
      <w:r w:rsidRPr="00624121">
        <w:rPr>
          <w:rFonts w:ascii="Arial" w:hAnsi="Arial" w:cs="Arial"/>
          <w:sz w:val="22"/>
          <w:szCs w:val="22"/>
        </w:rPr>
        <w:t>poz. 1320, z 2025</w:t>
      </w:r>
      <w:r>
        <w:rPr>
          <w:rFonts w:ascii="Arial" w:hAnsi="Arial" w:cs="Arial"/>
          <w:sz w:val="22"/>
          <w:szCs w:val="22"/>
        </w:rPr>
        <w:t xml:space="preserve"> </w:t>
      </w:r>
      <w:r w:rsidRPr="00624121">
        <w:rPr>
          <w:rFonts w:ascii="Arial" w:hAnsi="Arial" w:cs="Arial"/>
          <w:sz w:val="22"/>
          <w:szCs w:val="22"/>
        </w:rPr>
        <w:t>r. poz. 620, 769,</w:t>
      </w:r>
      <w:r>
        <w:rPr>
          <w:rFonts w:ascii="Arial" w:hAnsi="Arial" w:cs="Arial"/>
          <w:sz w:val="22"/>
          <w:szCs w:val="22"/>
        </w:rPr>
        <w:t xml:space="preserve"> </w:t>
      </w:r>
      <w:r w:rsidRPr="00624121">
        <w:rPr>
          <w:rFonts w:ascii="Arial" w:hAnsi="Arial" w:cs="Arial"/>
          <w:sz w:val="22"/>
          <w:szCs w:val="22"/>
        </w:rPr>
        <w:t>794, 1165, 1173,</w:t>
      </w:r>
      <w:r>
        <w:rPr>
          <w:rFonts w:ascii="Arial" w:hAnsi="Arial" w:cs="Arial"/>
          <w:sz w:val="22"/>
          <w:szCs w:val="22"/>
        </w:rPr>
        <w:t xml:space="preserve"> </w:t>
      </w:r>
      <w:r w:rsidRPr="00624121">
        <w:rPr>
          <w:rFonts w:ascii="Arial" w:hAnsi="Arial" w:cs="Arial"/>
          <w:sz w:val="22"/>
          <w:szCs w:val="22"/>
        </w:rPr>
        <w:t>1235</w:t>
      </w:r>
      <w:r w:rsidR="0038765F"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7A048553" w14:textId="1A1A1D23"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Przedmiotem zamówienia jest dostawa, montaż oraz uruchomienie</w:t>
      </w:r>
      <w:r w:rsidR="00D35295">
        <w:rPr>
          <w:rFonts w:ascii="Arial" w:eastAsia="SimSun" w:hAnsi="Arial" w:cs="Arial"/>
          <w:sz w:val="22"/>
          <w:szCs w:val="22"/>
          <w:lang w:eastAsia="en-US"/>
        </w:rPr>
        <w:t xml:space="preserve"> (jeśli dotyczy)</w:t>
      </w:r>
      <w:r w:rsidRPr="008E4433">
        <w:rPr>
          <w:rFonts w:ascii="Arial" w:eastAsia="SimSun" w:hAnsi="Arial" w:cs="Arial"/>
          <w:sz w:val="22"/>
          <w:szCs w:val="22"/>
          <w:lang w:eastAsia="en-US"/>
        </w:rPr>
        <w:t xml:space="preserve"> wyposażenia</w:t>
      </w:r>
      <w:r w:rsidR="00D35295">
        <w:rPr>
          <w:rFonts w:ascii="Arial" w:eastAsia="SimSun" w:hAnsi="Arial" w:cs="Arial"/>
          <w:sz w:val="22"/>
          <w:szCs w:val="22"/>
          <w:lang w:eastAsia="en-US"/>
        </w:rPr>
        <w:t>:</w:t>
      </w:r>
      <w:r w:rsidRPr="008E4433">
        <w:rPr>
          <w:rFonts w:ascii="Arial" w:eastAsia="SimSun" w:hAnsi="Arial" w:cs="Arial"/>
          <w:sz w:val="22"/>
          <w:szCs w:val="22"/>
          <w:lang w:eastAsia="en-US"/>
        </w:rPr>
        <w:t xml:space="preserve"> meblowego, biurowego, elektronicznego, gastronomicznego oraz specjalistycznego przeznaczonego dla siedziby </w:t>
      </w:r>
      <w:r w:rsidR="00D35295">
        <w:rPr>
          <w:rFonts w:ascii="Arial" w:eastAsia="SimSun" w:hAnsi="Arial" w:cs="Arial"/>
          <w:sz w:val="22"/>
          <w:szCs w:val="22"/>
          <w:lang w:eastAsia="en-US"/>
        </w:rPr>
        <w:t>OSP w Górznie</w:t>
      </w:r>
      <w:r w:rsidRPr="008E4433">
        <w:rPr>
          <w:rFonts w:ascii="Arial" w:eastAsia="SimSun" w:hAnsi="Arial" w:cs="Arial"/>
          <w:sz w:val="22"/>
          <w:szCs w:val="22"/>
          <w:lang w:eastAsia="en-US"/>
        </w:rPr>
        <w:t>.</w:t>
      </w:r>
    </w:p>
    <w:p w14:paraId="1A7BAE1A"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 xml:space="preserve">Wszystkie elementy objęte zamówieniem muszą być fabrycznie nowe, wolne od wad, </w:t>
      </w:r>
      <w:r w:rsidRPr="008E4433">
        <w:rPr>
          <w:rFonts w:ascii="Arial" w:eastAsia="SimSun" w:hAnsi="Arial" w:cs="Arial"/>
          <w:sz w:val="22"/>
          <w:szCs w:val="22"/>
          <w:lang w:eastAsia="en-US"/>
        </w:rPr>
        <w:lastRenderedPageBreak/>
        <w:t>zgodne z obowiązującymi normami, dopuszczone do obrotu na terenie RP oraz posiadać gwarancję producenta nie krótszą niż 24 miesiące.</w:t>
      </w:r>
    </w:p>
    <w:p w14:paraId="15D2D31F"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Zamówienie obejmuje również transport, wniesienie, montaż, konfigurację oraz przekazanie urządzeń i mebli gotowych do użytkowania.</w:t>
      </w:r>
    </w:p>
    <w:p w14:paraId="53F9FE2A" w14:textId="77777777" w:rsidR="008E4433" w:rsidRPr="008E4433" w:rsidRDefault="008E4433" w:rsidP="008E4433">
      <w:pPr>
        <w:pStyle w:val="Standard"/>
        <w:spacing w:line="360" w:lineRule="auto"/>
        <w:rPr>
          <w:rFonts w:ascii="Arial" w:eastAsia="SimSun" w:hAnsi="Arial" w:cs="Arial"/>
          <w:sz w:val="22"/>
          <w:szCs w:val="22"/>
          <w:lang w:eastAsia="en-US"/>
        </w:rPr>
      </w:pPr>
    </w:p>
    <w:p w14:paraId="38986A0C"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Zamówienie zostało podzielone na następujące części:</w:t>
      </w:r>
    </w:p>
    <w:p w14:paraId="4A293190" w14:textId="77777777" w:rsidR="008E4433" w:rsidRPr="008E4433" w:rsidRDefault="008E4433" w:rsidP="008E4433">
      <w:pPr>
        <w:pStyle w:val="Standard"/>
        <w:spacing w:line="360" w:lineRule="auto"/>
        <w:rPr>
          <w:rFonts w:ascii="Arial" w:eastAsia="SimSun" w:hAnsi="Arial" w:cs="Arial"/>
          <w:sz w:val="22"/>
          <w:szCs w:val="22"/>
          <w:lang w:eastAsia="en-US"/>
        </w:rPr>
      </w:pPr>
    </w:p>
    <w:p w14:paraId="48417840" w14:textId="76DC7498"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I – Wyposażenie meblowe, biurowe i gospodarcze</w:t>
      </w:r>
    </w:p>
    <w:p w14:paraId="12AF05F2"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Obejmuje dostawę i montaż mebli biurowych, gospodarczych i pozostałego wyposażenia niezbędnego do funkcjonowania obiektu.</w:t>
      </w:r>
    </w:p>
    <w:p w14:paraId="5F83CE75" w14:textId="663F0D1E"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Wszystkie elementy muszą być fabrycznie nowe, estetyczne, trwałe oraz zgodne z</w:t>
      </w:r>
      <w:r w:rsidR="00D35295">
        <w:rPr>
          <w:rFonts w:ascii="Arial" w:eastAsia="SimSun" w:hAnsi="Arial" w:cs="Arial"/>
          <w:sz w:val="22"/>
          <w:szCs w:val="22"/>
          <w:lang w:eastAsia="en-US"/>
        </w:rPr>
        <w:t xml:space="preserve"> </w:t>
      </w:r>
      <w:r w:rsidRPr="008E4433">
        <w:rPr>
          <w:rFonts w:ascii="Arial" w:eastAsia="SimSun" w:hAnsi="Arial" w:cs="Arial"/>
          <w:sz w:val="22"/>
          <w:szCs w:val="22"/>
          <w:lang w:eastAsia="en-US"/>
        </w:rPr>
        <w:t>obowiązującymi normami jakościowymi.</w:t>
      </w:r>
    </w:p>
    <w:p w14:paraId="5E944B86" w14:textId="77777777" w:rsidR="008E4433" w:rsidRPr="008E4433" w:rsidRDefault="008E4433" w:rsidP="008E4433">
      <w:pPr>
        <w:pStyle w:val="Standard"/>
        <w:spacing w:line="360" w:lineRule="auto"/>
        <w:rPr>
          <w:rFonts w:ascii="Arial" w:eastAsia="SimSun" w:hAnsi="Arial" w:cs="Arial"/>
          <w:sz w:val="22"/>
          <w:szCs w:val="22"/>
          <w:lang w:eastAsia="en-US"/>
        </w:rPr>
      </w:pPr>
    </w:p>
    <w:p w14:paraId="0DDFA5FB" w14:textId="1BE71976"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II – Wyposażenie elektroniczne i multimedialne (RTV)</w:t>
      </w:r>
    </w:p>
    <w:p w14:paraId="57EF494D"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Dotyczy dostawy, montażu i uruchomienia sprzętu elektronicznego i multimedialnego, w tym elementów systemu e-Remiza.</w:t>
      </w:r>
    </w:p>
    <w:p w14:paraId="11DBF4E1"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W skład zamówienia wchodzi również konfiguracja, przeszkolenie użytkowników oraz przekazanie urządzeń gotowych do pracy.</w:t>
      </w:r>
    </w:p>
    <w:p w14:paraId="3E4E106A" w14:textId="77777777" w:rsidR="008E4433" w:rsidRPr="008E4433" w:rsidRDefault="008E4433" w:rsidP="008E4433">
      <w:pPr>
        <w:pStyle w:val="Standard"/>
        <w:spacing w:line="360" w:lineRule="auto"/>
        <w:rPr>
          <w:rFonts w:ascii="Arial" w:eastAsia="SimSun" w:hAnsi="Arial" w:cs="Arial"/>
          <w:sz w:val="22"/>
          <w:szCs w:val="22"/>
          <w:lang w:eastAsia="en-US"/>
        </w:rPr>
      </w:pPr>
    </w:p>
    <w:p w14:paraId="33C9B84F" w14:textId="0BC87B05"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III – Wyposażenie kuchenne i gastronomiczne (AGD)</w:t>
      </w:r>
    </w:p>
    <w:p w14:paraId="5CB082EB"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Przedmiotem części jest dostawa i instalacja sprzętu AGD przeznaczonego do pomieszczeń kuchennych i socjalnych.</w:t>
      </w:r>
    </w:p>
    <w:p w14:paraId="7A9B5180"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Urządzenia muszą spełniać wymogi sanitarne oraz posiadać certyfikaty bezpieczeństwa CE.</w:t>
      </w:r>
    </w:p>
    <w:p w14:paraId="33929D6D" w14:textId="77777777" w:rsidR="008E4433" w:rsidRPr="008E4433" w:rsidRDefault="008E4433" w:rsidP="008E4433">
      <w:pPr>
        <w:pStyle w:val="Standard"/>
        <w:spacing w:line="360" w:lineRule="auto"/>
        <w:rPr>
          <w:rFonts w:ascii="Arial" w:eastAsia="SimSun" w:hAnsi="Arial" w:cs="Arial"/>
          <w:sz w:val="22"/>
          <w:szCs w:val="22"/>
          <w:lang w:eastAsia="en-US"/>
        </w:rPr>
      </w:pPr>
    </w:p>
    <w:p w14:paraId="2889F46E" w14:textId="5A1B8FEF"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IV – Meble na wymiar</w:t>
      </w:r>
    </w:p>
    <w:p w14:paraId="4F72EE8F"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Obejmuje zaprojektowanie, wykonanie, dostawę i montaż mebli pod zabudowę kuchenną oraz szaf przesuwnych.</w:t>
      </w:r>
    </w:p>
    <w:p w14:paraId="0736D28C" w14:textId="28BE953B"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 xml:space="preserve">Wykonawca zobowiązany jest do </w:t>
      </w:r>
      <w:r w:rsidR="00D35295">
        <w:rPr>
          <w:rFonts w:ascii="Arial" w:eastAsia="SimSun" w:hAnsi="Arial" w:cs="Arial"/>
          <w:sz w:val="22"/>
          <w:szCs w:val="22"/>
          <w:lang w:eastAsia="en-US"/>
        </w:rPr>
        <w:t xml:space="preserve">wizji lokalnej potwierdzonej u zamawiającego (w celu </w:t>
      </w:r>
      <w:r w:rsidRPr="008E4433">
        <w:rPr>
          <w:rFonts w:ascii="Arial" w:eastAsia="SimSun" w:hAnsi="Arial" w:cs="Arial"/>
          <w:sz w:val="22"/>
          <w:szCs w:val="22"/>
          <w:lang w:eastAsia="en-US"/>
        </w:rPr>
        <w:t>wykonania pomiarów</w:t>
      </w:r>
      <w:r w:rsidR="00D35295">
        <w:rPr>
          <w:rFonts w:ascii="Arial" w:eastAsia="SimSun" w:hAnsi="Arial" w:cs="Arial"/>
          <w:sz w:val="22"/>
          <w:szCs w:val="22"/>
          <w:lang w:eastAsia="en-US"/>
        </w:rPr>
        <w:t xml:space="preserve"> pomieszczenia)</w:t>
      </w:r>
      <w:r w:rsidRPr="008E4433">
        <w:rPr>
          <w:rFonts w:ascii="Arial" w:eastAsia="SimSun" w:hAnsi="Arial" w:cs="Arial"/>
          <w:sz w:val="22"/>
          <w:szCs w:val="22"/>
          <w:lang w:eastAsia="en-US"/>
        </w:rPr>
        <w:t>, przygotowania projektu i realizacji mebli zgodnie z wymiarami pomieszczeń.</w:t>
      </w:r>
      <w:r w:rsidR="006960E4">
        <w:rPr>
          <w:rFonts w:ascii="Arial" w:eastAsia="SimSun" w:hAnsi="Arial" w:cs="Arial"/>
          <w:sz w:val="22"/>
          <w:szCs w:val="22"/>
          <w:lang w:eastAsia="en-US"/>
        </w:rPr>
        <w:t xml:space="preserve"> Projekt musi zostać zaakceptowany przez Zamawiającego. </w:t>
      </w:r>
    </w:p>
    <w:p w14:paraId="5D37FC3B" w14:textId="77777777" w:rsidR="008E4433" w:rsidRPr="008E4433" w:rsidRDefault="008E4433" w:rsidP="008E4433">
      <w:pPr>
        <w:pStyle w:val="Standard"/>
        <w:spacing w:line="360" w:lineRule="auto"/>
        <w:rPr>
          <w:rFonts w:ascii="Arial" w:eastAsia="SimSun" w:hAnsi="Arial" w:cs="Arial"/>
          <w:sz w:val="22"/>
          <w:szCs w:val="22"/>
          <w:lang w:eastAsia="en-US"/>
        </w:rPr>
      </w:pPr>
    </w:p>
    <w:p w14:paraId="359588B6" w14:textId="6E6DA886"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V – Syrena elektroniczna DSP</w:t>
      </w:r>
    </w:p>
    <w:p w14:paraId="44AA8FD3"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Dotyczy dostawy, montażu, uruchomienia i integracji syreny elektronicznej z istniejącym systemem alarmowania DSP.</w:t>
      </w:r>
    </w:p>
    <w:p w14:paraId="5E5C6618"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W zakres wchodzi również konfiguracja urządzenia, przeprowadzenie testów oraz przeszkolenie użytkowników.</w:t>
      </w:r>
    </w:p>
    <w:p w14:paraId="2F37F3E5" w14:textId="77777777" w:rsidR="00D35295" w:rsidRDefault="00D35295" w:rsidP="008E4433">
      <w:pPr>
        <w:pStyle w:val="Standard"/>
        <w:spacing w:line="360" w:lineRule="auto"/>
        <w:rPr>
          <w:rFonts w:ascii="Arial" w:eastAsia="SimSun" w:hAnsi="Arial" w:cs="Arial"/>
          <w:sz w:val="22"/>
          <w:szCs w:val="22"/>
          <w:lang w:eastAsia="en-US"/>
        </w:rPr>
      </w:pPr>
    </w:p>
    <w:p w14:paraId="7CE3AF8E" w14:textId="1FE1A9B3" w:rsid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Całość zamówienia ma na celu kompleksowe wyposażenie obiektu Zamawiającego w elementy niezbędne do jego prawidłowego i bezpiecznego funkcjonowania</w:t>
      </w:r>
    </w:p>
    <w:p w14:paraId="48B9F8C2" w14:textId="77777777" w:rsidR="00DB6968" w:rsidRPr="00DB6968" w:rsidRDefault="00DB6968" w:rsidP="004B565D">
      <w:pPr>
        <w:pStyle w:val="Standard"/>
        <w:spacing w:line="360" w:lineRule="auto"/>
        <w:rPr>
          <w:rFonts w:ascii="Arial" w:eastAsia="SimSun" w:hAnsi="Arial" w:cs="Arial"/>
          <w:sz w:val="22"/>
          <w:szCs w:val="22"/>
          <w:lang w:eastAsia="en-US"/>
        </w:rPr>
      </w:pPr>
    </w:p>
    <w:p w14:paraId="4328474B" w14:textId="21891075" w:rsidR="004B565D" w:rsidRPr="00DB6968" w:rsidRDefault="00DB6968"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V</w:t>
      </w:r>
      <w:r>
        <w:rPr>
          <w:rFonts w:ascii="Arial" w:eastAsia="SimSun" w:hAnsi="Arial" w:cs="Arial"/>
          <w:b/>
          <w:bCs/>
          <w:sz w:val="22"/>
          <w:szCs w:val="22"/>
          <w:lang w:eastAsia="en-US"/>
        </w:rPr>
        <w:t xml:space="preserve">I </w:t>
      </w:r>
      <w:r w:rsidRPr="007C7650">
        <w:rPr>
          <w:rFonts w:ascii="Arial" w:eastAsia="SimSun" w:hAnsi="Arial" w:cs="Arial"/>
          <w:b/>
          <w:bCs/>
          <w:sz w:val="22"/>
          <w:szCs w:val="22"/>
          <w:lang w:eastAsia="en-US"/>
        </w:rPr>
        <w:t xml:space="preserve">– </w:t>
      </w:r>
      <w:r>
        <w:rPr>
          <w:rFonts w:ascii="Arial" w:eastAsia="SimSun" w:hAnsi="Arial" w:cs="Arial"/>
          <w:b/>
          <w:bCs/>
          <w:sz w:val="22"/>
          <w:szCs w:val="22"/>
          <w:lang w:eastAsia="en-US"/>
        </w:rPr>
        <w:t xml:space="preserve">Szafki strażackie </w:t>
      </w:r>
      <w:r w:rsidRPr="00DB6968">
        <w:rPr>
          <w:rFonts w:ascii="Arial" w:eastAsia="SimSun" w:hAnsi="Arial" w:cs="Arial"/>
          <w:sz w:val="22"/>
          <w:szCs w:val="22"/>
          <w:lang w:eastAsia="en-US"/>
        </w:rPr>
        <w:t>Dostawa i montaż szafek strażackich przeznaczonych do przechowywania odzieży specjalnej, ubrania bojowego, hełmów oraz wyposażenia osobistego strażaków</w:t>
      </w:r>
    </w:p>
    <w:p w14:paraId="2AA805EA" w14:textId="77777777" w:rsidR="00D35295" w:rsidRPr="00FF652A" w:rsidRDefault="00D35295" w:rsidP="008E4433">
      <w:pPr>
        <w:pStyle w:val="Standard"/>
        <w:spacing w:line="360" w:lineRule="auto"/>
        <w:rPr>
          <w:rFonts w:ascii="Arial" w:hAnsi="Arial" w:cs="Arial"/>
          <w:sz w:val="22"/>
          <w:szCs w:val="22"/>
        </w:rPr>
      </w:pPr>
    </w:p>
    <w:p w14:paraId="3BCF7B3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bCs/>
          <w:sz w:val="22"/>
          <w:szCs w:val="22"/>
          <w:lang w:eastAsia="ar-SA"/>
        </w:rPr>
        <w:t>2.Rozwiązania równoważne</w:t>
      </w:r>
    </w:p>
    <w:p w14:paraId="18E4389D" w14:textId="77777777" w:rsidR="00F57CC9" w:rsidRP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 xml:space="preserve">Zamawiający dopuszcza złożenie oferty równoważnej </w:t>
      </w:r>
      <w:r w:rsidRPr="00F57CC9">
        <w:rPr>
          <w:rFonts w:ascii="Arial" w:eastAsia="Calibri" w:hAnsi="Arial" w:cs="Arial"/>
          <w:sz w:val="22"/>
          <w:szCs w:val="22"/>
        </w:rPr>
        <w:t>rozwiązaniom opisywanym</w:t>
      </w:r>
    </w:p>
    <w:p w14:paraId="065CB0DC"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przez wskazanie, nazw własnych, znaków towarowych, patentów, pochodzenia lub</w:t>
      </w:r>
    </w:p>
    <w:p w14:paraId="2CF9A8E3"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norm pod warunkiem, że zaproponowane rozwiązanie będzie miało te same lub</w:t>
      </w:r>
    </w:p>
    <w:p w14:paraId="00D0D274" w14:textId="77777777" w:rsidR="00F57CC9" w:rsidRPr="002163CB" w:rsidRDefault="00F57CC9" w:rsidP="00F57CC9">
      <w:pPr>
        <w:pStyle w:val="Standard"/>
        <w:spacing w:line="360" w:lineRule="auto"/>
        <w:jc w:val="both"/>
        <w:rPr>
          <w:rFonts w:ascii="Arial" w:eastAsia="Calibri" w:hAnsi="Arial" w:cs="Arial"/>
          <w:sz w:val="22"/>
          <w:szCs w:val="22"/>
          <w:u w:val="single"/>
        </w:rPr>
      </w:pPr>
      <w:r w:rsidRPr="00F57CC9">
        <w:rPr>
          <w:rFonts w:ascii="Arial" w:eastAsia="Calibri" w:hAnsi="Arial" w:cs="Arial"/>
          <w:sz w:val="22"/>
          <w:szCs w:val="22"/>
        </w:rPr>
        <w:t xml:space="preserve">lepsze, lub nowsze cechy funkcjonalne oraz parametry, co wskazane w SWZ, </w:t>
      </w:r>
      <w:r w:rsidRPr="002163CB">
        <w:rPr>
          <w:rFonts w:ascii="Arial" w:eastAsia="Calibri" w:hAnsi="Arial" w:cs="Arial"/>
          <w:sz w:val="22"/>
          <w:szCs w:val="22"/>
          <w:u w:val="single"/>
        </w:rPr>
        <w:t>których</w:t>
      </w:r>
    </w:p>
    <w:p w14:paraId="1E79B0DB" w14:textId="1B63934F" w:rsid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jakość nie może być gorsza od jakości określonej w specyfikacji produktu</w:t>
      </w:r>
      <w:r w:rsidRPr="00F57CC9">
        <w:rPr>
          <w:rFonts w:ascii="Arial" w:eastAsia="Calibri" w:hAnsi="Arial" w:cs="Arial"/>
          <w:sz w:val="22"/>
          <w:szCs w:val="22"/>
        </w:rPr>
        <w:t>.</w:t>
      </w:r>
      <w:r w:rsidR="002163CB">
        <w:rPr>
          <w:rFonts w:ascii="Arial" w:eastAsia="Calibri" w:hAnsi="Arial" w:cs="Arial"/>
          <w:sz w:val="22"/>
          <w:szCs w:val="22"/>
        </w:rPr>
        <w:t xml:space="preserve"> W przypadku kiedy wykonawca proponuje rozwiązania równoważne musi dostarczyć listę tych produktów wraz z opisem wystarczającym do weryfikacji czy proponowane produkty są równoważne lub lepsze w stosunku do wskazanych w SWZ. </w:t>
      </w:r>
    </w:p>
    <w:p w14:paraId="0FC98F70" w14:textId="48FE57E6" w:rsidR="00B159BF" w:rsidRPr="00FF652A" w:rsidRDefault="0038765F" w:rsidP="00F57CC9">
      <w:pPr>
        <w:pStyle w:val="Standard"/>
        <w:spacing w:line="360" w:lineRule="auto"/>
        <w:jc w:val="both"/>
        <w:rPr>
          <w:rFonts w:ascii="Arial" w:hAnsi="Arial" w:cs="Arial"/>
          <w:sz w:val="22"/>
          <w:szCs w:val="22"/>
        </w:rPr>
      </w:pPr>
      <w:r w:rsidRPr="00FF652A">
        <w:rPr>
          <w:rFonts w:ascii="Arial" w:eastAsia="Calibri" w:hAnsi="Arial" w:cs="Arial"/>
          <w:sz w:val="22"/>
          <w:szCs w:val="22"/>
        </w:rPr>
        <w:t>2.4. Do wszystkich znaków towarowych,</w:t>
      </w:r>
      <w:r w:rsidR="00BD069A">
        <w:rPr>
          <w:rFonts w:ascii="Arial" w:eastAsia="Calibri" w:hAnsi="Arial" w:cs="Arial"/>
          <w:sz w:val="22"/>
          <w:szCs w:val="22"/>
        </w:rPr>
        <w:t xml:space="preserve"> nazw</w:t>
      </w:r>
      <w:r w:rsidR="00F57CC9">
        <w:rPr>
          <w:rFonts w:ascii="Arial" w:eastAsia="Calibri" w:hAnsi="Arial" w:cs="Arial"/>
          <w:sz w:val="22"/>
          <w:szCs w:val="22"/>
        </w:rPr>
        <w:t xml:space="preserve"> </w:t>
      </w:r>
      <w:r w:rsidR="002D619E" w:rsidRPr="002D619E">
        <w:rPr>
          <w:rFonts w:ascii="Arial" w:eastAsia="Calibri" w:hAnsi="Arial" w:cs="Arial"/>
          <w:sz w:val="22"/>
          <w:szCs w:val="22"/>
        </w:rPr>
        <w:t xml:space="preserve">wskazanych w opisie warunków zamówienia </w:t>
      </w:r>
      <w:r w:rsidRPr="00FF652A">
        <w:rPr>
          <w:rFonts w:ascii="Arial" w:eastAsia="Calibri" w:hAnsi="Arial" w:cs="Arial"/>
          <w:sz w:val="22"/>
          <w:szCs w:val="22"/>
        </w:rPr>
        <w:t>dopisuje się wyrazy "lub równoważne".</w:t>
      </w:r>
    </w:p>
    <w:p w14:paraId="75C6BA6F" w14:textId="51D7D13C"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3. Zamawiający dopuszcza składania ofert częściowych.</w:t>
      </w:r>
    </w:p>
    <w:p w14:paraId="63EB2DEE" w14:textId="4AAD6BD2" w:rsidR="00B159BF" w:rsidRPr="005A7CC8" w:rsidRDefault="0038765F">
      <w:pPr>
        <w:pStyle w:val="Standard"/>
        <w:shd w:val="clear" w:color="auto" w:fill="FFFFFF"/>
        <w:spacing w:line="360" w:lineRule="auto"/>
        <w:jc w:val="both"/>
        <w:rPr>
          <w:rFonts w:ascii="Arial" w:hAnsi="Arial" w:cs="Arial"/>
          <w:sz w:val="22"/>
          <w:szCs w:val="22"/>
        </w:rPr>
      </w:pPr>
      <w:r w:rsidRPr="005A7CC8">
        <w:rPr>
          <w:rFonts w:ascii="Arial" w:hAnsi="Arial" w:cs="Arial"/>
          <w:sz w:val="22"/>
          <w:szCs w:val="22"/>
        </w:rPr>
        <w:t>Zamawiający informuje, że</w:t>
      </w:r>
      <w:r w:rsidR="008D5241" w:rsidRPr="005A7CC8">
        <w:rPr>
          <w:rFonts w:ascii="Arial" w:hAnsi="Arial" w:cs="Arial"/>
          <w:sz w:val="22"/>
          <w:szCs w:val="22"/>
        </w:rPr>
        <w:t xml:space="preserve"> </w:t>
      </w:r>
      <w:r w:rsidRPr="005A7CC8">
        <w:rPr>
          <w:rFonts w:ascii="Arial" w:hAnsi="Arial" w:cs="Arial"/>
          <w:sz w:val="22"/>
          <w:szCs w:val="22"/>
        </w:rPr>
        <w:t>dokona</w:t>
      </w:r>
      <w:r w:rsidR="005A7CC8" w:rsidRPr="005A7CC8">
        <w:rPr>
          <w:rFonts w:ascii="Arial" w:hAnsi="Arial" w:cs="Arial"/>
          <w:sz w:val="22"/>
          <w:szCs w:val="22"/>
        </w:rPr>
        <w:t>ł</w:t>
      </w:r>
      <w:r w:rsidRPr="005A7CC8">
        <w:rPr>
          <w:rFonts w:ascii="Arial" w:hAnsi="Arial" w:cs="Arial"/>
          <w:sz w:val="22"/>
          <w:szCs w:val="22"/>
        </w:rPr>
        <w:t xml:space="preserve"> </w:t>
      </w:r>
      <w:r w:rsidR="005A7CC8" w:rsidRPr="005A7CC8">
        <w:rPr>
          <w:rFonts w:ascii="Arial" w:hAnsi="Arial" w:cs="Arial"/>
          <w:sz w:val="22"/>
          <w:szCs w:val="22"/>
        </w:rPr>
        <w:t>p</w:t>
      </w:r>
      <w:r w:rsidRPr="005A7CC8">
        <w:rPr>
          <w:rFonts w:ascii="Arial" w:hAnsi="Arial" w:cs="Arial"/>
          <w:sz w:val="22"/>
          <w:szCs w:val="22"/>
        </w:rPr>
        <w:t>odziału zamówienia na części z uwagi n</w:t>
      </w:r>
      <w:r w:rsidR="008D5241" w:rsidRPr="005A7CC8">
        <w:rPr>
          <w:rFonts w:ascii="Arial" w:hAnsi="Arial" w:cs="Arial"/>
          <w:sz w:val="22"/>
          <w:szCs w:val="22"/>
        </w:rPr>
        <w:t>a to, że zamówienie stanowi</w:t>
      </w:r>
      <w:r w:rsidR="005A7CC8" w:rsidRPr="005A7CC8">
        <w:rPr>
          <w:rFonts w:ascii="Arial" w:hAnsi="Arial" w:cs="Arial"/>
          <w:sz w:val="22"/>
          <w:szCs w:val="22"/>
        </w:rPr>
        <w:t>ą odrębne części</w:t>
      </w:r>
      <w:r w:rsidR="008D5241" w:rsidRPr="005A7CC8">
        <w:rPr>
          <w:rFonts w:ascii="Arial" w:hAnsi="Arial" w:cs="Arial"/>
          <w:sz w:val="22"/>
          <w:szCs w:val="22"/>
        </w:rPr>
        <w:t xml:space="preserve"> </w:t>
      </w:r>
      <w:r w:rsidR="005A7CC8" w:rsidRPr="005A7CC8">
        <w:rPr>
          <w:rFonts w:ascii="Arial" w:hAnsi="Arial" w:cs="Arial"/>
          <w:sz w:val="22"/>
          <w:szCs w:val="22"/>
        </w:rPr>
        <w:t>stanowiące jeden cel</w:t>
      </w:r>
      <w:r w:rsidRPr="005A7CC8">
        <w:rPr>
          <w:rFonts w:ascii="Arial" w:hAnsi="Arial" w:cs="Arial"/>
          <w:sz w:val="22"/>
          <w:szCs w:val="22"/>
        </w:rPr>
        <w:t>. Zamówienie jest o wartości nieprzekraczającej progów UE</w:t>
      </w:r>
      <w:r w:rsidR="005A7CC8" w:rsidRPr="005A7CC8">
        <w:rPr>
          <w:rFonts w:ascii="Arial" w:hAnsi="Arial" w:cs="Arial"/>
          <w:sz w:val="22"/>
          <w:szCs w:val="22"/>
        </w:rPr>
        <w:t xml:space="preserve">. </w:t>
      </w:r>
      <w:r w:rsidRPr="005A7CC8">
        <w:rPr>
          <w:rFonts w:ascii="Arial" w:hAnsi="Arial" w:cs="Arial"/>
          <w:sz w:val="22"/>
          <w:szCs w:val="22"/>
        </w:rPr>
        <w:t xml:space="preserve"> </w:t>
      </w:r>
      <w:r w:rsidR="005A7CC8" w:rsidRPr="005A7CC8">
        <w:rPr>
          <w:rFonts w:ascii="Arial" w:hAnsi="Arial" w:cs="Arial"/>
          <w:sz w:val="22"/>
          <w:szCs w:val="22"/>
        </w:rPr>
        <w:t>Z</w:t>
      </w:r>
      <w:r w:rsidRPr="005A7CC8">
        <w:rPr>
          <w:rFonts w:ascii="Arial" w:hAnsi="Arial" w:cs="Arial"/>
          <w:sz w:val="22"/>
          <w:szCs w:val="22"/>
        </w:rPr>
        <w:t>amówieni</w:t>
      </w:r>
      <w:r w:rsidR="005A7CC8" w:rsidRPr="005A7CC8">
        <w:rPr>
          <w:rFonts w:ascii="Arial" w:hAnsi="Arial" w:cs="Arial"/>
          <w:sz w:val="22"/>
          <w:szCs w:val="22"/>
        </w:rPr>
        <w:t>e</w:t>
      </w:r>
      <w:r w:rsidRPr="005A7CC8">
        <w:rPr>
          <w:rFonts w:ascii="Arial" w:hAnsi="Arial" w:cs="Arial"/>
          <w:sz w:val="22"/>
          <w:szCs w:val="22"/>
        </w:rPr>
        <w:t xml:space="preserve"> jest dostosowan</w:t>
      </w:r>
      <w:r w:rsidR="005A7CC8" w:rsidRPr="005A7CC8">
        <w:rPr>
          <w:rFonts w:ascii="Arial" w:hAnsi="Arial" w:cs="Arial"/>
          <w:sz w:val="22"/>
          <w:szCs w:val="22"/>
        </w:rPr>
        <w:t>e</w:t>
      </w:r>
      <w:r w:rsidRPr="005A7CC8">
        <w:rPr>
          <w:rFonts w:ascii="Arial" w:hAnsi="Arial" w:cs="Arial"/>
          <w:sz w:val="22"/>
          <w:szCs w:val="22"/>
        </w:rPr>
        <w:t xml:space="preserve"> do potrzeb sektora MŚP bez konieczności dalszego rozdrobnienia zakresu zamówienia.</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Zamawiający nie przewiduje zamówień na podstawie art. 214 ust. 1 pkt. 7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Default="00B54CBD">
      <w:pPr>
        <w:pStyle w:val="Textbody"/>
        <w:jc w:val="both"/>
        <w:rPr>
          <w:rFonts w:ascii="Arial" w:hAnsi="Arial" w:cs="Arial"/>
          <w:b/>
          <w:sz w:val="22"/>
          <w:szCs w:val="22"/>
          <w:lang w:val="pl-PL"/>
        </w:rPr>
      </w:pPr>
      <w:r w:rsidRPr="00FF652A">
        <w:rPr>
          <w:rFonts w:ascii="Arial" w:hAnsi="Arial" w:cs="Arial"/>
          <w:b/>
          <w:sz w:val="22"/>
          <w:szCs w:val="22"/>
          <w:lang w:val="pl-PL"/>
        </w:rPr>
        <w:t>9</w:t>
      </w:r>
      <w:r w:rsidR="0038765F" w:rsidRPr="00FF652A">
        <w:rPr>
          <w:rFonts w:ascii="Arial" w:hAnsi="Arial" w:cs="Arial"/>
          <w:b/>
          <w:sz w:val="22"/>
          <w:szCs w:val="22"/>
          <w:lang w:val="pl-PL"/>
        </w:rPr>
        <w:t>. Wspólny słownik zamówień CPV:</w:t>
      </w:r>
    </w:p>
    <w:p w14:paraId="5FDFDDDD" w14:textId="5BCB0A0C" w:rsidR="00D35295" w:rsidRPr="00D35295" w:rsidRDefault="00D35295">
      <w:pPr>
        <w:pStyle w:val="Textbody"/>
        <w:jc w:val="both"/>
        <w:rPr>
          <w:rFonts w:ascii="Arial" w:hAnsi="Arial" w:cs="Arial"/>
          <w:bCs/>
          <w:sz w:val="22"/>
          <w:szCs w:val="22"/>
          <w:lang w:val="pl-PL"/>
        </w:rPr>
      </w:pPr>
      <w:r w:rsidRPr="00D35295">
        <w:rPr>
          <w:rFonts w:ascii="Arial" w:hAnsi="Arial" w:cs="Arial"/>
          <w:bCs/>
          <w:sz w:val="22"/>
          <w:szCs w:val="22"/>
          <w:lang w:val="pl-PL"/>
        </w:rPr>
        <w:t>39100000-3 – Meble</w:t>
      </w:r>
    </w:p>
    <w:p w14:paraId="0ADA7E70" w14:textId="011DA699" w:rsidR="0019491F" w:rsidRDefault="0019491F" w:rsidP="002A73F8">
      <w:pPr>
        <w:pStyle w:val="Textbody"/>
        <w:jc w:val="both"/>
        <w:rPr>
          <w:rFonts w:ascii="Arial" w:hAnsi="Arial" w:cs="Arial"/>
          <w:sz w:val="22"/>
          <w:szCs w:val="22"/>
        </w:rPr>
      </w:pPr>
      <w:r w:rsidRPr="0019491F">
        <w:rPr>
          <w:rFonts w:ascii="Arial" w:hAnsi="Arial" w:cs="Arial"/>
          <w:sz w:val="22"/>
          <w:szCs w:val="22"/>
        </w:rPr>
        <w:lastRenderedPageBreak/>
        <w:t xml:space="preserve">39000000-2 </w:t>
      </w:r>
      <w:proofErr w:type="spellStart"/>
      <w:r w:rsidRPr="0019491F">
        <w:rPr>
          <w:rFonts w:ascii="Arial" w:hAnsi="Arial" w:cs="Arial"/>
          <w:sz w:val="22"/>
          <w:szCs w:val="22"/>
        </w:rPr>
        <w:t>Meble</w:t>
      </w:r>
      <w:proofErr w:type="spellEnd"/>
      <w:r w:rsidRPr="0019491F">
        <w:rPr>
          <w:rFonts w:ascii="Arial" w:hAnsi="Arial" w:cs="Arial"/>
          <w:sz w:val="22"/>
          <w:szCs w:val="22"/>
        </w:rPr>
        <w:t xml:space="preserve"> (</w:t>
      </w:r>
      <w:proofErr w:type="spellStart"/>
      <w:r w:rsidRPr="0019491F">
        <w:rPr>
          <w:rFonts w:ascii="Arial" w:hAnsi="Arial" w:cs="Arial"/>
          <w:sz w:val="22"/>
          <w:szCs w:val="22"/>
        </w:rPr>
        <w:t>włącznie</w:t>
      </w:r>
      <w:proofErr w:type="spellEnd"/>
      <w:r w:rsidRPr="0019491F">
        <w:rPr>
          <w:rFonts w:ascii="Arial" w:hAnsi="Arial" w:cs="Arial"/>
          <w:sz w:val="22"/>
          <w:szCs w:val="22"/>
        </w:rPr>
        <w:t xml:space="preserve"> z </w:t>
      </w:r>
      <w:proofErr w:type="spellStart"/>
      <w:r w:rsidRPr="0019491F">
        <w:rPr>
          <w:rFonts w:ascii="Arial" w:hAnsi="Arial" w:cs="Arial"/>
          <w:sz w:val="22"/>
          <w:szCs w:val="22"/>
        </w:rPr>
        <w:t>biurowymi</w:t>
      </w:r>
      <w:proofErr w:type="spellEnd"/>
      <w:r w:rsidRPr="0019491F">
        <w:rPr>
          <w:rFonts w:ascii="Arial" w:hAnsi="Arial" w:cs="Arial"/>
          <w:sz w:val="22"/>
          <w:szCs w:val="22"/>
        </w:rPr>
        <w:t xml:space="preserve">), </w:t>
      </w:r>
      <w:proofErr w:type="spellStart"/>
      <w:r w:rsidRPr="0019491F">
        <w:rPr>
          <w:rFonts w:ascii="Arial" w:hAnsi="Arial" w:cs="Arial"/>
          <w:sz w:val="22"/>
          <w:szCs w:val="22"/>
        </w:rPr>
        <w:t>wyposażenie</w:t>
      </w:r>
      <w:proofErr w:type="spellEnd"/>
      <w:r w:rsidRPr="0019491F">
        <w:rPr>
          <w:rFonts w:ascii="Arial" w:hAnsi="Arial" w:cs="Arial"/>
          <w:sz w:val="22"/>
          <w:szCs w:val="22"/>
        </w:rPr>
        <w:t xml:space="preserve">, </w:t>
      </w:r>
      <w:proofErr w:type="spellStart"/>
      <w:r w:rsidRPr="0019491F">
        <w:rPr>
          <w:rFonts w:ascii="Arial" w:hAnsi="Arial" w:cs="Arial"/>
          <w:sz w:val="22"/>
          <w:szCs w:val="22"/>
        </w:rPr>
        <w:t>urządzenia</w:t>
      </w:r>
      <w:proofErr w:type="spellEnd"/>
      <w:r w:rsidRPr="0019491F">
        <w:rPr>
          <w:rFonts w:ascii="Arial" w:hAnsi="Arial" w:cs="Arial"/>
          <w:sz w:val="22"/>
          <w:szCs w:val="22"/>
        </w:rPr>
        <w:t xml:space="preserve"> </w:t>
      </w:r>
      <w:proofErr w:type="spellStart"/>
      <w:r w:rsidRPr="0019491F">
        <w:rPr>
          <w:rFonts w:ascii="Arial" w:hAnsi="Arial" w:cs="Arial"/>
          <w:sz w:val="22"/>
          <w:szCs w:val="22"/>
        </w:rPr>
        <w:t>domowe</w:t>
      </w:r>
      <w:proofErr w:type="spellEnd"/>
      <w:r w:rsidRPr="0019491F">
        <w:rPr>
          <w:rFonts w:ascii="Arial" w:hAnsi="Arial" w:cs="Arial"/>
          <w:sz w:val="22"/>
          <w:szCs w:val="22"/>
        </w:rPr>
        <w:t xml:space="preserve"> (z </w:t>
      </w:r>
      <w:proofErr w:type="spellStart"/>
      <w:r w:rsidRPr="0019491F">
        <w:rPr>
          <w:rFonts w:ascii="Arial" w:hAnsi="Arial" w:cs="Arial"/>
          <w:sz w:val="22"/>
          <w:szCs w:val="22"/>
        </w:rPr>
        <w:t>wyłączeniem</w:t>
      </w:r>
      <w:proofErr w:type="spellEnd"/>
      <w:r w:rsidRPr="0019491F">
        <w:rPr>
          <w:rFonts w:ascii="Arial" w:hAnsi="Arial" w:cs="Arial"/>
          <w:sz w:val="22"/>
          <w:szCs w:val="22"/>
        </w:rPr>
        <w:t xml:space="preserve"> </w:t>
      </w:r>
      <w:proofErr w:type="spellStart"/>
      <w:r w:rsidRPr="0019491F">
        <w:rPr>
          <w:rFonts w:ascii="Arial" w:hAnsi="Arial" w:cs="Arial"/>
          <w:sz w:val="22"/>
          <w:szCs w:val="22"/>
        </w:rPr>
        <w:t>oświetlenia</w:t>
      </w:r>
      <w:proofErr w:type="spellEnd"/>
      <w:r w:rsidRPr="0019491F">
        <w:rPr>
          <w:rFonts w:ascii="Arial" w:hAnsi="Arial" w:cs="Arial"/>
          <w:sz w:val="22"/>
          <w:szCs w:val="22"/>
        </w:rPr>
        <w:t xml:space="preserve">) </w:t>
      </w:r>
      <w:proofErr w:type="spellStart"/>
      <w:r w:rsidRPr="0019491F">
        <w:rPr>
          <w:rFonts w:ascii="Arial" w:hAnsi="Arial" w:cs="Arial"/>
          <w:sz w:val="22"/>
          <w:szCs w:val="22"/>
        </w:rPr>
        <w:t>i</w:t>
      </w:r>
      <w:proofErr w:type="spellEnd"/>
      <w:r w:rsidRPr="0019491F">
        <w:rPr>
          <w:rFonts w:ascii="Arial" w:hAnsi="Arial" w:cs="Arial"/>
          <w:sz w:val="22"/>
          <w:szCs w:val="22"/>
        </w:rPr>
        <w:t xml:space="preserve"> </w:t>
      </w:r>
      <w:proofErr w:type="spellStart"/>
      <w:r w:rsidRPr="0019491F">
        <w:rPr>
          <w:rFonts w:ascii="Arial" w:hAnsi="Arial" w:cs="Arial"/>
          <w:sz w:val="22"/>
          <w:szCs w:val="22"/>
        </w:rPr>
        <w:t>środki</w:t>
      </w:r>
      <w:proofErr w:type="spellEnd"/>
      <w:r w:rsidRPr="0019491F">
        <w:rPr>
          <w:rFonts w:ascii="Arial" w:hAnsi="Arial" w:cs="Arial"/>
          <w:sz w:val="22"/>
          <w:szCs w:val="22"/>
        </w:rPr>
        <w:t xml:space="preserve"> </w:t>
      </w:r>
      <w:proofErr w:type="spellStart"/>
      <w:r w:rsidRPr="0019491F">
        <w:rPr>
          <w:rFonts w:ascii="Arial" w:hAnsi="Arial" w:cs="Arial"/>
          <w:sz w:val="22"/>
          <w:szCs w:val="22"/>
        </w:rPr>
        <w:t>czyszczące</w:t>
      </w:r>
      <w:proofErr w:type="spellEnd"/>
    </w:p>
    <w:p w14:paraId="0E4A1680" w14:textId="71DBBAFA" w:rsidR="00D35295" w:rsidRPr="002A73F8" w:rsidRDefault="00D35295" w:rsidP="002A73F8">
      <w:pPr>
        <w:pStyle w:val="Textbody"/>
        <w:jc w:val="both"/>
        <w:rPr>
          <w:rFonts w:ascii="Arial" w:hAnsi="Arial" w:cs="Arial"/>
          <w:sz w:val="22"/>
          <w:szCs w:val="22"/>
        </w:rPr>
      </w:pPr>
      <w:r w:rsidRPr="00D35295">
        <w:rPr>
          <w:rFonts w:ascii="Arial" w:hAnsi="Arial" w:cs="Arial"/>
          <w:sz w:val="22"/>
          <w:szCs w:val="22"/>
        </w:rPr>
        <w:t xml:space="preserve">39150000-8 – </w:t>
      </w:r>
      <w:proofErr w:type="spellStart"/>
      <w:r w:rsidRPr="00D35295">
        <w:rPr>
          <w:rFonts w:ascii="Arial" w:hAnsi="Arial" w:cs="Arial"/>
          <w:sz w:val="22"/>
          <w:szCs w:val="22"/>
        </w:rPr>
        <w:t>Różne</w:t>
      </w:r>
      <w:proofErr w:type="spellEnd"/>
      <w:r w:rsidRPr="00D35295">
        <w:rPr>
          <w:rFonts w:ascii="Arial" w:hAnsi="Arial" w:cs="Arial"/>
          <w:sz w:val="22"/>
          <w:szCs w:val="22"/>
        </w:rPr>
        <w:t xml:space="preserve"> </w:t>
      </w:r>
      <w:proofErr w:type="spellStart"/>
      <w:r w:rsidRPr="00D35295">
        <w:rPr>
          <w:rFonts w:ascii="Arial" w:hAnsi="Arial" w:cs="Arial"/>
          <w:sz w:val="22"/>
          <w:szCs w:val="22"/>
        </w:rPr>
        <w:t>meble</w:t>
      </w:r>
      <w:proofErr w:type="spellEnd"/>
      <w:r w:rsidRPr="00D35295">
        <w:rPr>
          <w:rFonts w:ascii="Arial" w:hAnsi="Arial" w:cs="Arial"/>
          <w:sz w:val="22"/>
          <w:szCs w:val="22"/>
        </w:rPr>
        <w:t xml:space="preserve"> </w:t>
      </w:r>
      <w:proofErr w:type="spellStart"/>
      <w:r w:rsidRPr="00D35295">
        <w:rPr>
          <w:rFonts w:ascii="Arial" w:hAnsi="Arial" w:cs="Arial"/>
          <w:sz w:val="22"/>
          <w:szCs w:val="22"/>
        </w:rPr>
        <w:t>i</w:t>
      </w:r>
      <w:proofErr w:type="spellEnd"/>
      <w:r w:rsidRPr="00D35295">
        <w:rPr>
          <w:rFonts w:ascii="Arial" w:hAnsi="Arial" w:cs="Arial"/>
          <w:sz w:val="22"/>
          <w:szCs w:val="22"/>
        </w:rPr>
        <w:t xml:space="preserve"> </w:t>
      </w:r>
      <w:proofErr w:type="spellStart"/>
      <w:r w:rsidRPr="00D35295">
        <w:rPr>
          <w:rFonts w:ascii="Arial" w:hAnsi="Arial" w:cs="Arial"/>
          <w:sz w:val="22"/>
          <w:szCs w:val="22"/>
        </w:rPr>
        <w:t>wyposażenie</w:t>
      </w:r>
      <w:proofErr w:type="spellEnd"/>
    </w:p>
    <w:p w14:paraId="61F96BB7" w14:textId="77777777" w:rsidR="002A73F8" w:rsidRPr="002A73F8" w:rsidRDefault="002A73F8" w:rsidP="002A73F8">
      <w:pPr>
        <w:pStyle w:val="Textbody"/>
        <w:jc w:val="both"/>
        <w:rPr>
          <w:rFonts w:ascii="Arial" w:hAnsi="Arial" w:cs="Arial"/>
          <w:sz w:val="22"/>
          <w:szCs w:val="22"/>
        </w:rPr>
      </w:pPr>
      <w:r w:rsidRPr="002A73F8">
        <w:rPr>
          <w:rFonts w:ascii="Arial" w:hAnsi="Arial" w:cs="Arial"/>
          <w:sz w:val="22"/>
          <w:szCs w:val="22"/>
        </w:rPr>
        <w:t xml:space="preserve">32322000-6 </w:t>
      </w:r>
      <w:proofErr w:type="spellStart"/>
      <w:r w:rsidRPr="002A73F8">
        <w:rPr>
          <w:rFonts w:ascii="Arial" w:hAnsi="Arial" w:cs="Arial"/>
          <w:sz w:val="22"/>
          <w:szCs w:val="22"/>
        </w:rPr>
        <w:t>Urządzenia</w:t>
      </w:r>
      <w:proofErr w:type="spellEnd"/>
      <w:r w:rsidRPr="002A73F8">
        <w:rPr>
          <w:rFonts w:ascii="Arial" w:hAnsi="Arial" w:cs="Arial"/>
          <w:sz w:val="22"/>
          <w:szCs w:val="22"/>
        </w:rPr>
        <w:t xml:space="preserve"> </w:t>
      </w:r>
      <w:proofErr w:type="spellStart"/>
      <w:r w:rsidRPr="002A73F8">
        <w:rPr>
          <w:rFonts w:ascii="Arial" w:hAnsi="Arial" w:cs="Arial"/>
          <w:sz w:val="22"/>
          <w:szCs w:val="22"/>
        </w:rPr>
        <w:t>multimedialne</w:t>
      </w:r>
      <w:proofErr w:type="spellEnd"/>
    </w:p>
    <w:p w14:paraId="613D457C" w14:textId="7EB2DAF8" w:rsidR="0019491F" w:rsidRDefault="0019491F" w:rsidP="002A73F8">
      <w:pPr>
        <w:pStyle w:val="Textbody"/>
        <w:jc w:val="both"/>
        <w:rPr>
          <w:rFonts w:ascii="Arial" w:hAnsi="Arial" w:cs="Arial"/>
          <w:sz w:val="22"/>
          <w:szCs w:val="22"/>
        </w:rPr>
      </w:pPr>
      <w:r w:rsidRPr="0019491F">
        <w:rPr>
          <w:rFonts w:ascii="Arial" w:hAnsi="Arial" w:cs="Arial"/>
          <w:sz w:val="22"/>
          <w:szCs w:val="22"/>
        </w:rPr>
        <w:t xml:space="preserve">39220000-0 </w:t>
      </w:r>
      <w:proofErr w:type="spellStart"/>
      <w:r w:rsidRPr="0019491F">
        <w:rPr>
          <w:rFonts w:ascii="Arial" w:hAnsi="Arial" w:cs="Arial"/>
          <w:sz w:val="22"/>
          <w:szCs w:val="22"/>
        </w:rPr>
        <w:t>Sprzęt</w:t>
      </w:r>
      <w:proofErr w:type="spellEnd"/>
      <w:r w:rsidRPr="0019491F">
        <w:rPr>
          <w:rFonts w:ascii="Arial" w:hAnsi="Arial" w:cs="Arial"/>
          <w:sz w:val="22"/>
          <w:szCs w:val="22"/>
        </w:rPr>
        <w:t xml:space="preserve"> </w:t>
      </w:r>
      <w:proofErr w:type="spellStart"/>
      <w:r w:rsidRPr="0019491F">
        <w:rPr>
          <w:rFonts w:ascii="Arial" w:hAnsi="Arial" w:cs="Arial"/>
          <w:sz w:val="22"/>
          <w:szCs w:val="22"/>
        </w:rPr>
        <w:t>kuchenny</w:t>
      </w:r>
      <w:proofErr w:type="spellEnd"/>
      <w:r w:rsidRPr="0019491F">
        <w:rPr>
          <w:rFonts w:ascii="Arial" w:hAnsi="Arial" w:cs="Arial"/>
          <w:sz w:val="22"/>
          <w:szCs w:val="22"/>
        </w:rPr>
        <w:t xml:space="preserve">, </w:t>
      </w:r>
      <w:proofErr w:type="spellStart"/>
      <w:r w:rsidRPr="0019491F">
        <w:rPr>
          <w:rFonts w:ascii="Arial" w:hAnsi="Arial" w:cs="Arial"/>
          <w:sz w:val="22"/>
          <w:szCs w:val="22"/>
        </w:rPr>
        <w:t>artykuły</w:t>
      </w:r>
      <w:proofErr w:type="spellEnd"/>
      <w:r w:rsidRPr="0019491F">
        <w:rPr>
          <w:rFonts w:ascii="Arial" w:hAnsi="Arial" w:cs="Arial"/>
          <w:sz w:val="22"/>
          <w:szCs w:val="22"/>
        </w:rPr>
        <w:t xml:space="preserve"> </w:t>
      </w:r>
      <w:proofErr w:type="spellStart"/>
      <w:r w:rsidRPr="0019491F">
        <w:rPr>
          <w:rFonts w:ascii="Arial" w:hAnsi="Arial" w:cs="Arial"/>
          <w:sz w:val="22"/>
          <w:szCs w:val="22"/>
        </w:rPr>
        <w:t>gospodarstwa</w:t>
      </w:r>
      <w:proofErr w:type="spellEnd"/>
      <w:r w:rsidRPr="0019491F">
        <w:rPr>
          <w:rFonts w:ascii="Arial" w:hAnsi="Arial" w:cs="Arial"/>
          <w:sz w:val="22"/>
          <w:szCs w:val="22"/>
        </w:rPr>
        <w:t xml:space="preserve"> </w:t>
      </w:r>
      <w:proofErr w:type="spellStart"/>
      <w:r w:rsidRPr="0019491F">
        <w:rPr>
          <w:rFonts w:ascii="Arial" w:hAnsi="Arial" w:cs="Arial"/>
          <w:sz w:val="22"/>
          <w:szCs w:val="22"/>
        </w:rPr>
        <w:t>domowego</w:t>
      </w:r>
      <w:proofErr w:type="spellEnd"/>
      <w:r w:rsidRPr="0019491F">
        <w:rPr>
          <w:rFonts w:ascii="Arial" w:hAnsi="Arial" w:cs="Arial"/>
          <w:sz w:val="22"/>
          <w:szCs w:val="22"/>
        </w:rPr>
        <w:t xml:space="preserve"> </w:t>
      </w:r>
      <w:proofErr w:type="spellStart"/>
      <w:r w:rsidRPr="0019491F">
        <w:rPr>
          <w:rFonts w:ascii="Arial" w:hAnsi="Arial" w:cs="Arial"/>
          <w:sz w:val="22"/>
          <w:szCs w:val="22"/>
        </w:rPr>
        <w:t>i</w:t>
      </w:r>
      <w:proofErr w:type="spellEnd"/>
      <w:r w:rsidRPr="0019491F">
        <w:rPr>
          <w:rFonts w:ascii="Arial" w:hAnsi="Arial" w:cs="Arial"/>
          <w:sz w:val="22"/>
          <w:szCs w:val="22"/>
        </w:rPr>
        <w:t xml:space="preserve"> </w:t>
      </w:r>
      <w:proofErr w:type="spellStart"/>
      <w:r w:rsidRPr="0019491F">
        <w:rPr>
          <w:rFonts w:ascii="Arial" w:hAnsi="Arial" w:cs="Arial"/>
          <w:sz w:val="22"/>
          <w:szCs w:val="22"/>
        </w:rPr>
        <w:t>artykuły</w:t>
      </w:r>
      <w:proofErr w:type="spellEnd"/>
      <w:r w:rsidRPr="0019491F">
        <w:rPr>
          <w:rFonts w:ascii="Arial" w:hAnsi="Arial" w:cs="Arial"/>
          <w:sz w:val="22"/>
          <w:szCs w:val="22"/>
        </w:rPr>
        <w:t xml:space="preserve"> </w:t>
      </w:r>
      <w:proofErr w:type="spellStart"/>
      <w:r w:rsidRPr="0019491F">
        <w:rPr>
          <w:rFonts w:ascii="Arial" w:hAnsi="Arial" w:cs="Arial"/>
          <w:sz w:val="22"/>
          <w:szCs w:val="22"/>
        </w:rPr>
        <w:t>domowe</w:t>
      </w:r>
      <w:proofErr w:type="spellEnd"/>
      <w:r w:rsidRPr="0019491F">
        <w:rPr>
          <w:rFonts w:ascii="Arial" w:hAnsi="Arial" w:cs="Arial"/>
          <w:sz w:val="22"/>
          <w:szCs w:val="22"/>
        </w:rPr>
        <w:t xml:space="preserve"> </w:t>
      </w:r>
      <w:proofErr w:type="spellStart"/>
      <w:r w:rsidRPr="0019491F">
        <w:rPr>
          <w:rFonts w:ascii="Arial" w:hAnsi="Arial" w:cs="Arial"/>
          <w:sz w:val="22"/>
          <w:szCs w:val="22"/>
        </w:rPr>
        <w:t>oraz</w:t>
      </w:r>
      <w:proofErr w:type="spellEnd"/>
      <w:r w:rsidRPr="0019491F">
        <w:rPr>
          <w:rFonts w:ascii="Arial" w:hAnsi="Arial" w:cs="Arial"/>
          <w:sz w:val="22"/>
          <w:szCs w:val="22"/>
        </w:rPr>
        <w:t xml:space="preserve"> </w:t>
      </w:r>
      <w:proofErr w:type="spellStart"/>
      <w:r w:rsidRPr="0019491F">
        <w:rPr>
          <w:rFonts w:ascii="Arial" w:hAnsi="Arial" w:cs="Arial"/>
          <w:sz w:val="22"/>
          <w:szCs w:val="22"/>
        </w:rPr>
        <w:t>artykuły</w:t>
      </w:r>
      <w:proofErr w:type="spellEnd"/>
      <w:r w:rsidRPr="0019491F">
        <w:rPr>
          <w:rFonts w:ascii="Arial" w:hAnsi="Arial" w:cs="Arial"/>
          <w:sz w:val="22"/>
          <w:szCs w:val="22"/>
        </w:rPr>
        <w:t xml:space="preserve"> </w:t>
      </w:r>
      <w:proofErr w:type="spellStart"/>
      <w:r w:rsidRPr="0019491F">
        <w:rPr>
          <w:rFonts w:ascii="Arial" w:hAnsi="Arial" w:cs="Arial"/>
          <w:sz w:val="22"/>
          <w:szCs w:val="22"/>
        </w:rPr>
        <w:t>cateringowe</w:t>
      </w:r>
      <w:proofErr w:type="spellEnd"/>
    </w:p>
    <w:p w14:paraId="269FA635" w14:textId="5F77556A" w:rsidR="005858FB" w:rsidRDefault="005858FB" w:rsidP="002A73F8">
      <w:pPr>
        <w:pStyle w:val="Textbody"/>
        <w:jc w:val="both"/>
        <w:rPr>
          <w:rFonts w:ascii="Arial" w:hAnsi="Arial" w:cs="Arial"/>
          <w:sz w:val="22"/>
          <w:szCs w:val="22"/>
        </w:rPr>
      </w:pPr>
      <w:r w:rsidRPr="005858FB">
        <w:rPr>
          <w:rFonts w:ascii="Arial" w:hAnsi="Arial" w:cs="Arial"/>
          <w:sz w:val="22"/>
          <w:szCs w:val="22"/>
        </w:rPr>
        <w:t xml:space="preserve">39700000-9 </w:t>
      </w:r>
      <w:proofErr w:type="spellStart"/>
      <w:r w:rsidRPr="005858FB">
        <w:rPr>
          <w:rFonts w:ascii="Arial" w:hAnsi="Arial" w:cs="Arial"/>
          <w:sz w:val="22"/>
          <w:szCs w:val="22"/>
        </w:rPr>
        <w:t>Sprzęt</w:t>
      </w:r>
      <w:proofErr w:type="spellEnd"/>
      <w:r w:rsidRPr="005858FB">
        <w:rPr>
          <w:rFonts w:ascii="Arial" w:hAnsi="Arial" w:cs="Arial"/>
          <w:sz w:val="22"/>
          <w:szCs w:val="22"/>
        </w:rPr>
        <w:t xml:space="preserve"> </w:t>
      </w:r>
      <w:proofErr w:type="spellStart"/>
      <w:r w:rsidRPr="005858FB">
        <w:rPr>
          <w:rFonts w:ascii="Arial" w:hAnsi="Arial" w:cs="Arial"/>
          <w:sz w:val="22"/>
          <w:szCs w:val="22"/>
        </w:rPr>
        <w:t>gospodarstwa</w:t>
      </w:r>
      <w:proofErr w:type="spellEnd"/>
      <w:r w:rsidRPr="005858FB">
        <w:rPr>
          <w:rFonts w:ascii="Arial" w:hAnsi="Arial" w:cs="Arial"/>
          <w:sz w:val="22"/>
          <w:szCs w:val="22"/>
        </w:rPr>
        <w:t xml:space="preserve"> </w:t>
      </w:r>
      <w:proofErr w:type="spellStart"/>
      <w:r w:rsidRPr="005858FB">
        <w:rPr>
          <w:rFonts w:ascii="Arial" w:hAnsi="Arial" w:cs="Arial"/>
          <w:sz w:val="22"/>
          <w:szCs w:val="22"/>
        </w:rPr>
        <w:t>domowego</w:t>
      </w:r>
      <w:proofErr w:type="spellEnd"/>
    </w:p>
    <w:p w14:paraId="5BBAB357" w14:textId="5EB49085" w:rsidR="00D35295" w:rsidRDefault="00D35295" w:rsidP="002A73F8">
      <w:pPr>
        <w:pStyle w:val="Textbody"/>
        <w:jc w:val="both"/>
        <w:rPr>
          <w:rFonts w:ascii="Arial" w:hAnsi="Arial" w:cs="Arial"/>
          <w:sz w:val="22"/>
          <w:szCs w:val="22"/>
        </w:rPr>
      </w:pPr>
      <w:r w:rsidRPr="00D35295">
        <w:rPr>
          <w:rFonts w:ascii="Arial" w:hAnsi="Arial" w:cs="Arial"/>
          <w:sz w:val="22"/>
          <w:szCs w:val="22"/>
        </w:rPr>
        <w:t xml:space="preserve">39141000-2 – </w:t>
      </w:r>
      <w:proofErr w:type="spellStart"/>
      <w:r w:rsidRPr="00D35295">
        <w:rPr>
          <w:rFonts w:ascii="Arial" w:hAnsi="Arial" w:cs="Arial"/>
          <w:sz w:val="22"/>
          <w:szCs w:val="22"/>
        </w:rPr>
        <w:t>Meble</w:t>
      </w:r>
      <w:proofErr w:type="spellEnd"/>
      <w:r w:rsidRPr="00D35295">
        <w:rPr>
          <w:rFonts w:ascii="Arial" w:hAnsi="Arial" w:cs="Arial"/>
          <w:sz w:val="22"/>
          <w:szCs w:val="22"/>
        </w:rPr>
        <w:t xml:space="preserve"> </w:t>
      </w:r>
      <w:proofErr w:type="spellStart"/>
      <w:r w:rsidRPr="00D35295">
        <w:rPr>
          <w:rFonts w:ascii="Arial" w:hAnsi="Arial" w:cs="Arial"/>
          <w:sz w:val="22"/>
          <w:szCs w:val="22"/>
        </w:rPr>
        <w:t>kuchenne</w:t>
      </w:r>
      <w:proofErr w:type="spellEnd"/>
    </w:p>
    <w:p w14:paraId="6EA67DDB" w14:textId="4FC2D3BE" w:rsidR="00D35295" w:rsidRDefault="00D35295" w:rsidP="002A73F8">
      <w:pPr>
        <w:pStyle w:val="Textbody"/>
        <w:jc w:val="both"/>
        <w:rPr>
          <w:rFonts w:ascii="Arial" w:hAnsi="Arial" w:cs="Arial"/>
          <w:sz w:val="22"/>
          <w:szCs w:val="22"/>
        </w:rPr>
      </w:pPr>
      <w:r w:rsidRPr="00D35295">
        <w:rPr>
          <w:rFonts w:ascii="Arial" w:hAnsi="Arial" w:cs="Arial"/>
          <w:sz w:val="22"/>
          <w:szCs w:val="22"/>
        </w:rPr>
        <w:t xml:space="preserve">35121700-5 – </w:t>
      </w:r>
      <w:proofErr w:type="spellStart"/>
      <w:r w:rsidRPr="00D35295">
        <w:rPr>
          <w:rFonts w:ascii="Arial" w:hAnsi="Arial" w:cs="Arial"/>
          <w:sz w:val="22"/>
          <w:szCs w:val="22"/>
        </w:rPr>
        <w:t>Syreny</w:t>
      </w:r>
      <w:proofErr w:type="spellEnd"/>
      <w:r w:rsidRPr="00D35295">
        <w:rPr>
          <w:rFonts w:ascii="Arial" w:hAnsi="Arial" w:cs="Arial"/>
          <w:sz w:val="22"/>
          <w:szCs w:val="22"/>
        </w:rPr>
        <w:t xml:space="preserve"> </w:t>
      </w:r>
      <w:proofErr w:type="spellStart"/>
      <w:r w:rsidRPr="00D35295">
        <w:rPr>
          <w:rFonts w:ascii="Arial" w:hAnsi="Arial" w:cs="Arial"/>
          <w:sz w:val="22"/>
          <w:szCs w:val="22"/>
        </w:rPr>
        <w:t>alarmowe</w:t>
      </w:r>
      <w:proofErr w:type="spellEnd"/>
    </w:p>
    <w:p w14:paraId="7F93F403" w14:textId="57FFD4ED" w:rsidR="00D35295" w:rsidRPr="00FF652A" w:rsidRDefault="00FD3BA5" w:rsidP="002A73F8">
      <w:pPr>
        <w:pStyle w:val="Textbody"/>
        <w:jc w:val="both"/>
        <w:rPr>
          <w:rFonts w:ascii="Arial" w:hAnsi="Arial" w:cs="Arial"/>
          <w:sz w:val="22"/>
          <w:szCs w:val="22"/>
        </w:rPr>
      </w:pPr>
      <w:r w:rsidRPr="00FD3BA5">
        <w:rPr>
          <w:rFonts w:ascii="Arial" w:hAnsi="Arial" w:cs="Arial"/>
          <w:sz w:val="22"/>
          <w:szCs w:val="22"/>
        </w:rPr>
        <w:t>39290000</w:t>
      </w:r>
      <w:r w:rsidRPr="00FD3BA5">
        <w:rPr>
          <w:rFonts w:ascii="Arial" w:hAnsi="Arial" w:cs="Arial"/>
          <w:sz w:val="22"/>
          <w:szCs w:val="22"/>
        </w:rPr>
        <w:t xml:space="preserve"> </w:t>
      </w:r>
      <w:r>
        <w:rPr>
          <w:rFonts w:ascii="Arial" w:hAnsi="Arial" w:cs="Arial"/>
          <w:sz w:val="22"/>
          <w:szCs w:val="22"/>
        </w:rPr>
        <w:t xml:space="preserve">-1 </w:t>
      </w:r>
      <w:r w:rsidR="00D35295" w:rsidRPr="00D35295">
        <w:rPr>
          <w:rFonts w:ascii="Arial" w:hAnsi="Arial" w:cs="Arial"/>
          <w:sz w:val="22"/>
          <w:szCs w:val="22"/>
        </w:rPr>
        <w:t xml:space="preserve">– </w:t>
      </w:r>
      <w:proofErr w:type="spellStart"/>
      <w:r w:rsidR="00D35295" w:rsidRPr="00D35295">
        <w:rPr>
          <w:rFonts w:ascii="Arial" w:hAnsi="Arial" w:cs="Arial"/>
          <w:sz w:val="22"/>
          <w:szCs w:val="22"/>
        </w:rPr>
        <w:t>Wyposażenie</w:t>
      </w:r>
      <w:proofErr w:type="spellEnd"/>
      <w:r w:rsidR="00D35295" w:rsidRPr="00D35295">
        <w:rPr>
          <w:rFonts w:ascii="Arial" w:hAnsi="Arial" w:cs="Arial"/>
          <w:sz w:val="22"/>
          <w:szCs w:val="22"/>
        </w:rPr>
        <w:t xml:space="preserve"> </w:t>
      </w:r>
      <w:proofErr w:type="spellStart"/>
      <w:r w:rsidR="00D35295" w:rsidRPr="00D35295">
        <w:rPr>
          <w:rFonts w:ascii="Arial" w:hAnsi="Arial" w:cs="Arial"/>
          <w:sz w:val="22"/>
          <w:szCs w:val="22"/>
        </w:rPr>
        <w:t>różne</w:t>
      </w:r>
      <w:proofErr w:type="spellEnd"/>
    </w:p>
    <w:p w14:paraId="1CD6C476" w14:textId="085D0459" w:rsidR="00745211" w:rsidRPr="00CD6272" w:rsidRDefault="00CD6272">
      <w:pPr>
        <w:pStyle w:val="Textbody"/>
        <w:jc w:val="both"/>
        <w:rPr>
          <w:rFonts w:ascii="Arial" w:hAnsi="Arial" w:cs="Arial"/>
          <w:b/>
          <w:sz w:val="22"/>
          <w:szCs w:val="22"/>
          <w:lang w:val="pl-PL"/>
        </w:rPr>
      </w:pPr>
      <w:r w:rsidRPr="00CD6272">
        <w:rPr>
          <w:rFonts w:ascii="Arial" w:hAnsi="Arial" w:cs="Arial"/>
          <w:b/>
          <w:sz w:val="22"/>
          <w:szCs w:val="22"/>
          <w:lang w:val="pl-PL"/>
        </w:rPr>
        <w:t xml:space="preserve">10. </w:t>
      </w:r>
      <w:r>
        <w:rPr>
          <w:rFonts w:ascii="Arial" w:hAnsi="Arial" w:cs="Arial"/>
          <w:b/>
          <w:sz w:val="22"/>
          <w:szCs w:val="22"/>
          <w:lang w:val="pl-PL"/>
        </w:rPr>
        <w:t xml:space="preserve"> </w:t>
      </w:r>
      <w:r w:rsidRPr="005514DE">
        <w:rPr>
          <w:rFonts w:ascii="Arial" w:hAnsi="Arial" w:cs="Arial"/>
          <w:bCs/>
          <w:sz w:val="22"/>
          <w:szCs w:val="22"/>
          <w:lang w:val="pl-PL"/>
        </w:rPr>
        <w:t xml:space="preserve">Miasto i Gmina Górzno w ramach programu </w:t>
      </w:r>
      <w:r w:rsidR="005514DE" w:rsidRPr="005514DE">
        <w:rPr>
          <w:rFonts w:ascii="Arial" w:hAnsi="Arial" w:cs="Arial"/>
          <w:bCs/>
          <w:sz w:val="22"/>
          <w:szCs w:val="22"/>
          <w:lang w:val="pl-PL"/>
        </w:rPr>
        <w:t>Fundusze Europejskie dla Kujaw i Pomorza 2021-2027, w ramach Działania 2.8 Wsparcie służb ratowniczych.</w:t>
      </w: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76663EB5" w14:textId="77777777" w:rsidR="005514DE" w:rsidRDefault="002A73F8" w:rsidP="009B5B63">
      <w:pPr>
        <w:pStyle w:val="Textbody"/>
        <w:spacing w:after="0" w:line="360" w:lineRule="auto"/>
        <w:jc w:val="both"/>
        <w:rPr>
          <w:rFonts w:ascii="Arial" w:hAnsi="Arial" w:cs="Arial"/>
          <w:bCs/>
          <w:color w:val="000000"/>
          <w:sz w:val="22"/>
          <w:szCs w:val="22"/>
          <w:lang w:val="pl-PL"/>
        </w:rPr>
      </w:pPr>
      <w:r>
        <w:rPr>
          <w:rFonts w:ascii="Arial" w:hAnsi="Arial" w:cs="Arial"/>
          <w:bCs/>
          <w:color w:val="000000"/>
          <w:sz w:val="22"/>
          <w:szCs w:val="22"/>
          <w:lang w:val="pl-PL"/>
        </w:rPr>
        <w:t xml:space="preserve">Wykonawca zobowiązany </w:t>
      </w:r>
      <w:r w:rsidR="00690C1B">
        <w:rPr>
          <w:rFonts w:ascii="Arial" w:hAnsi="Arial" w:cs="Arial"/>
          <w:bCs/>
          <w:color w:val="000000"/>
          <w:sz w:val="22"/>
          <w:szCs w:val="22"/>
          <w:lang w:val="pl-PL"/>
        </w:rPr>
        <w:t>jest zrealizować przedmiot zamówienia w terminie</w:t>
      </w:r>
      <w:r w:rsidR="005514DE">
        <w:rPr>
          <w:rFonts w:ascii="Arial" w:hAnsi="Arial" w:cs="Arial"/>
          <w:bCs/>
          <w:color w:val="000000"/>
          <w:sz w:val="22"/>
          <w:szCs w:val="22"/>
          <w:lang w:val="pl-PL"/>
        </w:rPr>
        <w:t>:</w:t>
      </w:r>
    </w:p>
    <w:p w14:paraId="4C0C5CEE" w14:textId="3B66F1E7" w:rsidR="005514DE" w:rsidRPr="005514DE" w:rsidRDefault="005514DE" w:rsidP="009B5B63">
      <w:pPr>
        <w:pStyle w:val="Textbody"/>
        <w:spacing w:after="0" w:line="360" w:lineRule="auto"/>
        <w:jc w:val="both"/>
        <w:rPr>
          <w:rFonts w:ascii="Arial" w:hAnsi="Arial" w:cs="Arial"/>
          <w:b/>
          <w:sz w:val="22"/>
          <w:szCs w:val="22"/>
          <w:lang w:val="pl-PL"/>
        </w:rPr>
      </w:pPr>
      <w:r>
        <w:rPr>
          <w:rFonts w:ascii="Arial" w:hAnsi="Arial" w:cs="Arial"/>
          <w:bCs/>
          <w:color w:val="000000"/>
          <w:sz w:val="22"/>
          <w:szCs w:val="22"/>
          <w:lang w:val="pl-PL"/>
        </w:rPr>
        <w:t xml:space="preserve">- </w:t>
      </w:r>
      <w:r w:rsidR="007C6238" w:rsidRPr="005514DE">
        <w:rPr>
          <w:rFonts w:ascii="Arial" w:hAnsi="Arial" w:cs="Arial"/>
          <w:b/>
          <w:sz w:val="22"/>
          <w:szCs w:val="22"/>
          <w:lang w:val="pl-PL"/>
        </w:rPr>
        <w:t xml:space="preserve">do </w:t>
      </w:r>
      <w:r w:rsidR="00DB6968">
        <w:rPr>
          <w:rFonts w:ascii="Arial" w:hAnsi="Arial" w:cs="Arial"/>
          <w:b/>
          <w:sz w:val="22"/>
          <w:szCs w:val="22"/>
          <w:lang w:val="pl-PL"/>
        </w:rPr>
        <w:t>7</w:t>
      </w:r>
      <w:r w:rsidR="00690C1B" w:rsidRPr="005514DE">
        <w:rPr>
          <w:rFonts w:ascii="Arial" w:hAnsi="Arial" w:cs="Arial"/>
          <w:b/>
          <w:sz w:val="22"/>
          <w:szCs w:val="22"/>
          <w:lang w:val="pl-PL"/>
        </w:rPr>
        <w:t xml:space="preserve"> tygodn</w:t>
      </w:r>
      <w:r w:rsidR="00FB4D99" w:rsidRPr="005514DE">
        <w:rPr>
          <w:rFonts w:ascii="Arial" w:hAnsi="Arial" w:cs="Arial"/>
          <w:b/>
          <w:sz w:val="22"/>
          <w:szCs w:val="22"/>
          <w:lang w:val="pl-PL"/>
        </w:rPr>
        <w:t xml:space="preserve">i </w:t>
      </w:r>
      <w:r w:rsidR="007530DC" w:rsidRPr="005514DE">
        <w:rPr>
          <w:rFonts w:ascii="Arial" w:hAnsi="Arial" w:cs="Arial"/>
          <w:b/>
          <w:sz w:val="22"/>
          <w:szCs w:val="22"/>
          <w:lang w:val="pl-PL"/>
        </w:rPr>
        <w:t>dla części I; II</w:t>
      </w:r>
      <w:r w:rsidR="00203B2E">
        <w:rPr>
          <w:rFonts w:ascii="Arial" w:hAnsi="Arial" w:cs="Arial"/>
          <w:b/>
          <w:sz w:val="22"/>
          <w:szCs w:val="22"/>
          <w:lang w:val="pl-PL"/>
        </w:rPr>
        <w:t>;</w:t>
      </w:r>
      <w:r w:rsidR="007530DC" w:rsidRPr="005514DE">
        <w:rPr>
          <w:rFonts w:ascii="Arial" w:hAnsi="Arial" w:cs="Arial"/>
          <w:b/>
          <w:sz w:val="22"/>
          <w:szCs w:val="22"/>
          <w:lang w:val="pl-PL"/>
        </w:rPr>
        <w:t xml:space="preserve"> III; </w:t>
      </w:r>
      <w:r w:rsidR="00203B2E">
        <w:rPr>
          <w:rFonts w:ascii="Arial" w:hAnsi="Arial" w:cs="Arial"/>
          <w:b/>
          <w:sz w:val="22"/>
          <w:szCs w:val="22"/>
          <w:lang w:val="pl-PL"/>
        </w:rPr>
        <w:t>VI</w:t>
      </w:r>
    </w:p>
    <w:p w14:paraId="6041BB1A" w14:textId="3B525FBB" w:rsidR="00916138" w:rsidRPr="005514DE" w:rsidRDefault="005514DE" w:rsidP="009B5B63">
      <w:pPr>
        <w:pStyle w:val="Textbody"/>
        <w:spacing w:after="0" w:line="360" w:lineRule="auto"/>
        <w:jc w:val="both"/>
        <w:rPr>
          <w:rFonts w:ascii="Arial" w:hAnsi="Arial" w:cs="Arial"/>
          <w:b/>
          <w:color w:val="000000"/>
          <w:sz w:val="22"/>
          <w:szCs w:val="22"/>
          <w:lang w:val="pl-PL"/>
        </w:rPr>
      </w:pPr>
      <w:r w:rsidRPr="005514DE">
        <w:rPr>
          <w:rFonts w:ascii="Arial" w:hAnsi="Arial" w:cs="Arial"/>
          <w:b/>
          <w:sz w:val="22"/>
          <w:szCs w:val="22"/>
          <w:lang w:val="pl-PL"/>
        </w:rPr>
        <w:t xml:space="preserve">- </w:t>
      </w:r>
      <w:r w:rsidR="007530DC" w:rsidRPr="005514DE">
        <w:rPr>
          <w:rFonts w:ascii="Arial" w:hAnsi="Arial" w:cs="Arial"/>
          <w:b/>
          <w:sz w:val="22"/>
          <w:szCs w:val="22"/>
          <w:lang w:val="pl-PL"/>
        </w:rPr>
        <w:t xml:space="preserve">do </w:t>
      </w:r>
      <w:r w:rsidR="006960E4" w:rsidRPr="005514DE">
        <w:rPr>
          <w:rFonts w:ascii="Arial" w:hAnsi="Arial" w:cs="Arial"/>
          <w:b/>
          <w:sz w:val="22"/>
          <w:szCs w:val="22"/>
          <w:lang w:val="pl-PL"/>
        </w:rPr>
        <w:t>1</w:t>
      </w:r>
      <w:r w:rsidR="004B565D">
        <w:rPr>
          <w:rFonts w:ascii="Arial" w:hAnsi="Arial" w:cs="Arial"/>
          <w:b/>
          <w:sz w:val="22"/>
          <w:szCs w:val="22"/>
          <w:lang w:val="pl-PL"/>
        </w:rPr>
        <w:t>7</w:t>
      </w:r>
      <w:r w:rsidR="007530DC" w:rsidRPr="005514DE">
        <w:rPr>
          <w:rFonts w:ascii="Arial" w:hAnsi="Arial" w:cs="Arial"/>
          <w:b/>
          <w:sz w:val="22"/>
          <w:szCs w:val="22"/>
          <w:lang w:val="pl-PL"/>
        </w:rPr>
        <w:t xml:space="preserve"> tygodni dla części IV i V.</w:t>
      </w: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78FF3194" w14:textId="7FE721AD" w:rsidR="00B159BF" w:rsidRPr="007C7650" w:rsidRDefault="0038765F" w:rsidP="007C7650">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 xml:space="preserve">Projektowane postanowienia umowy w sprawie zamówienia publicznego, określone zostały w załączniku nr </w:t>
      </w:r>
      <w:r w:rsidR="00F842A8">
        <w:rPr>
          <w:rFonts w:ascii="Arial" w:hAnsi="Arial" w:cs="Arial"/>
          <w:bCs/>
          <w:color w:val="000000"/>
          <w:sz w:val="22"/>
          <w:szCs w:val="22"/>
          <w:lang w:val="pl-PL"/>
        </w:rPr>
        <w:t xml:space="preserve">4 </w:t>
      </w:r>
      <w:r w:rsidRPr="00FF652A">
        <w:rPr>
          <w:rFonts w:ascii="Arial" w:hAnsi="Arial" w:cs="Arial"/>
          <w:bCs/>
          <w:color w:val="000000"/>
          <w:sz w:val="22"/>
          <w:szCs w:val="22"/>
          <w:lang w:val="pl-PL"/>
        </w:rPr>
        <w:t>do SWZ</w:t>
      </w:r>
      <w:r w:rsidR="00313FEF" w:rsidRPr="00FF652A">
        <w:rPr>
          <w:rFonts w:ascii="Arial" w:hAnsi="Arial" w:cs="Arial"/>
          <w:bCs/>
          <w:color w:val="000000"/>
          <w:sz w:val="22"/>
          <w:szCs w:val="22"/>
          <w:lang w:val="pl-PL"/>
        </w:rPr>
        <w:t>.</w:t>
      </w: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1" w:name="_Hlk65587131"/>
      <w:r w:rsidRPr="00FF652A">
        <w:rPr>
          <w:rFonts w:ascii="Arial" w:hAnsi="Arial" w:cs="Arial"/>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F652A">
        <w:rPr>
          <w:rFonts w:ascii="Arial" w:hAnsi="Arial" w:cs="Arial"/>
          <w:sz w:val="22"/>
          <w:szCs w:val="22"/>
        </w:rPr>
        <w:t>tj</w:t>
      </w:r>
      <w:proofErr w:type="spellEnd"/>
      <w:r w:rsidRPr="00FF652A">
        <w:rPr>
          <w:rFonts w:ascii="Arial" w:hAnsi="Arial" w:cs="Arial"/>
          <w:sz w:val="22"/>
          <w:szCs w:val="22"/>
        </w:rPr>
        <w:t>: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Niezwłocznie po otwarciu złożonych ofert, Zamawiający zamieści na Platformie zakupowej 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47F1447C"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3) </w:t>
      </w:r>
      <w:r w:rsidR="0038765F" w:rsidRPr="00FF652A">
        <w:rPr>
          <w:rFonts w:ascii="Arial" w:hAnsi="Arial" w:cs="Arial"/>
          <w:sz w:val="22"/>
          <w:szCs w:val="22"/>
        </w:rPr>
        <w:t xml:space="preserve">okres </w:t>
      </w:r>
      <w:r w:rsidR="007C6238">
        <w:rPr>
          <w:rFonts w:ascii="Arial" w:hAnsi="Arial" w:cs="Arial"/>
          <w:sz w:val="22"/>
          <w:szCs w:val="22"/>
        </w:rPr>
        <w:t xml:space="preserve">dostaw </w:t>
      </w:r>
      <w:r w:rsidR="0038765F" w:rsidRPr="00FF652A">
        <w:rPr>
          <w:rFonts w:ascii="Arial" w:hAnsi="Arial" w:cs="Arial"/>
          <w:sz w:val="22"/>
          <w:szCs w:val="22"/>
        </w:rPr>
        <w:t>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1"/>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t xml:space="preserve"> 4.Wsparcia technicznego w zakresie działania Platformy zakupowej udziela jej dostawca, tj. PROEBIZ </w:t>
      </w:r>
      <w:proofErr w:type="spellStart"/>
      <w:r w:rsidRPr="00FF652A">
        <w:rPr>
          <w:rFonts w:ascii="Arial" w:hAnsi="Arial" w:cs="Arial"/>
          <w:sz w:val="22"/>
          <w:szCs w:val="22"/>
        </w:rPr>
        <w:t>s.r.o</w:t>
      </w:r>
      <w:proofErr w:type="spellEnd"/>
      <w:r w:rsidRPr="00FF652A">
        <w:rPr>
          <w:rFonts w:ascii="Arial" w:hAnsi="Arial" w:cs="Arial"/>
          <w:sz w:val="22"/>
          <w:szCs w:val="22"/>
        </w:rPr>
        <w:t xml:space="preserve">., </w:t>
      </w:r>
      <w:proofErr w:type="spellStart"/>
      <w:r w:rsidRPr="00FF652A">
        <w:rPr>
          <w:rFonts w:ascii="Arial" w:hAnsi="Arial" w:cs="Arial"/>
          <w:sz w:val="22"/>
          <w:szCs w:val="22"/>
        </w:rPr>
        <w:t>Masarykovo</w:t>
      </w:r>
      <w:proofErr w:type="spellEnd"/>
      <w:r w:rsidRPr="00FF652A">
        <w:rPr>
          <w:rFonts w:ascii="Arial" w:hAnsi="Arial" w:cs="Arial"/>
          <w:sz w:val="22"/>
          <w:szCs w:val="22"/>
        </w:rPr>
        <w:t xml:space="preserve"> </w:t>
      </w:r>
      <w:proofErr w:type="spellStart"/>
      <w:r w:rsidRPr="00FF652A">
        <w:rPr>
          <w:rFonts w:ascii="Arial" w:hAnsi="Arial" w:cs="Arial"/>
          <w:sz w:val="22"/>
          <w:szCs w:val="22"/>
        </w:rPr>
        <w:t>náměstí</w:t>
      </w:r>
      <w:proofErr w:type="spellEnd"/>
      <w:r w:rsidRPr="00FF652A">
        <w:rPr>
          <w:rFonts w:ascii="Arial" w:hAnsi="Arial" w:cs="Arial"/>
          <w:sz w:val="22"/>
          <w:szCs w:val="22"/>
        </w:rPr>
        <w:t xml:space="preserve"> 52/33, CZ - 702 00 </w:t>
      </w:r>
      <w:proofErr w:type="spellStart"/>
      <w:r w:rsidRPr="00FF652A">
        <w:rPr>
          <w:rFonts w:ascii="Arial" w:hAnsi="Arial" w:cs="Arial"/>
          <w:sz w:val="22"/>
          <w:szCs w:val="22"/>
        </w:rPr>
        <w:t>Ostrava</w:t>
      </w:r>
      <w:proofErr w:type="spellEnd"/>
      <w:r w:rsidRPr="00FF652A">
        <w:rPr>
          <w:rFonts w:ascii="Arial" w:hAnsi="Arial" w:cs="Arial"/>
          <w:sz w:val="22"/>
          <w:szCs w:val="22"/>
        </w:rPr>
        <w:t xml:space="preserve"> - </w:t>
      </w:r>
      <w:proofErr w:type="spellStart"/>
      <w:r w:rsidRPr="00FF652A">
        <w:rPr>
          <w:rFonts w:ascii="Arial" w:hAnsi="Arial" w:cs="Arial"/>
          <w:sz w:val="22"/>
          <w:szCs w:val="22"/>
        </w:rPr>
        <w:t>Moravská</w:t>
      </w:r>
      <w:proofErr w:type="spellEnd"/>
      <w:r w:rsidRPr="00FF652A">
        <w:rPr>
          <w:rFonts w:ascii="Arial" w:hAnsi="Arial" w:cs="Arial"/>
          <w:sz w:val="22"/>
          <w:szCs w:val="22"/>
        </w:rPr>
        <w:t xml:space="preserve"> </w:t>
      </w:r>
      <w:proofErr w:type="spellStart"/>
      <w:r w:rsidRPr="00FF652A">
        <w:rPr>
          <w:rFonts w:ascii="Arial" w:hAnsi="Arial" w:cs="Arial"/>
          <w:sz w:val="22"/>
          <w:szCs w:val="22"/>
        </w:rPr>
        <w:t>Ostrava</w:t>
      </w:r>
      <w:proofErr w:type="spellEnd"/>
      <w:r w:rsidRPr="00FF652A">
        <w:rPr>
          <w:rFonts w:ascii="Arial" w:hAnsi="Arial" w:cs="Arial"/>
          <w:sz w:val="22"/>
          <w:szCs w:val="22"/>
        </w:rPr>
        <w:t xml:space="preserve">,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w:t>
      </w:r>
      <w:r w:rsidRPr="00FF652A">
        <w:rPr>
          <w:rFonts w:ascii="Arial" w:hAnsi="Arial" w:cs="Arial"/>
          <w:sz w:val="22"/>
          <w:szCs w:val="22"/>
        </w:rPr>
        <w:lastRenderedPageBreak/>
        <w:t xml:space="preserve">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F652A">
        <w:rPr>
          <w:rFonts w:ascii="Arial" w:hAnsi="Arial" w:cs="Arial"/>
          <w:sz w:val="22"/>
          <w:szCs w:val="22"/>
        </w:rPr>
        <w:t>t.j</w:t>
      </w:r>
      <w:proofErr w:type="spellEnd"/>
      <w:r w:rsidRPr="00FF652A">
        <w:rPr>
          <w:rFonts w:ascii="Arial" w:hAnsi="Arial" w:cs="Arial"/>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F652A">
        <w:rPr>
          <w:rFonts w:ascii="Arial" w:hAnsi="Arial" w:cs="Arial"/>
          <w:sz w:val="22"/>
          <w:szCs w:val="22"/>
        </w:rPr>
        <w:t>rar</w:t>
      </w:r>
      <w:proofErr w:type="spellEnd"/>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t xml:space="preserve">11.1. W przypadku, gdy podmiotowe środki dowodowe, przedmiotowe środki dowodowe, inne dokumenty lub dokumenty potwierdzające umocowanie do reprezentowania, zostały </w:t>
      </w:r>
      <w:r w:rsidRPr="00FF652A">
        <w:rPr>
          <w:rFonts w:ascii="Arial" w:hAnsi="Arial" w:cs="Arial"/>
          <w:sz w:val="22"/>
          <w:szCs w:val="22"/>
        </w:rPr>
        <w:lastRenderedPageBreak/>
        <w:t>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 odpowiednio Wykonawca, Wykonawca wspólnie </w:t>
      </w:r>
      <w:r w:rsidRPr="00FF652A">
        <w:rPr>
          <w:rFonts w:ascii="Arial" w:hAnsi="Arial" w:cs="Arial"/>
          <w:sz w:val="22"/>
          <w:szCs w:val="22"/>
        </w:rPr>
        <w:lastRenderedPageBreak/>
        <w:t xml:space="preserve">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lastRenderedPageBreak/>
        <w:t>IX. OPIS SPOSOBU UDZIELANIA WYJAŚNIEŃ DO SWZ</w:t>
      </w:r>
    </w:p>
    <w:p w14:paraId="7A6B925B" w14:textId="069A072F"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1. </w:t>
      </w:r>
      <w:r w:rsidR="0038765F" w:rsidRPr="00FF652A">
        <w:rPr>
          <w:rFonts w:ascii="Arial" w:hAnsi="Arial" w:cs="Arial"/>
          <w:sz w:val="22"/>
          <w:szCs w:val="22"/>
        </w:rPr>
        <w:t>Treść SWZ wraz z załącznikami zamieszczona jest na Platformie zakupowej.</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49C5C111"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w:t>
      </w:r>
      <w:r w:rsidR="00282534" w:rsidRPr="00282534">
        <w:t>https://josephine.proebiz.com/pl/tender/73156/summary</w:t>
      </w:r>
      <w:r w:rsidR="00FD4D3B">
        <w:rPr>
          <w:rFonts w:ascii="Arial" w:hAnsi="Arial" w:cs="Arial"/>
          <w:sz w:val="22"/>
          <w:szCs w:val="22"/>
        </w:rPr>
        <w:t xml:space="preserve"> .</w:t>
      </w:r>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41DA36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F652A">
        <w:rPr>
          <w:rFonts w:ascii="Arial" w:hAnsi="Arial" w:cs="Arial"/>
          <w:color w:val="FF0000"/>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w:t>
      </w:r>
      <w:r w:rsidRPr="00FF652A">
        <w:rPr>
          <w:rFonts w:ascii="Arial" w:hAnsi="Arial" w:cs="Arial"/>
          <w:sz w:val="22"/>
          <w:szCs w:val="22"/>
        </w:rPr>
        <w:lastRenderedPageBreak/>
        <w:t>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2EC267CC" w14:textId="77777777" w:rsidR="00A33A99"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09082B75" w14:textId="1F004C7B" w:rsidR="00B159BF" w:rsidRDefault="00A33A99">
      <w:pPr>
        <w:pStyle w:val="Standard"/>
        <w:spacing w:after="5" w:line="360" w:lineRule="auto"/>
        <w:ind w:right="12"/>
        <w:jc w:val="both"/>
        <w:rPr>
          <w:rFonts w:ascii="Arial" w:hAnsi="Arial" w:cs="Arial"/>
          <w:sz w:val="22"/>
          <w:szCs w:val="22"/>
        </w:rPr>
      </w:pPr>
      <w:r>
        <w:rPr>
          <w:rFonts w:ascii="Arial" w:hAnsi="Arial" w:cs="Arial"/>
          <w:sz w:val="22"/>
          <w:szCs w:val="22"/>
        </w:rPr>
        <w:t>3.5 Lista proponowanych produktów w celu potwierdzenia spełnienia warunków opisanych w SWZ</w:t>
      </w:r>
      <w:r w:rsidR="0038765F" w:rsidRPr="00FF652A">
        <w:rPr>
          <w:rFonts w:ascii="Arial" w:hAnsi="Arial" w:cs="Arial"/>
          <w:sz w:val="22"/>
          <w:szCs w:val="22"/>
        </w:rPr>
        <w:t xml:space="preserve"> </w:t>
      </w:r>
      <w:r>
        <w:rPr>
          <w:rFonts w:ascii="Arial" w:hAnsi="Arial" w:cs="Arial"/>
          <w:sz w:val="22"/>
          <w:szCs w:val="22"/>
        </w:rPr>
        <w:t xml:space="preserve">Załącznik nr 5 </w:t>
      </w:r>
      <w:r w:rsidR="00147A02">
        <w:rPr>
          <w:rFonts w:ascii="Arial" w:hAnsi="Arial" w:cs="Arial"/>
          <w:sz w:val="22"/>
          <w:szCs w:val="22"/>
        </w:rPr>
        <w:t xml:space="preserve"> w postaci l</w:t>
      </w:r>
      <w:r w:rsidR="00147A02" w:rsidRPr="00147A02">
        <w:rPr>
          <w:rFonts w:ascii="Arial" w:hAnsi="Arial" w:cs="Arial"/>
          <w:sz w:val="22"/>
          <w:szCs w:val="22"/>
        </w:rPr>
        <w:t>isty</w:t>
      </w:r>
      <w:r w:rsidR="00147A02">
        <w:rPr>
          <w:rFonts w:ascii="Arial" w:hAnsi="Arial" w:cs="Arial"/>
          <w:sz w:val="22"/>
          <w:szCs w:val="22"/>
        </w:rPr>
        <w:t xml:space="preserve"> </w:t>
      </w:r>
      <w:r w:rsidR="00147A02" w:rsidRPr="00147A02">
        <w:rPr>
          <w:rFonts w:ascii="Arial" w:hAnsi="Arial" w:cs="Arial"/>
          <w:sz w:val="22"/>
          <w:szCs w:val="22"/>
        </w:rPr>
        <w:t>wraz z opisem oferowanych produktów,</w:t>
      </w:r>
      <w:r w:rsidR="00147A02">
        <w:rPr>
          <w:rFonts w:ascii="Arial" w:hAnsi="Arial" w:cs="Arial"/>
          <w:sz w:val="22"/>
          <w:szCs w:val="22"/>
        </w:rPr>
        <w:t xml:space="preserve"> kart produktu (jeśli dotyczy),</w:t>
      </w:r>
      <w:r w:rsidR="00147A02" w:rsidRPr="00147A02">
        <w:rPr>
          <w:rFonts w:ascii="Arial" w:hAnsi="Arial" w:cs="Arial"/>
          <w:sz w:val="22"/>
          <w:szCs w:val="22"/>
        </w:rPr>
        <w:t xml:space="preserve"> podaniem producenta i nazwy własnej produktu </w:t>
      </w:r>
      <w:r w:rsidR="00DD6BB8">
        <w:rPr>
          <w:rFonts w:ascii="Arial" w:hAnsi="Arial" w:cs="Arial"/>
          <w:sz w:val="22"/>
          <w:szCs w:val="22"/>
        </w:rPr>
        <w:t>(jeśli dotyczy)</w:t>
      </w:r>
      <w:r w:rsidR="00147A02" w:rsidRPr="00147A02">
        <w:rPr>
          <w:rFonts w:ascii="Arial" w:hAnsi="Arial" w:cs="Arial"/>
          <w:sz w:val="22"/>
          <w:szCs w:val="22"/>
        </w:rPr>
        <w:t xml:space="preserve"> </w:t>
      </w:r>
      <w:r w:rsidR="00DD6BB8">
        <w:rPr>
          <w:rFonts w:ascii="Arial" w:hAnsi="Arial" w:cs="Arial"/>
          <w:sz w:val="22"/>
          <w:szCs w:val="22"/>
        </w:rPr>
        <w:t xml:space="preserve">zgodnych z </w:t>
      </w:r>
      <w:r w:rsidR="00147A02" w:rsidRPr="00147A02">
        <w:rPr>
          <w:rFonts w:ascii="Arial" w:hAnsi="Arial" w:cs="Arial"/>
          <w:sz w:val="22"/>
          <w:szCs w:val="22"/>
        </w:rPr>
        <w:t>opi</w:t>
      </w:r>
      <w:r w:rsidR="00DD6BB8">
        <w:rPr>
          <w:rFonts w:ascii="Arial" w:hAnsi="Arial" w:cs="Arial"/>
          <w:sz w:val="22"/>
          <w:szCs w:val="22"/>
        </w:rPr>
        <w:t>sem</w:t>
      </w:r>
      <w:r w:rsidR="00147A02" w:rsidRPr="00147A02">
        <w:rPr>
          <w:rFonts w:ascii="Arial" w:hAnsi="Arial" w:cs="Arial"/>
          <w:sz w:val="22"/>
          <w:szCs w:val="22"/>
        </w:rPr>
        <w:t xml:space="preserve"> warunków zamówienia</w:t>
      </w:r>
      <w:r w:rsidR="00147A02">
        <w:rPr>
          <w:rFonts w:ascii="Arial" w:hAnsi="Arial" w:cs="Arial"/>
          <w:sz w:val="22"/>
          <w:szCs w:val="22"/>
        </w:rPr>
        <w:t xml:space="preserve"> </w:t>
      </w:r>
      <w:r w:rsidR="00147A02" w:rsidRPr="00147A02">
        <w:rPr>
          <w:rFonts w:ascii="Arial" w:hAnsi="Arial" w:cs="Arial"/>
          <w:sz w:val="22"/>
          <w:szCs w:val="22"/>
        </w:rPr>
        <w:t>w celu weryfikacji poprawnego wykonania przedmiotu zamówienia</w:t>
      </w:r>
      <w:r w:rsidR="006960E4">
        <w:rPr>
          <w:rFonts w:ascii="Arial" w:hAnsi="Arial" w:cs="Arial"/>
          <w:sz w:val="22"/>
          <w:szCs w:val="22"/>
        </w:rPr>
        <w:t xml:space="preserve">. </w:t>
      </w:r>
    </w:p>
    <w:p w14:paraId="54EC1153" w14:textId="7EAB8612" w:rsidR="002C66F1" w:rsidRPr="00FF652A" w:rsidRDefault="002C66F1" w:rsidP="002C66F1">
      <w:pPr>
        <w:pStyle w:val="Standard"/>
        <w:spacing w:after="5" w:line="360" w:lineRule="auto"/>
        <w:ind w:right="12"/>
        <w:jc w:val="both"/>
        <w:rPr>
          <w:rFonts w:ascii="Arial" w:hAnsi="Arial" w:cs="Arial"/>
          <w:sz w:val="22"/>
          <w:szCs w:val="22"/>
        </w:rPr>
      </w:pPr>
      <w:r>
        <w:rPr>
          <w:rFonts w:ascii="Arial" w:hAnsi="Arial" w:cs="Arial"/>
          <w:sz w:val="22"/>
          <w:szCs w:val="22"/>
        </w:rPr>
        <w:t xml:space="preserve">3.6 </w:t>
      </w:r>
      <w:r w:rsidRPr="002C66F1">
        <w:rPr>
          <w:rFonts w:ascii="Arial" w:hAnsi="Arial" w:cs="Arial"/>
          <w:sz w:val="22"/>
          <w:szCs w:val="22"/>
        </w:rPr>
        <w:t>Oświadczenie o niepodleganiu wykluczeniu na podstawie art. 7 ust. 1 ustawy o szczególnych</w:t>
      </w:r>
      <w:r>
        <w:rPr>
          <w:rFonts w:ascii="Arial" w:hAnsi="Arial" w:cs="Arial"/>
          <w:sz w:val="22"/>
          <w:szCs w:val="22"/>
        </w:rPr>
        <w:t xml:space="preserve"> </w:t>
      </w:r>
      <w:r w:rsidRPr="002C66F1">
        <w:rPr>
          <w:rFonts w:ascii="Arial" w:hAnsi="Arial" w:cs="Arial"/>
          <w:sz w:val="22"/>
          <w:szCs w:val="22"/>
        </w:rPr>
        <w:t>rozwiązaniach w zakresie przeciwdziałania wspieraniu agresji na Ukrainę oraz służących ochronie</w:t>
      </w:r>
      <w:r>
        <w:rPr>
          <w:rFonts w:ascii="Arial" w:hAnsi="Arial" w:cs="Arial"/>
          <w:sz w:val="22"/>
          <w:szCs w:val="22"/>
        </w:rPr>
        <w:t xml:space="preserve"> </w:t>
      </w:r>
      <w:r w:rsidRPr="002C66F1">
        <w:rPr>
          <w:rFonts w:ascii="Arial" w:hAnsi="Arial" w:cs="Arial"/>
          <w:sz w:val="22"/>
          <w:szCs w:val="22"/>
        </w:rPr>
        <w:t>bezpieczeństwa narodowego (Dz. U. z 2022 r. poz. 835)</w:t>
      </w:r>
    </w:p>
    <w:p w14:paraId="1977D789" w14:textId="077437B2" w:rsidR="00B159BF" w:rsidRPr="00FF652A" w:rsidRDefault="002C66F1">
      <w:pPr>
        <w:pStyle w:val="Standard"/>
        <w:spacing w:after="5" w:line="360" w:lineRule="auto"/>
        <w:ind w:right="12"/>
        <w:jc w:val="both"/>
        <w:rPr>
          <w:rFonts w:ascii="Arial" w:hAnsi="Arial" w:cs="Arial"/>
          <w:sz w:val="22"/>
          <w:szCs w:val="22"/>
        </w:rPr>
      </w:pPr>
      <w:r>
        <w:rPr>
          <w:rFonts w:ascii="Arial" w:hAnsi="Arial" w:cs="Arial"/>
          <w:sz w:val="22"/>
          <w:szCs w:val="22"/>
        </w:rPr>
        <w:t xml:space="preserve">3.7 </w:t>
      </w:r>
      <w:r w:rsidR="0038765F" w:rsidRPr="00FF652A">
        <w:rPr>
          <w:rFonts w:ascii="Arial" w:hAnsi="Arial" w:cs="Arial"/>
          <w:sz w:val="22"/>
          <w:szCs w:val="22"/>
        </w:rPr>
        <w:t xml:space="preserve">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Upoważnienie (pełnomocnictwo) do podpisania oferty, do poświadczania dokumentów za zgodność z oryginałem należy dołączyć do oferty zgodnie z ust. 3.2. niniejszego rozdziału </w:t>
      </w:r>
      <w:r w:rsidRPr="00FF652A">
        <w:rPr>
          <w:rFonts w:ascii="Arial" w:hAnsi="Arial" w:cs="Arial"/>
          <w:sz w:val="22"/>
          <w:szCs w:val="22"/>
        </w:rPr>
        <w:lastRenderedPageBreak/>
        <w:t>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t xml:space="preserve">i WYCOFANIE oferty jest dokonywane poprzez zalogowanie się Wykonawcy na stronę </w:t>
      </w:r>
      <w:hyperlink r:id="rId10"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w:t>
      </w:r>
      <w:r w:rsidRPr="00FF652A">
        <w:rPr>
          <w:rFonts w:ascii="Arial" w:hAnsi="Arial" w:cs="Arial"/>
          <w:sz w:val="22"/>
          <w:szCs w:val="22"/>
        </w:rPr>
        <w:lastRenderedPageBreak/>
        <w:t xml:space="preserve">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3F222F6"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Wykonawca, w terminach co miesiąc od zawarcia umowy, zobowiązany jest do przedkładania informację czy Wykonawca 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2" w:name="_Hlk65707489"/>
      <w:r w:rsidRPr="00FF652A">
        <w:rPr>
          <w:rFonts w:ascii="Arial" w:hAnsi="Arial" w:cs="Arial"/>
          <w:b/>
          <w:bCs/>
          <w:sz w:val="22"/>
          <w:szCs w:val="22"/>
        </w:rPr>
        <w:t xml:space="preserve">XIII. INFORMACJA O WARUNKACH UDZIAŁU W POSTĘPOWANIU O UDZIELENIE </w:t>
      </w:r>
      <w:bookmarkEnd w:id="2"/>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w:t>
      </w:r>
      <w:bookmarkStart w:id="3" w:name="_Hlk146630506"/>
      <w:r w:rsidRPr="00FF652A">
        <w:rPr>
          <w:rFonts w:ascii="Arial" w:hAnsi="Arial" w:cs="Arial"/>
          <w:sz w:val="22"/>
          <w:szCs w:val="22"/>
        </w:rPr>
        <w:t>zamawiający nie stawia szczegółowego warunku w tym zakresie</w:t>
      </w:r>
      <w:bookmarkEnd w:id="3"/>
      <w:r w:rsidRPr="00FF652A">
        <w:rPr>
          <w:rFonts w:ascii="Arial" w:hAnsi="Arial" w:cs="Arial"/>
          <w:sz w:val="22"/>
          <w:szCs w:val="22"/>
        </w:rPr>
        <w:t>;</w:t>
      </w:r>
    </w:p>
    <w:p w14:paraId="1C45533F" w14:textId="4516CB69" w:rsidR="000A6984" w:rsidRPr="00A136B7" w:rsidRDefault="0038765F" w:rsidP="00A136B7">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r w:rsidR="00A136B7" w:rsidRPr="00A136B7">
        <w:rPr>
          <w:rFonts w:ascii="Arial" w:hAnsi="Arial" w:cs="Arial"/>
        </w:rPr>
        <w:t xml:space="preserve"> zamawiający nie stawia szczegółowego warunku w tym zakresie</w:t>
      </w:r>
    </w:p>
    <w:p w14:paraId="2EB01F3A" w14:textId="7A8B8B31" w:rsidR="00B159BF" w:rsidRDefault="00A136B7">
      <w:pPr>
        <w:pStyle w:val="Standard"/>
        <w:jc w:val="both"/>
        <w:rPr>
          <w:rFonts w:ascii="Arial" w:hAnsi="Arial" w:cs="Arial"/>
          <w:sz w:val="22"/>
          <w:szCs w:val="22"/>
        </w:rPr>
      </w:pPr>
      <w:r>
        <w:rPr>
          <w:rFonts w:ascii="Arial" w:hAnsi="Arial" w:cs="Arial"/>
          <w:sz w:val="22"/>
          <w:szCs w:val="22"/>
        </w:rPr>
        <w:t>UWAGA</w:t>
      </w:r>
    </w:p>
    <w:p w14:paraId="693CECB2" w14:textId="5D20FC49" w:rsidR="00A136B7" w:rsidRDefault="00A136B7">
      <w:pPr>
        <w:pStyle w:val="Standard"/>
        <w:jc w:val="both"/>
        <w:rPr>
          <w:rFonts w:ascii="Arial" w:hAnsi="Arial" w:cs="Arial"/>
          <w:sz w:val="22"/>
          <w:szCs w:val="22"/>
        </w:rPr>
      </w:pPr>
      <w:r>
        <w:rPr>
          <w:rFonts w:ascii="Arial" w:hAnsi="Arial" w:cs="Arial"/>
          <w:sz w:val="22"/>
          <w:szCs w:val="22"/>
        </w:rPr>
        <w:t>W zakresie warunków udziału w postępowaniu, o którym mowa w ust. 1 pkt 1-4 Zamawiający nie formułuje szczególnych warunków, jaki winni spełnić Wykonawcy.</w:t>
      </w:r>
    </w:p>
    <w:p w14:paraId="12BF0459" w14:textId="77777777" w:rsidR="00A136B7" w:rsidRDefault="00A136B7">
      <w:pPr>
        <w:pStyle w:val="Standard"/>
        <w:jc w:val="both"/>
        <w:rPr>
          <w:rFonts w:ascii="Arial" w:hAnsi="Arial" w:cs="Arial"/>
          <w:sz w:val="22"/>
          <w:szCs w:val="22"/>
        </w:rPr>
      </w:pPr>
      <w:r>
        <w:rPr>
          <w:rFonts w:ascii="Arial" w:hAnsi="Arial" w:cs="Arial"/>
          <w:sz w:val="22"/>
          <w:szCs w:val="22"/>
        </w:rPr>
        <w:t xml:space="preserve">Ocena spełnienia warunków udziału w postępowaniu w zakresie wszystkich części zamówienia, zostanie dokonana na podstawie oświadczenia i dokumentów złożonych przez Wykonawców na zasadzie Spełnia / nie spełnia. </w:t>
      </w:r>
    </w:p>
    <w:p w14:paraId="77D96720" w14:textId="50BA3639" w:rsidR="00A136B7" w:rsidRPr="00FF652A" w:rsidRDefault="00A136B7">
      <w:pPr>
        <w:pStyle w:val="Standard"/>
        <w:jc w:val="both"/>
        <w:rPr>
          <w:rFonts w:ascii="Arial" w:hAnsi="Arial" w:cs="Arial"/>
          <w:sz w:val="22"/>
          <w:szCs w:val="22"/>
        </w:rPr>
      </w:pPr>
      <w:r>
        <w:rPr>
          <w:rFonts w:ascii="Arial" w:hAnsi="Arial" w:cs="Arial"/>
          <w:sz w:val="22"/>
          <w:szCs w:val="22"/>
        </w:rPr>
        <w:t xml:space="preserve"> </w:t>
      </w: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1.Zamawiający wykluczy z postępowania wykonawców, wobec których zachodzą podstawy wykluczenia, o których mowa w art. 108 ust. 1 oraz art. 109 ust. 1 pkt. 4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zakresie przeciwdziałania 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terroryzmu (Dz. U. z 2022 r. poz. 593 </w:t>
      </w:r>
      <w:r w:rsidR="00963ED3" w:rsidRPr="00FF652A">
        <w:rPr>
          <w:rFonts w:ascii="Arial" w:hAnsi="Arial" w:cs="Arial"/>
          <w:sz w:val="22"/>
          <w:szCs w:val="22"/>
          <w:lang w:val="pl-PL"/>
        </w:rPr>
        <w:t xml:space="preserve">z </w:t>
      </w:r>
      <w:proofErr w:type="spellStart"/>
      <w:r w:rsidR="00963ED3" w:rsidRPr="00FF652A">
        <w:rPr>
          <w:rFonts w:ascii="Arial" w:hAnsi="Arial" w:cs="Arial"/>
          <w:sz w:val="22"/>
          <w:szCs w:val="22"/>
          <w:lang w:val="pl-PL"/>
        </w:rPr>
        <w:t>póżn</w:t>
      </w:r>
      <w:proofErr w:type="spellEnd"/>
      <w:r w:rsidR="00963ED3" w:rsidRPr="00FF652A">
        <w:rPr>
          <w:rFonts w:ascii="Arial" w:hAnsi="Arial" w:cs="Arial"/>
          <w:sz w:val="22"/>
          <w:szCs w:val="22"/>
          <w:lang w:val="pl-PL"/>
        </w:rPr>
        <w:t>.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w:t>
      </w:r>
      <w:proofErr w:type="spellStart"/>
      <w:r w:rsidR="00963ED3" w:rsidRPr="00FF652A">
        <w:rPr>
          <w:rFonts w:ascii="Arial" w:hAnsi="Arial" w:cs="Arial"/>
          <w:sz w:val="22"/>
          <w:szCs w:val="22"/>
          <w:lang w:val="pl-PL"/>
        </w:rPr>
        <w:t>póżń</w:t>
      </w:r>
      <w:proofErr w:type="spellEnd"/>
      <w:r w:rsidR="00963ED3" w:rsidRPr="00FF652A">
        <w:rPr>
          <w:rFonts w:ascii="Arial" w:hAnsi="Arial" w:cs="Arial"/>
          <w:sz w:val="22"/>
          <w:szCs w:val="22"/>
          <w:lang w:val="pl-PL"/>
        </w:rPr>
        <w:t>. Zm.</w:t>
      </w:r>
      <w:r w:rsidRPr="00FF652A">
        <w:rPr>
          <w:rFonts w:ascii="Arial" w:hAnsi="Arial" w:cs="Arial"/>
          <w:sz w:val="22"/>
          <w:szCs w:val="22"/>
          <w:lang w:val="pl-PL"/>
        </w:rPr>
        <w:t xml:space="preserve">) jest podmiot wymieniony w wykazach określonych w rozporządzeniu 765/2006 i </w:t>
      </w:r>
      <w:r w:rsidRPr="00FF652A">
        <w:rPr>
          <w:rFonts w:ascii="Arial" w:hAnsi="Arial" w:cs="Arial"/>
          <w:sz w:val="22"/>
          <w:szCs w:val="22"/>
          <w:lang w:val="pl-PL"/>
        </w:rPr>
        <w:lastRenderedPageBreak/>
        <w:t>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w:t>
      </w:r>
      <w:proofErr w:type="spellStart"/>
      <w:r w:rsidRPr="00FF652A">
        <w:rPr>
          <w:rFonts w:ascii="Arial" w:hAnsi="Arial" w:cs="Arial"/>
          <w:sz w:val="22"/>
          <w:szCs w:val="22"/>
          <w:lang w:val="pl-PL"/>
        </w:rPr>
        <w:t>Pzp</w:t>
      </w:r>
      <w:proofErr w:type="spellEnd"/>
      <w:r w:rsidRPr="00FF652A">
        <w:rPr>
          <w:rFonts w:ascii="Arial" w:hAnsi="Arial" w:cs="Arial"/>
          <w:sz w:val="22"/>
          <w:szCs w:val="22"/>
          <w:lang w:val="pl-PL"/>
        </w:rPr>
        <w:t xml:space="preserve">,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654683E7" w14:textId="2002EE06" w:rsidR="00B159BF" w:rsidRDefault="0038765F" w:rsidP="00BA3F4A">
      <w:pPr>
        <w:pStyle w:val="Standard"/>
        <w:numPr>
          <w:ilvl w:val="0"/>
          <w:numId w:val="34"/>
        </w:numPr>
        <w:spacing w:line="360" w:lineRule="auto"/>
        <w:jc w:val="both"/>
        <w:rPr>
          <w:rFonts w:ascii="Arial" w:hAnsi="Arial" w:cs="Arial"/>
          <w:iCs/>
          <w:sz w:val="22"/>
          <w:szCs w:val="22"/>
        </w:rPr>
      </w:pPr>
      <w:r w:rsidRPr="00FF652A">
        <w:rPr>
          <w:rFonts w:ascii="Arial" w:hAnsi="Arial" w:cs="Arial"/>
          <w:iCs/>
          <w:color w:val="000000"/>
          <w:sz w:val="22"/>
          <w:szCs w:val="22"/>
        </w:rPr>
        <w:t>Oświadczenie Wykonawcy o aktualności informacji zawartych w oświadczeniu o 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w:t>
      </w:r>
      <w:proofErr w:type="spellStart"/>
      <w:r w:rsidRPr="00FF652A">
        <w:rPr>
          <w:rFonts w:ascii="Arial" w:hAnsi="Arial" w:cs="Arial"/>
          <w:iCs/>
          <w:color w:val="000000"/>
          <w:sz w:val="22"/>
          <w:szCs w:val="22"/>
        </w:rPr>
        <w:t>Pzp</w:t>
      </w:r>
      <w:proofErr w:type="spellEnd"/>
      <w:r w:rsidRPr="00FF652A">
        <w:rPr>
          <w:rFonts w:ascii="Arial" w:hAnsi="Arial" w:cs="Arial"/>
          <w:iCs/>
          <w:color w:val="000000"/>
          <w:sz w:val="22"/>
          <w:szCs w:val="22"/>
        </w:rPr>
        <w:t xml:space="preserve"> </w:t>
      </w:r>
      <w:r w:rsidRPr="00FF652A">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3AA0DAF3"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0F77B7">
        <w:rPr>
          <w:rFonts w:ascii="Arial" w:hAnsi="Arial" w:cs="Arial"/>
          <w:sz w:val="22"/>
          <w:szCs w:val="22"/>
        </w:rPr>
        <w:t>. (jeśli dotyczy).</w:t>
      </w:r>
    </w:p>
    <w:p w14:paraId="0ABC1B0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 xml:space="preserve">3.1. Zobowiązanie podmiotu udostępniającego zasoby, o którym mowa w ust. 3 niniejszego rozdziału SWZ, potwierdza, że stosunek łączący Wykonawcę z podmiotami </w:t>
      </w:r>
      <w:r w:rsidRPr="00FF652A">
        <w:rPr>
          <w:rFonts w:ascii="Arial" w:hAnsi="Arial" w:cs="Arial"/>
          <w:sz w:val="22"/>
          <w:szCs w:val="22"/>
        </w:rPr>
        <w:lastRenderedPageBreak/>
        <w:t>udostępniającymi zasoby gwarantuje rzeczywisty dostęp do tych zasobów oraz określa w 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01DB9D54"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lastRenderedPageBreak/>
        <w:t>a) zerwał wszelkie powiązania z osobami lub podmiotami odpowiedzialnymi za nieprawidłowe       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utworzył struktury audytu wewnętrznego do monitorowania przestrzegania przepisów, 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68290E43" w14:textId="5875D7C7" w:rsidR="00B159BF" w:rsidRPr="00FF652A" w:rsidRDefault="000F77B7" w:rsidP="000F77B7">
      <w:pPr>
        <w:pStyle w:val="Standard"/>
        <w:spacing w:line="360" w:lineRule="auto"/>
        <w:jc w:val="both"/>
        <w:rPr>
          <w:rFonts w:ascii="Arial" w:hAnsi="Arial" w:cs="Arial"/>
          <w:sz w:val="22"/>
          <w:szCs w:val="22"/>
        </w:rPr>
      </w:pPr>
      <w:r>
        <w:rPr>
          <w:rFonts w:ascii="Arial" w:hAnsi="Arial" w:cs="Arial"/>
          <w:sz w:val="22"/>
          <w:szCs w:val="22"/>
        </w:rPr>
        <w:t>Zamawiający nie wymaga wniesienia wadium.</w:t>
      </w:r>
    </w:p>
    <w:p w14:paraId="0A151382" w14:textId="77777777" w:rsidR="00B159BF" w:rsidRPr="00FF652A" w:rsidRDefault="00B159B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6E756F2A"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1.Ofertę należy złożyć za pośrednictwem Platformy zakupowej</w:t>
      </w:r>
      <w:r w:rsidR="000D6429" w:rsidRPr="00FF652A">
        <w:rPr>
          <w:rFonts w:ascii="Arial" w:hAnsi="Arial" w:cs="Arial"/>
          <w:sz w:val="22"/>
          <w:szCs w:val="22"/>
        </w:rPr>
        <w:t xml:space="preserve"> w terminie </w:t>
      </w:r>
      <w:r w:rsidRPr="00FF652A">
        <w:rPr>
          <w:rFonts w:ascii="Arial" w:hAnsi="Arial" w:cs="Arial"/>
          <w:sz w:val="22"/>
          <w:szCs w:val="22"/>
        </w:rPr>
        <w:t>nie później niż do dn</w:t>
      </w:r>
      <w:r w:rsidR="000D6429" w:rsidRPr="00FF652A">
        <w:rPr>
          <w:rFonts w:ascii="Arial" w:hAnsi="Arial" w:cs="Arial"/>
          <w:sz w:val="22"/>
          <w:szCs w:val="22"/>
        </w:rPr>
        <w:t>ia</w:t>
      </w:r>
      <w:r w:rsidRPr="00FF652A">
        <w:rPr>
          <w:rFonts w:ascii="Arial" w:hAnsi="Arial" w:cs="Arial"/>
          <w:sz w:val="22"/>
          <w:szCs w:val="22"/>
        </w:rPr>
        <w:t xml:space="preserve"> </w:t>
      </w:r>
      <w:r w:rsidR="00F5559A">
        <w:rPr>
          <w:rFonts w:ascii="Arial" w:hAnsi="Arial" w:cs="Arial"/>
          <w:b/>
          <w:bCs/>
          <w:sz w:val="22"/>
          <w:szCs w:val="22"/>
        </w:rPr>
        <w:t>11</w:t>
      </w:r>
      <w:r w:rsidR="0053291E">
        <w:rPr>
          <w:rFonts w:ascii="Arial" w:hAnsi="Arial" w:cs="Arial"/>
          <w:b/>
          <w:bCs/>
          <w:sz w:val="22"/>
          <w:szCs w:val="22"/>
        </w:rPr>
        <w:t>.</w:t>
      </w:r>
      <w:r w:rsidR="006D62AC">
        <w:rPr>
          <w:rFonts w:ascii="Arial" w:hAnsi="Arial" w:cs="Arial"/>
          <w:b/>
          <w:bCs/>
          <w:sz w:val="22"/>
          <w:szCs w:val="22"/>
        </w:rPr>
        <w:t>1</w:t>
      </w:r>
      <w:r w:rsidR="00F5559A">
        <w:rPr>
          <w:rFonts w:ascii="Arial" w:hAnsi="Arial" w:cs="Arial"/>
          <w:b/>
          <w:bCs/>
          <w:sz w:val="22"/>
          <w:szCs w:val="22"/>
        </w:rPr>
        <w:t>2</w:t>
      </w:r>
      <w:r w:rsidR="0053291E">
        <w:rPr>
          <w:rFonts w:ascii="Arial" w:hAnsi="Arial" w:cs="Arial"/>
          <w:b/>
          <w:bCs/>
          <w:sz w:val="22"/>
          <w:szCs w:val="22"/>
        </w:rPr>
        <w:t>.202</w:t>
      </w:r>
      <w:r w:rsidR="00624121">
        <w:rPr>
          <w:rFonts w:ascii="Arial" w:hAnsi="Arial" w:cs="Arial"/>
          <w:b/>
          <w:bCs/>
          <w:sz w:val="22"/>
          <w:szCs w:val="22"/>
        </w:rPr>
        <w:t>5</w:t>
      </w:r>
      <w:r w:rsidRPr="00FF652A">
        <w:rPr>
          <w:rFonts w:ascii="Arial" w:hAnsi="Arial" w:cs="Arial"/>
          <w:b/>
          <w:bCs/>
          <w:sz w:val="22"/>
          <w:szCs w:val="22"/>
        </w:rPr>
        <w:t xml:space="preserve"> r. do godziny </w:t>
      </w:r>
      <w:r w:rsidR="00FC144B" w:rsidRPr="00FF652A">
        <w:rPr>
          <w:rFonts w:ascii="Arial" w:hAnsi="Arial" w:cs="Arial"/>
          <w:b/>
          <w:bCs/>
          <w:sz w:val="22"/>
          <w:szCs w:val="22"/>
        </w:rPr>
        <w:t>9</w:t>
      </w:r>
      <w:r w:rsidRPr="00FF652A">
        <w:rPr>
          <w:rFonts w:ascii="Arial" w:hAnsi="Arial" w:cs="Arial"/>
          <w:b/>
          <w:bCs/>
          <w:sz w:val="22"/>
          <w:szCs w:val="22"/>
        </w:rPr>
        <w:t xml:space="preserve">:00 </w:t>
      </w:r>
      <w:r w:rsidRPr="00FF652A">
        <w:rPr>
          <w:rFonts w:ascii="Arial" w:hAnsi="Arial" w:cs="Arial"/>
          <w:sz w:val="22"/>
          <w:szCs w:val="22"/>
        </w:rPr>
        <w:t xml:space="preserve"> </w:t>
      </w:r>
    </w:p>
    <w:p w14:paraId="22B5F309" w14:textId="423A89D5"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F652A" w:rsidRDefault="0038765F" w:rsidP="000F7480">
      <w:pPr>
        <w:pStyle w:val="Default"/>
        <w:spacing w:line="360" w:lineRule="auto"/>
        <w:jc w:val="both"/>
        <w:rPr>
          <w:rFonts w:ascii="Arial" w:hAnsi="Arial" w:cs="Arial"/>
          <w:sz w:val="22"/>
          <w:szCs w:val="22"/>
        </w:rPr>
      </w:pPr>
      <w:r w:rsidRPr="00FF652A">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FF652A" w:rsidRDefault="00B159BF">
      <w:pPr>
        <w:pStyle w:val="Standard"/>
        <w:tabs>
          <w:tab w:val="left" w:pos="720"/>
        </w:tabs>
        <w:jc w:val="both"/>
        <w:rPr>
          <w:rFonts w:ascii="Arial" w:hAnsi="Arial" w:cs="Arial"/>
          <w:sz w:val="22"/>
          <w:szCs w:val="22"/>
        </w:rPr>
      </w:pPr>
    </w:p>
    <w:p w14:paraId="56708AF1"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XIX. TERMIN ZWIĄZANIA OFERTĄ</w:t>
      </w:r>
    </w:p>
    <w:p w14:paraId="368F3544" w14:textId="22D2544E" w:rsidR="00B159BF" w:rsidRPr="00FF652A" w:rsidRDefault="0038765F">
      <w:pPr>
        <w:pStyle w:val="Standard"/>
        <w:spacing w:line="360" w:lineRule="auto"/>
        <w:ind w:left="-6" w:right="284"/>
        <w:jc w:val="both"/>
        <w:rPr>
          <w:rFonts w:ascii="Arial" w:hAnsi="Arial" w:cs="Arial"/>
          <w:b/>
          <w:sz w:val="22"/>
          <w:szCs w:val="22"/>
        </w:rPr>
      </w:pPr>
      <w:r w:rsidRPr="00FF652A">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343DAE">
        <w:rPr>
          <w:rFonts w:ascii="Arial" w:hAnsi="Arial" w:cs="Arial"/>
          <w:b/>
          <w:bCs/>
          <w:sz w:val="22"/>
          <w:szCs w:val="22"/>
        </w:rPr>
        <w:t>09.01</w:t>
      </w:r>
      <w:r w:rsidR="004F5BC1">
        <w:rPr>
          <w:rFonts w:ascii="Arial" w:hAnsi="Arial" w:cs="Arial"/>
          <w:b/>
          <w:bCs/>
          <w:sz w:val="22"/>
          <w:szCs w:val="22"/>
        </w:rPr>
        <w:t>.202</w:t>
      </w:r>
      <w:r w:rsidR="00343DAE">
        <w:rPr>
          <w:rFonts w:ascii="Arial" w:hAnsi="Arial" w:cs="Arial"/>
          <w:b/>
          <w:bCs/>
          <w:sz w:val="22"/>
          <w:szCs w:val="22"/>
        </w:rPr>
        <w:t>6</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72541B68"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00F5559A">
        <w:rPr>
          <w:rFonts w:ascii="Arial" w:hAnsi="Arial" w:cs="Arial"/>
          <w:b/>
          <w:sz w:val="22"/>
          <w:szCs w:val="22"/>
        </w:rPr>
        <w:t>11</w:t>
      </w:r>
      <w:r w:rsidR="004B565D">
        <w:rPr>
          <w:rFonts w:ascii="Arial" w:hAnsi="Arial" w:cs="Arial"/>
          <w:b/>
          <w:sz w:val="22"/>
          <w:szCs w:val="22"/>
        </w:rPr>
        <w:t>.12</w:t>
      </w:r>
      <w:r w:rsidR="004F5BC1">
        <w:rPr>
          <w:rFonts w:ascii="Arial" w:hAnsi="Arial" w:cs="Arial"/>
          <w:b/>
          <w:sz w:val="22"/>
          <w:szCs w:val="22"/>
        </w:rPr>
        <w:t>.202</w:t>
      </w:r>
      <w:r w:rsidR="00624121">
        <w:rPr>
          <w:rFonts w:ascii="Arial" w:hAnsi="Arial" w:cs="Arial"/>
          <w:b/>
          <w:sz w:val="22"/>
          <w:szCs w:val="22"/>
        </w:rPr>
        <w:t>5</w:t>
      </w:r>
      <w:r w:rsidRPr="00FF652A">
        <w:rPr>
          <w:rFonts w:ascii="Arial" w:hAnsi="Arial" w:cs="Arial"/>
          <w:b/>
          <w:sz w:val="22"/>
          <w:szCs w:val="22"/>
        </w:rPr>
        <w:t xml:space="preserve"> o godzinie </w:t>
      </w:r>
      <w:r w:rsidR="00812844" w:rsidRPr="00FF652A">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lastRenderedPageBreak/>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 xml:space="preserve">2.  Zgodnie z art. 225 ustawy </w:t>
      </w:r>
      <w:proofErr w:type="spellStart"/>
      <w:r w:rsidRPr="00FF652A">
        <w:rPr>
          <w:rFonts w:ascii="Arial" w:hAnsi="Arial" w:cs="Arial"/>
          <w:sz w:val="22"/>
          <w:szCs w:val="22"/>
          <w:lang w:eastAsia="en-US"/>
        </w:rPr>
        <w:t>Pzp</w:t>
      </w:r>
      <w:proofErr w:type="spellEnd"/>
      <w:r w:rsidRPr="00FF652A">
        <w:rPr>
          <w:rFonts w:ascii="Arial" w:hAnsi="Arial" w:cs="Arial"/>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wskazania wartości towaru lub usługi objętego obowiązkiem podatkowym zamawiającego, 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wskazania stawki podatku od towarów i usług, która zgodnie z wiedzą wykonawcy, będzie 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FF652A" w:rsidRDefault="0038765F">
      <w:pPr>
        <w:pStyle w:val="Standard"/>
        <w:tabs>
          <w:tab w:val="left" w:pos="568"/>
        </w:tabs>
        <w:spacing w:line="276" w:lineRule="auto"/>
        <w:ind w:left="284" w:hanging="284"/>
        <w:jc w:val="both"/>
        <w:rPr>
          <w:rFonts w:ascii="Arial" w:hAnsi="Arial" w:cs="Arial"/>
          <w:sz w:val="22"/>
          <w:szCs w:val="22"/>
        </w:rPr>
      </w:pPr>
      <w:r w:rsidRPr="00FF652A">
        <w:rPr>
          <w:rFonts w:ascii="Arial" w:hAnsi="Arial" w:cs="Arial"/>
          <w:sz w:val="22"/>
          <w:szCs w:val="22"/>
        </w:rPr>
        <w:lastRenderedPageBreak/>
        <w:t xml:space="preserve">1. Przy wyborze oferty Zamawiający będzie się kierował </w:t>
      </w:r>
      <w:r w:rsidRPr="00FF652A">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F652A" w14:paraId="510B99E3" w14:textId="77777777" w:rsidTr="00ED396C">
        <w:trPr>
          <w:trHeight w:val="504"/>
        </w:trPr>
        <w:tc>
          <w:tcPr>
            <w:tcW w:w="1198" w:type="dxa"/>
          </w:tcPr>
          <w:p w14:paraId="3E973DB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Lp.</w:t>
            </w:r>
          </w:p>
        </w:tc>
        <w:tc>
          <w:tcPr>
            <w:tcW w:w="4731" w:type="dxa"/>
          </w:tcPr>
          <w:p w14:paraId="4B26670C"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bCs/>
                <w:sz w:val="22"/>
                <w:szCs w:val="22"/>
              </w:rPr>
              <w:t>Nazwa kryterium</w:t>
            </w:r>
          </w:p>
        </w:tc>
        <w:tc>
          <w:tcPr>
            <w:tcW w:w="2968" w:type="dxa"/>
          </w:tcPr>
          <w:p w14:paraId="1B4C169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 xml:space="preserve">Waga kryterium </w:t>
            </w:r>
            <w:r w:rsidRPr="00FF652A">
              <w:rPr>
                <w:rFonts w:ascii="Arial" w:hAnsi="Arial" w:cs="Arial"/>
                <w:b/>
                <w:sz w:val="22"/>
                <w:szCs w:val="22"/>
              </w:rPr>
              <w:br/>
              <w:t>w ocenie ofert</w:t>
            </w:r>
          </w:p>
        </w:tc>
      </w:tr>
      <w:tr w:rsidR="00B159BF" w:rsidRPr="00FF652A" w14:paraId="7FD6267B" w14:textId="77777777" w:rsidTr="00ED396C">
        <w:trPr>
          <w:trHeight w:val="427"/>
        </w:trPr>
        <w:tc>
          <w:tcPr>
            <w:tcW w:w="1198" w:type="dxa"/>
          </w:tcPr>
          <w:p w14:paraId="451B7D0B"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1.</w:t>
            </w:r>
          </w:p>
        </w:tc>
        <w:tc>
          <w:tcPr>
            <w:tcW w:w="4731" w:type="dxa"/>
          </w:tcPr>
          <w:p w14:paraId="4A98F832"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Cena oferty</w:t>
            </w:r>
          </w:p>
        </w:tc>
        <w:tc>
          <w:tcPr>
            <w:tcW w:w="2968" w:type="dxa"/>
          </w:tcPr>
          <w:p w14:paraId="697670E6" w14:textId="519C041B" w:rsidR="00B159BF" w:rsidRPr="00FF652A" w:rsidRDefault="00571C30">
            <w:pPr>
              <w:pStyle w:val="Standard"/>
              <w:spacing w:line="276" w:lineRule="auto"/>
              <w:ind w:left="1080"/>
              <w:rPr>
                <w:rFonts w:ascii="Arial" w:hAnsi="Arial" w:cs="Arial"/>
                <w:sz w:val="22"/>
                <w:szCs w:val="22"/>
              </w:rPr>
            </w:pPr>
            <w:r>
              <w:rPr>
                <w:rFonts w:ascii="Arial" w:hAnsi="Arial" w:cs="Arial"/>
                <w:sz w:val="22"/>
                <w:szCs w:val="22"/>
              </w:rPr>
              <w:t>60</w:t>
            </w:r>
            <w:r w:rsidR="0038765F" w:rsidRPr="00FF652A">
              <w:rPr>
                <w:rFonts w:ascii="Arial" w:hAnsi="Arial" w:cs="Arial"/>
                <w:sz w:val="22"/>
                <w:szCs w:val="22"/>
              </w:rPr>
              <w:t xml:space="preserve"> %</w:t>
            </w:r>
          </w:p>
        </w:tc>
      </w:tr>
      <w:tr w:rsidR="00B159BF" w:rsidRPr="00FF652A" w14:paraId="2F01EEB3" w14:textId="77777777" w:rsidTr="00ED396C">
        <w:trPr>
          <w:trHeight w:val="427"/>
        </w:trPr>
        <w:tc>
          <w:tcPr>
            <w:tcW w:w="1198" w:type="dxa"/>
          </w:tcPr>
          <w:p w14:paraId="558F315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2.</w:t>
            </w:r>
          </w:p>
        </w:tc>
        <w:tc>
          <w:tcPr>
            <w:tcW w:w="4731" w:type="dxa"/>
          </w:tcPr>
          <w:p w14:paraId="7164F620" w14:textId="019D6BCA" w:rsidR="00B159BF" w:rsidRPr="00FF652A" w:rsidRDefault="001758E5">
            <w:pPr>
              <w:pStyle w:val="Standard"/>
              <w:spacing w:line="360" w:lineRule="auto"/>
              <w:jc w:val="center"/>
              <w:rPr>
                <w:rFonts w:ascii="Arial" w:hAnsi="Arial" w:cs="Arial"/>
                <w:sz w:val="22"/>
                <w:szCs w:val="22"/>
              </w:rPr>
            </w:pPr>
            <w:r>
              <w:rPr>
                <w:rFonts w:ascii="Arial" w:hAnsi="Arial" w:cs="Arial"/>
                <w:sz w:val="22"/>
                <w:szCs w:val="22"/>
              </w:rPr>
              <w:t>Okres gwarancji</w:t>
            </w:r>
          </w:p>
        </w:tc>
        <w:tc>
          <w:tcPr>
            <w:tcW w:w="2968" w:type="dxa"/>
          </w:tcPr>
          <w:p w14:paraId="49431ED0" w14:textId="27713929" w:rsidR="00B159BF" w:rsidRPr="00FF652A" w:rsidRDefault="00571C30" w:rsidP="0053291E">
            <w:pPr>
              <w:pStyle w:val="Standard"/>
              <w:spacing w:line="276" w:lineRule="auto"/>
              <w:jc w:val="center"/>
              <w:rPr>
                <w:rFonts w:ascii="Arial" w:hAnsi="Arial" w:cs="Arial"/>
                <w:sz w:val="22"/>
                <w:szCs w:val="22"/>
              </w:rPr>
            </w:pPr>
            <w:r>
              <w:rPr>
                <w:rFonts w:ascii="Arial" w:hAnsi="Arial" w:cs="Arial"/>
                <w:sz w:val="22"/>
                <w:szCs w:val="22"/>
              </w:rPr>
              <w:t>4</w:t>
            </w:r>
            <w:r w:rsidR="0053291E">
              <w:rPr>
                <w:rFonts w:ascii="Arial" w:hAnsi="Arial" w:cs="Arial"/>
                <w:sz w:val="22"/>
                <w:szCs w:val="22"/>
              </w:rPr>
              <w:t>0</w:t>
            </w:r>
            <w:r w:rsidR="0038765F" w:rsidRPr="00FF652A">
              <w:rPr>
                <w:rFonts w:ascii="Arial" w:hAnsi="Arial" w:cs="Arial"/>
                <w:sz w:val="22"/>
                <w:szCs w:val="22"/>
              </w:rPr>
              <w:t xml:space="preserve"> %</w:t>
            </w:r>
          </w:p>
        </w:tc>
      </w:tr>
    </w:tbl>
    <w:p w14:paraId="782F1A65" w14:textId="77777777" w:rsidR="00B159BF" w:rsidRPr="00FF652A" w:rsidRDefault="00B159BF">
      <w:pPr>
        <w:pStyle w:val="Standard"/>
        <w:tabs>
          <w:tab w:val="left" w:pos="5521"/>
        </w:tabs>
        <w:spacing w:line="276" w:lineRule="auto"/>
        <w:jc w:val="both"/>
        <w:rPr>
          <w:rFonts w:ascii="Arial" w:hAnsi="Arial" w:cs="Arial"/>
          <w:sz w:val="22"/>
          <w:szCs w:val="22"/>
        </w:rPr>
      </w:pPr>
    </w:p>
    <w:p w14:paraId="42149EEF"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2. Sposób oceny ofert:</w:t>
      </w:r>
    </w:p>
    <w:p w14:paraId="2C22159C" w14:textId="77777777" w:rsidR="00B159BF" w:rsidRPr="00FF652A" w:rsidRDefault="0038765F">
      <w:pPr>
        <w:pStyle w:val="Standard"/>
        <w:spacing w:line="276" w:lineRule="auto"/>
        <w:ind w:left="284"/>
        <w:jc w:val="both"/>
        <w:rPr>
          <w:rFonts w:ascii="Arial" w:hAnsi="Arial" w:cs="Arial"/>
          <w:sz w:val="22"/>
          <w:szCs w:val="22"/>
        </w:rPr>
      </w:pPr>
      <w:r w:rsidRPr="00FF652A">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F652A" w:rsidRDefault="0038765F">
      <w:pPr>
        <w:pStyle w:val="Akapitzlist"/>
        <w:numPr>
          <w:ilvl w:val="1"/>
          <w:numId w:val="5"/>
        </w:numPr>
        <w:spacing w:line="276" w:lineRule="auto"/>
        <w:jc w:val="both"/>
        <w:rPr>
          <w:rFonts w:ascii="Arial" w:hAnsi="Arial" w:cs="Arial"/>
          <w:sz w:val="22"/>
          <w:szCs w:val="22"/>
        </w:rPr>
      </w:pPr>
      <w:r w:rsidRPr="00FF652A">
        <w:rPr>
          <w:rFonts w:ascii="Arial" w:hAnsi="Arial" w:cs="Arial"/>
          <w:sz w:val="22"/>
          <w:szCs w:val="22"/>
        </w:rPr>
        <w:t xml:space="preserve">Punkty za </w:t>
      </w:r>
      <w:r w:rsidRPr="00FF652A">
        <w:rPr>
          <w:rFonts w:ascii="Arial" w:hAnsi="Arial" w:cs="Arial"/>
          <w:b/>
          <w:sz w:val="22"/>
          <w:szCs w:val="22"/>
        </w:rPr>
        <w:t>kryterium „cena” (C)</w:t>
      </w:r>
      <w:r w:rsidRPr="00FF652A">
        <w:rPr>
          <w:rFonts w:ascii="Arial" w:hAnsi="Arial" w:cs="Arial"/>
          <w:sz w:val="22"/>
          <w:szCs w:val="22"/>
        </w:rPr>
        <w:t xml:space="preserve"> zostaną obliczone wg następującego wzoru:</w:t>
      </w:r>
    </w:p>
    <w:p w14:paraId="51DE7122" w14:textId="77777777" w:rsidR="00B159BF" w:rsidRPr="00FF652A" w:rsidRDefault="00B159BF">
      <w:pPr>
        <w:pStyle w:val="Standard"/>
        <w:spacing w:line="276" w:lineRule="auto"/>
        <w:jc w:val="both"/>
        <w:rPr>
          <w:rFonts w:ascii="Arial" w:hAnsi="Arial" w:cs="Arial"/>
          <w:sz w:val="22"/>
          <w:szCs w:val="22"/>
        </w:rPr>
      </w:pPr>
    </w:p>
    <w:p w14:paraId="5DA70C4D" w14:textId="77777777" w:rsidR="00B159BF" w:rsidRPr="00FF652A" w:rsidRDefault="0038765F">
      <w:pPr>
        <w:pStyle w:val="Standard"/>
        <w:spacing w:line="276" w:lineRule="auto"/>
        <w:ind w:firstLine="708"/>
        <w:jc w:val="both"/>
        <w:rPr>
          <w:rFonts w:ascii="Arial" w:hAnsi="Arial" w:cs="Arial"/>
          <w:sz w:val="22"/>
          <w:szCs w:val="22"/>
        </w:rPr>
      </w:pPr>
      <w:r w:rsidRPr="00FF652A">
        <w:rPr>
          <w:rFonts w:ascii="Arial" w:hAnsi="Arial" w:cs="Arial"/>
          <w:sz w:val="22"/>
          <w:szCs w:val="22"/>
        </w:rPr>
        <w:t>Cena brutto</w:t>
      </w:r>
    </w:p>
    <w:p w14:paraId="6C8FD5D7"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oferty najniższej </w:t>
      </w:r>
      <w:bookmarkStart w:id="4" w:name="_Hlk1420109"/>
      <w:r w:rsidRPr="00FF652A">
        <w:rPr>
          <w:rFonts w:ascii="Arial" w:hAnsi="Arial" w:cs="Arial"/>
          <w:sz w:val="22"/>
          <w:szCs w:val="22"/>
        </w:rPr>
        <w:t>niepodlegającej odrzuceniu</w:t>
      </w:r>
      <w:bookmarkEnd w:id="4"/>
    </w:p>
    <w:p w14:paraId="650B7A36" w14:textId="2BCB8EA5"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  x100  x  </w:t>
      </w:r>
      <w:r w:rsidR="00571C30">
        <w:rPr>
          <w:rFonts w:ascii="Arial" w:hAnsi="Arial" w:cs="Arial"/>
          <w:sz w:val="22"/>
          <w:szCs w:val="22"/>
        </w:rPr>
        <w:t>60</w:t>
      </w:r>
      <w:r w:rsidRPr="00FF652A">
        <w:rPr>
          <w:rFonts w:ascii="Arial" w:hAnsi="Arial" w:cs="Arial"/>
          <w:sz w:val="22"/>
          <w:szCs w:val="22"/>
        </w:rPr>
        <w:t xml:space="preserve"> %  (waga kryterium) = ilość punktów</w:t>
      </w:r>
    </w:p>
    <w:p w14:paraId="045C530C"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Cena brutto</w:t>
      </w:r>
    </w:p>
    <w:p w14:paraId="64EA964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oferty badanej niepodlegającej odrzuceniu</w:t>
      </w:r>
    </w:p>
    <w:p w14:paraId="1693EDFF" w14:textId="77777777" w:rsidR="00B159BF" w:rsidRPr="00FF652A" w:rsidRDefault="00B159BF">
      <w:pPr>
        <w:pStyle w:val="Standard"/>
        <w:spacing w:line="276" w:lineRule="auto"/>
        <w:ind w:left="709"/>
        <w:jc w:val="both"/>
        <w:rPr>
          <w:rFonts w:ascii="Arial" w:hAnsi="Arial" w:cs="Arial"/>
          <w:sz w:val="22"/>
          <w:szCs w:val="22"/>
        </w:rPr>
      </w:pPr>
    </w:p>
    <w:p w14:paraId="441E1F10"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Końcowy wynik powyższego działania zostanie zaokrąglony do 2 miejsc po przecinku.</w:t>
      </w:r>
    </w:p>
    <w:p w14:paraId="529A70F8" w14:textId="13189F2E" w:rsidR="00B159BF" w:rsidRPr="00FF652A" w:rsidRDefault="0038765F">
      <w:pPr>
        <w:pStyle w:val="Standard"/>
        <w:spacing w:line="360" w:lineRule="auto"/>
        <w:jc w:val="both"/>
        <w:rPr>
          <w:rFonts w:ascii="Arial" w:hAnsi="Arial" w:cs="Arial"/>
          <w:sz w:val="22"/>
          <w:szCs w:val="22"/>
        </w:rPr>
      </w:pPr>
      <w:r w:rsidRPr="00FF652A">
        <w:rPr>
          <w:rFonts w:ascii="Arial" w:hAnsi="Arial" w:cs="Arial"/>
          <w:bCs/>
          <w:color w:val="000000"/>
          <w:sz w:val="22"/>
          <w:szCs w:val="22"/>
        </w:rPr>
        <w:t>2.</w:t>
      </w:r>
      <w:r w:rsidR="00571C30">
        <w:rPr>
          <w:rFonts w:ascii="Arial" w:hAnsi="Arial" w:cs="Arial"/>
          <w:bCs/>
          <w:color w:val="000000"/>
          <w:sz w:val="22"/>
          <w:szCs w:val="22"/>
        </w:rPr>
        <w:t>2</w:t>
      </w:r>
      <w:r w:rsidRPr="00FF652A">
        <w:rPr>
          <w:rFonts w:ascii="Arial" w:hAnsi="Arial" w:cs="Arial"/>
          <w:bCs/>
          <w:color w:val="000000"/>
          <w:sz w:val="22"/>
          <w:szCs w:val="22"/>
        </w:rPr>
        <w:t xml:space="preserve">. Punkty za kryterium </w:t>
      </w:r>
      <w:bookmarkStart w:id="5" w:name="_Hlk17960242"/>
      <w:r w:rsidRPr="00FF652A">
        <w:rPr>
          <w:rFonts w:ascii="Arial" w:hAnsi="Arial" w:cs="Arial"/>
          <w:bCs/>
          <w:color w:val="000000"/>
          <w:sz w:val="22"/>
          <w:szCs w:val="22"/>
        </w:rPr>
        <w:t>„</w:t>
      </w:r>
      <w:r w:rsidR="001758E5">
        <w:rPr>
          <w:rFonts w:ascii="Arial" w:hAnsi="Arial" w:cs="Arial"/>
          <w:b/>
          <w:bCs/>
          <w:color w:val="000000"/>
          <w:sz w:val="22"/>
          <w:szCs w:val="22"/>
        </w:rPr>
        <w:t>okres gwarancji</w:t>
      </w:r>
      <w:r w:rsidRPr="00FF652A">
        <w:rPr>
          <w:rFonts w:ascii="Arial" w:hAnsi="Arial" w:cs="Arial"/>
          <w:b/>
          <w:bCs/>
          <w:color w:val="000000"/>
          <w:sz w:val="22"/>
          <w:szCs w:val="22"/>
        </w:rPr>
        <w:t>” (</w:t>
      </w:r>
      <w:bookmarkEnd w:id="5"/>
      <w:r w:rsidR="001758E5">
        <w:rPr>
          <w:rFonts w:ascii="Arial" w:hAnsi="Arial" w:cs="Arial"/>
          <w:b/>
          <w:bCs/>
          <w:color w:val="000000"/>
          <w:sz w:val="22"/>
          <w:szCs w:val="22"/>
        </w:rPr>
        <w:t>G</w:t>
      </w:r>
      <w:r w:rsidRPr="00FF652A">
        <w:rPr>
          <w:rFonts w:ascii="Arial" w:hAnsi="Arial" w:cs="Arial"/>
          <w:b/>
          <w:bCs/>
          <w:color w:val="000000"/>
          <w:sz w:val="22"/>
          <w:szCs w:val="22"/>
        </w:rPr>
        <w:t>)</w:t>
      </w:r>
      <w:r w:rsidRPr="00FF652A">
        <w:rPr>
          <w:rFonts w:ascii="Arial" w:hAnsi="Arial" w:cs="Arial"/>
          <w:bCs/>
          <w:color w:val="000000"/>
          <w:sz w:val="22"/>
          <w:szCs w:val="22"/>
        </w:rPr>
        <w:t xml:space="preserve"> zostaną przyznane przez Zamawiającego, w skali punktowej od 0 do </w:t>
      </w:r>
      <w:r w:rsidR="00571C30">
        <w:rPr>
          <w:rFonts w:ascii="Arial" w:hAnsi="Arial" w:cs="Arial"/>
          <w:bCs/>
          <w:color w:val="000000"/>
          <w:sz w:val="22"/>
          <w:szCs w:val="22"/>
        </w:rPr>
        <w:t>4</w:t>
      </w:r>
      <w:r w:rsidRPr="00FF652A">
        <w:rPr>
          <w:rFonts w:ascii="Arial" w:hAnsi="Arial" w:cs="Arial"/>
          <w:bCs/>
          <w:color w:val="000000"/>
          <w:sz w:val="22"/>
          <w:szCs w:val="22"/>
        </w:rPr>
        <w:t xml:space="preserve">0. </w:t>
      </w:r>
      <w:r w:rsidR="001304DC">
        <w:rPr>
          <w:rFonts w:ascii="Arial" w:hAnsi="Arial" w:cs="Arial"/>
          <w:bCs/>
          <w:color w:val="000000"/>
          <w:sz w:val="22"/>
          <w:szCs w:val="22"/>
        </w:rPr>
        <w:t>4</w:t>
      </w:r>
      <w:r w:rsidRPr="00FF652A">
        <w:rPr>
          <w:rFonts w:ascii="Arial" w:hAnsi="Arial" w:cs="Arial"/>
          <w:bCs/>
          <w:color w:val="000000"/>
          <w:sz w:val="22"/>
          <w:szCs w:val="22"/>
        </w:rPr>
        <w:t xml:space="preserve">0  punktów odpowiada </w:t>
      </w:r>
      <w:r w:rsidR="001304DC">
        <w:rPr>
          <w:rFonts w:ascii="Arial" w:hAnsi="Arial" w:cs="Arial"/>
          <w:bCs/>
          <w:color w:val="000000"/>
          <w:sz w:val="22"/>
          <w:szCs w:val="22"/>
        </w:rPr>
        <w:t>4</w:t>
      </w:r>
      <w:r w:rsidRPr="00FF652A">
        <w:rPr>
          <w:rFonts w:ascii="Arial" w:hAnsi="Arial" w:cs="Arial"/>
          <w:bCs/>
          <w:color w:val="000000"/>
          <w:sz w:val="22"/>
          <w:szCs w:val="22"/>
        </w:rPr>
        <w:t>0% wadze tego kryterium (1 pkt =1% wagi).</w:t>
      </w:r>
    </w:p>
    <w:p w14:paraId="5849CECC" w14:textId="2248808D" w:rsidR="00B159BF" w:rsidRPr="00A91267" w:rsidRDefault="0038765F">
      <w:pPr>
        <w:pStyle w:val="Standard"/>
        <w:spacing w:line="360" w:lineRule="auto"/>
        <w:jc w:val="both"/>
        <w:rPr>
          <w:rFonts w:ascii="Arial" w:hAnsi="Arial" w:cs="Arial"/>
          <w:sz w:val="22"/>
          <w:szCs w:val="22"/>
        </w:rPr>
      </w:pPr>
      <w:bookmarkStart w:id="6" w:name="_Hlk17960315"/>
      <w:r w:rsidRPr="00FF652A">
        <w:rPr>
          <w:rFonts w:ascii="Arial" w:hAnsi="Arial" w:cs="Arial"/>
          <w:bCs/>
          <w:color w:val="000000"/>
          <w:sz w:val="22"/>
          <w:szCs w:val="22"/>
        </w:rPr>
        <w:t>Wykonawca oferuje termin okres gwarancji:</w:t>
      </w:r>
    </w:p>
    <w:p w14:paraId="78CCFCA7" w14:textId="4B7A4251" w:rsidR="00571C30" w:rsidRPr="00FF652A" w:rsidRDefault="00571C30">
      <w:pPr>
        <w:pStyle w:val="Standard"/>
        <w:spacing w:line="360" w:lineRule="auto"/>
        <w:jc w:val="both"/>
        <w:rPr>
          <w:rFonts w:ascii="Arial" w:hAnsi="Arial" w:cs="Arial"/>
          <w:sz w:val="22"/>
          <w:szCs w:val="22"/>
        </w:rPr>
      </w:pPr>
      <w:r>
        <w:rPr>
          <w:rFonts w:ascii="Arial" w:hAnsi="Arial" w:cs="Arial"/>
          <w:b/>
          <w:color w:val="000000"/>
          <w:sz w:val="22"/>
          <w:szCs w:val="22"/>
        </w:rPr>
        <w:t xml:space="preserve">- </w:t>
      </w:r>
      <w:r w:rsidR="001758E5">
        <w:rPr>
          <w:rFonts w:ascii="Arial" w:hAnsi="Arial" w:cs="Arial"/>
          <w:b/>
          <w:color w:val="000000"/>
          <w:sz w:val="22"/>
          <w:szCs w:val="22"/>
        </w:rPr>
        <w:t>24 miesiące</w:t>
      </w:r>
      <w:r>
        <w:rPr>
          <w:rFonts w:ascii="Arial" w:hAnsi="Arial" w:cs="Arial"/>
          <w:b/>
          <w:color w:val="000000"/>
          <w:sz w:val="22"/>
          <w:szCs w:val="22"/>
        </w:rPr>
        <w:t xml:space="preserve"> – 0 pkt</w:t>
      </w:r>
    </w:p>
    <w:p w14:paraId="228F5103" w14:textId="65C85678"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xml:space="preserve">- </w:t>
      </w:r>
      <w:r w:rsidR="001758E5">
        <w:rPr>
          <w:rFonts w:ascii="Arial" w:hAnsi="Arial" w:cs="Arial"/>
          <w:b/>
          <w:color w:val="000000"/>
          <w:sz w:val="22"/>
          <w:szCs w:val="22"/>
        </w:rPr>
        <w:t>36</w:t>
      </w:r>
      <w:r w:rsidR="0053291E">
        <w:rPr>
          <w:rFonts w:ascii="Arial" w:hAnsi="Arial" w:cs="Arial"/>
          <w:b/>
          <w:color w:val="000000"/>
          <w:sz w:val="22"/>
          <w:szCs w:val="22"/>
        </w:rPr>
        <w:t xml:space="preserve"> </w:t>
      </w:r>
      <w:r w:rsidR="001758E5" w:rsidRPr="001758E5">
        <w:rPr>
          <w:rFonts w:ascii="Arial" w:hAnsi="Arial" w:cs="Arial"/>
          <w:b/>
          <w:color w:val="000000"/>
          <w:sz w:val="22"/>
          <w:szCs w:val="22"/>
        </w:rPr>
        <w:t xml:space="preserve">miesiące </w:t>
      </w:r>
      <w:r w:rsidRPr="00FF652A">
        <w:rPr>
          <w:rFonts w:ascii="Arial" w:hAnsi="Arial" w:cs="Arial"/>
          <w:b/>
          <w:color w:val="000000"/>
          <w:sz w:val="22"/>
          <w:szCs w:val="22"/>
        </w:rPr>
        <w:t xml:space="preserve">– </w:t>
      </w:r>
      <w:r w:rsidR="00571C30">
        <w:rPr>
          <w:rFonts w:ascii="Arial" w:hAnsi="Arial" w:cs="Arial"/>
          <w:b/>
          <w:color w:val="000000"/>
          <w:sz w:val="22"/>
          <w:szCs w:val="22"/>
        </w:rPr>
        <w:t>2</w:t>
      </w:r>
      <w:r w:rsidRPr="00FF652A">
        <w:rPr>
          <w:rFonts w:ascii="Arial" w:hAnsi="Arial" w:cs="Arial"/>
          <w:b/>
          <w:color w:val="000000"/>
          <w:sz w:val="22"/>
          <w:szCs w:val="22"/>
        </w:rPr>
        <w:t>0 pkt.</w:t>
      </w:r>
    </w:p>
    <w:p w14:paraId="6F239EF4" w14:textId="6CB751AD" w:rsidR="00B159BF" w:rsidRDefault="0038765F">
      <w:pPr>
        <w:pStyle w:val="Standard"/>
        <w:spacing w:line="360" w:lineRule="auto"/>
        <w:jc w:val="both"/>
        <w:rPr>
          <w:rFonts w:ascii="Arial" w:hAnsi="Arial" w:cs="Arial"/>
          <w:b/>
          <w:color w:val="000000"/>
          <w:sz w:val="22"/>
          <w:szCs w:val="22"/>
        </w:rPr>
      </w:pPr>
      <w:r w:rsidRPr="00FF652A">
        <w:rPr>
          <w:rFonts w:ascii="Arial" w:hAnsi="Arial" w:cs="Arial"/>
          <w:b/>
          <w:color w:val="000000"/>
          <w:sz w:val="22"/>
          <w:szCs w:val="22"/>
        </w:rPr>
        <w:t xml:space="preserve">- </w:t>
      </w:r>
      <w:r w:rsidR="001758E5">
        <w:rPr>
          <w:rFonts w:ascii="Arial" w:hAnsi="Arial" w:cs="Arial"/>
          <w:b/>
          <w:color w:val="000000"/>
          <w:sz w:val="22"/>
          <w:szCs w:val="22"/>
        </w:rPr>
        <w:t>48</w:t>
      </w:r>
      <w:r w:rsidRPr="00FF652A">
        <w:rPr>
          <w:rFonts w:ascii="Arial" w:hAnsi="Arial" w:cs="Arial"/>
          <w:b/>
          <w:color w:val="000000"/>
          <w:sz w:val="22"/>
          <w:szCs w:val="22"/>
        </w:rPr>
        <w:t xml:space="preserve"> </w:t>
      </w:r>
      <w:r w:rsidR="001758E5" w:rsidRPr="001758E5">
        <w:rPr>
          <w:rFonts w:ascii="Arial" w:hAnsi="Arial" w:cs="Arial"/>
          <w:b/>
          <w:color w:val="000000"/>
          <w:sz w:val="22"/>
          <w:szCs w:val="22"/>
        </w:rPr>
        <w:t>miesiące</w:t>
      </w:r>
      <w:r w:rsidR="0053291E">
        <w:rPr>
          <w:rFonts w:ascii="Arial" w:hAnsi="Arial" w:cs="Arial"/>
          <w:b/>
          <w:color w:val="000000"/>
          <w:sz w:val="22"/>
          <w:szCs w:val="22"/>
        </w:rPr>
        <w:t xml:space="preserve"> </w:t>
      </w:r>
      <w:r w:rsidRPr="00FF652A">
        <w:rPr>
          <w:rFonts w:ascii="Arial" w:hAnsi="Arial" w:cs="Arial"/>
          <w:b/>
          <w:color w:val="000000"/>
          <w:sz w:val="22"/>
          <w:szCs w:val="22"/>
        </w:rPr>
        <w:t xml:space="preserve">– </w:t>
      </w:r>
      <w:r w:rsidR="00A91267">
        <w:rPr>
          <w:rFonts w:ascii="Arial" w:hAnsi="Arial" w:cs="Arial"/>
          <w:b/>
          <w:color w:val="000000"/>
          <w:sz w:val="22"/>
          <w:szCs w:val="22"/>
        </w:rPr>
        <w:t>4</w:t>
      </w:r>
      <w:r w:rsidR="00571C30">
        <w:rPr>
          <w:rFonts w:ascii="Arial" w:hAnsi="Arial" w:cs="Arial"/>
          <w:b/>
          <w:color w:val="000000"/>
          <w:sz w:val="22"/>
          <w:szCs w:val="22"/>
        </w:rPr>
        <w:t>0</w:t>
      </w:r>
      <w:r w:rsidRPr="00FF652A">
        <w:rPr>
          <w:rFonts w:ascii="Arial" w:hAnsi="Arial" w:cs="Arial"/>
          <w:b/>
          <w:color w:val="000000"/>
          <w:sz w:val="22"/>
          <w:szCs w:val="22"/>
        </w:rPr>
        <w:t xml:space="preserve"> pkt</w:t>
      </w:r>
    </w:p>
    <w:bookmarkEnd w:id="6"/>
    <w:p w14:paraId="2F00C3FF" w14:textId="0B571D21"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 xml:space="preserve">Zaoferowany okres </w:t>
      </w:r>
      <w:r w:rsidR="001758E5">
        <w:rPr>
          <w:rFonts w:ascii="Arial" w:hAnsi="Arial" w:cs="Arial"/>
          <w:bCs/>
          <w:color w:val="000000"/>
          <w:sz w:val="22"/>
          <w:szCs w:val="22"/>
        </w:rPr>
        <w:t>gwarancji</w:t>
      </w:r>
      <w:r w:rsidR="0053291E">
        <w:rPr>
          <w:rFonts w:ascii="Arial" w:hAnsi="Arial" w:cs="Arial"/>
          <w:bCs/>
          <w:color w:val="000000"/>
          <w:sz w:val="22"/>
          <w:szCs w:val="22"/>
        </w:rPr>
        <w:t xml:space="preserve"> nie może być </w:t>
      </w:r>
      <w:r w:rsidR="001758E5">
        <w:rPr>
          <w:rFonts w:ascii="Arial" w:hAnsi="Arial" w:cs="Arial"/>
          <w:bCs/>
          <w:color w:val="000000"/>
          <w:sz w:val="22"/>
          <w:szCs w:val="22"/>
        </w:rPr>
        <w:t>krótszy</w:t>
      </w:r>
      <w:r w:rsidR="0053291E">
        <w:rPr>
          <w:rFonts w:ascii="Arial" w:hAnsi="Arial" w:cs="Arial"/>
          <w:bCs/>
          <w:color w:val="000000"/>
          <w:sz w:val="22"/>
          <w:szCs w:val="22"/>
        </w:rPr>
        <w:t xml:space="preserve"> niż </w:t>
      </w:r>
      <w:r w:rsidR="001758E5">
        <w:rPr>
          <w:rFonts w:ascii="Arial" w:hAnsi="Arial" w:cs="Arial"/>
          <w:bCs/>
          <w:color w:val="000000"/>
          <w:sz w:val="22"/>
          <w:szCs w:val="22"/>
        </w:rPr>
        <w:t>24</w:t>
      </w:r>
      <w:r w:rsidR="0053291E">
        <w:rPr>
          <w:rFonts w:ascii="Arial" w:hAnsi="Arial" w:cs="Arial"/>
          <w:bCs/>
          <w:color w:val="000000"/>
          <w:sz w:val="22"/>
          <w:szCs w:val="22"/>
        </w:rPr>
        <w:t xml:space="preserve"> </w:t>
      </w:r>
      <w:r w:rsidR="001758E5">
        <w:rPr>
          <w:rFonts w:ascii="Arial" w:hAnsi="Arial" w:cs="Arial"/>
          <w:bCs/>
          <w:color w:val="000000"/>
          <w:sz w:val="22"/>
          <w:szCs w:val="22"/>
        </w:rPr>
        <w:t>miesiące</w:t>
      </w:r>
      <w:r w:rsidR="0053291E">
        <w:rPr>
          <w:rFonts w:ascii="Arial" w:hAnsi="Arial" w:cs="Arial"/>
          <w:bCs/>
          <w:color w:val="000000"/>
          <w:sz w:val="22"/>
          <w:szCs w:val="22"/>
        </w:rPr>
        <w:t>.</w:t>
      </w:r>
    </w:p>
    <w:p w14:paraId="4B6BD2F2" w14:textId="54438BB9"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 xml:space="preserve">W przypadku niepodania przez Wykonawcę okresu </w:t>
      </w:r>
      <w:r w:rsidR="00F0364A">
        <w:rPr>
          <w:rFonts w:ascii="Arial" w:hAnsi="Arial" w:cs="Arial"/>
          <w:bCs/>
          <w:color w:val="000000"/>
          <w:sz w:val="22"/>
          <w:szCs w:val="22"/>
        </w:rPr>
        <w:t>dostawy</w:t>
      </w:r>
      <w:r w:rsidRPr="00FF652A">
        <w:rPr>
          <w:rFonts w:ascii="Arial" w:hAnsi="Arial" w:cs="Arial"/>
          <w:bCs/>
          <w:color w:val="000000"/>
          <w:sz w:val="22"/>
          <w:szCs w:val="22"/>
        </w:rPr>
        <w:t xml:space="preserve"> skutkować będzie odrzuceniem oferty na podstawie art. 226 ust. 1 pkt. 5 ustawy </w:t>
      </w:r>
      <w:proofErr w:type="spellStart"/>
      <w:r w:rsidRPr="00FF652A">
        <w:rPr>
          <w:rFonts w:ascii="Arial" w:hAnsi="Arial" w:cs="Arial"/>
          <w:bCs/>
          <w:color w:val="000000"/>
          <w:sz w:val="22"/>
          <w:szCs w:val="22"/>
        </w:rPr>
        <w:t>Pzp</w:t>
      </w:r>
      <w:proofErr w:type="spellEnd"/>
      <w:r w:rsidRPr="00FF652A">
        <w:rPr>
          <w:rFonts w:ascii="Arial" w:hAnsi="Arial" w:cs="Arial"/>
          <w:bCs/>
          <w:color w:val="000000"/>
          <w:sz w:val="22"/>
          <w:szCs w:val="22"/>
        </w:rPr>
        <w:t>.</w:t>
      </w:r>
    </w:p>
    <w:p w14:paraId="0288686E" w14:textId="68A96A5A" w:rsidR="00B159BF" w:rsidRPr="00FF652A" w:rsidRDefault="0038765F">
      <w:pPr>
        <w:pStyle w:val="Standard"/>
        <w:spacing w:line="360" w:lineRule="auto"/>
        <w:rPr>
          <w:rFonts w:ascii="Arial" w:hAnsi="Arial" w:cs="Arial"/>
          <w:sz w:val="22"/>
          <w:szCs w:val="22"/>
        </w:rPr>
      </w:pPr>
      <w:r w:rsidRPr="00FF652A">
        <w:rPr>
          <w:rFonts w:ascii="Arial" w:hAnsi="Arial" w:cs="Arial"/>
          <w:bCs/>
          <w:color w:val="000000"/>
          <w:sz w:val="22"/>
          <w:szCs w:val="22"/>
        </w:rPr>
        <w:t>2.3. Punkty za wszystkie kryteria podlegają zsumowaniu tj. C+</w:t>
      </w:r>
      <w:r w:rsidR="001758E5">
        <w:rPr>
          <w:rFonts w:ascii="Arial" w:hAnsi="Arial" w:cs="Arial"/>
          <w:bCs/>
          <w:color w:val="000000"/>
          <w:sz w:val="22"/>
          <w:szCs w:val="22"/>
        </w:rPr>
        <w:t>G</w:t>
      </w:r>
      <w:r w:rsidRPr="00FF652A">
        <w:rPr>
          <w:rFonts w:ascii="Arial" w:hAnsi="Arial" w:cs="Arial"/>
          <w:bCs/>
          <w:color w:val="000000"/>
          <w:sz w:val="22"/>
          <w:szCs w:val="22"/>
        </w:rPr>
        <w:t xml:space="preserve"> = Łączna liczba punktów</w:t>
      </w:r>
    </w:p>
    <w:p w14:paraId="461B079F"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F652A" w:rsidRDefault="0038765F">
      <w:pPr>
        <w:pStyle w:val="Standard"/>
        <w:spacing w:after="5" w:line="360" w:lineRule="auto"/>
        <w:ind w:right="287"/>
        <w:jc w:val="both"/>
        <w:rPr>
          <w:rFonts w:ascii="Arial" w:hAnsi="Arial" w:cs="Arial"/>
          <w:sz w:val="22"/>
          <w:szCs w:val="22"/>
        </w:rPr>
      </w:pPr>
      <w:r w:rsidRPr="00FF652A">
        <w:rPr>
          <w:rFonts w:ascii="Arial" w:hAnsi="Arial" w:cs="Arial"/>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6. Zamawiający poprawi w ofercie omyłki wskazane w art. 223 ust. 2 ustawy, niezwłocznie </w:t>
      </w:r>
      <w:r w:rsidRPr="00FF652A">
        <w:rPr>
          <w:rFonts w:ascii="Arial" w:hAnsi="Arial" w:cs="Arial"/>
          <w:sz w:val="22"/>
          <w:szCs w:val="22"/>
        </w:rPr>
        <w:lastRenderedPageBreak/>
        <w:t>zawiadamiając o tym Wykonawcę, którego oferta zostanie poprawiona.</w:t>
      </w:r>
    </w:p>
    <w:p w14:paraId="4329B4E2"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7. Zamawiający odrzuci złożoną ofertę, w przypadku wystąpienia przynajmniej jednej z okoliczności,  o których mowa w art. 226 ust. 1 ustawy.  </w:t>
      </w:r>
    </w:p>
    <w:p w14:paraId="320D1546"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F652A">
        <w:rPr>
          <w:rFonts w:ascii="Arial" w:hAnsi="Arial" w:cs="Arial"/>
          <w:color w:val="FF0000"/>
          <w:sz w:val="22"/>
          <w:szCs w:val="22"/>
        </w:rPr>
        <w:t xml:space="preserve"> </w:t>
      </w:r>
    </w:p>
    <w:p w14:paraId="3C5E2D4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7"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2E8034D"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r w:rsidR="00F10CF4">
        <w:rPr>
          <w:rFonts w:ascii="Arial" w:hAnsi="Arial" w:cs="Arial"/>
          <w:sz w:val="22"/>
          <w:szCs w:val="22"/>
        </w:rPr>
        <w:t xml:space="preserve"> </w:t>
      </w:r>
      <w:r w:rsidRPr="00FF652A">
        <w:rPr>
          <w:rFonts w:ascii="Arial" w:hAnsi="Arial" w:cs="Arial"/>
          <w:sz w:val="22"/>
          <w:szCs w:val="22"/>
        </w:rPr>
        <w:t xml:space="preserve">Niedopełnienie powyższych formalności przez wybranego wykonawcę będzie potraktowane przez zamawiającego jako niemożność </w:t>
      </w:r>
      <w:r w:rsidRPr="00FF652A">
        <w:rPr>
          <w:rFonts w:ascii="Arial" w:hAnsi="Arial" w:cs="Arial"/>
          <w:sz w:val="22"/>
          <w:szCs w:val="22"/>
        </w:rPr>
        <w:lastRenderedPageBreak/>
        <w:t xml:space="preserve">zawarcia umowy w sprawie zamówienia publicznego z przyczyn leżących po stronie wykonawcy i zgodnie z art. 98 ust. 6 pkt 3 ustawy </w:t>
      </w:r>
      <w:proofErr w:type="spellStart"/>
      <w:r w:rsidRPr="00FF652A">
        <w:rPr>
          <w:rFonts w:ascii="Arial" w:hAnsi="Arial" w:cs="Arial"/>
          <w:sz w:val="22"/>
          <w:szCs w:val="22"/>
        </w:rPr>
        <w:t>Pzp</w:t>
      </w:r>
      <w:proofErr w:type="spellEnd"/>
      <w:r w:rsidRPr="00FF652A">
        <w:rPr>
          <w:rFonts w:ascii="Arial" w:hAnsi="Arial" w:cs="Arial"/>
          <w:sz w:val="22"/>
          <w:szCs w:val="22"/>
        </w:rPr>
        <w:t>, będzie skutkowało zatrzymaniem przez zamawiającego wadium wraz z odsetkami, o ile 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0880704F"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Agnieszkę Nadolską</w:t>
      </w:r>
      <w:r w:rsidR="00D87484">
        <w:rPr>
          <w:rFonts w:ascii="Arial" w:hAnsi="Arial" w:cs="Arial"/>
          <w:sz w:val="22"/>
          <w:szCs w:val="22"/>
        </w:rPr>
        <w:t xml:space="preserve">, </w:t>
      </w:r>
      <w:r w:rsidR="00F42A2A">
        <w:rPr>
          <w:rFonts w:ascii="Arial" w:hAnsi="Arial" w:cs="Arial"/>
          <w:sz w:val="22"/>
          <w:szCs w:val="22"/>
        </w:rPr>
        <w:t xml:space="preserve">Renatę Czerwińską </w:t>
      </w:r>
      <w:r w:rsidR="00D87484">
        <w:rPr>
          <w:rFonts w:ascii="Arial" w:hAnsi="Arial" w:cs="Arial"/>
          <w:sz w:val="22"/>
          <w:szCs w:val="22"/>
        </w:rPr>
        <w:t xml:space="preserve"> </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 WYMAGANIA DOTYCZĄCE ZABEZPIECZENIA NALEŻYTEGO WYKONANIA UMOWY</w:t>
      </w:r>
    </w:p>
    <w:p w14:paraId="1549F05A" w14:textId="563821F7" w:rsidR="0038765F" w:rsidRPr="00FF652A" w:rsidRDefault="00644D77" w:rsidP="004E08BC">
      <w:pPr>
        <w:pStyle w:val="Standard"/>
        <w:spacing w:line="360" w:lineRule="auto"/>
        <w:jc w:val="both"/>
        <w:rPr>
          <w:rFonts w:ascii="Arial" w:hAnsi="Arial" w:cs="Arial"/>
          <w:b/>
          <w:bCs/>
          <w:color w:val="000000"/>
          <w:sz w:val="22"/>
          <w:szCs w:val="22"/>
        </w:rPr>
      </w:pPr>
      <w:r>
        <w:rPr>
          <w:rFonts w:ascii="Arial" w:hAnsi="Arial" w:cs="Arial"/>
          <w:color w:val="000000"/>
          <w:sz w:val="22"/>
          <w:szCs w:val="22"/>
        </w:rPr>
        <w:t>Zamawiający nie wymaga zabezpieczenia należytego wykonania umowy.</w:t>
      </w:r>
    </w:p>
    <w:p w14:paraId="3A7B26E5" w14:textId="77777777" w:rsidR="00B630C4" w:rsidRPr="00FF652A" w:rsidRDefault="00B630C4" w:rsidP="00B630C4">
      <w:pPr>
        <w:pStyle w:val="Standard"/>
        <w:jc w:val="both"/>
        <w:rPr>
          <w:rFonts w:ascii="Arial" w:hAnsi="Arial" w:cs="Arial"/>
          <w:color w:val="000000"/>
          <w:sz w:val="22"/>
          <w:szCs w:val="22"/>
        </w:rPr>
      </w:pP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F652A">
        <w:rPr>
          <w:rFonts w:ascii="Arial" w:hAnsi="Arial" w:cs="Arial"/>
          <w:sz w:val="22"/>
          <w:szCs w:val="22"/>
        </w:rPr>
        <w:t>p.z.p</w:t>
      </w:r>
      <w:proofErr w:type="spellEnd"/>
      <w:r w:rsidRPr="00FF652A">
        <w:rPr>
          <w:rFonts w:ascii="Arial" w:hAnsi="Arial" w:cs="Arial"/>
          <w:sz w:val="22"/>
          <w:szCs w:val="22"/>
        </w:rPr>
        <w:t>. oraz Rzecznikowi 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 xml:space="preserve">10 dni od dnia przekazania informacji o czynności zamawiającego stanowiącej podstawę </w:t>
      </w:r>
      <w:r w:rsidRPr="00FF652A">
        <w:rPr>
          <w:rFonts w:ascii="Arial" w:hAnsi="Arial" w:cs="Arial"/>
          <w:sz w:val="22"/>
          <w:szCs w:val="22"/>
        </w:rPr>
        <w:lastRenderedPageBreak/>
        <w:t>jego wniesienia, jeżeli informacja została przekazana w sposób inny niż określony w pkt 1).</w:t>
      </w:r>
    </w:p>
    <w:p w14:paraId="2C039938" w14:textId="25261205"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Odwołanie w przypadkach innych niż określone w pkt 5 i 6 wnosi się w terminie 5 dni od dnia,</w:t>
      </w:r>
      <w:r w:rsidR="00F81778">
        <w:rPr>
          <w:rFonts w:ascii="Arial" w:hAnsi="Arial" w:cs="Arial"/>
          <w:sz w:val="22"/>
          <w:szCs w:val="22"/>
        </w:rPr>
        <w:t xml:space="preserve"> </w:t>
      </w:r>
      <w:r w:rsidRPr="00FF652A">
        <w:rPr>
          <w:rFonts w:ascii="Arial" w:hAnsi="Arial" w:cs="Arial"/>
          <w:sz w:val="22"/>
          <w:szCs w:val="22"/>
        </w:rPr>
        <w:t>w którym powzięto lub przy zachowaniu należytej staranności można było powziąć 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8. Na orzeczenie Izby oraz postanowienie Prezesa Izby, o którym mowa w art. 519 ust. 1 ustawy </w:t>
      </w:r>
      <w:proofErr w:type="spellStart"/>
      <w:r w:rsidRPr="00FF652A">
        <w:rPr>
          <w:rFonts w:ascii="Arial" w:hAnsi="Arial" w:cs="Arial"/>
          <w:sz w:val="22"/>
          <w:szCs w:val="22"/>
        </w:rPr>
        <w:t>p.z.p</w:t>
      </w:r>
      <w:proofErr w:type="spellEnd"/>
      <w:r w:rsidRPr="00FF652A">
        <w:rPr>
          <w:rFonts w:ascii="Arial" w:hAnsi="Arial" w:cs="Arial"/>
          <w:sz w:val="22"/>
          <w:szCs w:val="22"/>
        </w:rPr>
        <w:t>., stronom oraz uczestnikom postępowania odwoławczego przysługuje skarga do sądu.</w:t>
      </w:r>
    </w:p>
    <w:p w14:paraId="74520011" w14:textId="4BD6BFDF"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10. Skargę wnosi się do Sądu Okręgowego w Warszawie - sądu zamówień publicznych, 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11. Skargę wnosi się za pośrednictwem Prezesa Izby, w terminie 14 dni od dnia doręczenia orzeczenia Izby lub postanowienia Prezesa Izby, o którym mowa w art. 519 ust. 1 ustawy </w:t>
      </w:r>
      <w:proofErr w:type="spellStart"/>
      <w:r w:rsidRPr="00FF652A">
        <w:rPr>
          <w:rFonts w:ascii="Arial" w:hAnsi="Arial" w:cs="Arial"/>
          <w:sz w:val="22"/>
          <w:szCs w:val="22"/>
        </w:rPr>
        <w:t>p.z.p</w:t>
      </w:r>
      <w:proofErr w:type="spellEnd"/>
      <w:r w:rsidRPr="00FF652A">
        <w:rPr>
          <w:rFonts w:ascii="Arial" w:hAnsi="Arial" w:cs="Arial"/>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13. Szczegółowe zasady wnoszenia środków ochrony prawnej zawiera dział IX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8"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8"/>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lastRenderedPageBreak/>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z którym ma Pan/Pani prawo skontaktować się pod adresem 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2803EBDB"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w:t>
      </w:r>
      <w:r w:rsidR="00D369FC" w:rsidRPr="00D369FC">
        <w:rPr>
          <w:rFonts w:ascii="Arial" w:hAnsi="Arial" w:cs="Arial"/>
          <w:b/>
          <w:iCs/>
          <w:sz w:val="22"/>
          <w:szCs w:val="22"/>
        </w:rPr>
        <w:t>Wyposażenie Ochotniczej Straży Pożarnej w Górznie.</w:t>
      </w:r>
      <w:r w:rsidRPr="00FF652A">
        <w:rPr>
          <w:rFonts w:ascii="Arial" w:hAnsi="Arial" w:cs="Arial"/>
          <w:b/>
          <w:iCs/>
        </w:rPr>
        <w:t>”.</w:t>
      </w:r>
    </w:p>
    <w:p w14:paraId="5C149886" w14:textId="4CEE46A0"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21</w:t>
      </w:r>
      <w:r w:rsidRPr="00FF652A">
        <w:rPr>
          <w:rFonts w:ascii="Arial" w:hAnsi="Arial" w:cs="Arial"/>
          <w:sz w:val="22"/>
          <w:szCs w:val="22"/>
        </w:rPr>
        <w:t xml:space="preserve"> r., poz. </w:t>
      </w:r>
      <w:r w:rsidR="00812844" w:rsidRPr="00FF652A">
        <w:rPr>
          <w:rFonts w:ascii="Arial" w:hAnsi="Arial" w:cs="Arial"/>
          <w:sz w:val="22"/>
          <w:szCs w:val="22"/>
        </w:rPr>
        <w:t>1710</w:t>
      </w:r>
      <w:r w:rsidRPr="00FF652A">
        <w:rPr>
          <w:rFonts w:ascii="Arial" w:hAnsi="Arial" w:cs="Arial"/>
          <w:sz w:val="22"/>
          <w:szCs w:val="22"/>
        </w:rPr>
        <w:t xml:space="preserve"> ze zm.) dalej „ustawa </w:t>
      </w:r>
      <w:proofErr w:type="spellStart"/>
      <w:r w:rsidRPr="00FF652A">
        <w:rPr>
          <w:rFonts w:ascii="Arial" w:hAnsi="Arial" w:cs="Arial"/>
          <w:sz w:val="22"/>
          <w:szCs w:val="22"/>
        </w:rPr>
        <w:t>Pzp</w:t>
      </w:r>
      <w:proofErr w:type="spellEnd"/>
      <w:r w:rsidRPr="00FF652A">
        <w:rPr>
          <w:rFonts w:ascii="Arial" w:hAnsi="Arial" w:cs="Arial"/>
          <w:sz w:val="22"/>
          <w:szCs w:val="22"/>
        </w:rPr>
        <w:t xml:space="preserve">”;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Pani/Pana dane osobowe będą przechowywane, zgodnie z art. 78 ust. 1  ustawy </w:t>
      </w:r>
      <w:proofErr w:type="spellStart"/>
      <w:r w:rsidRPr="00FF652A">
        <w:rPr>
          <w:rFonts w:ascii="Arial" w:hAnsi="Arial" w:cs="Arial"/>
          <w:sz w:val="22"/>
          <w:szCs w:val="22"/>
        </w:rPr>
        <w:t>Pzp</w:t>
      </w:r>
      <w:proofErr w:type="spellEnd"/>
      <w:r w:rsidRPr="00FF652A">
        <w:rPr>
          <w:rFonts w:ascii="Arial" w:hAnsi="Arial" w:cs="Arial"/>
          <w:sz w:val="22"/>
          <w:szCs w:val="22"/>
        </w:rPr>
        <w:t>, przez okres 4 lat od dnia zakończenia postępowania o udzielenie zamówienia, a jeżeli czas trwania umowy przekracza 4 lata, okres przechowywania obejmuje cały czas trwania umowy;</w:t>
      </w:r>
    </w:p>
    <w:p w14:paraId="422D69B8" w14:textId="75EEB27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obowiązek podania przez Panią/Pana danych osobowych bezpośrednio Pani/Pana dotyczących jest wymogiem ustawowym określonym w przepisach ustawy </w:t>
      </w:r>
      <w:proofErr w:type="spellStart"/>
      <w:r w:rsidRPr="00FF652A">
        <w:rPr>
          <w:rFonts w:ascii="Arial" w:hAnsi="Arial" w:cs="Arial"/>
          <w:sz w:val="22"/>
          <w:szCs w:val="22"/>
        </w:rPr>
        <w:t>Pzp</w:t>
      </w:r>
      <w:proofErr w:type="spellEnd"/>
      <w:r w:rsidRPr="00FF652A">
        <w:rPr>
          <w:rFonts w:ascii="Arial" w:hAnsi="Arial" w:cs="Arial"/>
          <w:sz w:val="22"/>
          <w:szCs w:val="22"/>
        </w:rPr>
        <w:t>, związanym z udziałem</w:t>
      </w:r>
      <w:r w:rsidR="00D5529E">
        <w:rPr>
          <w:rFonts w:ascii="Arial" w:hAnsi="Arial" w:cs="Arial"/>
          <w:sz w:val="22"/>
          <w:szCs w:val="22"/>
        </w:rPr>
        <w:t xml:space="preserve"> </w:t>
      </w:r>
      <w:r w:rsidRPr="00FF652A">
        <w:rPr>
          <w:rFonts w:ascii="Arial" w:hAnsi="Arial" w:cs="Arial"/>
          <w:sz w:val="22"/>
          <w:szCs w:val="22"/>
        </w:rPr>
        <w:t xml:space="preserve">w postępowaniu o udzielenie zamówienia publicznego; konsekwencje niepodania określonych danych wynikają z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lastRenderedPageBreak/>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dotyczące spełnienia warunków w postępowaniu i niepodleganiu 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Wykonawcy o aktualności informacji zawartych w oświadczeniu, o którym mowa w art. 125 ust. 1 ustawy z dnia 11 września 2019 r. Prawo zamówień publicznych</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2B59B002" w:rsidR="00B159BF" w:rsidRPr="00FF652A" w:rsidRDefault="003D5D46">
      <w:pPr>
        <w:pStyle w:val="Akapitzlist"/>
        <w:numPr>
          <w:ilvl w:val="0"/>
          <w:numId w:val="16"/>
        </w:numPr>
        <w:spacing w:after="150" w:line="360" w:lineRule="auto"/>
        <w:jc w:val="both"/>
        <w:rPr>
          <w:rFonts w:ascii="Arial" w:hAnsi="Arial" w:cs="Arial"/>
          <w:sz w:val="22"/>
          <w:szCs w:val="22"/>
        </w:rPr>
      </w:pPr>
      <w:r>
        <w:rPr>
          <w:rFonts w:ascii="Arial" w:hAnsi="Arial" w:cs="Arial"/>
          <w:b/>
          <w:i/>
          <w:sz w:val="22"/>
          <w:szCs w:val="22"/>
        </w:rPr>
        <w:t xml:space="preserve">Opis warunków zamówienia </w:t>
      </w:r>
      <w:r w:rsidR="00571C30">
        <w:rPr>
          <w:rFonts w:ascii="Arial" w:hAnsi="Arial" w:cs="Arial"/>
          <w:b/>
          <w:i/>
          <w:sz w:val="22"/>
          <w:szCs w:val="22"/>
        </w:rPr>
        <w:t>części 1; 2 ;3</w:t>
      </w:r>
      <w:r w:rsidR="00DD6BB8">
        <w:rPr>
          <w:rFonts w:ascii="Arial" w:hAnsi="Arial" w:cs="Arial"/>
          <w:b/>
          <w:i/>
          <w:sz w:val="22"/>
          <w:szCs w:val="22"/>
        </w:rPr>
        <w:t>;</w:t>
      </w:r>
      <w:r w:rsidR="00571C30">
        <w:rPr>
          <w:rFonts w:ascii="Arial" w:hAnsi="Arial" w:cs="Arial"/>
          <w:b/>
          <w:i/>
          <w:sz w:val="22"/>
          <w:szCs w:val="22"/>
        </w:rPr>
        <w:t xml:space="preserve"> 4</w:t>
      </w:r>
      <w:r w:rsidR="00DD6BB8">
        <w:rPr>
          <w:rFonts w:ascii="Arial" w:hAnsi="Arial" w:cs="Arial"/>
          <w:b/>
          <w:i/>
          <w:sz w:val="22"/>
          <w:szCs w:val="22"/>
        </w:rPr>
        <w:t xml:space="preserve">; 5; 6 </w:t>
      </w:r>
    </w:p>
    <w:p w14:paraId="7CE5CEBD" w14:textId="1378FD1E" w:rsidR="00B159BF" w:rsidRPr="00D87484" w:rsidRDefault="0038765F" w:rsidP="00D87484">
      <w:pPr>
        <w:pStyle w:val="Akapitzlist"/>
        <w:numPr>
          <w:ilvl w:val="0"/>
          <w:numId w:val="35"/>
        </w:numPr>
        <w:spacing w:after="150" w:line="360" w:lineRule="auto"/>
        <w:jc w:val="both"/>
        <w:rPr>
          <w:rFonts w:ascii="Arial" w:hAnsi="Arial" w:cs="Arial"/>
        </w:rPr>
      </w:pPr>
      <w:r w:rsidRPr="00D87484">
        <w:rPr>
          <w:rFonts w:ascii="Arial" w:hAnsi="Arial" w:cs="Arial"/>
          <w:b/>
          <w:i/>
        </w:rPr>
        <w:t>Oświadczenie o podwykonawcy</w:t>
      </w:r>
    </w:p>
    <w:p w14:paraId="5A3A6C3B" w14:textId="50C6AA33" w:rsidR="001515EA" w:rsidRDefault="0038765F" w:rsidP="00D87484">
      <w:pPr>
        <w:pStyle w:val="Akapitzlist"/>
        <w:numPr>
          <w:ilvl w:val="0"/>
          <w:numId w:val="35"/>
        </w:numPr>
        <w:spacing w:after="150" w:line="360" w:lineRule="auto"/>
        <w:jc w:val="both"/>
        <w:rPr>
          <w:rFonts w:ascii="Arial" w:hAnsi="Arial" w:cs="Arial"/>
          <w:b/>
          <w:i/>
        </w:rPr>
      </w:pPr>
      <w:r w:rsidRPr="00D87484">
        <w:rPr>
          <w:rFonts w:ascii="Arial" w:hAnsi="Arial" w:cs="Arial"/>
          <w:b/>
          <w:i/>
        </w:rPr>
        <w:t>Oświadczenie o rozliczeniu z podwykonawcą</w:t>
      </w:r>
    </w:p>
    <w:p w14:paraId="6C30CBA0" w14:textId="1FD6867D" w:rsidR="00917B4F" w:rsidRPr="00917B4F" w:rsidRDefault="00917B4F" w:rsidP="00917B4F">
      <w:pPr>
        <w:pStyle w:val="Akapitzlist"/>
        <w:numPr>
          <w:ilvl w:val="0"/>
          <w:numId w:val="35"/>
        </w:numPr>
        <w:spacing w:after="150" w:line="360" w:lineRule="auto"/>
        <w:jc w:val="both"/>
        <w:rPr>
          <w:rFonts w:ascii="Arial" w:hAnsi="Arial" w:cs="Arial"/>
          <w:b/>
          <w:i/>
        </w:rPr>
      </w:pPr>
      <w:r w:rsidRPr="00917B4F">
        <w:rPr>
          <w:rFonts w:ascii="Arial" w:hAnsi="Arial" w:cs="Arial"/>
          <w:b/>
          <w:i/>
        </w:rPr>
        <w:t>Oświadczenie o niepodleganiu wykluczeniu na podstawie art. 7 ust. 1 ustawy o szczególnych</w:t>
      </w:r>
      <w:r>
        <w:rPr>
          <w:rFonts w:ascii="Arial" w:hAnsi="Arial" w:cs="Arial"/>
          <w:b/>
          <w:i/>
        </w:rPr>
        <w:t xml:space="preserve"> </w:t>
      </w:r>
      <w:r w:rsidRPr="00917B4F">
        <w:rPr>
          <w:rFonts w:ascii="Arial" w:hAnsi="Arial" w:cs="Arial"/>
          <w:b/>
          <w:i/>
        </w:rPr>
        <w:t>rozwiązaniach w zakresie przeciwdziałania wspieraniu agresji na Ukrainę oraz służących ochronie bezpieczeństwa narodowego (Dz. U. z 2022 r. poz. 835)</w:t>
      </w:r>
    </w:p>
    <w:p w14:paraId="5E8AF82A" w14:textId="77777777" w:rsidR="00D87484" w:rsidRPr="00D87484" w:rsidRDefault="00D87484" w:rsidP="00D87484">
      <w:pPr>
        <w:pStyle w:val="Akapitzlist"/>
        <w:spacing w:after="150" w:line="360" w:lineRule="auto"/>
        <w:jc w:val="both"/>
        <w:rPr>
          <w:rFonts w:ascii="Arial" w:hAnsi="Arial" w:cs="Arial"/>
        </w:rPr>
      </w:pPr>
    </w:p>
    <w:p w14:paraId="6D505DBE" w14:textId="25AE70B5"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w:t>
      </w:r>
      <w:r w:rsidR="00A91267">
        <w:rPr>
          <w:rFonts w:ascii="Arial" w:hAnsi="Arial" w:cs="Arial"/>
          <w:i/>
          <w:sz w:val="22"/>
          <w:szCs w:val="22"/>
        </w:rPr>
        <w:t>ł</w:t>
      </w:r>
      <w:r w:rsidRPr="00FF652A">
        <w:rPr>
          <w:rFonts w:ascii="Arial" w:hAnsi="Arial" w:cs="Arial"/>
          <w:i/>
          <w:sz w:val="22"/>
          <w:szCs w:val="22"/>
        </w:rPr>
        <w:t>:</w:t>
      </w:r>
    </w:p>
    <w:p w14:paraId="2BA24B0B" w14:textId="0CD586FD" w:rsidR="00B159BF" w:rsidRDefault="0038765F">
      <w:pPr>
        <w:pStyle w:val="Standard"/>
        <w:spacing w:before="120" w:after="120" w:line="360" w:lineRule="auto"/>
        <w:rPr>
          <w:rFonts w:ascii="Arial" w:hAnsi="Arial" w:cs="Arial"/>
          <w:i/>
          <w:sz w:val="22"/>
          <w:szCs w:val="22"/>
        </w:rPr>
      </w:pPr>
      <w:r w:rsidRPr="000A775C">
        <w:rPr>
          <w:rFonts w:ascii="Arial" w:hAnsi="Arial" w:cs="Arial"/>
          <w:i/>
          <w:sz w:val="22"/>
          <w:szCs w:val="22"/>
        </w:rPr>
        <w:t>Agnieszka Nadolska</w:t>
      </w:r>
      <w:r w:rsidR="00D87484">
        <w:rPr>
          <w:rFonts w:ascii="Arial" w:hAnsi="Arial" w:cs="Arial"/>
          <w:i/>
          <w:sz w:val="22"/>
          <w:szCs w:val="22"/>
        </w:rPr>
        <w:t xml:space="preserve"> </w:t>
      </w:r>
      <w:r w:rsidRPr="000A775C">
        <w:rPr>
          <w:rFonts w:ascii="Arial" w:hAnsi="Arial" w:cs="Arial"/>
          <w:i/>
          <w:sz w:val="22"/>
          <w:szCs w:val="22"/>
        </w:rPr>
        <w:t>– podinspektor ds. pozyskiwania środków zewnętrznych i promocji</w:t>
      </w:r>
    </w:p>
    <w:sectPr w:rsidR="00B159BF" w:rsidSect="00EE6E86">
      <w:headerReference w:type="default" r:id="rId11"/>
      <w:footerReference w:type="even" r:id="rId12"/>
      <w:footerReference w:type="default" r:id="rId13"/>
      <w:footerReference w:type="first" r:id="rId14"/>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E93B" w14:textId="77777777" w:rsidR="00D67336" w:rsidRDefault="00D67336">
      <w:pPr>
        <w:spacing w:after="0" w:line="240" w:lineRule="auto"/>
      </w:pPr>
      <w:r>
        <w:separator/>
      </w:r>
    </w:p>
  </w:endnote>
  <w:endnote w:type="continuationSeparator" w:id="0">
    <w:p w14:paraId="130A64D4" w14:textId="77777777" w:rsidR="00D67336" w:rsidRDefault="00D6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F5BC1" w:rsidRDefault="004F5BC1">
    <w:pPr>
      <w:pStyle w:val="Stopka"/>
      <w:jc w:val="center"/>
      <w:rPr>
        <w:i/>
        <w:iCs/>
      </w:rPr>
    </w:pPr>
  </w:p>
  <w:p w14:paraId="3697B82F" w14:textId="77777777" w:rsidR="004F5BC1" w:rsidRDefault="004F5BC1">
    <w:pPr>
      <w:pStyle w:val="Stopka"/>
      <w:tabs>
        <w:tab w:val="clear" w:pos="4536"/>
        <w:tab w:val="clear" w:pos="9072"/>
        <w:tab w:val="left" w:pos="1305"/>
      </w:tabs>
      <w:rPr>
        <w:i/>
        <w:iCs/>
      </w:rPr>
    </w:pPr>
  </w:p>
  <w:p w14:paraId="7581BE42" w14:textId="77777777" w:rsidR="004F5BC1"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F5BC1" w:rsidRDefault="004F5BC1">
    <w:pPr>
      <w:pStyle w:val="Stopka"/>
      <w:tabs>
        <w:tab w:val="clear" w:pos="4536"/>
        <w:tab w:val="clear" w:pos="9072"/>
        <w:tab w:val="left" w:pos="1305"/>
      </w:tabs>
      <w:rPr>
        <w:i/>
        <w:iCs/>
      </w:rPr>
    </w:pPr>
  </w:p>
  <w:p w14:paraId="26B414A2" w14:textId="77777777" w:rsidR="004F5BC1" w:rsidRDefault="004F5B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77777777" w:rsidR="004F5BC1"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F5BC1" w:rsidRDefault="004F5BC1">
    <w:pPr>
      <w:pStyle w:val="Stopka"/>
      <w:tabs>
        <w:tab w:val="clear" w:pos="4536"/>
        <w:tab w:val="clear" w:pos="9072"/>
        <w:tab w:val="left" w:pos="1305"/>
      </w:tabs>
      <w:rPr>
        <w:i/>
        <w:iCs/>
      </w:rPr>
    </w:pPr>
  </w:p>
  <w:p w14:paraId="54041DE0" w14:textId="77777777" w:rsidR="004F5BC1" w:rsidRDefault="004F5BC1">
    <w:pPr>
      <w:pStyle w:val="Stopka"/>
      <w:tabs>
        <w:tab w:val="clear" w:pos="4536"/>
        <w:tab w:val="clear" w:pos="9072"/>
        <w:tab w:val="left" w:pos="900"/>
      </w:tabs>
    </w:pPr>
  </w:p>
  <w:p w14:paraId="3CFB0B38" w14:textId="77777777" w:rsidR="004F5BC1" w:rsidRDefault="004F5BC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F5BC1" w:rsidRDefault="004F5BC1">
    <w:pPr>
      <w:pStyle w:val="Stopka"/>
      <w:tabs>
        <w:tab w:val="clear" w:pos="4536"/>
        <w:tab w:val="clear" w:pos="9072"/>
        <w:tab w:val="left" w:pos="1305"/>
      </w:tabs>
      <w:rPr>
        <w:i/>
        <w:iCs/>
      </w:rPr>
    </w:pPr>
  </w:p>
  <w:p w14:paraId="1EBA16E2" w14:textId="77777777" w:rsidR="004F5BC1" w:rsidRDefault="004F5BC1">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5458" w14:textId="77777777" w:rsidR="00D67336" w:rsidRDefault="00D67336">
      <w:pPr>
        <w:spacing w:after="0" w:line="240" w:lineRule="auto"/>
      </w:pPr>
      <w:r>
        <w:rPr>
          <w:color w:val="000000"/>
        </w:rPr>
        <w:separator/>
      </w:r>
    </w:p>
  </w:footnote>
  <w:footnote w:type="continuationSeparator" w:id="0">
    <w:p w14:paraId="5B5399B3" w14:textId="77777777" w:rsidR="00D67336" w:rsidRDefault="00D67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DEF40B0"/>
    <w:multiLevelType w:val="hybridMultilevel"/>
    <w:tmpl w:val="7108A70A"/>
    <w:lvl w:ilvl="0" w:tplc="7A12A66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5560E0"/>
    <w:multiLevelType w:val="hybridMultilevel"/>
    <w:tmpl w:val="85664128"/>
    <w:lvl w:ilvl="0" w:tplc="4A561C8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8"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1"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2"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9"/>
  </w:num>
  <w:num w:numId="6" w16cid:durableId="699279959">
    <w:abstractNumId w:val="17"/>
  </w:num>
  <w:num w:numId="7" w16cid:durableId="1548640119">
    <w:abstractNumId w:val="8"/>
  </w:num>
  <w:num w:numId="8" w16cid:durableId="2066757146">
    <w:abstractNumId w:val="6"/>
  </w:num>
  <w:num w:numId="9" w16cid:durableId="733162457">
    <w:abstractNumId w:val="2"/>
  </w:num>
  <w:num w:numId="10" w16cid:durableId="1005982491">
    <w:abstractNumId w:val="20"/>
  </w:num>
  <w:num w:numId="11" w16cid:durableId="819545122">
    <w:abstractNumId w:val="4"/>
  </w:num>
  <w:num w:numId="12" w16cid:durableId="204949655">
    <w:abstractNumId w:val="21"/>
  </w:num>
  <w:num w:numId="13" w16cid:durableId="668948181">
    <w:abstractNumId w:val="15"/>
  </w:num>
  <w:num w:numId="14" w16cid:durableId="527648717">
    <w:abstractNumId w:val="7"/>
  </w:num>
  <w:num w:numId="15" w16cid:durableId="916672452">
    <w:abstractNumId w:val="11"/>
  </w:num>
  <w:num w:numId="16" w16cid:durableId="136799106">
    <w:abstractNumId w:val="16"/>
  </w:num>
  <w:num w:numId="17" w16cid:durableId="1945962756">
    <w:abstractNumId w:val="22"/>
  </w:num>
  <w:num w:numId="18" w16cid:durableId="1182209050">
    <w:abstractNumId w:val="17"/>
    <w:lvlOverride w:ilvl="0">
      <w:startOverride w:val="3"/>
    </w:lvlOverride>
  </w:num>
  <w:num w:numId="19" w16cid:durableId="1357846606">
    <w:abstractNumId w:val="8"/>
    <w:lvlOverride w:ilvl="0">
      <w:startOverride w:val="1"/>
    </w:lvlOverride>
  </w:num>
  <w:num w:numId="20" w16cid:durableId="69356559">
    <w:abstractNumId w:val="14"/>
  </w:num>
  <w:num w:numId="21" w16cid:durableId="1016082753">
    <w:abstractNumId w:val="6"/>
    <w:lvlOverride w:ilvl="0">
      <w:startOverride w:val="1"/>
    </w:lvlOverride>
  </w:num>
  <w:num w:numId="22" w16cid:durableId="61409845">
    <w:abstractNumId w:val="2"/>
  </w:num>
  <w:num w:numId="23" w16cid:durableId="1449356963">
    <w:abstractNumId w:val="20"/>
    <w:lvlOverride w:ilvl="0">
      <w:startOverride w:val="3"/>
    </w:lvlOverride>
  </w:num>
  <w:num w:numId="24" w16cid:durableId="1286541362">
    <w:abstractNumId w:val="4"/>
    <w:lvlOverride w:ilvl="0">
      <w:startOverride w:val="1"/>
    </w:lvlOverride>
  </w:num>
  <w:num w:numId="25" w16cid:durableId="2076126115">
    <w:abstractNumId w:val="21"/>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6"/>
    <w:lvlOverride w:ilvl="0">
      <w:startOverride w:val="1"/>
    </w:lvlOverride>
  </w:num>
  <w:num w:numId="31" w16cid:durableId="289283327">
    <w:abstractNumId w:val="18"/>
  </w:num>
  <w:num w:numId="32" w16cid:durableId="145318078">
    <w:abstractNumId w:val="3"/>
  </w:num>
  <w:num w:numId="33" w16cid:durableId="1071854930">
    <w:abstractNumId w:val="1"/>
  </w:num>
  <w:num w:numId="34" w16cid:durableId="1611861977">
    <w:abstractNumId w:val="12"/>
  </w:num>
  <w:num w:numId="35" w16cid:durableId="1387217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4D83"/>
    <w:rsid w:val="00005528"/>
    <w:rsid w:val="000126FF"/>
    <w:rsid w:val="00012714"/>
    <w:rsid w:val="000166D3"/>
    <w:rsid w:val="00020614"/>
    <w:rsid w:val="00022107"/>
    <w:rsid w:val="00027A3A"/>
    <w:rsid w:val="00030FD8"/>
    <w:rsid w:val="00033AD2"/>
    <w:rsid w:val="00054255"/>
    <w:rsid w:val="000563C9"/>
    <w:rsid w:val="0005795C"/>
    <w:rsid w:val="000609AC"/>
    <w:rsid w:val="000655A6"/>
    <w:rsid w:val="00075CCF"/>
    <w:rsid w:val="00076826"/>
    <w:rsid w:val="000770B5"/>
    <w:rsid w:val="00087BB5"/>
    <w:rsid w:val="00091F90"/>
    <w:rsid w:val="000A46FE"/>
    <w:rsid w:val="000A6984"/>
    <w:rsid w:val="000A7402"/>
    <w:rsid w:val="000A775C"/>
    <w:rsid w:val="000B7349"/>
    <w:rsid w:val="000C72B0"/>
    <w:rsid w:val="000D6429"/>
    <w:rsid w:val="000E3AD8"/>
    <w:rsid w:val="000E5AD9"/>
    <w:rsid w:val="000F7480"/>
    <w:rsid w:val="000F77B7"/>
    <w:rsid w:val="00107336"/>
    <w:rsid w:val="001100CD"/>
    <w:rsid w:val="001232B5"/>
    <w:rsid w:val="001304DC"/>
    <w:rsid w:val="001420D8"/>
    <w:rsid w:val="00144D40"/>
    <w:rsid w:val="001465F2"/>
    <w:rsid w:val="00147A02"/>
    <w:rsid w:val="001503A3"/>
    <w:rsid w:val="001515EA"/>
    <w:rsid w:val="0017219A"/>
    <w:rsid w:val="001758E5"/>
    <w:rsid w:val="00182A60"/>
    <w:rsid w:val="00193C44"/>
    <w:rsid w:val="0019491F"/>
    <w:rsid w:val="0019786F"/>
    <w:rsid w:val="001A0A95"/>
    <w:rsid w:val="001A1246"/>
    <w:rsid w:val="001D0FD5"/>
    <w:rsid w:val="001D2A64"/>
    <w:rsid w:val="001E2FB4"/>
    <w:rsid w:val="001E6A33"/>
    <w:rsid w:val="001F4382"/>
    <w:rsid w:val="001F73A2"/>
    <w:rsid w:val="00203B2E"/>
    <w:rsid w:val="00212AFA"/>
    <w:rsid w:val="002163CB"/>
    <w:rsid w:val="00221868"/>
    <w:rsid w:val="00226B1F"/>
    <w:rsid w:val="00230552"/>
    <w:rsid w:val="002317CA"/>
    <w:rsid w:val="0023480E"/>
    <w:rsid w:val="00236EBC"/>
    <w:rsid w:val="00254B17"/>
    <w:rsid w:val="0026385B"/>
    <w:rsid w:val="002649B7"/>
    <w:rsid w:val="0026663A"/>
    <w:rsid w:val="002719B1"/>
    <w:rsid w:val="0027764E"/>
    <w:rsid w:val="00280175"/>
    <w:rsid w:val="00281074"/>
    <w:rsid w:val="00282534"/>
    <w:rsid w:val="002858CB"/>
    <w:rsid w:val="002A73F8"/>
    <w:rsid w:val="002B5491"/>
    <w:rsid w:val="002B599E"/>
    <w:rsid w:val="002C18BF"/>
    <w:rsid w:val="002C4CBF"/>
    <w:rsid w:val="002C66F1"/>
    <w:rsid w:val="002C7A94"/>
    <w:rsid w:val="002D2E6E"/>
    <w:rsid w:val="002D559A"/>
    <w:rsid w:val="002D619E"/>
    <w:rsid w:val="002E08D8"/>
    <w:rsid w:val="002E481B"/>
    <w:rsid w:val="002F6AE9"/>
    <w:rsid w:val="003047C1"/>
    <w:rsid w:val="00305F41"/>
    <w:rsid w:val="003104D5"/>
    <w:rsid w:val="00313EF5"/>
    <w:rsid w:val="00313FEF"/>
    <w:rsid w:val="0034044F"/>
    <w:rsid w:val="00340CA0"/>
    <w:rsid w:val="00343DAE"/>
    <w:rsid w:val="00353D73"/>
    <w:rsid w:val="00364770"/>
    <w:rsid w:val="003656E5"/>
    <w:rsid w:val="0038765F"/>
    <w:rsid w:val="003B0A20"/>
    <w:rsid w:val="003B6D30"/>
    <w:rsid w:val="003C7EDB"/>
    <w:rsid w:val="003D200A"/>
    <w:rsid w:val="003D222A"/>
    <w:rsid w:val="003D3933"/>
    <w:rsid w:val="003D4661"/>
    <w:rsid w:val="003D5D46"/>
    <w:rsid w:val="003D689E"/>
    <w:rsid w:val="003E1999"/>
    <w:rsid w:val="003E5A85"/>
    <w:rsid w:val="003F3D38"/>
    <w:rsid w:val="004046B1"/>
    <w:rsid w:val="004135E3"/>
    <w:rsid w:val="00442555"/>
    <w:rsid w:val="004530B3"/>
    <w:rsid w:val="004551B5"/>
    <w:rsid w:val="00463230"/>
    <w:rsid w:val="00463686"/>
    <w:rsid w:val="00481F8D"/>
    <w:rsid w:val="00483D30"/>
    <w:rsid w:val="004B565D"/>
    <w:rsid w:val="004C1C4A"/>
    <w:rsid w:val="004C3C86"/>
    <w:rsid w:val="004C726D"/>
    <w:rsid w:val="004E08BC"/>
    <w:rsid w:val="004E5033"/>
    <w:rsid w:val="004F09C0"/>
    <w:rsid w:val="004F2B9D"/>
    <w:rsid w:val="004F32B5"/>
    <w:rsid w:val="004F5BC1"/>
    <w:rsid w:val="004F6086"/>
    <w:rsid w:val="004F719F"/>
    <w:rsid w:val="00500037"/>
    <w:rsid w:val="005015F8"/>
    <w:rsid w:val="0050190B"/>
    <w:rsid w:val="005037AB"/>
    <w:rsid w:val="00510AA0"/>
    <w:rsid w:val="00513508"/>
    <w:rsid w:val="00515801"/>
    <w:rsid w:val="00520EB7"/>
    <w:rsid w:val="00526544"/>
    <w:rsid w:val="005272CA"/>
    <w:rsid w:val="0053291E"/>
    <w:rsid w:val="00550CA5"/>
    <w:rsid w:val="005514DE"/>
    <w:rsid w:val="005636A8"/>
    <w:rsid w:val="0056779C"/>
    <w:rsid w:val="00567CDB"/>
    <w:rsid w:val="00571C30"/>
    <w:rsid w:val="005720B5"/>
    <w:rsid w:val="00574E07"/>
    <w:rsid w:val="00581572"/>
    <w:rsid w:val="00583BCE"/>
    <w:rsid w:val="005858FB"/>
    <w:rsid w:val="00592394"/>
    <w:rsid w:val="00593B62"/>
    <w:rsid w:val="00594358"/>
    <w:rsid w:val="00594966"/>
    <w:rsid w:val="005A54B9"/>
    <w:rsid w:val="005A7CC8"/>
    <w:rsid w:val="005B5E33"/>
    <w:rsid w:val="005C3CC2"/>
    <w:rsid w:val="005D2B7E"/>
    <w:rsid w:val="005D6630"/>
    <w:rsid w:val="00603C45"/>
    <w:rsid w:val="00606EFA"/>
    <w:rsid w:val="00611EAB"/>
    <w:rsid w:val="00612244"/>
    <w:rsid w:val="0062069C"/>
    <w:rsid w:val="00621DFB"/>
    <w:rsid w:val="00621E74"/>
    <w:rsid w:val="00624121"/>
    <w:rsid w:val="00624AE9"/>
    <w:rsid w:val="00644D77"/>
    <w:rsid w:val="0065778C"/>
    <w:rsid w:val="006651F3"/>
    <w:rsid w:val="00666D05"/>
    <w:rsid w:val="006829FD"/>
    <w:rsid w:val="00682F79"/>
    <w:rsid w:val="00682FFE"/>
    <w:rsid w:val="00690C1B"/>
    <w:rsid w:val="00694E53"/>
    <w:rsid w:val="006960E4"/>
    <w:rsid w:val="006B2B8D"/>
    <w:rsid w:val="006B2FAD"/>
    <w:rsid w:val="006B3B4C"/>
    <w:rsid w:val="006B3DA0"/>
    <w:rsid w:val="006C1E2B"/>
    <w:rsid w:val="006D16FC"/>
    <w:rsid w:val="006D62AC"/>
    <w:rsid w:val="006E6B9E"/>
    <w:rsid w:val="0070298D"/>
    <w:rsid w:val="00734BF2"/>
    <w:rsid w:val="00737268"/>
    <w:rsid w:val="00742DAA"/>
    <w:rsid w:val="0074366C"/>
    <w:rsid w:val="00745211"/>
    <w:rsid w:val="007530DC"/>
    <w:rsid w:val="00754707"/>
    <w:rsid w:val="0075789A"/>
    <w:rsid w:val="00767637"/>
    <w:rsid w:val="00781C65"/>
    <w:rsid w:val="00782F73"/>
    <w:rsid w:val="00793419"/>
    <w:rsid w:val="007B194D"/>
    <w:rsid w:val="007B341F"/>
    <w:rsid w:val="007C6238"/>
    <w:rsid w:val="007C7650"/>
    <w:rsid w:val="007D0FD1"/>
    <w:rsid w:val="007D3F1D"/>
    <w:rsid w:val="00804D4D"/>
    <w:rsid w:val="00812844"/>
    <w:rsid w:val="008171AB"/>
    <w:rsid w:val="00831280"/>
    <w:rsid w:val="008529EC"/>
    <w:rsid w:val="00854EB7"/>
    <w:rsid w:val="00860F59"/>
    <w:rsid w:val="008616B7"/>
    <w:rsid w:val="00864B5A"/>
    <w:rsid w:val="00872B80"/>
    <w:rsid w:val="008730C4"/>
    <w:rsid w:val="00884C56"/>
    <w:rsid w:val="00891ACA"/>
    <w:rsid w:val="00891B94"/>
    <w:rsid w:val="008933F5"/>
    <w:rsid w:val="00895CA2"/>
    <w:rsid w:val="00895DA9"/>
    <w:rsid w:val="008A1E24"/>
    <w:rsid w:val="008A612E"/>
    <w:rsid w:val="008B0049"/>
    <w:rsid w:val="008B5A44"/>
    <w:rsid w:val="008C57D8"/>
    <w:rsid w:val="008C5C37"/>
    <w:rsid w:val="008D4A36"/>
    <w:rsid w:val="008D5241"/>
    <w:rsid w:val="008E3AAB"/>
    <w:rsid w:val="008E4433"/>
    <w:rsid w:val="008F3762"/>
    <w:rsid w:val="008F5645"/>
    <w:rsid w:val="008F6B00"/>
    <w:rsid w:val="00911DD5"/>
    <w:rsid w:val="009125C8"/>
    <w:rsid w:val="00916138"/>
    <w:rsid w:val="00917B4F"/>
    <w:rsid w:val="009328D0"/>
    <w:rsid w:val="00934322"/>
    <w:rsid w:val="00935D2D"/>
    <w:rsid w:val="00936FEB"/>
    <w:rsid w:val="009417E6"/>
    <w:rsid w:val="00952A38"/>
    <w:rsid w:val="009549D6"/>
    <w:rsid w:val="00962A46"/>
    <w:rsid w:val="00963ED3"/>
    <w:rsid w:val="00971F49"/>
    <w:rsid w:val="009721E7"/>
    <w:rsid w:val="00975CD5"/>
    <w:rsid w:val="00976B28"/>
    <w:rsid w:val="009A7F18"/>
    <w:rsid w:val="009B225D"/>
    <w:rsid w:val="009B5B63"/>
    <w:rsid w:val="009C0484"/>
    <w:rsid w:val="009C0697"/>
    <w:rsid w:val="009C6CC0"/>
    <w:rsid w:val="009D1446"/>
    <w:rsid w:val="009D21C9"/>
    <w:rsid w:val="009E3228"/>
    <w:rsid w:val="009E3368"/>
    <w:rsid w:val="009F6124"/>
    <w:rsid w:val="00A00035"/>
    <w:rsid w:val="00A0191E"/>
    <w:rsid w:val="00A059F9"/>
    <w:rsid w:val="00A0703C"/>
    <w:rsid w:val="00A136B7"/>
    <w:rsid w:val="00A20B94"/>
    <w:rsid w:val="00A30AC5"/>
    <w:rsid w:val="00A33A99"/>
    <w:rsid w:val="00A535AE"/>
    <w:rsid w:val="00A7784D"/>
    <w:rsid w:val="00A91267"/>
    <w:rsid w:val="00A926A2"/>
    <w:rsid w:val="00A96E08"/>
    <w:rsid w:val="00AA2371"/>
    <w:rsid w:val="00AA2E0C"/>
    <w:rsid w:val="00AA6E87"/>
    <w:rsid w:val="00AC2E1B"/>
    <w:rsid w:val="00AC53C7"/>
    <w:rsid w:val="00AD6FBA"/>
    <w:rsid w:val="00AE0A8D"/>
    <w:rsid w:val="00AF6D04"/>
    <w:rsid w:val="00B00719"/>
    <w:rsid w:val="00B0296F"/>
    <w:rsid w:val="00B159BF"/>
    <w:rsid w:val="00B23948"/>
    <w:rsid w:val="00B3097B"/>
    <w:rsid w:val="00B3177E"/>
    <w:rsid w:val="00B33854"/>
    <w:rsid w:val="00B54CBD"/>
    <w:rsid w:val="00B55C46"/>
    <w:rsid w:val="00B630C4"/>
    <w:rsid w:val="00B6791C"/>
    <w:rsid w:val="00B807C4"/>
    <w:rsid w:val="00B81061"/>
    <w:rsid w:val="00B81A92"/>
    <w:rsid w:val="00B862D5"/>
    <w:rsid w:val="00B862FD"/>
    <w:rsid w:val="00BA3F4A"/>
    <w:rsid w:val="00BA788F"/>
    <w:rsid w:val="00BB095D"/>
    <w:rsid w:val="00BB21C1"/>
    <w:rsid w:val="00BB6E05"/>
    <w:rsid w:val="00BC044E"/>
    <w:rsid w:val="00BC243C"/>
    <w:rsid w:val="00BC4BC0"/>
    <w:rsid w:val="00BC7DCF"/>
    <w:rsid w:val="00BD069A"/>
    <w:rsid w:val="00BD2472"/>
    <w:rsid w:val="00BD5A37"/>
    <w:rsid w:val="00BF68BB"/>
    <w:rsid w:val="00C02DC7"/>
    <w:rsid w:val="00C05463"/>
    <w:rsid w:val="00C14CF0"/>
    <w:rsid w:val="00C21ED0"/>
    <w:rsid w:val="00C31BE4"/>
    <w:rsid w:val="00C42EB7"/>
    <w:rsid w:val="00C46D3A"/>
    <w:rsid w:val="00C507FF"/>
    <w:rsid w:val="00C634C7"/>
    <w:rsid w:val="00C667E3"/>
    <w:rsid w:val="00C71F6D"/>
    <w:rsid w:val="00C739E9"/>
    <w:rsid w:val="00C77374"/>
    <w:rsid w:val="00C90AD5"/>
    <w:rsid w:val="00C911A7"/>
    <w:rsid w:val="00CA26F1"/>
    <w:rsid w:val="00CA62D3"/>
    <w:rsid w:val="00CB0439"/>
    <w:rsid w:val="00CB2AF4"/>
    <w:rsid w:val="00CB5899"/>
    <w:rsid w:val="00CC501F"/>
    <w:rsid w:val="00CD6272"/>
    <w:rsid w:val="00CF5F5A"/>
    <w:rsid w:val="00D03656"/>
    <w:rsid w:val="00D07D5C"/>
    <w:rsid w:val="00D11D72"/>
    <w:rsid w:val="00D35295"/>
    <w:rsid w:val="00D369FC"/>
    <w:rsid w:val="00D42599"/>
    <w:rsid w:val="00D43413"/>
    <w:rsid w:val="00D52A9B"/>
    <w:rsid w:val="00D543ED"/>
    <w:rsid w:val="00D5529E"/>
    <w:rsid w:val="00D60721"/>
    <w:rsid w:val="00D63563"/>
    <w:rsid w:val="00D644C9"/>
    <w:rsid w:val="00D67336"/>
    <w:rsid w:val="00D75DD4"/>
    <w:rsid w:val="00D810DA"/>
    <w:rsid w:val="00D8388B"/>
    <w:rsid w:val="00D87484"/>
    <w:rsid w:val="00DA4238"/>
    <w:rsid w:val="00DB3C33"/>
    <w:rsid w:val="00DB6968"/>
    <w:rsid w:val="00DC064B"/>
    <w:rsid w:val="00DC19A9"/>
    <w:rsid w:val="00DC628C"/>
    <w:rsid w:val="00DD081E"/>
    <w:rsid w:val="00DD6BB8"/>
    <w:rsid w:val="00DE0D73"/>
    <w:rsid w:val="00DE1148"/>
    <w:rsid w:val="00DF293F"/>
    <w:rsid w:val="00DF2A7E"/>
    <w:rsid w:val="00DF60B5"/>
    <w:rsid w:val="00DF6E47"/>
    <w:rsid w:val="00E010D9"/>
    <w:rsid w:val="00E028D2"/>
    <w:rsid w:val="00E04C07"/>
    <w:rsid w:val="00E0519F"/>
    <w:rsid w:val="00E062B8"/>
    <w:rsid w:val="00E0667E"/>
    <w:rsid w:val="00E14141"/>
    <w:rsid w:val="00E14EF4"/>
    <w:rsid w:val="00E16F63"/>
    <w:rsid w:val="00E21A3C"/>
    <w:rsid w:val="00E313F8"/>
    <w:rsid w:val="00E43576"/>
    <w:rsid w:val="00E70B98"/>
    <w:rsid w:val="00E72F13"/>
    <w:rsid w:val="00E77165"/>
    <w:rsid w:val="00E80B4B"/>
    <w:rsid w:val="00E84519"/>
    <w:rsid w:val="00E92E8B"/>
    <w:rsid w:val="00EA2AA2"/>
    <w:rsid w:val="00EA5E19"/>
    <w:rsid w:val="00EA7182"/>
    <w:rsid w:val="00EA78FE"/>
    <w:rsid w:val="00EC4360"/>
    <w:rsid w:val="00ED396C"/>
    <w:rsid w:val="00ED6E3F"/>
    <w:rsid w:val="00EE6520"/>
    <w:rsid w:val="00EE6E86"/>
    <w:rsid w:val="00EF1369"/>
    <w:rsid w:val="00F0364A"/>
    <w:rsid w:val="00F06743"/>
    <w:rsid w:val="00F10CF4"/>
    <w:rsid w:val="00F21BB3"/>
    <w:rsid w:val="00F25887"/>
    <w:rsid w:val="00F31075"/>
    <w:rsid w:val="00F31F1F"/>
    <w:rsid w:val="00F4190D"/>
    <w:rsid w:val="00F42A2A"/>
    <w:rsid w:val="00F42C62"/>
    <w:rsid w:val="00F54DE8"/>
    <w:rsid w:val="00F5559A"/>
    <w:rsid w:val="00F55A12"/>
    <w:rsid w:val="00F57CC9"/>
    <w:rsid w:val="00F614D0"/>
    <w:rsid w:val="00F63B76"/>
    <w:rsid w:val="00F64169"/>
    <w:rsid w:val="00F65B0D"/>
    <w:rsid w:val="00F67025"/>
    <w:rsid w:val="00F7058F"/>
    <w:rsid w:val="00F71FE9"/>
    <w:rsid w:val="00F80AFF"/>
    <w:rsid w:val="00F81778"/>
    <w:rsid w:val="00F842A8"/>
    <w:rsid w:val="00F9033E"/>
    <w:rsid w:val="00FB4D99"/>
    <w:rsid w:val="00FC144B"/>
    <w:rsid w:val="00FC2F6F"/>
    <w:rsid w:val="00FD3BA5"/>
    <w:rsid w:val="00FD4D3B"/>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15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josephine.proebiz.com/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26</Pages>
  <Words>8532</Words>
  <Characters>51193</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17</cp:revision>
  <cp:lastPrinted>2025-10-29T09:27:00Z</cp:lastPrinted>
  <dcterms:created xsi:type="dcterms:W3CDTF">2025-10-14T20:24:00Z</dcterms:created>
  <dcterms:modified xsi:type="dcterms:W3CDTF">2025-12-03T11:29:00Z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