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1"/>
          <w:numId w:val="1"/>
        </w:numPr>
        <w:spacing w:before="240" w:after="60"/>
        <w:rPr>
          <w:rFonts w:ascii="Times New Roman" w:hAnsi="Times New Roman"/>
          <w:sz w:val="22"/>
          <w:szCs w:val="22"/>
        </w:rPr>
      </w:pPr>
      <w:r>
        <w:rPr>
          <w:rFonts w:ascii="Times New Roman" w:hAnsi="Times New Roman"/>
          <w:sz w:val="22"/>
          <w:szCs w:val="22"/>
        </w:rPr>
        <w:t>Załącznik nr 1 – Wzór Formularza Oferty</w:t>
      </w:r>
    </w:p>
    <w:p>
      <w:pPr>
        <w:pStyle w:val="Normal"/>
        <w:rPr>
          <w:rFonts w:ascii="Times New Roman" w:hAnsi="Times New Roman"/>
          <w:b/>
          <w:sz w:val="22"/>
          <w:szCs w:val="22"/>
        </w:rPr>
      </w:pPr>
      <w:r>
        <w:rPr>
          <w:b/>
          <w:sz w:val="22"/>
          <w:szCs w:val="22"/>
        </w:rPr>
      </w:r>
    </w:p>
    <w:p>
      <w:pPr>
        <w:pStyle w:val="Header"/>
        <w:rPr>
          <w:rFonts w:ascii="Times New Roman" w:hAnsi="Times New Roman"/>
          <w:sz w:val="22"/>
          <w:szCs w:val="22"/>
        </w:rPr>
      </w:pPr>
      <w:r>
        <w:rPr>
          <w:rFonts w:cs="Arial"/>
          <w:sz w:val="22"/>
          <w:szCs w:val="22"/>
        </w:rPr>
        <w:t>FORMULARZ  OFERTOWY  WYKONAWCY</w:t>
      </w:r>
    </w:p>
    <w:p>
      <w:pPr>
        <w:pStyle w:val="Normal"/>
        <w:rPr>
          <w:rFonts w:ascii="Times New Roman" w:hAnsi="Times New Roman"/>
          <w:sz w:val="22"/>
          <w:szCs w:val="22"/>
        </w:rPr>
      </w:pPr>
      <w:r>
        <w:rPr>
          <w:rFonts w:cs="Arial"/>
          <w:b/>
          <w:sz w:val="22"/>
          <w:szCs w:val="22"/>
        </w:rPr>
        <w:t>Nazwa zamówienia:</w:t>
      </w:r>
      <w:r>
        <w:rPr>
          <w:rFonts w:eastAsia="Arial" w:cs="Arial"/>
          <w:b/>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roku.</w:t>
      </w:r>
    </w:p>
    <w:p>
      <w:pPr>
        <w:pStyle w:val="Normal"/>
        <w:spacing w:lineRule="auto" w:line="360"/>
        <w:rPr>
          <w:rFonts w:ascii="Times New Roman" w:hAnsi="Times New Roman"/>
          <w:sz w:val="22"/>
          <w:szCs w:val="22"/>
        </w:rPr>
      </w:pPr>
      <w:r>
        <w:rPr>
          <w:rFonts w:cs="Arial"/>
          <w:b/>
          <w:sz w:val="22"/>
          <w:szCs w:val="22"/>
        </w:rPr>
        <w:t xml:space="preserve">Oznaczenie sprawy: </w:t>
      </w:r>
      <w:r>
        <w:rPr>
          <w:rFonts w:cs="Arial"/>
          <w:sz w:val="22"/>
          <w:szCs w:val="22"/>
        </w:rPr>
        <w:t>ES.ZP.6/2025</w:t>
      </w:r>
    </w:p>
    <w:p>
      <w:pPr>
        <w:pStyle w:val="Normal"/>
        <w:rPr>
          <w:rFonts w:ascii="Times New Roman" w:hAnsi="Times New Roman"/>
          <w:sz w:val="22"/>
          <w:szCs w:val="22"/>
        </w:rPr>
      </w:pPr>
      <w:r>
        <w:rPr>
          <w:rFonts w:cs="Arial"/>
          <w:b/>
          <w:sz w:val="22"/>
          <w:szCs w:val="22"/>
        </w:rPr>
        <w:t>Dane dotyczące Wykonawcy/ Wykonawców wspólnie ubiegających o udzielenie zamówienia</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b/>
          <w:sz w:val="22"/>
          <w:szCs w:val="22"/>
        </w:rPr>
        <w:t>Dane dotyczące Zamawiającego</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Zobowiązania  Wykonawcy</w:t>
      </w:r>
    </w:p>
    <w:p>
      <w:pPr>
        <w:pStyle w:val="Normal"/>
        <w:numPr>
          <w:ilvl w:val="0"/>
          <w:numId w:val="5"/>
        </w:numPr>
        <w:ind w:hanging="284" w:left="284"/>
        <w:rPr>
          <w:rFonts w:ascii="Times New Roman" w:hAnsi="Times New Roman"/>
          <w:sz w:val="22"/>
          <w:szCs w:val="22"/>
        </w:rPr>
      </w:pPr>
      <w:r>
        <w:rPr>
          <w:rFonts w:cs="Arial"/>
          <w:sz w:val="22"/>
          <w:szCs w:val="22"/>
        </w:rPr>
        <w:t>Działając w imieniu i na rzecz wykonawcy/wykonawców wspólnie ubiegających się o udzielenie zamówienia, w postępowaniu o udzielenie zamówienia publicznego pn. „</w:t>
      </w:r>
      <w:r>
        <w:rPr>
          <w:rFonts w:cs="Arial"/>
          <w:b/>
          <w:bCs/>
          <w:spacing w:val="20"/>
          <w:sz w:val="22"/>
          <w:szCs w:val="22"/>
        </w:rPr>
        <w:t>Zagospodarowanie zmieszanych, selektywnie zebranych</w:t>
      </w:r>
      <w:r>
        <w:rPr>
          <w:rFonts w:cs="Arial"/>
          <w:b/>
          <w:bCs/>
          <w:sz w:val="22"/>
          <w:szCs w:val="22"/>
        </w:rPr>
        <w:t xml:space="preserve"> i biodegradowalnych </w:t>
      </w:r>
      <w:r>
        <w:rPr>
          <w:rFonts w:cs="Arial"/>
          <w:b/>
          <w:bCs/>
          <w:spacing w:val="20"/>
          <w:sz w:val="22"/>
          <w:szCs w:val="22"/>
        </w:rPr>
        <w:t>odpad</w:t>
      </w:r>
      <w:r>
        <w:rPr>
          <w:rFonts w:cs="Arial"/>
          <w:b/>
          <w:bCs/>
          <w:sz w:val="22"/>
          <w:szCs w:val="22"/>
        </w:rPr>
        <w:t xml:space="preserve">ów komunalnych </w:t>
      </w:r>
      <w:r>
        <w:rPr>
          <w:rFonts w:cs="Arial"/>
          <w:b/>
          <w:bCs/>
          <w:spacing w:val="20"/>
          <w:sz w:val="22"/>
          <w:szCs w:val="22"/>
        </w:rPr>
        <w:t xml:space="preserve">odbieranych przez </w:t>
      </w:r>
      <w:r>
        <w:rPr>
          <w:rFonts w:cs="Arial"/>
          <w:b/>
          <w:sz w:val="22"/>
          <w:szCs w:val="22"/>
        </w:rPr>
        <w:t>Przedsiębiorstwo Wodno – Kanalizacyjne „Eko – Skawa” Sp. z o.o.</w:t>
      </w:r>
      <w:r>
        <w:rPr>
          <w:rFonts w:cs="Arial"/>
          <w:sz w:val="22"/>
          <w:szCs w:val="22"/>
        </w:rPr>
        <w:t xml:space="preserve">”. Oznaczenie sprawy: </w:t>
      </w:r>
      <w:r>
        <w:rPr>
          <w:rFonts w:cs="Arial"/>
          <w:b/>
          <w:sz w:val="22"/>
          <w:szCs w:val="22"/>
        </w:rPr>
        <w:t>ES.ZP.3/2025</w:t>
      </w:r>
      <w:r>
        <w:rPr>
          <w:rFonts w:cs="Arial"/>
          <w:sz w:val="22"/>
          <w:szCs w:val="22"/>
        </w:rPr>
        <w:t xml:space="preserve">, prowadzonym przez Zamawiającego, oświadczam/oświadczamy, że za wykonanie </w:t>
      </w:r>
      <w:r>
        <w:rPr>
          <w:rFonts w:cs="Arial"/>
          <w:b/>
          <w:bCs/>
          <w:sz w:val="22"/>
          <w:szCs w:val="22"/>
        </w:rPr>
        <w:t>CZĘŚCI NR 1, CZĘŚCI NR 2, CZĘŚCI NR 3, CZĘŚCI NR 4, CZĘŚCI NR 5, CZĘŚCI NR 6, CZĘŚCI NR 7</w:t>
      </w:r>
      <w:r>
        <w:rPr>
          <w:rStyle w:val="FootnoteReference"/>
          <w:rFonts w:cs="Arial"/>
          <w:sz w:val="22"/>
          <w:szCs w:val="22"/>
        </w:rPr>
        <w:footnoteReference w:id="2"/>
      </w:r>
      <w:r>
        <w:rPr>
          <w:rFonts w:cs="Arial"/>
          <w:sz w:val="22"/>
          <w:szCs w:val="22"/>
        </w:rPr>
        <w:t xml:space="preserve">  zamówienia oferuję/oferujemy cenę:</w:t>
      </w:r>
    </w:p>
    <w:tbl>
      <w:tblPr>
        <w:tblW w:w="9744" w:type="dxa"/>
        <w:jc w:val="left"/>
        <w:tblInd w:w="-54" w:type="dxa"/>
        <w:tblLayout w:type="fixed"/>
        <w:tblCellMar>
          <w:top w:w="0" w:type="dxa"/>
          <w:left w:w="30" w:type="dxa"/>
          <w:bottom w:w="0" w:type="dxa"/>
          <w:right w:w="30" w:type="dxa"/>
        </w:tblCellMar>
        <w:tblLook w:firstRow="1" w:noVBand="1" w:lastRow="0" w:firstColumn="1" w:lastColumn="0" w:noHBand="0" w:val="04a0"/>
      </w:tblPr>
      <w:tblGrid>
        <w:gridCol w:w="1560"/>
        <w:gridCol w:w="2955"/>
        <w:gridCol w:w="1305"/>
        <w:gridCol w:w="1140"/>
        <w:gridCol w:w="1515"/>
        <w:gridCol w:w="1269"/>
      </w:tblGrid>
      <w:tr>
        <w:trPr>
          <w:trHeight w:val="701" w:hRule="atLeast"/>
        </w:trPr>
        <w:tc>
          <w:tcPr>
            <w:tcW w:w="156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rFonts w:cs="Arial"/>
                <w:b/>
                <w:bCs/>
                <w:sz w:val="22"/>
                <w:szCs w:val="22"/>
              </w:rPr>
              <w:t>NR CZ</w:t>
            </w:r>
            <w:r>
              <w:rPr>
                <w:b/>
                <w:bCs/>
                <w:sz w:val="22"/>
                <w:szCs w:val="22"/>
              </w:rPr>
              <w:t>ĘŚCI ZAMÓWIENIA</w:t>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Rodzaj odpadu (kod odpadu)</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Cena jednostkowa</w:t>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Ilość  w Mg</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Wartość zamówienia</w:t>
              <w:br/>
              <w:t>netto</w:t>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Wartość zamówienia</w:t>
              <w:br/>
              <w:t>brutto (podatek VAT 8%)</w:t>
            </w:r>
          </w:p>
        </w:tc>
      </w:tr>
      <w:tr>
        <w:trPr>
          <w:trHeight w:val="685" w:hRule="atLeast"/>
        </w:trPr>
        <w:tc>
          <w:tcPr>
            <w:tcW w:w="156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1</w:t>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Niesegregowane (zmieszane) odpady komunalne (20 03 01)</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500</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597" w:hRule="atLeast"/>
        </w:trPr>
        <w:tc>
          <w:tcPr>
            <w:tcW w:w="1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2</w:t>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Opakowanie z papieru i tektury (15 01 01)</w:t>
            </w:r>
          </w:p>
          <w:p>
            <w:pPr>
              <w:pStyle w:val="Normal"/>
              <w:rPr>
                <w:rFonts w:ascii="Times New Roman" w:hAnsi="Times New Roman"/>
                <w:sz w:val="22"/>
                <w:szCs w:val="22"/>
              </w:rPr>
            </w:pPr>
            <w:r>
              <w:rPr>
                <w:rFonts w:cs="Arial"/>
                <w:bCs/>
                <w:color w:val="000000"/>
                <w:sz w:val="22"/>
                <w:szCs w:val="22"/>
              </w:rPr>
              <w:t>Papier i tektura (20 01 01)</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25</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611" w:hRule="atLeast"/>
        </w:trPr>
        <w:tc>
          <w:tcPr>
            <w:tcW w:w="15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Opakowanie z tworzyw sztucznych (15 01 02)</w:t>
            </w:r>
          </w:p>
          <w:p>
            <w:pPr>
              <w:pStyle w:val="Normal"/>
              <w:rPr>
                <w:rFonts w:ascii="Times New Roman" w:hAnsi="Times New Roman"/>
                <w:sz w:val="22"/>
                <w:szCs w:val="22"/>
              </w:rPr>
            </w:pPr>
            <w:r>
              <w:rPr>
                <w:sz w:val="22"/>
                <w:szCs w:val="22"/>
              </w:rPr>
              <w:t>Tworzywa sztuczne (20 01 39)</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70</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597" w:hRule="atLeast"/>
        </w:trPr>
        <w:tc>
          <w:tcPr>
            <w:tcW w:w="15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 xml:space="preserve">Opakowania ze szkła </w:t>
              <w:br/>
              <w:t>(15 01 07)</w:t>
            </w:r>
          </w:p>
          <w:p>
            <w:pPr>
              <w:pStyle w:val="Normal"/>
              <w:rPr>
                <w:rFonts w:ascii="Times New Roman" w:hAnsi="Times New Roman"/>
                <w:sz w:val="22"/>
                <w:szCs w:val="22"/>
              </w:rPr>
            </w:pPr>
            <w:r>
              <w:rPr>
                <w:sz w:val="22"/>
                <w:szCs w:val="22"/>
              </w:rPr>
              <w:t>Szkło (20 01 02)</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20</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3" w:hRule="atLeast"/>
        </w:trPr>
        <w:tc>
          <w:tcPr>
            <w:tcW w:w="15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sz w:val="22"/>
                <w:szCs w:val="22"/>
              </w:rPr>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shd w:val="clear" w:color="auto" w:fill="FFFFFF"/>
              <w:rPr>
                <w:sz w:val="22"/>
                <w:szCs w:val="22"/>
              </w:rPr>
            </w:pPr>
            <w:r>
              <w:rPr>
                <w:sz w:val="22"/>
                <w:szCs w:val="22"/>
              </w:rPr>
              <w:t>Opakowania z metali (15 01 07)</w:t>
            </w:r>
          </w:p>
          <w:p>
            <w:pPr>
              <w:pStyle w:val="Normal"/>
              <w:shd w:val="clear" w:color="auto" w:fill="FFFFFF"/>
              <w:rPr>
                <w:sz w:val="22"/>
                <w:szCs w:val="22"/>
              </w:rPr>
            </w:pPr>
            <w:r>
              <w:rPr>
                <w:sz w:val="22"/>
                <w:szCs w:val="22"/>
              </w:rPr>
              <w:t>Metale (20 01 40)</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b/>
                <w:bCs/>
                <w:sz w:val="22"/>
                <w:szCs w:val="22"/>
              </w:rPr>
            </w:pPr>
            <w:r>
              <w:rPr>
                <w:b/>
                <w:bCs/>
                <w:sz w:val="22"/>
                <w:szCs w:val="22"/>
              </w:rPr>
              <w:t>5</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3" w:hRule="atLeast"/>
        </w:trPr>
        <w:tc>
          <w:tcPr>
            <w:tcW w:w="1560" w:type="dxa"/>
            <w:tcBorders>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3</w:t>
            </w:r>
          </w:p>
        </w:tc>
        <w:tc>
          <w:tcPr>
            <w:tcW w:w="2955"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Zużyte opony (16 01 03)</w:t>
            </w:r>
          </w:p>
        </w:tc>
        <w:tc>
          <w:tcPr>
            <w:tcW w:w="1305"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140"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2</w:t>
            </w:r>
          </w:p>
        </w:tc>
        <w:tc>
          <w:tcPr>
            <w:tcW w:w="1515"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1322" w:hRule="atLeast"/>
        </w:trPr>
        <w:tc>
          <w:tcPr>
            <w:tcW w:w="156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4</w:t>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Zmieszane odpady z betonu, gruzu ceglanego, odpadowych materiałów ceramicznych i elementów wyposażenia inne niż wymienione w 170106</w:t>
            </w:r>
          </w:p>
          <w:p>
            <w:pPr>
              <w:pStyle w:val="Normal"/>
              <w:rPr>
                <w:rFonts w:ascii="Times New Roman" w:hAnsi="Times New Roman"/>
                <w:sz w:val="22"/>
                <w:szCs w:val="22"/>
              </w:rPr>
            </w:pPr>
            <w:r>
              <w:rPr>
                <w:sz w:val="22"/>
                <w:szCs w:val="22"/>
              </w:rPr>
              <w:t>(17 01 07)</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3</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56" w:hRule="atLeast"/>
        </w:trPr>
        <w:tc>
          <w:tcPr>
            <w:tcW w:w="156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5</w:t>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wielkogabarytowe</w:t>
            </w:r>
          </w:p>
          <w:p>
            <w:pPr>
              <w:pStyle w:val="Normal"/>
              <w:rPr>
                <w:rFonts w:ascii="Times New Roman" w:hAnsi="Times New Roman"/>
                <w:sz w:val="22"/>
                <w:szCs w:val="22"/>
              </w:rPr>
            </w:pPr>
            <w:r>
              <w:rPr>
                <w:sz w:val="22"/>
                <w:szCs w:val="22"/>
              </w:rPr>
              <w:t>(20 03 07)</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5</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sz w:val="22"/>
                <w:szCs w:val="22"/>
              </w:rPr>
            </w:r>
          </w:p>
        </w:tc>
      </w:tr>
      <w:tr>
        <w:trPr>
          <w:trHeight w:val="284" w:hRule="atLeast"/>
        </w:trPr>
        <w:tc>
          <w:tcPr>
            <w:tcW w:w="156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6</w:t>
            </w:r>
          </w:p>
        </w:tc>
        <w:tc>
          <w:tcPr>
            <w:tcW w:w="295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ulegające biodegradacji ( 20 02 01)</w:t>
            </w:r>
          </w:p>
        </w:tc>
        <w:tc>
          <w:tcPr>
            <w:tcW w:w="130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b/>
                <w:bCs/>
              </w:rPr>
            </w:pPr>
            <w:r>
              <w:rPr>
                <w:b/>
                <w:bCs/>
                <w:sz w:val="22"/>
                <w:szCs w:val="22"/>
              </w:rPr>
              <w:t>10</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84" w:hRule="atLeast"/>
        </w:trPr>
        <w:tc>
          <w:tcPr>
            <w:tcW w:w="156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b/>
                <w:sz w:val="22"/>
                <w:szCs w:val="22"/>
              </w:rPr>
              <w:t>CZĘŚĆ NR 6</w:t>
            </w:r>
            <w:r>
              <w:rPr>
                <w:b/>
                <w:sz w:val="22"/>
                <w:szCs w:val="22"/>
              </w:rPr>
              <w:t>A</w:t>
            </w:r>
          </w:p>
        </w:tc>
        <w:tc>
          <w:tcPr>
            <w:tcW w:w="2955"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t>Odpady kuchenne ulegające biodegradacji ( 20 01 08)</w:t>
            </w:r>
          </w:p>
        </w:tc>
        <w:tc>
          <w:tcPr>
            <w:tcW w:w="1305"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140" w:type="dxa"/>
            <w:tcBorders>
              <w:left w:val="single" w:sz="6" w:space="0" w:color="000000"/>
              <w:bottom w:val="single" w:sz="6" w:space="0" w:color="000000"/>
              <w:right w:val="single" w:sz="6" w:space="0" w:color="000000"/>
            </w:tcBorders>
            <w:vAlign w:val="bottom"/>
          </w:tcPr>
          <w:p>
            <w:pPr>
              <w:pStyle w:val="Normal"/>
              <w:jc w:val="center"/>
              <w:rPr>
                <w:b/>
                <w:bCs/>
              </w:rPr>
            </w:pPr>
            <w:r>
              <w:rPr>
                <w:b/>
                <w:bCs/>
                <w:sz w:val="22"/>
                <w:szCs w:val="22"/>
              </w:rPr>
              <w:t>2</w:t>
            </w:r>
          </w:p>
        </w:tc>
        <w:tc>
          <w:tcPr>
            <w:tcW w:w="1515"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69"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84" w:hRule="atLeast"/>
        </w:trPr>
        <w:tc>
          <w:tcPr>
            <w:tcW w:w="1560" w:type="dxa"/>
            <w:tcBorders>
              <w:left w:val="single" w:sz="6" w:space="0" w:color="000000"/>
              <w:bottom w:val="single" w:sz="6" w:space="0" w:color="000000"/>
              <w:right w:val="single" w:sz="6" w:space="0" w:color="000000"/>
            </w:tcBorders>
            <w:vAlign w:val="center"/>
          </w:tcPr>
          <w:p>
            <w:pPr>
              <w:pStyle w:val="Normal"/>
              <w:jc w:val="center"/>
              <w:rPr>
                <w:rFonts w:ascii="Times New Roman" w:hAnsi="Times New Roman"/>
                <w:sz w:val="22"/>
                <w:szCs w:val="22"/>
              </w:rPr>
            </w:pPr>
            <w:r>
              <w:rPr>
                <w:b/>
                <w:sz w:val="22"/>
                <w:szCs w:val="22"/>
              </w:rPr>
              <w:t>CZĘŚĆ NR 7</w:t>
            </w:r>
          </w:p>
        </w:tc>
        <w:tc>
          <w:tcPr>
            <w:tcW w:w="2955" w:type="dxa"/>
            <w:tcBorders>
              <w:left w:val="single" w:sz="6" w:space="0" w:color="000000"/>
              <w:bottom w:val="single" w:sz="6" w:space="0" w:color="000000"/>
              <w:right w:val="single" w:sz="6" w:space="0" w:color="000000"/>
            </w:tcBorders>
            <w:vAlign w:val="bottom"/>
          </w:tcPr>
          <w:p>
            <w:pPr>
              <w:pStyle w:val="Normal"/>
              <w:shd w:val="clear" w:color="auto" w:fill="FFFFFF"/>
              <w:rPr>
                <w:sz w:val="22"/>
                <w:szCs w:val="22"/>
              </w:rPr>
            </w:pPr>
            <w:r>
              <w:rPr>
                <w:sz w:val="22"/>
                <w:szCs w:val="22"/>
              </w:rPr>
              <w:t>Odpady komunalne niewymienione w innych podgrupach (20 03 99)</w:t>
            </w:r>
          </w:p>
        </w:tc>
        <w:tc>
          <w:tcPr>
            <w:tcW w:w="1305"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140" w:type="dxa"/>
            <w:tcBorders>
              <w:left w:val="single" w:sz="6" w:space="0" w:color="000000"/>
              <w:bottom w:val="single" w:sz="6" w:space="0" w:color="000000"/>
              <w:right w:val="single" w:sz="6" w:space="0" w:color="000000"/>
            </w:tcBorders>
            <w:vAlign w:val="bottom"/>
          </w:tcPr>
          <w:p>
            <w:pPr>
              <w:pStyle w:val="Normal"/>
              <w:jc w:val="center"/>
              <w:rPr>
                <w:b/>
                <w:bCs/>
              </w:rPr>
            </w:pPr>
            <w:r>
              <w:rPr>
                <w:b/>
                <w:bCs/>
                <w:sz w:val="22"/>
                <w:szCs w:val="22"/>
              </w:rPr>
              <w:t>50</w:t>
            </w:r>
          </w:p>
        </w:tc>
        <w:tc>
          <w:tcPr>
            <w:tcW w:w="1515"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69" w:type="dxa"/>
            <w:tcBorders>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r>
        <w:trPr>
          <w:trHeight w:val="227" w:hRule="atLeast"/>
        </w:trPr>
        <w:tc>
          <w:tcPr>
            <w:tcW w:w="5820" w:type="dxa"/>
            <w:gridSpan w:val="3"/>
            <w:tcBorders>
              <w:top w:val="single" w:sz="6" w:space="0" w:color="000000"/>
              <w:left w:val="single" w:sz="6" w:space="0" w:color="000000"/>
              <w:bottom w:val="single" w:sz="6" w:space="0" w:color="000000"/>
              <w:right w:val="single" w:sz="6" w:space="0" w:color="000000"/>
            </w:tcBorders>
            <w:vAlign w:val="bottom"/>
          </w:tcPr>
          <w:p>
            <w:pPr>
              <w:pStyle w:val="Normal"/>
              <w:jc w:val="right"/>
              <w:rPr>
                <w:rFonts w:ascii="Times New Roman" w:hAnsi="Times New Roman"/>
                <w:sz w:val="22"/>
                <w:szCs w:val="22"/>
              </w:rPr>
            </w:pPr>
            <w:r>
              <w:rPr>
                <w:b/>
                <w:sz w:val="22"/>
                <w:szCs w:val="22"/>
              </w:rPr>
              <w:t>RAZEM</w:t>
            </w:r>
          </w:p>
        </w:tc>
        <w:tc>
          <w:tcPr>
            <w:tcW w:w="1140" w:type="dxa"/>
            <w:tcBorders>
              <w:top w:val="single" w:sz="6" w:space="0" w:color="000000"/>
              <w:left w:val="single" w:sz="6" w:space="0" w:color="000000"/>
              <w:bottom w:val="single" w:sz="6" w:space="0" w:color="000000"/>
              <w:right w:val="single" w:sz="6" w:space="0" w:color="000000"/>
            </w:tcBorders>
            <w:vAlign w:val="bottom"/>
          </w:tcPr>
          <w:p>
            <w:pPr>
              <w:pStyle w:val="Normal"/>
              <w:jc w:val="center"/>
              <w:rPr>
                <w:rFonts w:ascii="Times New Roman" w:hAnsi="Times New Roman"/>
                <w:sz w:val="22"/>
                <w:szCs w:val="22"/>
              </w:rPr>
            </w:pPr>
            <w:r>
              <w:rPr>
                <w:b/>
                <w:sz w:val="22"/>
                <w:szCs w:val="22"/>
              </w:rPr>
              <w:t>692</w:t>
            </w:r>
          </w:p>
        </w:tc>
        <w:tc>
          <w:tcPr>
            <w:tcW w:w="1515"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c>
          <w:tcPr>
            <w:tcW w:w="1269" w:type="dxa"/>
            <w:tcBorders>
              <w:top w:val="single" w:sz="6" w:space="0" w:color="000000"/>
              <w:left w:val="single" w:sz="6" w:space="0" w:color="000000"/>
              <w:bottom w:val="single" w:sz="6" w:space="0" w:color="000000"/>
              <w:right w:val="single" w:sz="6" w:space="0" w:color="000000"/>
            </w:tcBorders>
            <w:vAlign w:val="bottom"/>
          </w:tcPr>
          <w:p>
            <w:pPr>
              <w:pStyle w:val="Normal"/>
              <w:rPr>
                <w:rFonts w:ascii="Times New Roman" w:hAnsi="Times New Roman"/>
                <w:sz w:val="22"/>
                <w:szCs w:val="22"/>
              </w:rPr>
            </w:pPr>
            <w:r>
              <w:rPr>
                <w:sz w:val="22"/>
                <w:szCs w:val="22"/>
              </w:rPr>
            </w:r>
          </w:p>
        </w:tc>
      </w:tr>
    </w:tbl>
    <w:p>
      <w:pPr>
        <w:pStyle w:val="Normal"/>
        <w:rPr>
          <w:rFonts w:ascii="Times New Roman" w:hAnsi="Times New Roman" w:cs="Arial"/>
          <w:bCs/>
          <w:sz w:val="22"/>
          <w:szCs w:val="22"/>
        </w:rPr>
      </w:pPr>
      <w:r>
        <w:rPr>
          <w:rFonts w:cs="Arial"/>
          <w:bCs/>
          <w:sz w:val="22"/>
          <w:szCs w:val="22"/>
        </w:rPr>
      </w:r>
    </w:p>
    <w:p>
      <w:pPr>
        <w:pStyle w:val="Normal"/>
        <w:jc w:val="both"/>
        <w:rPr>
          <w:rFonts w:ascii="Times New Roman" w:hAnsi="Times New Roman" w:cs="Arial"/>
          <w:sz w:val="22"/>
          <w:szCs w:val="22"/>
        </w:rPr>
      </w:pPr>
      <w:r>
        <w:rPr>
          <w:rFonts w:cs="Arial"/>
          <w:sz w:val="22"/>
          <w:szCs w:val="22"/>
        </w:rPr>
      </w:r>
    </w:p>
    <w:p>
      <w:pPr>
        <w:pStyle w:val="Normal"/>
        <w:numPr>
          <w:ilvl w:val="0"/>
          <w:numId w:val="11"/>
        </w:numPr>
        <w:spacing w:lineRule="auto" w:line="360"/>
        <w:jc w:val="left"/>
        <w:rPr>
          <w:rFonts w:ascii="Times New Roman" w:hAnsi="Times New Roman"/>
          <w:sz w:val="22"/>
          <w:szCs w:val="22"/>
        </w:rPr>
      </w:pPr>
      <w:r>
        <w:rPr>
          <w:rFonts w:cs="Arial"/>
          <w:b/>
          <w:sz w:val="22"/>
          <w:szCs w:val="22"/>
        </w:rPr>
        <w:t>RAZEM WARTOŚĆ BRUTTO ZAMÓWIENIA: ………………………….....................</w:t>
      </w:r>
    </w:p>
    <w:p>
      <w:pPr>
        <w:pStyle w:val="Normal"/>
        <w:numPr>
          <w:ilvl w:val="0"/>
          <w:numId w:val="0"/>
        </w:numPr>
        <w:spacing w:lineRule="auto" w:line="360"/>
        <w:ind w:hanging="0" w:left="360"/>
        <w:jc w:val="left"/>
        <w:rPr>
          <w:rFonts w:ascii="Times New Roman" w:hAnsi="Times New Roman"/>
          <w:sz w:val="22"/>
          <w:szCs w:val="22"/>
        </w:rPr>
      </w:pPr>
      <w:r>
        <w:rPr>
          <w:rFonts w:cs="Arial"/>
          <w:b/>
          <w:sz w:val="22"/>
          <w:szCs w:val="22"/>
        </w:rPr>
        <w:t>Słownie: ………………………………………………………………..……………………</w:t>
      </w:r>
    </w:p>
    <w:p>
      <w:pPr>
        <w:pStyle w:val="Normal"/>
        <w:numPr>
          <w:ilvl w:val="0"/>
          <w:numId w:val="0"/>
        </w:numPr>
        <w:spacing w:lineRule="auto" w:line="360"/>
        <w:ind w:hanging="0" w:left="360"/>
        <w:jc w:val="left"/>
        <w:rPr>
          <w:rFonts w:ascii="Times New Roman" w:hAnsi="Times New Roman"/>
          <w:sz w:val="22"/>
          <w:szCs w:val="22"/>
        </w:rPr>
      </w:pPr>
      <w:r>
        <w:rPr>
          <w:rFonts w:cs="Arial"/>
          <w:sz w:val="22"/>
          <w:szCs w:val="22"/>
        </w:rPr>
        <w:t>RAZEM WARTOŚĆ NETTO ZAMÓWIENIA: …………………………..........................</w:t>
      </w:r>
    </w:p>
    <w:p>
      <w:pPr>
        <w:pStyle w:val="Normal"/>
        <w:widowControl/>
        <w:numPr>
          <w:ilvl w:val="0"/>
          <w:numId w:val="0"/>
        </w:numPr>
        <w:spacing w:lineRule="auto" w:line="276" w:before="0" w:after="120"/>
        <w:ind w:hanging="0" w:left="360"/>
        <w:jc w:val="left"/>
        <w:rPr>
          <w:rFonts w:ascii="Times New Roman" w:hAnsi="Times New Roman" w:cs="Arial"/>
          <w:b/>
          <w:bCs/>
          <w:sz w:val="22"/>
          <w:szCs w:val="22"/>
        </w:rPr>
      </w:pPr>
      <w:r>
        <w:rPr>
          <w:rFonts w:cs="Arial"/>
          <w:b/>
          <w:bCs/>
          <w:sz w:val="22"/>
          <w:szCs w:val="22"/>
        </w:rPr>
        <w:t xml:space="preserve">Słownie: ………………………………………………………………………………………,  </w:t>
      </w:r>
    </w:p>
    <w:p>
      <w:pPr>
        <w:pStyle w:val="Normal"/>
        <w:widowControl/>
        <w:numPr>
          <w:ilvl w:val="0"/>
          <w:numId w:val="11"/>
        </w:numPr>
        <w:spacing w:lineRule="auto" w:line="276" w:before="0" w:after="120"/>
        <w:rPr>
          <w:rFonts w:ascii="Times New Roman" w:hAnsi="Times New Roman"/>
          <w:sz w:val="22"/>
          <w:szCs w:val="22"/>
        </w:rPr>
      </w:pPr>
      <w:r>
        <w:rPr>
          <w:rFonts w:cs="Arial"/>
          <w:b/>
          <w:bCs/>
          <w:sz w:val="22"/>
          <w:szCs w:val="22"/>
        </w:rPr>
        <w:t xml:space="preserve">Oświadczamy, że </w:t>
      </w:r>
      <w:r>
        <w:rPr>
          <w:rFonts w:cs="Arial"/>
          <w:sz w:val="22"/>
          <w:szCs w:val="22"/>
        </w:rPr>
        <w:t>wyrażam zgodę na termin płatności …. dni, zgodnie z kryterium oceny ofert „Termin płatności”.</w:t>
      </w:r>
    </w:p>
    <w:p>
      <w:pPr>
        <w:pStyle w:val="Normal"/>
        <w:widowControl/>
        <w:numPr>
          <w:ilvl w:val="0"/>
          <w:numId w:val="11"/>
        </w:numPr>
        <w:spacing w:lineRule="auto" w:line="276" w:before="0" w:after="120"/>
        <w:rPr>
          <w:rFonts w:ascii="Times New Roman" w:hAnsi="Times New Roman"/>
          <w:sz w:val="22"/>
          <w:szCs w:val="22"/>
        </w:rPr>
      </w:pPr>
      <w:r>
        <w:rPr>
          <w:rFonts w:cs="Arial"/>
          <w:b/>
          <w:bCs/>
          <w:sz w:val="22"/>
          <w:szCs w:val="22"/>
        </w:rPr>
        <w:t xml:space="preserve">Oświadczamy, że </w:t>
      </w:r>
      <w:r>
        <w:rPr>
          <w:rFonts w:cs="Arial"/>
          <w:sz w:val="22"/>
          <w:szCs w:val="22"/>
        </w:rPr>
        <w:t xml:space="preserve">odległość  </w:t>
      </w:r>
      <w:r>
        <w:rPr>
          <w:rFonts w:cs="Arial"/>
          <w:color w:val="000000"/>
          <w:sz w:val="22"/>
          <w:szCs w:val="22"/>
        </w:rPr>
        <w:t>od miejsca powstania odpadów tj. od siedziby Zamawiającego (34-220 Maków Podhalański ul. 3 Maja 40a) do miejsca przekazania odpadów wynosi ……… km, zgodnie z kryterium oceny ofert „Koszt Przewozu Odpadów”.</w:t>
      </w:r>
    </w:p>
    <w:p>
      <w:pPr>
        <w:pStyle w:val="Normal"/>
        <w:widowControl/>
        <w:numPr>
          <w:ilvl w:val="0"/>
          <w:numId w:val="11"/>
        </w:numPr>
        <w:spacing w:lineRule="auto" w:line="276" w:before="0" w:after="120"/>
        <w:rPr>
          <w:rFonts w:ascii="Times New Roman" w:hAnsi="Times New Roman"/>
          <w:sz w:val="22"/>
          <w:szCs w:val="22"/>
        </w:rPr>
      </w:pPr>
      <w:r>
        <w:rPr>
          <w:rFonts w:cs="Arial"/>
          <w:b/>
          <w:bCs/>
          <w:sz w:val="22"/>
          <w:szCs w:val="22"/>
        </w:rPr>
        <w:t>Oświadczam, że</w:t>
      </w:r>
      <w:r>
        <w:rPr>
          <w:rFonts w:cs="Arial"/>
          <w:sz w:val="22"/>
          <w:szCs w:val="22"/>
        </w:rPr>
        <w:t xml:space="preserve"> przedmiot zamówienia publicznego wykonawca wykona zgodnie z warunkami określonymi w SWZ.</w:t>
      </w:r>
    </w:p>
    <w:p>
      <w:pPr>
        <w:pStyle w:val="Normal"/>
        <w:widowControl/>
        <w:numPr>
          <w:ilvl w:val="0"/>
          <w:numId w:val="11"/>
        </w:numPr>
        <w:tabs>
          <w:tab w:val="clear" w:pos="720"/>
          <w:tab w:val="left" w:pos="426" w:leader="none"/>
        </w:tabs>
        <w:spacing w:lineRule="auto" w:line="276" w:before="0" w:after="120"/>
        <w:ind w:hanging="425" w:left="425"/>
        <w:rPr>
          <w:rFonts w:ascii="Times New Roman" w:hAnsi="Times New Roman"/>
          <w:sz w:val="22"/>
          <w:szCs w:val="22"/>
        </w:rPr>
      </w:pPr>
      <w:r>
        <w:rPr>
          <w:rFonts w:cs="Arial"/>
          <w:b/>
          <w:bCs/>
          <w:sz w:val="22"/>
          <w:szCs w:val="22"/>
        </w:rPr>
        <w:t xml:space="preserve">Oświadczam, że </w:t>
      </w:r>
      <w:r>
        <w:rPr>
          <w:rFonts w:cs="Arial"/>
          <w:sz w:val="22"/>
          <w:szCs w:val="22"/>
        </w:rPr>
        <w:t>wykonawca zna treść SWZ i jest związany niniejszą ofertą do dnia określonego w SWZ, w części „Termin związania ofertą”.</w:t>
      </w:r>
    </w:p>
    <w:p>
      <w:pPr>
        <w:pStyle w:val="Normal"/>
        <w:widowControl/>
        <w:numPr>
          <w:ilvl w:val="0"/>
          <w:numId w:val="11"/>
        </w:numPr>
        <w:tabs>
          <w:tab w:val="clear" w:pos="720"/>
          <w:tab w:val="left" w:pos="426" w:leader="none"/>
        </w:tabs>
        <w:spacing w:lineRule="auto" w:line="276" w:before="0" w:after="120"/>
        <w:ind w:hanging="425" w:left="425"/>
        <w:rPr>
          <w:rFonts w:ascii="Times New Roman" w:hAnsi="Times New Roman"/>
          <w:sz w:val="22"/>
          <w:szCs w:val="22"/>
        </w:rPr>
      </w:pPr>
      <w:r>
        <w:rPr>
          <w:rFonts w:cs="Arial"/>
          <w:b/>
          <w:bCs/>
          <w:sz w:val="22"/>
          <w:szCs w:val="22"/>
        </w:rPr>
        <w:t>Oświadczam, że</w:t>
      </w:r>
      <w:r>
        <w:rPr>
          <w:rFonts w:cs="Arial"/>
          <w:sz w:val="22"/>
          <w:szCs w:val="22"/>
        </w:rPr>
        <w:t xml:space="preserve"> w razie wybrania oferty wykonawcy, jako najkorzystniejszej oferty, wykonawca zobowiązuje się do podpisania umowy na warunkach zawartych we wzorze umowy stanowiącym integralną część treści SWZ oraz w miejscu i terminie określonym przez Zamawiającego.</w:t>
      </w:r>
    </w:p>
    <w:p>
      <w:pPr>
        <w:pStyle w:val="Normal"/>
        <w:widowControl/>
        <w:numPr>
          <w:ilvl w:val="0"/>
          <w:numId w:val="11"/>
        </w:numPr>
        <w:shd w:val="clear" w:color="auto" w:fill="FFFFFF"/>
        <w:tabs>
          <w:tab w:val="clear" w:pos="720"/>
          <w:tab w:val="left" w:pos="426" w:leader="none"/>
        </w:tabs>
        <w:spacing w:lineRule="auto" w:line="276" w:before="0" w:after="120"/>
        <w:ind w:hanging="425" w:left="426"/>
        <w:rPr>
          <w:rFonts w:ascii="Times New Roman" w:hAnsi="Times New Roman"/>
          <w:sz w:val="22"/>
          <w:szCs w:val="22"/>
        </w:rPr>
      </w:pPr>
      <w:r>
        <w:rPr>
          <w:rFonts w:cs="Arial"/>
          <w:sz w:val="22"/>
          <w:szCs w:val="22"/>
        </w:rPr>
        <w:t>Zamawiający żąda wskazania przez wykonawcę, w ofercie, części zamówienia, których wykonanie zamierza powierzyć podwykonawcom, oraz podania nazw ewentualnych podwykonawców, jeżeli są już znani.</w:t>
      </w:r>
    </w:p>
    <w:tbl>
      <w:tblPr>
        <w:tblW w:w="870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565"/>
        <w:gridCol w:w="4323"/>
        <w:gridCol w:w="3818"/>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rPr>
              <w:t>Lp.</w:t>
            </w:r>
          </w:p>
        </w:tc>
        <w:tc>
          <w:tcPr>
            <w:tcW w:w="43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rPr>
              <w:t>Wskazanie części zamówienia, których wykonanie wykonawca zamierza powierzyć podwykonawcom</w:t>
            </w:r>
          </w:p>
        </w:tc>
        <w:tc>
          <w:tcPr>
            <w:tcW w:w="38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20"/>
              <w:rPr>
                <w:rFonts w:ascii="Times New Roman" w:hAnsi="Times New Roman"/>
                <w:sz w:val="22"/>
                <w:szCs w:val="22"/>
              </w:rPr>
            </w:pPr>
            <w:r>
              <w:rPr>
                <w:rFonts w:cs="Arial"/>
                <w:b/>
                <w:sz w:val="22"/>
                <w:szCs w:val="22"/>
                <w:shd w:fill="FFFFFF" w:val="clear"/>
              </w:rPr>
              <w:t>Nazwy ewentualnych podwykonawców, jeżeli są już znani</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9"/>
              </w:numPr>
              <w:snapToGrid w:val="false"/>
              <w:spacing w:lineRule="auto" w:line="276" w:before="0" w:after="120"/>
              <w:ind w:hanging="473" w:left="502"/>
              <w:jc w:val="both"/>
              <w:rPr>
                <w:rFonts w:ascii="Times New Roman" w:hAnsi="Times New Roman" w:cs="Arial"/>
                <w:b/>
                <w:sz w:val="22"/>
                <w:szCs w:val="22"/>
              </w:rPr>
            </w:pPr>
            <w:r>
              <w:rPr>
                <w:rFonts w:cs="Arial"/>
                <w:b/>
                <w:sz w:val="22"/>
                <w:szCs w:val="22"/>
              </w:rPr>
            </w:r>
          </w:p>
        </w:tc>
        <w:tc>
          <w:tcPr>
            <w:tcW w:w="432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c>
          <w:tcPr>
            <w:tcW w:w="38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9"/>
              </w:numPr>
              <w:snapToGrid w:val="false"/>
              <w:spacing w:lineRule="auto" w:line="276" w:before="0" w:after="120"/>
              <w:ind w:hanging="473" w:left="502"/>
              <w:jc w:val="both"/>
              <w:rPr>
                <w:rFonts w:ascii="Times New Roman" w:hAnsi="Times New Roman" w:cs="Arial"/>
                <w:b/>
                <w:sz w:val="22"/>
                <w:szCs w:val="22"/>
              </w:rPr>
            </w:pPr>
            <w:r>
              <w:rPr>
                <w:rFonts w:cs="Arial"/>
                <w:b/>
                <w:sz w:val="22"/>
                <w:szCs w:val="22"/>
              </w:rPr>
            </w:r>
          </w:p>
        </w:tc>
        <w:tc>
          <w:tcPr>
            <w:tcW w:w="432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c>
          <w:tcPr>
            <w:tcW w:w="38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20"/>
              <w:jc w:val="both"/>
              <w:rPr>
                <w:rFonts w:ascii="Times New Roman" w:hAnsi="Times New Roman" w:cs="Arial"/>
                <w:b/>
                <w:sz w:val="22"/>
                <w:szCs w:val="22"/>
              </w:rPr>
            </w:pPr>
            <w:r>
              <w:rPr>
                <w:rFonts w:cs="Arial"/>
                <w:b/>
                <w:sz w:val="22"/>
                <w:szCs w:val="22"/>
              </w:rPr>
            </w:r>
          </w:p>
        </w:tc>
      </w:tr>
    </w:tbl>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spacing w:lineRule="auto" w:line="276" w:before="0" w:after="120"/>
        <w:ind w:left="851"/>
        <w:jc w:val="both"/>
        <w:rPr>
          <w:rFonts w:ascii="Times New Roman" w:hAnsi="Times New Roman" w:cs="Arial"/>
          <w:b/>
          <w:sz w:val="22"/>
          <w:szCs w:val="22"/>
        </w:rPr>
      </w:pPr>
      <w:r>
        <w:rPr>
          <w:rFonts w:cs="Arial"/>
          <w:b/>
          <w:sz w:val="22"/>
          <w:szCs w:val="22"/>
        </w:rPr>
      </w:r>
    </w:p>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Cs/>
          <w:sz w:val="22"/>
          <w:szCs w:val="22"/>
        </w:rPr>
        <w:t>Na podstawie art. 225 Pzp informuję, że wybór oferty:</w:t>
      </w:r>
    </w:p>
    <w:p>
      <w:pPr>
        <w:pStyle w:val="Normal"/>
        <w:spacing w:lineRule="auto" w:line="276" w:before="0" w:after="120"/>
        <w:ind w:left="426"/>
        <w:rPr>
          <w:rFonts w:ascii="Times New Roman" w:hAnsi="Times New Roman"/>
          <w:sz w:val="22"/>
          <w:szCs w:val="22"/>
        </w:rPr>
      </w:pPr>
      <w:r>
        <w:rPr>
          <w:rFonts w:cs="Arial"/>
          <w:sz w:val="22"/>
          <w:szCs w:val="22"/>
        </w:rPr>
        <w:t>(właściwy wybór należy zaznaczyć wpisując w pole prostokąta znak X)</w:t>
      </w:r>
    </w:p>
    <w:tbl>
      <w:tblPr>
        <w:tblW w:w="8646"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25"/>
        <w:gridCol w:w="8220"/>
      </w:tblGrid>
      <w:tr>
        <w:trPr/>
        <w:tc>
          <w:tcPr>
            <w:tcW w:w="425"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left w:val="single" w:sz="8" w:space="0" w:color="000000"/>
            </w:tcBorders>
          </w:tcPr>
          <w:p>
            <w:pPr>
              <w:pStyle w:val="Normal"/>
              <w:tabs>
                <w:tab w:val="clear" w:pos="720"/>
                <w:tab w:val="left" w:pos="851" w:leader="none"/>
              </w:tabs>
              <w:spacing w:lineRule="auto" w:line="276" w:before="0" w:after="120"/>
              <w:rPr>
                <w:rFonts w:ascii="Times New Roman" w:hAnsi="Times New Roman"/>
                <w:sz w:val="22"/>
                <w:szCs w:val="22"/>
              </w:rPr>
            </w:pPr>
            <w:r>
              <w:rPr>
                <w:rFonts w:cs="Arial"/>
                <w:sz w:val="22"/>
                <w:szCs w:val="22"/>
              </w:rPr>
              <w:t>nie będzie prowadzić do powstania u zamawiającego obowiązku podatkowego;</w:t>
            </w:r>
          </w:p>
        </w:tc>
      </w:tr>
      <w:tr>
        <w:trPr>
          <w:trHeight w:val="213" w:hRule="atLeast"/>
        </w:trPr>
        <w:tc>
          <w:tcPr>
            <w:tcW w:w="425" w:type="dxa"/>
            <w:tcBorders>
              <w:top w:val="single" w:sz="8" w:space="0" w:color="000000"/>
              <w:bottom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tcPr>
          <w:p>
            <w:pPr>
              <w:pStyle w:val="Normal"/>
              <w:tabs>
                <w:tab w:val="clear" w:pos="720"/>
                <w:tab w:val="left" w:pos="851" w:leader="none"/>
              </w:tabs>
              <w:snapToGrid w:val="false"/>
              <w:spacing w:lineRule="auto" w:line="276" w:before="0" w:after="120"/>
              <w:rPr>
                <w:rFonts w:ascii="Times New Roman" w:hAnsi="Times New Roman" w:cs="Arial"/>
                <w:sz w:val="22"/>
                <w:szCs w:val="22"/>
              </w:rPr>
            </w:pPr>
            <w:r>
              <w:rPr>
                <w:rFonts w:cs="Arial"/>
                <w:sz w:val="22"/>
                <w:szCs w:val="22"/>
              </w:rPr>
            </w:r>
          </w:p>
        </w:tc>
      </w:tr>
      <w:tr>
        <w:trPr/>
        <w:tc>
          <w:tcPr>
            <w:tcW w:w="425" w:type="dxa"/>
            <w:tcBorders>
              <w:top w:val="single" w:sz="8" w:space="0" w:color="000000"/>
              <w:left w:val="single" w:sz="8" w:space="0" w:color="000000"/>
              <w:bottom w:val="single" w:sz="8" w:space="0" w:color="000000"/>
              <w:right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left w:val="single" w:sz="8" w:space="0" w:color="000000"/>
            </w:tcBorders>
          </w:tcPr>
          <w:p>
            <w:pPr>
              <w:pStyle w:val="Normal"/>
              <w:tabs>
                <w:tab w:val="clear" w:pos="720"/>
                <w:tab w:val="left" w:pos="851" w:leader="none"/>
              </w:tabs>
              <w:spacing w:lineRule="auto" w:line="276" w:before="0" w:after="120"/>
              <w:rPr>
                <w:rFonts w:ascii="Times New Roman" w:hAnsi="Times New Roman"/>
                <w:sz w:val="22"/>
                <w:szCs w:val="22"/>
              </w:rPr>
            </w:pPr>
            <w:r>
              <w:rPr>
                <w:rFonts w:cs="Arial"/>
                <w:sz w:val="22"/>
                <w:szCs w:val="22"/>
              </w:rPr>
              <w:t>będzie prowadzić do powstania u zamawiającego obowiązku podatkowego:</w:t>
            </w:r>
          </w:p>
        </w:tc>
      </w:tr>
      <w:tr>
        <w:trPr>
          <w:trHeight w:val="3195" w:hRule="atLeast"/>
        </w:trPr>
        <w:tc>
          <w:tcPr>
            <w:tcW w:w="425" w:type="dxa"/>
            <w:tcBorders>
              <w:top w:val="single" w:sz="8" w:space="0" w:color="000000"/>
            </w:tcBorders>
          </w:tcPr>
          <w:p>
            <w:pPr>
              <w:pStyle w:val="Normal"/>
              <w:snapToGrid w:val="false"/>
              <w:spacing w:lineRule="auto" w:line="276" w:before="0" w:after="120"/>
              <w:rPr>
                <w:rFonts w:ascii="Times New Roman" w:hAnsi="Times New Roman" w:cs="Arial"/>
                <w:sz w:val="22"/>
                <w:szCs w:val="22"/>
              </w:rPr>
            </w:pPr>
            <w:r>
              <w:rPr>
                <w:rFonts w:cs="Arial"/>
                <w:sz w:val="22"/>
                <w:szCs w:val="22"/>
              </w:rPr>
            </w:r>
          </w:p>
        </w:tc>
        <w:tc>
          <w:tcPr>
            <w:tcW w:w="8220" w:type="dxa"/>
            <w:tcBorders/>
          </w:tcPr>
          <w:p>
            <w:pPr>
              <w:pStyle w:val="Normal"/>
              <w:widowControl/>
              <w:numPr>
                <w:ilvl w:val="0"/>
                <w:numId w:val="12"/>
              </w:numPr>
              <w:tabs>
                <w:tab w:val="clear" w:pos="720"/>
                <w:tab w:val="left" w:pos="515" w:leader="none"/>
              </w:tabs>
              <w:spacing w:lineRule="auto" w:line="276" w:before="0" w:after="120"/>
              <w:ind w:hanging="567" w:left="515"/>
              <w:rPr>
                <w:rFonts w:ascii="Times New Roman" w:hAnsi="Times New Roman"/>
                <w:sz w:val="22"/>
                <w:szCs w:val="22"/>
              </w:rPr>
            </w:pPr>
            <w:r>
              <w:rPr>
                <w:rFonts w:cs="Arial"/>
                <w:sz w:val="22"/>
                <w:szCs w:val="22"/>
              </w:rPr>
              <w:t xml:space="preserve">wskazuję </w:t>
            </w:r>
            <w:r>
              <w:rPr>
                <w:rFonts w:cs="Arial"/>
                <w:sz w:val="22"/>
                <w:szCs w:val="22"/>
                <w:shd w:fill="FFFFFF" w:val="clear"/>
              </w:rPr>
              <w:t>nazwę (rodzaj) usługi, której dostawa lub świadczenie będą prowadziły do powstania obowiązku podatkowego</w:t>
            </w:r>
            <w:r>
              <w:rPr>
                <w:rFonts w:cs="Arial"/>
                <w:sz w:val="22"/>
                <w:szCs w:val="22"/>
              </w:rPr>
              <w:t>: …………………………………………………………..…………………...;</w:t>
            </w:r>
          </w:p>
          <w:p>
            <w:pPr>
              <w:pStyle w:val="Normal"/>
              <w:widowControl/>
              <w:numPr>
                <w:ilvl w:val="0"/>
                <w:numId w:val="12"/>
              </w:numPr>
              <w:tabs>
                <w:tab w:val="clear" w:pos="720"/>
                <w:tab w:val="left" w:pos="457" w:leader="none"/>
              </w:tabs>
              <w:spacing w:lineRule="auto" w:line="276" w:before="0" w:after="120"/>
              <w:ind w:hanging="425" w:left="457"/>
              <w:rPr>
                <w:rFonts w:ascii="Times New Roman" w:hAnsi="Times New Roman"/>
                <w:sz w:val="22"/>
                <w:szCs w:val="22"/>
              </w:rPr>
            </w:pPr>
            <w:r>
              <w:rPr>
                <w:rFonts w:cs="Arial"/>
                <w:sz w:val="22"/>
                <w:szCs w:val="22"/>
              </w:rPr>
              <w:t xml:space="preserve">wskazuję </w:t>
            </w:r>
            <w:r>
              <w:rPr>
                <w:rFonts w:cs="Arial"/>
                <w:sz w:val="22"/>
                <w:szCs w:val="22"/>
                <w:shd w:fill="FFFFFF" w:val="clear"/>
              </w:rPr>
              <w:t xml:space="preserve">wartości usługi objętej obowiązkiem podatkowym zamawiającego, bez kwoty podatku: </w:t>
            </w:r>
            <w:r>
              <w:rPr>
                <w:rFonts w:cs="Arial"/>
                <w:sz w:val="22"/>
                <w:szCs w:val="22"/>
              </w:rPr>
              <w:t>………………………………………………………..………………………;</w:t>
            </w:r>
          </w:p>
          <w:p>
            <w:pPr>
              <w:pStyle w:val="Normal"/>
              <w:widowControl/>
              <w:numPr>
                <w:ilvl w:val="0"/>
                <w:numId w:val="12"/>
              </w:numPr>
              <w:tabs>
                <w:tab w:val="clear" w:pos="720"/>
                <w:tab w:val="left" w:pos="457" w:leader="none"/>
              </w:tabs>
              <w:spacing w:lineRule="auto" w:line="276" w:before="0" w:after="120"/>
              <w:ind w:hanging="425" w:left="457"/>
              <w:rPr>
                <w:rFonts w:ascii="Times New Roman" w:hAnsi="Times New Roman"/>
                <w:sz w:val="22"/>
                <w:szCs w:val="22"/>
              </w:rPr>
            </w:pPr>
            <w:r>
              <w:rPr>
                <w:rFonts w:cs="Arial"/>
                <w:sz w:val="22"/>
                <w:szCs w:val="22"/>
              </w:rPr>
              <w:t xml:space="preserve">wskazuję </w:t>
            </w:r>
            <w:r>
              <w:rPr>
                <w:rFonts w:cs="Arial"/>
                <w:sz w:val="22"/>
                <w:szCs w:val="22"/>
                <w:shd w:fill="FFFFFF" w:val="clear"/>
              </w:rPr>
              <w:t>stawkę podatku od towarów i usług, która zgodnie z wiedzą wykonawcy, będzie miała zastosowanie: ……………………………………………………….…………………………</w:t>
            </w:r>
          </w:p>
          <w:p>
            <w:pPr>
              <w:pStyle w:val="Normal"/>
              <w:tabs>
                <w:tab w:val="clear" w:pos="720"/>
                <w:tab w:val="left" w:pos="457" w:leader="none"/>
              </w:tabs>
              <w:spacing w:lineRule="auto" w:line="276" w:before="0" w:after="120"/>
              <w:ind w:left="457"/>
              <w:rPr>
                <w:rFonts w:ascii="Times New Roman" w:hAnsi="Times New Roman" w:cs="Arial"/>
                <w:sz w:val="22"/>
                <w:szCs w:val="22"/>
              </w:rPr>
            </w:pPr>
            <w:r>
              <w:rPr>
                <w:rFonts w:cs="Arial"/>
                <w:sz w:val="22"/>
                <w:szCs w:val="22"/>
              </w:rPr>
            </w:r>
          </w:p>
        </w:tc>
      </w:tr>
    </w:tbl>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Cs/>
          <w:sz w:val="22"/>
          <w:szCs w:val="22"/>
        </w:rPr>
        <w:t>Numer rachunku bankowego wykonawcy, na który należy dokonać zwrotu wadium wniesionego w pieniądzu:</w:t>
      </w:r>
      <w:r>
        <w:rPr>
          <w:rFonts w:cs="Arial"/>
          <w:b/>
          <w:sz w:val="22"/>
          <w:szCs w:val="22"/>
        </w:rPr>
        <w:t xml:space="preserve"> </w:t>
      </w:r>
    </w:p>
    <w:p>
      <w:pPr>
        <w:pStyle w:val="Normal"/>
        <w:ind w:left="425"/>
        <w:rPr>
          <w:rFonts w:ascii="Times New Roman" w:hAnsi="Times New Roman"/>
          <w:sz w:val="22"/>
          <w:szCs w:val="22"/>
        </w:rPr>
      </w:pPr>
      <w:r>
        <w:rPr>
          <w:rFonts w:cs="Arial"/>
          <w:sz w:val="22"/>
          <w:szCs w:val="22"/>
        </w:rPr>
        <w:t>………………………………………………………………………………………………</w:t>
      </w:r>
    </w:p>
    <w:p>
      <w:pPr>
        <w:pStyle w:val="Normal"/>
        <w:spacing w:lineRule="auto" w:line="276" w:before="0" w:after="120"/>
        <w:ind w:left="426"/>
        <w:jc w:val="center"/>
        <w:rPr>
          <w:rFonts w:ascii="Times New Roman" w:hAnsi="Times New Roman" w:cs="Arial"/>
          <w:bCs/>
          <w:i/>
          <w:i/>
          <w:iCs/>
          <w:sz w:val="22"/>
          <w:szCs w:val="22"/>
        </w:rPr>
      </w:pPr>
      <w:r>
        <w:rPr>
          <w:rFonts w:cs="Arial"/>
          <w:bCs/>
          <w:i/>
          <w:iCs/>
          <w:sz w:val="22"/>
          <w:szCs w:val="22"/>
        </w:rPr>
      </w:r>
    </w:p>
    <w:p>
      <w:pPr>
        <w:pStyle w:val="Normal"/>
        <w:widowControl/>
        <w:numPr>
          <w:ilvl w:val="0"/>
          <w:numId w:val="11"/>
        </w:numPr>
        <w:shd w:val="clear" w:color="auto" w:fill="FFFFFF"/>
        <w:tabs>
          <w:tab w:val="clear" w:pos="720"/>
          <w:tab w:val="left" w:pos="426" w:leader="none"/>
        </w:tabs>
        <w:spacing w:lineRule="auto" w:line="276" w:before="0" w:after="120"/>
        <w:ind w:hanging="426" w:left="426"/>
        <w:rPr>
          <w:rFonts w:ascii="Times New Roman" w:hAnsi="Times New Roman"/>
          <w:sz w:val="22"/>
          <w:szCs w:val="22"/>
        </w:rPr>
      </w:pPr>
      <w:bookmarkStart w:id="0" w:name="_Hlk82945547"/>
      <w:bookmarkEnd w:id="0"/>
      <w:r>
        <w:rPr>
          <w:rFonts w:cs="Arial"/>
          <w:bCs/>
          <w:sz w:val="22"/>
          <w:szCs w:val="22"/>
        </w:rPr>
        <w:t>J</w:t>
      </w:r>
      <w:r>
        <w:rPr>
          <w:rFonts w:cs="Arial"/>
          <w:sz w:val="22"/>
          <w:szCs w:val="22"/>
        </w:rPr>
        <w:t xml:space="preserve">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Pr>
          <w:rFonts w:cs="Arial"/>
          <w:b/>
          <w:bCs/>
          <w:sz w:val="22"/>
          <w:szCs w:val="22"/>
        </w:rPr>
        <w:t>„Załącznik stanowiący tajemnicę przedsiębiorstwa”</w:t>
      </w:r>
      <w:r>
        <w:rPr>
          <w:rFonts w:cs="Arial"/>
          <w:sz w:val="22"/>
          <w:szCs w:val="22"/>
        </w:rPr>
        <w:t xml:space="preserve"> a następnie wraz z plikami stanowiącymi jawną część należy ten plik zaszyfrować.</w:t>
      </w:r>
    </w:p>
    <w:p>
      <w:pPr>
        <w:pStyle w:val="Normal"/>
        <w:tabs>
          <w:tab w:val="clear" w:pos="720"/>
          <w:tab w:val="left" w:pos="851" w:leader="none"/>
        </w:tabs>
        <w:spacing w:lineRule="auto" w:line="276" w:before="0" w:after="120"/>
        <w:ind w:hanging="425" w:left="851"/>
        <w:rPr>
          <w:rFonts w:ascii="Times New Roman" w:hAnsi="Times New Roman"/>
          <w:sz w:val="22"/>
          <w:szCs w:val="22"/>
        </w:rPr>
      </w:pPr>
      <w:bookmarkStart w:id="1" w:name="_Hlk82945547_kopia_1"/>
      <w:bookmarkEnd w:id="1"/>
      <w:r>
        <w:rPr>
          <w:rFonts w:cs="Arial"/>
          <w:sz w:val="22"/>
          <w:szCs w:val="22"/>
        </w:rPr>
        <w:t>Wykonawca nie może zastrzec informacji, o których mowa w art. 222 ust. 5 Pzp.</w:t>
      </w:r>
    </w:p>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
          <w:sz w:val="22"/>
          <w:szCs w:val="22"/>
        </w:rPr>
        <w:t xml:space="preserve">Oświadczam, że </w:t>
      </w:r>
      <w:r>
        <w:rPr>
          <w:rFonts w:cs="Arial"/>
          <w:bCs/>
          <w:sz w:val="22"/>
          <w:szCs w:val="22"/>
        </w:rPr>
        <w:t>wykonawca jest:</w:t>
      </w:r>
    </w:p>
    <w:p>
      <w:pPr>
        <w:pStyle w:val="Normal"/>
        <w:spacing w:lineRule="auto" w:line="276" w:before="0" w:after="120"/>
        <w:ind w:left="426"/>
        <w:rPr>
          <w:rFonts w:ascii="Times New Roman" w:hAnsi="Times New Roman"/>
          <w:sz w:val="22"/>
          <w:szCs w:val="22"/>
        </w:rPr>
      </w:pPr>
      <w:r>
        <w:rPr>
          <w:rFonts w:cs="Arial"/>
          <w:sz w:val="22"/>
          <w:szCs w:val="22"/>
        </w:rPr>
        <w:t>(właściwy wybór należy zaznaczyć wpisując w pole prostokąta znak X)</w:t>
      </w:r>
    </w:p>
    <w:p>
      <w:pPr>
        <w:pStyle w:val="Normal"/>
        <w:spacing w:lineRule="auto" w:line="288"/>
        <w:ind w:left="357" w:right="28"/>
        <w:rPr>
          <w:rFonts w:ascii="Times New Roman" w:hAnsi="Times New Roman"/>
          <w:sz w:val="22"/>
          <w:szCs w:val="22"/>
        </w:rPr>
      </w:pPr>
      <w:r>
        <w:rPr>
          <w:rFonts w:eastAsia="Calibri" w:cs="Arial"/>
          <w:sz w:val="22"/>
          <w:szCs w:val="22"/>
          <w:lang w:eastAsia="en-US"/>
        </w:rPr>
        <w:t>[  ] Mikroprzedsiębiorstwo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Małe 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Średnie przedsiębiorstwo</w:t>
      </w:r>
    </w:p>
    <w:p>
      <w:pPr>
        <w:pStyle w:val="Normal"/>
        <w:spacing w:lineRule="auto" w:line="288"/>
        <w:ind w:left="357" w:right="28"/>
        <w:rPr>
          <w:rFonts w:ascii="Times New Roman" w:hAnsi="Times New Roman"/>
          <w:sz w:val="22"/>
          <w:szCs w:val="22"/>
        </w:rPr>
      </w:pPr>
      <w:r>
        <w:rPr>
          <w:rFonts w:eastAsia="Calibri" w:cs="Arial"/>
          <w:sz w:val="22"/>
          <w:szCs w:val="22"/>
          <w:lang w:eastAsia="en-US"/>
        </w:rPr>
        <w:t>[  ] Jednoosobowa działalność gospodarcza</w:t>
      </w:r>
    </w:p>
    <w:p>
      <w:pPr>
        <w:pStyle w:val="Normal"/>
        <w:spacing w:lineRule="auto" w:line="288"/>
        <w:ind w:left="357" w:right="28"/>
        <w:rPr>
          <w:rFonts w:ascii="Times New Roman" w:hAnsi="Times New Roman"/>
          <w:sz w:val="22"/>
          <w:szCs w:val="22"/>
        </w:rPr>
      </w:pPr>
      <w:r>
        <w:rPr>
          <w:rFonts w:eastAsia="Calibri" w:cs="Arial"/>
          <w:sz w:val="22"/>
          <w:szCs w:val="22"/>
          <w:lang w:eastAsia="en-US"/>
        </w:rPr>
        <w:t>[  ] Osoba fizyczna nie prowadząca działalności gospodarczej</w:t>
      </w:r>
    </w:p>
    <w:p>
      <w:pPr>
        <w:pStyle w:val="Normal"/>
        <w:tabs>
          <w:tab w:val="clear" w:pos="720"/>
          <w:tab w:val="left" w:pos="9044" w:leader="dot"/>
        </w:tabs>
        <w:spacing w:lineRule="auto" w:line="288" w:before="0" w:after="120"/>
        <w:ind w:left="357" w:right="28"/>
        <w:rPr>
          <w:rFonts w:ascii="Times New Roman" w:hAnsi="Times New Roman"/>
          <w:sz w:val="22"/>
          <w:szCs w:val="22"/>
        </w:rPr>
      </w:pPr>
      <w:r>
        <w:rPr>
          <w:rFonts w:eastAsia="Calibri" w:cs="Arial"/>
          <w:sz w:val="22"/>
          <w:szCs w:val="22"/>
          <w:lang w:eastAsia="en-US"/>
        </w:rPr>
        <w:t>[  ] Inne (proszę wpisać jakie): ...</w:t>
        <w:tab/>
      </w:r>
    </w:p>
    <w:p>
      <w:pPr>
        <w:pStyle w:val="Normal"/>
        <w:tabs>
          <w:tab w:val="clear" w:pos="720"/>
          <w:tab w:val="left" w:pos="9044" w:leader="dot"/>
        </w:tabs>
        <w:spacing w:lineRule="auto" w:line="276"/>
        <w:ind w:left="426" w:right="28"/>
        <w:rPr>
          <w:rFonts w:ascii="Times New Roman" w:hAnsi="Times New Roman"/>
        </w:rPr>
      </w:pPr>
      <w:r>
        <w:rPr>
          <w:rFonts w:cs="Trebuchet MS"/>
          <w:b/>
          <w:sz w:val="18"/>
          <w:szCs w:val="18"/>
        </w:rPr>
        <w:t>Mikroprzedsiębiorstwo</w:t>
      </w:r>
      <w:r>
        <w:rPr>
          <w:rFonts w:cs="Trebuchet MS"/>
          <w:sz w:val="18"/>
          <w:szCs w:val="18"/>
        </w:rPr>
        <w:t xml:space="preserve"> – </w:t>
      </w:r>
      <w:r>
        <w:rPr>
          <w:rFonts w:cs="Trebuchet MS"/>
          <w:i/>
          <w:sz w:val="18"/>
          <w:szCs w:val="18"/>
        </w:rPr>
        <w:t>przedsiębiorstwo, które zatrudnia mniej niż 10 osób i którego roczny obrót lub roczna suma bilansowa nie przekracza 2 milionów euro.</w:t>
      </w:r>
    </w:p>
    <w:p>
      <w:pPr>
        <w:pStyle w:val="Normal"/>
        <w:tabs>
          <w:tab w:val="clear" w:pos="720"/>
          <w:tab w:val="left" w:pos="9044" w:leader="dot"/>
        </w:tabs>
        <w:spacing w:lineRule="auto" w:line="276"/>
        <w:ind w:left="426" w:right="28"/>
        <w:rPr>
          <w:rFonts w:ascii="Times New Roman" w:hAnsi="Times New Roman"/>
        </w:rPr>
      </w:pPr>
      <w:r>
        <w:rPr>
          <w:rFonts w:cs="Trebuchet MS"/>
          <w:b/>
          <w:sz w:val="18"/>
          <w:szCs w:val="18"/>
        </w:rPr>
        <w:t>Małe przedsiębiorstwo</w:t>
      </w:r>
      <w:r>
        <w:rPr>
          <w:rFonts w:cs="Trebuchet MS"/>
          <w:sz w:val="18"/>
          <w:szCs w:val="18"/>
        </w:rPr>
        <w:t xml:space="preserve"> – </w:t>
      </w:r>
      <w:r>
        <w:rPr>
          <w:rFonts w:cs="Trebuchet MS"/>
          <w:i/>
          <w:sz w:val="18"/>
          <w:szCs w:val="18"/>
        </w:rPr>
        <w:t>przedsiębiorstwo, które zatrudnia mniej niż 50 osób i którego roczny obrót lub roczna suma bilansowa nie przekracza 10 milionów euro</w:t>
      </w:r>
    </w:p>
    <w:p>
      <w:pPr>
        <w:pStyle w:val="Normal"/>
        <w:tabs>
          <w:tab w:val="clear" w:pos="720"/>
          <w:tab w:val="left" w:pos="9044" w:leader="dot"/>
        </w:tabs>
        <w:spacing w:lineRule="auto" w:line="288" w:before="0" w:after="120"/>
        <w:ind w:left="425" w:right="28"/>
        <w:rPr>
          <w:rFonts w:ascii="Times New Roman" w:hAnsi="Times New Roman"/>
        </w:rPr>
      </w:pPr>
      <w:r>
        <w:rPr>
          <w:rFonts w:cs="Trebuchet MS"/>
          <w:b/>
          <w:sz w:val="18"/>
          <w:szCs w:val="18"/>
        </w:rPr>
        <w:t>Średnie przedsiębiorstwo</w:t>
      </w:r>
      <w:r>
        <w:rPr>
          <w:rFonts w:cs="Trebuchet MS"/>
          <w:sz w:val="18"/>
          <w:szCs w:val="18"/>
        </w:rPr>
        <w:t xml:space="preserve"> – </w:t>
      </w:r>
      <w:r>
        <w:rPr>
          <w:rFonts w:cs="Trebuchet MS"/>
          <w:i/>
          <w:sz w:val="18"/>
          <w:szCs w:val="18"/>
        </w:rPr>
        <w:t>przedsiębiorstwo, które nie jest mikroprzedsiębiorstwem ani małym przedsiębiorstwem i które zatrudnia mniej niż 250 osób i którego roczny obrót nie przekracza 50 milionów euro lub roczna suma bilansowa nie przekracza 43 milionów euro</w:t>
      </w:r>
      <w:r>
        <w:rPr>
          <w:rFonts w:cs="Trebuchet MS"/>
          <w:sz w:val="18"/>
          <w:szCs w:val="18"/>
        </w:rPr>
        <w:t>.</w:t>
      </w:r>
    </w:p>
    <w:p>
      <w:pPr>
        <w:pStyle w:val="Normal"/>
        <w:widowControl/>
        <w:numPr>
          <w:ilvl w:val="0"/>
          <w:numId w:val="11"/>
        </w:numPr>
        <w:tabs>
          <w:tab w:val="clear" w:pos="720"/>
          <w:tab w:val="left" w:pos="426" w:leader="none"/>
        </w:tabs>
        <w:spacing w:lineRule="auto" w:line="276" w:before="0" w:after="120"/>
        <w:ind w:hanging="426" w:left="426"/>
        <w:rPr>
          <w:rFonts w:ascii="Times New Roman" w:hAnsi="Times New Roman"/>
          <w:sz w:val="22"/>
          <w:szCs w:val="22"/>
        </w:rPr>
      </w:pPr>
      <w:r>
        <w:rPr>
          <w:rFonts w:cs="Arial"/>
          <w:b/>
          <w:sz w:val="22"/>
          <w:szCs w:val="22"/>
        </w:rPr>
        <w:t>Oświadczam, że</w:t>
      </w:r>
      <w:r>
        <w:rPr>
          <w:rFonts w:cs="Arial"/>
          <w:bCs/>
          <w:sz w:val="22"/>
          <w:szCs w:val="22"/>
        </w:rPr>
        <w:t xml:space="preserve"> wykonawca wypełnił</w:t>
      </w:r>
      <w:r>
        <w:rPr>
          <w:rFonts w:cs="Arial"/>
          <w:sz w:val="22"/>
          <w:szCs w:val="22"/>
        </w:rPr>
        <w:t xml:space="preserve"> obowiązki informacyjne przewidziane w art. 13 lub art. 14 rozporządzenia 2016/679</w:t>
      </w:r>
      <w:r>
        <w:rPr>
          <w:rStyle w:val="FootnoteReference"/>
          <w:rFonts w:cs="Arial"/>
          <w:sz w:val="22"/>
          <w:szCs w:val="22"/>
        </w:rPr>
        <w:footnoteReference w:id="3"/>
      </w:r>
      <w:r>
        <w:rPr>
          <w:rFonts w:cs="Arial"/>
          <w:sz w:val="22"/>
          <w:szCs w:val="22"/>
        </w:rPr>
        <w:t xml:space="preserve"> wobec osób fizycznych, od których dane osobowe bezpośrednio lub pośrednio pozyskał w celu ubiegania się o udzielenie zamówienia publicznego w niniejszym postępowaniu, i których dane zostały przekazane zamawiającemu w ramach zamówienia</w:t>
      </w:r>
      <w:r>
        <w:rPr>
          <w:rStyle w:val="FootnoteReference"/>
          <w:rFonts w:cs="Arial"/>
          <w:sz w:val="22"/>
          <w:szCs w:val="22"/>
        </w:rPr>
        <w:footnoteReference w:id="4"/>
      </w:r>
      <w:r>
        <w:rPr>
          <w:rFonts w:cs="Arial"/>
          <w:sz w:val="22"/>
          <w:szCs w:val="22"/>
        </w:rPr>
        <w:t>.</w:t>
      </w:r>
    </w:p>
    <w:p>
      <w:pPr>
        <w:pStyle w:val="Normal"/>
        <w:spacing w:lineRule="auto" w:line="276"/>
        <w:ind w:left="426"/>
        <w:rPr>
          <w:rFonts w:ascii="Times New Roman" w:hAnsi="Times New Roman" w:cs="Arial"/>
          <w:sz w:val="22"/>
          <w:szCs w:val="22"/>
        </w:rPr>
      </w:pPr>
      <w:r>
        <w:rPr>
          <w:rFonts w:cs="Arial"/>
          <w:sz w:val="22"/>
          <w:szCs w:val="22"/>
        </w:rPr>
      </w:r>
    </w:p>
    <w:p>
      <w:pPr>
        <w:pStyle w:val="Standard"/>
        <w:ind w:left="300"/>
        <w:rPr>
          <w:rFonts w:ascii="Times New Roman" w:hAnsi="Times New Roman"/>
          <w:sz w:val="22"/>
          <w:szCs w:val="22"/>
        </w:rPr>
      </w:pPr>
      <w:r>
        <w:rPr>
          <w:rFonts w:cs="Arial"/>
          <w:sz w:val="22"/>
          <w:szCs w:val="22"/>
        </w:rPr>
        <w:tab/>
        <w:tab/>
        <w:tab/>
        <w:tab/>
        <w:tab/>
        <w:tab/>
        <w:t xml:space="preserve"> …………</w:t>
      </w:r>
      <w:r>
        <w:rPr>
          <w:rFonts w:cs="Arial"/>
          <w:color w:val="000000"/>
          <w:sz w:val="22"/>
          <w:szCs w:val="22"/>
        </w:rPr>
        <w:t>……….……..........................................……</w:t>
      </w:r>
    </w:p>
    <w:p>
      <w:pPr>
        <w:pStyle w:val="Standard"/>
        <w:ind w:left="5535"/>
        <w:rPr>
          <w:rFonts w:ascii="Times New Roman" w:hAnsi="Times New Roman"/>
          <w:sz w:val="22"/>
          <w:szCs w:val="22"/>
        </w:rPr>
      </w:pPr>
      <w:r>
        <w:rPr>
          <w:rFonts w:cs="Arial"/>
          <w:color w:val="000000"/>
          <w:sz w:val="22"/>
          <w:szCs w:val="22"/>
        </w:rPr>
        <w:t xml:space="preserve">Podpis elektroniczny </w:t>
      </w:r>
    </w:p>
    <w:p>
      <w:pPr>
        <w:pStyle w:val="Standard"/>
        <w:ind w:left="300"/>
        <w:rPr>
          <w:rFonts w:ascii="Times New Roman" w:hAnsi="Times New Roman"/>
          <w:sz w:val="22"/>
          <w:szCs w:val="22"/>
        </w:rPr>
      </w:pPr>
      <w:r>
        <w:rPr>
          <w:rFonts w:eastAsia="Arial" w:cs="Arial"/>
          <w:color w:val="000000"/>
          <w:sz w:val="22"/>
          <w:szCs w:val="22"/>
        </w:rPr>
        <w:t xml:space="preserve">      </w:t>
      </w:r>
      <w:r>
        <w:rPr>
          <w:rFonts w:eastAsia="Arial" w:cs="Arial"/>
          <w:color w:val="000000"/>
          <w:sz w:val="22"/>
          <w:szCs w:val="22"/>
        </w:rPr>
        <w:tab/>
        <w:tab/>
        <w:tab/>
        <w:tab/>
        <w:tab/>
        <w:tab/>
        <w:tab/>
        <w:t xml:space="preserve"> </w:t>
      </w:r>
      <w:r>
        <w:rPr>
          <w:rFonts w:cs="Arial"/>
          <w:color w:val="000000"/>
          <w:sz w:val="22"/>
          <w:szCs w:val="22"/>
        </w:rPr>
        <w:t>upoważnionego przedstawiciela Wykonawcy</w:t>
      </w:r>
      <w:r>
        <w:rPr>
          <w:rStyle w:val="FootnoteReference"/>
          <w:rFonts w:cs="Arial"/>
          <w:color w:val="000000"/>
          <w:sz w:val="22"/>
          <w:szCs w:val="22"/>
        </w:rPr>
        <w:footnoteReference w:id="5"/>
      </w:r>
      <w:r>
        <w:rPr>
          <w:rFonts w:cs="Arial"/>
          <w:color w:val="000000"/>
          <w:sz w:val="22"/>
          <w:szCs w:val="22"/>
        </w:rPr>
        <w:tab/>
        <w:tab/>
        <w:tab/>
        <w:tab/>
        <w:tab/>
      </w:r>
      <w:r>
        <w:br w:type="page"/>
      </w:r>
    </w:p>
    <w:p>
      <w:pPr>
        <w:pStyle w:val="Standard"/>
        <w:spacing w:before="0" w:after="0"/>
        <w:ind w:left="300"/>
        <w:rPr>
          <w:rFonts w:ascii="Times New Roman" w:hAnsi="Times New Roman"/>
          <w:sz w:val="22"/>
          <w:szCs w:val="22"/>
        </w:rPr>
      </w:pPr>
      <w:r>
        <w:rPr>
          <w:sz w:val="22"/>
          <w:szCs w:val="22"/>
        </w:rPr>
        <w:t xml:space="preserve">Załącznik nr 2 – wzór oświadczenia Wykonawcy o braku podstaw wykluczenia i spełnianiu warunków udziału w postępowaniu </w:t>
      </w:r>
    </w:p>
    <w:p>
      <w:pPr>
        <w:pStyle w:val="Normal"/>
        <w:rPr>
          <w:rFonts w:ascii="Times New Roman" w:hAnsi="Times New Roman" w:eastAsia="Arial" w:cs="Arial"/>
          <w:sz w:val="22"/>
          <w:szCs w:val="22"/>
        </w:rPr>
      </w:pPr>
      <w:r>
        <w:rPr>
          <w:rFonts w:eastAsia="Arial" w:cs="Arial"/>
          <w:sz w:val="22"/>
          <w:szCs w:val="22"/>
        </w:rPr>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o.o.w 2026 r.</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spacing w:lineRule="auto" w:line="360"/>
        <w:rPr>
          <w:rFonts w:ascii="Times New Roman" w:hAnsi="Times New Roman"/>
          <w:sz w:val="22"/>
          <w:szCs w:val="22"/>
        </w:rPr>
      </w:pPr>
      <w:r>
        <w:rPr>
          <w:rFonts w:cs="Arial"/>
          <w:b/>
          <w:sz w:val="22"/>
          <w:szCs w:val="22"/>
        </w:rPr>
        <w:t>Zamawiający:</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Standard"/>
        <w:rPr>
          <w:rFonts w:ascii="Times New Roman" w:hAnsi="Times New Roman"/>
          <w:sz w:val="22"/>
          <w:szCs w:val="22"/>
        </w:rPr>
      </w:pPr>
      <w:r>
        <w:rPr>
          <w:sz w:val="22"/>
          <w:szCs w:val="22"/>
        </w:rPr>
      </w:r>
    </w:p>
    <w:p>
      <w:pPr>
        <w:pStyle w:val="Normal"/>
        <w:spacing w:lineRule="auto" w:line="360"/>
        <w:jc w:val="center"/>
        <w:rPr>
          <w:rFonts w:ascii="Times New Roman" w:hAnsi="Times New Roman"/>
          <w:sz w:val="22"/>
          <w:szCs w:val="22"/>
        </w:rPr>
      </w:pPr>
      <w:r>
        <w:rPr>
          <w:b/>
          <w:sz w:val="22"/>
          <w:szCs w:val="22"/>
        </w:rPr>
        <w:t xml:space="preserve">OŚWIADCZENIE WYKONAWCY O NIEPODLEGANIU WYKLUCZENIU </w:t>
      </w:r>
    </w:p>
    <w:p>
      <w:pPr>
        <w:pStyle w:val="Normal"/>
        <w:spacing w:lineRule="auto" w:line="360"/>
        <w:jc w:val="center"/>
        <w:rPr>
          <w:rFonts w:ascii="Times New Roman" w:hAnsi="Times New Roman"/>
          <w:sz w:val="22"/>
          <w:szCs w:val="22"/>
        </w:rPr>
      </w:pPr>
      <w:r>
        <w:rPr>
          <w:b/>
          <w:sz w:val="22"/>
          <w:szCs w:val="22"/>
        </w:rPr>
        <w:t>ORAZ SPEŁNIANIU WARUNKÓW UDZIAŁU W POSTĘPOWANIU</w:t>
      </w:r>
    </w:p>
    <w:p>
      <w:pPr>
        <w:pStyle w:val="Normal"/>
        <w:spacing w:lineRule="auto" w:line="360"/>
        <w:jc w:val="center"/>
        <w:rPr>
          <w:rFonts w:ascii="Times New Roman" w:hAnsi="Times New Roman"/>
          <w:b/>
          <w:sz w:val="22"/>
          <w:szCs w:val="22"/>
        </w:rPr>
      </w:pPr>
      <w:r>
        <w:rPr>
          <w:b/>
          <w:sz w:val="22"/>
          <w:szCs w:val="22"/>
        </w:rPr>
      </w:r>
    </w:p>
    <w:p>
      <w:pPr>
        <w:pStyle w:val="Normal"/>
        <w:spacing w:lineRule="auto" w:line="360"/>
        <w:jc w:val="center"/>
        <w:rPr>
          <w:rFonts w:ascii="Times New Roman" w:hAnsi="Times New Roman"/>
          <w:sz w:val="22"/>
          <w:szCs w:val="22"/>
        </w:rPr>
      </w:pPr>
      <w:r>
        <w:rPr>
          <w:b/>
          <w:sz w:val="22"/>
          <w:szCs w:val="22"/>
        </w:rPr>
        <w:t xml:space="preserve">składane na podstawie art. 125 ust. 1 ustawy z dnia 11 września 2019r. </w:t>
      </w:r>
    </w:p>
    <w:p>
      <w:pPr>
        <w:pStyle w:val="Normal"/>
        <w:tabs>
          <w:tab w:val="clear" w:pos="720"/>
          <w:tab w:val="center" w:pos="4891" w:leader="none"/>
          <w:tab w:val="right" w:pos="9782" w:leader="none"/>
        </w:tabs>
        <w:spacing w:lineRule="auto" w:line="360"/>
        <w:rPr>
          <w:rFonts w:ascii="Times New Roman" w:hAnsi="Times New Roman"/>
          <w:sz w:val="22"/>
          <w:szCs w:val="22"/>
        </w:rPr>
      </w:pPr>
      <w:r>
        <w:rPr>
          <w:b/>
          <w:sz w:val="22"/>
          <w:szCs w:val="22"/>
        </w:rPr>
        <w:tab/>
        <w:t>Prawo zamówień publicznych (dalej jako: ustawa Pzp)</w:t>
      </w:r>
    </w:p>
    <w:p>
      <w:pPr>
        <w:pStyle w:val="Normal"/>
        <w:spacing w:lineRule="auto" w:line="360"/>
        <w:jc w:val="both"/>
        <w:rPr>
          <w:rFonts w:ascii="Times New Roman" w:hAnsi="Times New Roman"/>
          <w:sz w:val="22"/>
          <w:szCs w:val="22"/>
        </w:rPr>
      </w:pPr>
      <w:r>
        <w:rPr>
          <w:sz w:val="22"/>
          <w:szCs w:val="22"/>
        </w:rPr>
      </w:r>
    </w:p>
    <w:p>
      <w:pPr>
        <w:pStyle w:val="Normal"/>
        <w:spacing w:lineRule="auto" w:line="360"/>
        <w:ind w:firstLine="708"/>
        <w:rPr>
          <w:rFonts w:ascii="Times New Roman" w:hAnsi="Times New Roman"/>
          <w:sz w:val="22"/>
          <w:szCs w:val="22"/>
        </w:rPr>
      </w:pPr>
      <w:r>
        <w:rPr>
          <w:sz w:val="22"/>
          <w:szCs w:val="22"/>
        </w:rPr>
        <w:t xml:space="preserve">Na potrzeby postępowania o udzielenie zamówienia publicznego pn. </w:t>
      </w:r>
      <w:r>
        <w:rPr>
          <w:rFonts w:eastAsia="Arial" w:cs="Arial"/>
          <w:b/>
          <w:spacing w:val="20"/>
          <w:sz w:val="22"/>
          <w:szCs w:val="22"/>
        </w:rPr>
        <w:t>Zagospodarowanie zmieszanych, selektywnie zebranych</w:t>
      </w:r>
      <w:r>
        <w:rPr>
          <w:rFonts w:eastAsia="Arial" w:cs="Arial"/>
          <w:b/>
          <w:sz w:val="22"/>
          <w:szCs w:val="22"/>
        </w:rPr>
        <w:t xml:space="preserve"> i biodegradowalnych </w:t>
      </w:r>
      <w:r>
        <w:rPr>
          <w:rFonts w:eastAsia="Arial" w:cs="Arial"/>
          <w:b/>
          <w:spacing w:val="20"/>
          <w:sz w:val="22"/>
          <w:szCs w:val="22"/>
        </w:rPr>
        <w:t>odpad</w:t>
      </w:r>
      <w:r>
        <w:rPr>
          <w:rFonts w:eastAsia="Arial" w:cs="Arial"/>
          <w:b/>
          <w:sz w:val="22"/>
          <w:szCs w:val="22"/>
        </w:rPr>
        <w:t xml:space="preserve">ów </w:t>
      </w:r>
      <w:r>
        <w:rPr>
          <w:rFonts w:eastAsia="Arial" w:cs="Arial"/>
          <w:b/>
          <w:spacing w:val="20"/>
          <w:sz w:val="22"/>
          <w:szCs w:val="22"/>
        </w:rPr>
        <w:t xml:space="preserve">odbieranych przez </w:t>
      </w:r>
      <w:r>
        <w:rPr>
          <w:rFonts w:eastAsia="Arial" w:cs="Arial"/>
          <w:b/>
          <w:sz w:val="22"/>
          <w:szCs w:val="22"/>
        </w:rPr>
        <w:t>Przedsiębiorstwo Wodno – Kanalizacyjne „Eko – Skawa” Sp. z o.o.w 2026 r.</w:t>
      </w:r>
      <w:r>
        <w:rPr>
          <w:b/>
          <w:sz w:val="22"/>
          <w:szCs w:val="22"/>
        </w:rPr>
        <w:t>,</w:t>
      </w:r>
      <w:r>
        <w:rPr>
          <w:b/>
          <w:bCs/>
          <w:sz w:val="22"/>
          <w:szCs w:val="22"/>
        </w:rPr>
        <w:t xml:space="preserve"> </w:t>
      </w:r>
      <w:r>
        <w:rPr>
          <w:sz w:val="22"/>
          <w:szCs w:val="22"/>
        </w:rPr>
        <w:t xml:space="preserve">prowadzonego przez  </w:t>
      </w:r>
      <w:r>
        <w:rPr>
          <w:rFonts w:cs="Arial"/>
          <w:b/>
          <w:sz w:val="22"/>
          <w:szCs w:val="22"/>
        </w:rPr>
        <w:t xml:space="preserve">Przedsiębiorstwo Wodno – Kanalizacyjne „Eko – Skawa” Sp. z o.o. </w:t>
      </w:r>
      <w:r>
        <w:rPr>
          <w:i/>
          <w:sz w:val="22"/>
          <w:szCs w:val="22"/>
        </w:rPr>
        <w:t xml:space="preserve">, </w:t>
      </w:r>
      <w:r>
        <w:rPr>
          <w:sz w:val="22"/>
          <w:szCs w:val="22"/>
        </w:rPr>
        <w:t>oświadczam, co następuje:</w:t>
      </w:r>
    </w:p>
    <w:p>
      <w:pPr>
        <w:pStyle w:val="Normal"/>
        <w:spacing w:lineRule="auto" w:line="360"/>
        <w:jc w:val="both"/>
        <w:rPr>
          <w:rFonts w:ascii="Times New Roman" w:hAnsi="Times New Roman"/>
          <w:sz w:val="22"/>
          <w:szCs w:val="22"/>
        </w:rPr>
      </w:pPr>
      <w:r>
        <w:rPr>
          <w:sz w:val="22"/>
          <w:szCs w:val="22"/>
        </w:rPr>
      </w:r>
    </w:p>
    <w:p>
      <w:pPr>
        <w:pStyle w:val="Normal"/>
        <w:numPr>
          <w:ilvl w:val="0"/>
          <w:numId w:val="1"/>
        </w:numPr>
        <w:spacing w:lineRule="auto" w:line="360" w:before="0" w:after="0"/>
        <w:ind w:hanging="360" w:left="644"/>
        <w:contextualSpacing/>
        <w:jc w:val="both"/>
        <w:rPr>
          <w:rFonts w:ascii="Times New Roman" w:hAnsi="Times New Roman"/>
          <w:sz w:val="22"/>
          <w:szCs w:val="22"/>
        </w:rPr>
      </w:pPr>
      <w:r>
        <w:rPr>
          <w:rFonts w:eastAsia="Calibri"/>
          <w:sz w:val="22"/>
          <w:szCs w:val="22"/>
        </w:rPr>
        <w:t xml:space="preserve">Mając na uwadze </w:t>
      </w:r>
      <w:r>
        <w:rPr>
          <w:sz w:val="22"/>
          <w:szCs w:val="22"/>
        </w:rPr>
        <w:t xml:space="preserve">przesłanki wykluczenia zawarte w art. 108 ust. 1 pkt 1-6 ustawy Pzp oraz art. 109 ust . 1 pkt 1, pkt 4 i pkt 10 ustawy Pzp. </w:t>
      </w:r>
    </w:p>
    <w:p>
      <w:pPr>
        <w:pStyle w:val="Normal"/>
        <w:spacing w:lineRule="auto" w:line="360" w:before="0" w:after="0"/>
        <w:ind w:left="644"/>
        <w:contextualSpacing/>
        <w:jc w:val="both"/>
        <w:rPr>
          <w:rFonts w:ascii="Times New Roman" w:hAnsi="Times New Roman"/>
          <w:sz w:val="22"/>
          <w:szCs w:val="22"/>
        </w:rPr>
      </w:pPr>
      <w:r>
        <w:rPr>
          <w:rFonts w:eastAsia="Calibri"/>
          <w:sz w:val="22"/>
          <w:szCs w:val="22"/>
        </w:rPr>
        <w:t xml:space="preserve">- oświadczam, że nie podlegam wykluczeniu z postępowania na podstawie </w:t>
        <w:br/>
        <w:t>art. 108 ust 1 pkt 1-6 oraz art. 109 ust . 1 pkt 1, pkt 4 i pkt 10 ustawy Pzp,</w:t>
      </w:r>
    </w:p>
    <w:p>
      <w:pPr>
        <w:pStyle w:val="Normal"/>
        <w:spacing w:lineRule="auto" w:line="360" w:before="0" w:after="0"/>
        <w:contextualSpacing/>
        <w:jc w:val="both"/>
        <w:rPr>
          <w:rFonts w:ascii="Times New Roman" w:hAnsi="Times New Roman" w:eastAsia="Calibri"/>
          <w:sz w:val="22"/>
          <w:szCs w:val="22"/>
        </w:rPr>
      </w:pPr>
      <w:r>
        <w:rPr>
          <w:rFonts w:eastAsia="Calibri"/>
          <w:sz w:val="22"/>
          <w:szCs w:val="22"/>
        </w:rPr>
      </w:r>
    </w:p>
    <w:p>
      <w:pPr>
        <w:pStyle w:val="Normal"/>
        <w:spacing w:lineRule="auto" w:line="360" w:before="0" w:after="0"/>
        <w:ind w:left="644"/>
        <w:contextualSpacing/>
        <w:jc w:val="both"/>
        <w:rPr>
          <w:rFonts w:ascii="Times New Roman" w:hAnsi="Times New Roman"/>
          <w:sz w:val="22"/>
          <w:szCs w:val="22"/>
        </w:rPr>
      </w:pPr>
      <w:r>
        <w:rPr>
          <w:rFonts w:eastAsia="Calibri"/>
          <w:sz w:val="22"/>
          <w:szCs w:val="22"/>
        </w:rPr>
        <w:t>- o</w:t>
      </w:r>
      <w:r>
        <w:rPr>
          <w:sz w:val="22"/>
          <w:szCs w:val="22"/>
        </w:rPr>
        <w:t xml:space="preserve">świadczam, że zachodzą w stosunku do mnie podstawy wykluczenia z postępowania na podstawie art. ……………… ustawy Pzp </w:t>
      </w:r>
      <w:r>
        <w:rPr>
          <w:i/>
          <w:sz w:val="22"/>
          <w:szCs w:val="22"/>
        </w:rPr>
        <w:t>(podać mającą zastosowanie podstawę wykluczenia spośród wymienionych w art. 108 ust. 1 pkt 1, 2, i 5).</w:t>
      </w:r>
      <w:r>
        <w:rPr>
          <w:sz w:val="22"/>
          <w:szCs w:val="22"/>
        </w:rPr>
        <w:t xml:space="preserve"> Jednocześnie oświadczam, że w związku z ww. okolicznością, na podstawie art. 110 ust. 2 ustawy Pzp podjąłem następujące czynności (procedura sanacyjna – samooczyszczenie):</w:t>
      </w:r>
    </w:p>
    <w:p>
      <w:pPr>
        <w:pStyle w:val="Normal"/>
        <w:spacing w:lineRule="auto" w:line="360" w:before="0" w:after="0"/>
        <w:ind w:left="644"/>
        <w:contextualSpacing/>
        <w:jc w:val="both"/>
        <w:rPr>
          <w:rFonts w:ascii="Times New Roman" w:hAnsi="Times New Roman"/>
          <w:sz w:val="22"/>
          <w:szCs w:val="22"/>
        </w:rPr>
      </w:pPr>
      <w:r>
        <w:rPr>
          <w:sz w:val="22"/>
          <w:szCs w:val="22"/>
        </w:rPr>
        <w:t>…………………………………………………………………………………………………………</w:t>
      </w:r>
    </w:p>
    <w:p>
      <w:pPr>
        <w:pStyle w:val="Normal"/>
        <w:spacing w:lineRule="auto" w:line="360"/>
        <w:ind w:firstLine="644" w:right="28"/>
        <w:jc w:val="both"/>
        <w:rPr>
          <w:rFonts w:ascii="Times New Roman" w:hAnsi="Times New Roman"/>
          <w:sz w:val="22"/>
          <w:szCs w:val="22"/>
        </w:rPr>
      </w:pPr>
      <w:r>
        <w:rPr>
          <w:sz w:val="22"/>
          <w:szCs w:val="22"/>
        </w:rPr>
        <w:t>…………………………………………………………………………………………………………</w:t>
      </w:r>
    </w:p>
    <w:p>
      <w:pPr>
        <w:pStyle w:val="Normal"/>
        <w:spacing w:lineRule="auto" w:line="360"/>
        <w:ind w:firstLine="644" w:right="28"/>
        <w:jc w:val="both"/>
        <w:rPr>
          <w:rFonts w:ascii="Times New Roman" w:hAnsi="Times New Roman"/>
          <w:sz w:val="22"/>
          <w:szCs w:val="22"/>
        </w:rPr>
      </w:pPr>
      <w:r>
        <w:rPr>
          <w:sz w:val="22"/>
          <w:szCs w:val="22"/>
        </w:rPr>
      </w:r>
    </w:p>
    <w:p>
      <w:pPr>
        <w:pStyle w:val="Normal"/>
        <w:spacing w:lineRule="auto" w:line="360"/>
        <w:ind w:firstLine="644" w:right="28"/>
        <w:jc w:val="both"/>
        <w:rPr>
          <w:rFonts w:ascii="Times New Roman" w:hAnsi="Times New Roman"/>
          <w:sz w:val="22"/>
          <w:szCs w:val="22"/>
        </w:rPr>
      </w:pPr>
      <w:r>
        <w:rPr>
          <w:sz w:val="22"/>
          <w:szCs w:val="22"/>
        </w:rPr>
        <w:t>Na potwierdzenie powyższego przedkładam następujące środki dowodowe:</w:t>
      </w:r>
    </w:p>
    <w:p>
      <w:pPr>
        <w:pStyle w:val="Normal"/>
        <w:spacing w:lineRule="auto" w:line="360"/>
        <w:ind w:firstLine="644" w:right="28"/>
        <w:jc w:val="both"/>
        <w:rPr>
          <w:rFonts w:ascii="Times New Roman" w:hAnsi="Times New Roman"/>
          <w:sz w:val="22"/>
          <w:szCs w:val="22"/>
        </w:rPr>
      </w:pPr>
      <w:r>
        <w:rPr>
          <w:sz w:val="22"/>
          <w:szCs w:val="22"/>
        </w:rPr>
        <w:t>1) ……………………………………………………………………………………………………</w:t>
      </w:r>
    </w:p>
    <w:p>
      <w:pPr>
        <w:pStyle w:val="Normal"/>
        <w:spacing w:lineRule="auto" w:line="360"/>
        <w:ind w:firstLine="644" w:right="28"/>
        <w:jc w:val="both"/>
        <w:rPr>
          <w:rFonts w:ascii="Times New Roman" w:hAnsi="Times New Roman"/>
          <w:sz w:val="22"/>
          <w:szCs w:val="22"/>
        </w:rPr>
      </w:pPr>
      <w:r>
        <w:rPr>
          <w:sz w:val="22"/>
          <w:szCs w:val="22"/>
        </w:rPr>
        <w:t>2) ……………………………………………………………………………………………………</w:t>
      </w:r>
    </w:p>
    <w:p>
      <w:pPr>
        <w:pStyle w:val="Normal"/>
        <w:spacing w:lineRule="auto" w:line="360"/>
        <w:ind w:right="28"/>
        <w:jc w:val="both"/>
        <w:rPr>
          <w:rFonts w:ascii="Times New Roman" w:hAnsi="Times New Roman"/>
          <w:sz w:val="22"/>
          <w:szCs w:val="22"/>
        </w:rPr>
      </w:pPr>
      <w:r>
        <w:rPr>
          <w:sz w:val="22"/>
          <w:szCs w:val="22"/>
        </w:rPr>
      </w:r>
    </w:p>
    <w:p>
      <w:pPr>
        <w:pStyle w:val="Normal"/>
        <w:numPr>
          <w:ilvl w:val="0"/>
          <w:numId w:val="1"/>
        </w:numPr>
        <w:spacing w:lineRule="auto" w:line="360" w:before="0" w:after="240"/>
        <w:jc w:val="both"/>
        <w:rPr>
          <w:rFonts w:ascii="Times New Roman" w:hAnsi="Times New Roman"/>
          <w:sz w:val="22"/>
          <w:szCs w:val="22"/>
        </w:rPr>
      </w:pPr>
      <w:r>
        <w:rPr>
          <w:sz w:val="22"/>
          <w:szCs w:val="22"/>
        </w:rPr>
        <w:t>Mając na uwadze przesłanki wykluczenia zawarte w art. 7 ust. 1 pkt 1-3 ustawy z dnia 13 kwietnia 2022 r. o szczególnych rozwiązaniach w zakresie przeciwdziałania wspieraniu agresji na Ukrainę oraz służących ochronie bezpieczeństwa narodowego (t.j. Dz.U. z 2023 r. poz. 1497 z późn. zm.):</w:t>
      </w:r>
    </w:p>
    <w:p>
      <w:pPr>
        <w:pStyle w:val="Normal"/>
        <w:numPr>
          <w:ilvl w:val="0"/>
          <w:numId w:val="2"/>
        </w:numPr>
        <w:spacing w:lineRule="auto" w:line="360" w:before="0" w:after="480"/>
        <w:ind w:hanging="357" w:left="992"/>
        <w:jc w:val="both"/>
        <w:rPr>
          <w:rFonts w:ascii="Times New Roman" w:hAnsi="Times New Roman"/>
          <w:sz w:val="22"/>
          <w:szCs w:val="22"/>
        </w:rPr>
      </w:pPr>
      <w:r>
        <w:rPr>
          <w:rFonts w:eastAsia="Calibri"/>
          <w:sz w:val="22"/>
          <w:szCs w:val="22"/>
        </w:rPr>
        <w:t xml:space="preserve">oświadczam, że nie podlegam wykluczeniu z postępowania na podstawie art. 7 ust. 1 pkt 1-3 ustawy </w:t>
      </w:r>
      <w:r>
        <w:rPr>
          <w:sz w:val="22"/>
          <w:szCs w:val="22"/>
        </w:rPr>
        <w:t>z dnia 13 kwietnia 2022r. o szczególnych rozwiązaniach w zakresie przeciwdziałania wspieraniu agresji na Ukrainę oraz służących ochronie bezpieczeństwa narodowego (t.j. Dz.U. z 2023 r. poz. 1497 z późn. zm.)</w:t>
      </w:r>
      <w:r>
        <w:rPr>
          <w:rFonts w:eastAsia="Calibri"/>
          <w:sz w:val="22"/>
          <w:szCs w:val="22"/>
        </w:rPr>
        <w:t>.</w:t>
      </w:r>
    </w:p>
    <w:p>
      <w:pPr>
        <w:pStyle w:val="ListParagraph"/>
        <w:numPr>
          <w:ilvl w:val="0"/>
          <w:numId w:val="1"/>
        </w:numPr>
        <w:spacing w:lineRule="auto" w:line="360" w:before="0" w:after="0"/>
        <w:contextualSpacing w:val="false"/>
        <w:jc w:val="both"/>
        <w:rPr>
          <w:rFonts w:ascii="Times New Roman" w:hAnsi="Times New Roman"/>
          <w:sz w:val="22"/>
          <w:szCs w:val="22"/>
        </w:rPr>
      </w:pPr>
      <w:r>
        <w:rPr>
          <w:sz w:val="22"/>
          <w:szCs w:val="22"/>
        </w:rPr>
        <w:t>Oświadczam, że spełniam warunki udziału w postępowaniu określone przez Zamawiającego w ogłoszeniu o zamówieniu oraz w ust. 3 rozdziału XIX Specyfikacji Warunków Zamówienia.</w:t>
      </w:r>
    </w:p>
    <w:p>
      <w:pPr>
        <w:pStyle w:val="Normal"/>
        <w:spacing w:lineRule="auto" w:line="360"/>
        <w:ind w:right="28"/>
        <w:jc w:val="both"/>
        <w:rPr>
          <w:rFonts w:ascii="Times New Roman" w:hAnsi="Times New Roman"/>
          <w:i/>
          <w:i/>
          <w:sz w:val="22"/>
          <w:szCs w:val="22"/>
        </w:rPr>
      </w:pPr>
      <w:r>
        <w:rPr>
          <w:i/>
          <w:sz w:val="22"/>
          <w:szCs w:val="22"/>
        </w:rPr>
      </w:r>
    </w:p>
    <w:p>
      <w:pPr>
        <w:pStyle w:val="Normal"/>
        <w:numPr>
          <w:ilvl w:val="0"/>
          <w:numId w:val="1"/>
        </w:numPr>
        <w:spacing w:lineRule="auto" w:line="360" w:before="0" w:after="240"/>
        <w:jc w:val="both"/>
        <w:rPr>
          <w:rFonts w:ascii="Times New Roman" w:hAnsi="Times New Roman"/>
          <w:sz w:val="22"/>
          <w:szCs w:val="22"/>
        </w:rPr>
      </w:pPr>
      <w:r>
        <w:rPr>
          <w:sz w:val="22"/>
          <w:szCs w:val="22"/>
        </w:rPr>
        <w:t xml:space="preserve">Oświadczam, że wszystkie informacje podane w powyższych oświadczeniach są aktualne i zgodne z prawdą oraz zostały przedstawione z pełną świadomością konsekwencji wprowadzenia Zamawiającego w błąd przy przedstawianiu informacji. </w:t>
      </w:r>
    </w:p>
    <w:p>
      <w:pPr>
        <w:pStyle w:val="Normal"/>
        <w:spacing w:lineRule="auto" w:line="360"/>
        <w:ind w:right="28"/>
        <w:jc w:val="both"/>
        <w:rPr>
          <w:i/>
          <w:i/>
        </w:rPr>
      </w:pPr>
      <w:r>
        <w:rPr>
          <w:i/>
        </w:rPr>
      </w:r>
    </w:p>
    <w:p>
      <w:pPr>
        <w:pStyle w:val="Normal"/>
        <w:rPr>
          <w:rFonts w:ascii="Times New Roman" w:hAnsi="Times New Roman" w:cs="Arial"/>
          <w:sz w:val="22"/>
          <w:szCs w:val="22"/>
        </w:rPr>
      </w:pPr>
      <w:r>
        <w:rPr>
          <w:rFonts w:cs="Arial"/>
          <w:sz w:val="22"/>
          <w:szCs w:val="22"/>
        </w:rPr>
      </w:r>
    </w:p>
    <w:p>
      <w:pPr>
        <w:pStyle w:val="Normal"/>
        <w:rPr>
          <w:rFonts w:ascii="Times New Roman" w:hAnsi="Times New Roman" w:cs="Arial"/>
          <w:sz w:val="22"/>
          <w:szCs w:val="22"/>
        </w:rPr>
      </w:pPr>
      <w:r>
        <w:rPr>
          <w:rFonts w:cs="Arial"/>
          <w:sz w:val="22"/>
          <w:szCs w:val="22"/>
        </w:rPr>
      </w:r>
    </w:p>
    <w:p>
      <w:pPr>
        <w:pStyle w:val="Heading2"/>
        <w:numPr>
          <w:ilvl w:val="0"/>
          <w:numId w:val="0"/>
        </w:numPr>
        <w:ind w:hanging="0" w:left="0"/>
        <w:rPr>
          <w:rFonts w:ascii="Times New Roman" w:hAnsi="Times New Roman"/>
          <w:sz w:val="22"/>
          <w:szCs w:val="22"/>
        </w:rPr>
      </w:pPr>
      <w:r>
        <w:rPr>
          <w:rFonts w:ascii="Times New Roman" w:hAnsi="Times New Roman"/>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 xml:space="preserve">Załącznik nr 3 – </w:t>
      </w:r>
      <w:r>
        <w:rPr>
          <w:rFonts w:ascii="Times New Roman" w:hAnsi="Times New Roman"/>
          <w:b w:val="false"/>
          <w:bCs w:val="false"/>
          <w:sz w:val="22"/>
          <w:szCs w:val="22"/>
        </w:rPr>
        <w:t xml:space="preserve">Wzór </w:t>
      </w:r>
      <w:r>
        <w:rPr>
          <w:rFonts w:cs="Arial" w:ascii="Times New Roman" w:hAnsi="Times New Roman"/>
          <w:b w:val="false"/>
          <w:bCs w:val="false"/>
          <w:kern w:val="0"/>
          <w:sz w:val="22"/>
          <w:szCs w:val="22"/>
          <w:lang w:val="pl-PL" w:bidi="ar-SA"/>
        </w:rPr>
        <w:t>oświadczenia podmiotu udostępniającego zasoby o braku podstaw wykluczenia oraz spełnianiu warunków udziału w postępowaniu, w zakresie w jakim Wykonawca powołuje się na jego zasoby</w:t>
      </w:r>
    </w:p>
    <w:p>
      <w:pPr>
        <w:pStyle w:val="Normal"/>
        <w:numPr>
          <w:ilvl w:val="0"/>
          <w:numId w:val="1"/>
        </w:numPr>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numPr>
          <w:ilvl w:val="0"/>
          <w:numId w:val="1"/>
        </w:numPr>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numPr>
          <w:ilvl w:val="0"/>
          <w:numId w:val="1"/>
        </w:numPr>
        <w:rPr>
          <w:rFonts w:ascii="Times New Roman" w:hAnsi="Times New Roman" w:cs="Arial"/>
          <w:b/>
          <w:sz w:val="22"/>
          <w:szCs w:val="22"/>
        </w:rPr>
      </w:pPr>
      <w:r>
        <w:rPr>
          <w:rFonts w:cs="Arial"/>
          <w:b/>
          <w:sz w:val="22"/>
          <w:szCs w:val="22"/>
        </w:rPr>
      </w:r>
    </w:p>
    <w:p>
      <w:pPr>
        <w:pStyle w:val="Normal"/>
        <w:numPr>
          <w:ilvl w:val="0"/>
          <w:numId w:val="1"/>
        </w:numPr>
        <w:rPr>
          <w:rFonts w:ascii="Times New Roman" w:hAnsi="Times New Roman" w:cs="Arial"/>
          <w:b/>
          <w:sz w:val="22"/>
          <w:szCs w:val="22"/>
        </w:rPr>
      </w:pPr>
      <w:r>
        <w:rPr>
          <w:rFonts w:cs="Arial"/>
          <w:b/>
          <w:sz w:val="22"/>
          <w:szCs w:val="22"/>
        </w:rPr>
        <w:t>Zamawiający:</w:t>
      </w:r>
    </w:p>
    <w:p>
      <w:pPr>
        <w:pStyle w:val="Normal"/>
        <w:numPr>
          <w:ilvl w:val="8"/>
          <w:numId w:val="1"/>
        </w:numPr>
        <w:jc w:val="left"/>
        <w:rPr>
          <w:rFonts w:ascii="Times New Roman" w:hAnsi="Times New Roman"/>
          <w:sz w:val="22"/>
          <w:szCs w:val="22"/>
        </w:rPr>
      </w:pPr>
      <w:r>
        <w:rPr>
          <w:rFonts w:cs="Arial"/>
          <w:b/>
          <w:sz w:val="22"/>
          <w:szCs w:val="22"/>
        </w:rPr>
        <w:t xml:space="preserve">Przedsiębiorstwo Wodno – Kanalizacyjne </w:t>
      </w:r>
    </w:p>
    <w:p>
      <w:pPr>
        <w:pStyle w:val="Normal"/>
        <w:numPr>
          <w:ilvl w:val="8"/>
          <w:numId w:val="1"/>
        </w:numPr>
        <w:jc w:val="left"/>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numPr>
          <w:ilvl w:val="8"/>
          <w:numId w:val="1"/>
        </w:numPr>
        <w:jc w:val="left"/>
        <w:rPr>
          <w:rFonts w:ascii="Times New Roman" w:hAnsi="Times New Roman"/>
          <w:sz w:val="22"/>
          <w:szCs w:val="22"/>
        </w:rPr>
      </w:pPr>
      <w:r>
        <w:rPr>
          <w:rFonts w:cs="Arial"/>
          <w:b/>
          <w:sz w:val="22"/>
          <w:szCs w:val="22"/>
        </w:rPr>
        <w:t>ul. 3 Maja 40 a</w:t>
      </w:r>
    </w:p>
    <w:p>
      <w:pPr>
        <w:pStyle w:val="Normal"/>
        <w:numPr>
          <w:ilvl w:val="8"/>
          <w:numId w:val="1"/>
        </w:numPr>
        <w:spacing w:lineRule="auto" w:line="360"/>
        <w:jc w:val="left"/>
        <w:rPr>
          <w:rFonts w:ascii="Times New Roman" w:hAnsi="Times New Roman" w:cs="Arial"/>
          <w:b/>
          <w:sz w:val="22"/>
          <w:szCs w:val="22"/>
          <w:u w:val="single"/>
        </w:rPr>
      </w:pPr>
      <w:r>
        <w:rPr>
          <w:rFonts w:cs="Arial"/>
          <w:b/>
          <w:sz w:val="22"/>
          <w:szCs w:val="22"/>
          <w:u w:val="single"/>
        </w:rPr>
        <w:t>34-220 Maków Podhalański</w:t>
      </w:r>
    </w:p>
    <w:p>
      <w:pPr>
        <w:pStyle w:val="Normal"/>
        <w:numPr>
          <w:ilvl w:val="0"/>
          <w:numId w:val="1"/>
        </w:numPr>
        <w:spacing w:lineRule="auto" w:line="360"/>
        <w:rPr>
          <w:b/>
          <w:sz w:val="22"/>
          <w:szCs w:val="22"/>
          <w:u w:val="single"/>
        </w:rPr>
      </w:pPr>
      <w:r>
        <w:rPr>
          <w:b/>
          <w:sz w:val="22"/>
          <w:szCs w:val="22"/>
          <w:u w:val="single"/>
        </w:rPr>
      </w:r>
    </w:p>
    <w:p>
      <w:pPr>
        <w:pStyle w:val="Normal"/>
        <w:numPr>
          <w:ilvl w:val="0"/>
          <w:numId w:val="1"/>
        </w:numPr>
        <w:spacing w:lineRule="auto" w:line="360"/>
        <w:rPr>
          <w:b/>
          <w:sz w:val="22"/>
          <w:szCs w:val="22"/>
          <w:u w:val="single"/>
        </w:rPr>
      </w:pPr>
      <w:r>
        <w:rPr>
          <w:b/>
          <w:sz w:val="22"/>
          <w:szCs w:val="22"/>
          <w:u w:val="single"/>
        </w:rPr>
        <w:t>Podmiot udostępniający zasoby:</w:t>
      </w:r>
    </w:p>
    <w:p>
      <w:pPr>
        <w:pStyle w:val="Normal"/>
        <w:numPr>
          <w:ilvl w:val="0"/>
          <w:numId w:val="1"/>
        </w:numPr>
        <w:spacing w:lineRule="auto" w:line="360"/>
        <w:ind w:right="5954"/>
        <w:rPr>
          <w:sz w:val="22"/>
          <w:szCs w:val="22"/>
        </w:rPr>
      </w:pPr>
      <w:r>
        <w:rPr>
          <w:sz w:val="22"/>
          <w:szCs w:val="22"/>
        </w:rPr>
      </w:r>
    </w:p>
    <w:p>
      <w:pPr>
        <w:pStyle w:val="Normal"/>
        <w:numPr>
          <w:ilvl w:val="0"/>
          <w:numId w:val="1"/>
        </w:numPr>
        <w:spacing w:lineRule="auto" w:line="360"/>
        <w:ind w:right="5954"/>
        <w:rPr>
          <w:i/>
          <w:i/>
          <w:sz w:val="22"/>
          <w:szCs w:val="22"/>
        </w:rPr>
      </w:pPr>
      <w:r>
        <w:rPr>
          <w:sz w:val="22"/>
          <w:szCs w:val="22"/>
        </w:rPr>
        <w:t>……………………………………</w:t>
      </w:r>
      <w:r>
        <w:rPr>
          <w:i/>
          <w:sz w:val="22"/>
          <w:szCs w:val="22"/>
        </w:rPr>
        <w:t xml:space="preserve"> </w:t>
      </w:r>
      <w:r>
        <w:rPr>
          <w:i/>
          <w:sz w:val="22"/>
          <w:szCs w:val="22"/>
        </w:rPr>
        <w:t xml:space="preserve">(pełna nazwa/firma, adres, </w:t>
      </w:r>
    </w:p>
    <w:p>
      <w:pPr>
        <w:pStyle w:val="Normal"/>
        <w:numPr>
          <w:ilvl w:val="0"/>
          <w:numId w:val="1"/>
        </w:numPr>
        <w:spacing w:lineRule="auto" w:line="360"/>
        <w:ind w:right="5953"/>
        <w:rPr>
          <w:i/>
          <w:i/>
          <w:sz w:val="22"/>
          <w:szCs w:val="22"/>
        </w:rPr>
      </w:pPr>
      <w:r>
        <w:rPr>
          <w:i/>
          <w:sz w:val="22"/>
          <w:szCs w:val="22"/>
        </w:rPr>
        <w:t xml:space="preserve">w zależności od podmiotu </w:t>
      </w:r>
    </w:p>
    <w:p>
      <w:pPr>
        <w:pStyle w:val="Normal"/>
        <w:numPr>
          <w:ilvl w:val="0"/>
          <w:numId w:val="1"/>
        </w:numPr>
        <w:spacing w:lineRule="auto" w:line="360"/>
        <w:rPr>
          <w:sz w:val="22"/>
          <w:szCs w:val="22"/>
          <w:u w:val="single"/>
        </w:rPr>
      </w:pPr>
      <w:r>
        <w:rPr>
          <w:sz w:val="22"/>
          <w:szCs w:val="22"/>
          <w:u w:val="single"/>
        </w:rPr>
        <w:t>reprezentowany przez:</w:t>
      </w:r>
    </w:p>
    <w:p>
      <w:pPr>
        <w:pStyle w:val="Normal"/>
        <w:numPr>
          <w:ilvl w:val="0"/>
          <w:numId w:val="1"/>
        </w:numPr>
        <w:spacing w:lineRule="auto" w:line="360"/>
        <w:ind w:right="5954"/>
        <w:rPr>
          <w:sz w:val="22"/>
          <w:szCs w:val="22"/>
        </w:rPr>
      </w:pPr>
      <w:r>
        <w:rPr>
          <w:sz w:val="22"/>
          <w:szCs w:val="22"/>
        </w:rPr>
        <w:t>……………………………………</w:t>
      </w:r>
    </w:p>
    <w:p>
      <w:pPr>
        <w:pStyle w:val="Normal"/>
        <w:numPr>
          <w:ilvl w:val="0"/>
          <w:numId w:val="1"/>
        </w:numPr>
        <w:spacing w:lineRule="auto" w:line="360"/>
        <w:ind w:right="5953"/>
        <w:rPr>
          <w:i/>
          <w:i/>
          <w:sz w:val="22"/>
          <w:szCs w:val="22"/>
        </w:rPr>
      </w:pPr>
      <w:r>
        <w:rPr>
          <w:i/>
          <w:sz w:val="22"/>
          <w:szCs w:val="22"/>
        </w:rPr>
        <w:t>(imię, nazwisko, stanowisko/podstawa do reprezentacji)</w:t>
      </w:r>
    </w:p>
    <w:p>
      <w:pPr>
        <w:pStyle w:val="Normal"/>
        <w:numPr>
          <w:ilvl w:val="0"/>
          <w:numId w:val="1"/>
        </w:numPr>
        <w:spacing w:lineRule="auto" w:line="360"/>
        <w:rPr>
          <w:sz w:val="22"/>
          <w:szCs w:val="22"/>
        </w:rPr>
      </w:pPr>
      <w:r>
        <w:rPr>
          <w:sz w:val="22"/>
          <w:szCs w:val="22"/>
        </w:rPr>
      </w:r>
    </w:p>
    <w:p>
      <w:pPr>
        <w:pStyle w:val="Normal"/>
        <w:numPr>
          <w:ilvl w:val="0"/>
          <w:numId w:val="1"/>
        </w:numPr>
        <w:spacing w:lineRule="auto" w:line="360"/>
        <w:jc w:val="center"/>
        <w:rPr>
          <w:b/>
          <w:sz w:val="22"/>
          <w:szCs w:val="22"/>
          <w:u w:val="single"/>
        </w:rPr>
      </w:pPr>
      <w:r>
        <w:rPr>
          <w:b/>
          <w:sz w:val="22"/>
          <w:szCs w:val="22"/>
          <w:u w:val="single"/>
        </w:rPr>
        <w:t xml:space="preserve">OŚWIADCZENIE PODMIOTU UDOSTĘPNIAJĄCEGO ZASOBY O NIEPODLEGANIU WYKLUCZENIU ORAZ SPEŁNIANIU WARUNKÓW UDZIAŁU W POSTĘPOWANIU </w:t>
        <w:br/>
      </w:r>
      <w:r>
        <w:rPr>
          <w:b/>
          <w:sz w:val="22"/>
          <w:szCs w:val="22"/>
        </w:rPr>
        <w:t xml:space="preserve">o którym mowa w art. 125 ust. 1 ustawy z dnia 11 września 2019 r. </w:t>
      </w:r>
    </w:p>
    <w:p>
      <w:pPr>
        <w:pStyle w:val="Normal"/>
        <w:numPr>
          <w:ilvl w:val="0"/>
          <w:numId w:val="1"/>
        </w:numPr>
        <w:spacing w:lineRule="auto" w:line="360"/>
        <w:jc w:val="center"/>
        <w:rPr>
          <w:b/>
          <w:sz w:val="22"/>
          <w:szCs w:val="22"/>
        </w:rPr>
      </w:pPr>
      <w:r>
        <w:rPr>
          <w:b/>
          <w:sz w:val="22"/>
          <w:szCs w:val="22"/>
        </w:rPr>
        <w:t>Prawo zamówień publicznych (dalej jako: ustawa Pzp)</w:t>
      </w:r>
    </w:p>
    <w:p>
      <w:pPr>
        <w:pStyle w:val="Normal"/>
        <w:numPr>
          <w:ilvl w:val="0"/>
          <w:numId w:val="1"/>
        </w:numPr>
        <w:spacing w:lineRule="auto" w:line="360"/>
        <w:rPr>
          <w:sz w:val="22"/>
          <w:szCs w:val="22"/>
        </w:rPr>
      </w:pPr>
      <w:r>
        <w:rPr>
          <w:sz w:val="22"/>
          <w:szCs w:val="22"/>
        </w:rPr>
      </w:r>
    </w:p>
    <w:p>
      <w:pPr>
        <w:pStyle w:val="Normal"/>
        <w:numPr>
          <w:ilvl w:val="0"/>
          <w:numId w:val="1"/>
        </w:numPr>
        <w:spacing w:lineRule="auto" w:line="360"/>
        <w:rPr>
          <w:sz w:val="22"/>
          <w:szCs w:val="22"/>
        </w:rPr>
      </w:pPr>
      <w:r>
        <w:rPr>
          <w:sz w:val="22"/>
          <w:szCs w:val="22"/>
        </w:rPr>
        <w:t xml:space="preserve">Na potrzeby postępowania o udzielenie zamówienia publicznego pn. </w:t>
      </w:r>
      <w:r>
        <w:rPr>
          <w:rFonts w:eastAsia="Arial" w:cs="Arial"/>
          <w:b/>
          <w:i/>
          <w:spacing w:val="20"/>
          <w:sz w:val="22"/>
          <w:szCs w:val="22"/>
        </w:rPr>
        <w:t>Zagospodarowanie zmieszanych, selektywnie zebranych</w:t>
      </w:r>
      <w:r>
        <w:rPr>
          <w:rFonts w:eastAsia="Arial" w:cs="Arial"/>
          <w:b/>
          <w:i/>
          <w:sz w:val="22"/>
          <w:szCs w:val="22"/>
        </w:rPr>
        <w:t xml:space="preserve"> i biodegradowalnych </w:t>
      </w:r>
      <w:r>
        <w:rPr>
          <w:rFonts w:eastAsia="Arial" w:cs="Arial"/>
          <w:b/>
          <w:i/>
          <w:spacing w:val="20"/>
          <w:sz w:val="22"/>
          <w:szCs w:val="22"/>
        </w:rPr>
        <w:t>odpad</w:t>
      </w:r>
      <w:r>
        <w:rPr>
          <w:rFonts w:eastAsia="Arial" w:cs="Arial"/>
          <w:b/>
          <w:i/>
          <w:sz w:val="22"/>
          <w:szCs w:val="22"/>
        </w:rPr>
        <w:t xml:space="preserve">ów </w:t>
      </w:r>
      <w:r>
        <w:rPr>
          <w:rFonts w:eastAsia="Arial" w:cs="Arial"/>
          <w:b/>
          <w:i/>
          <w:spacing w:val="20"/>
          <w:sz w:val="22"/>
          <w:szCs w:val="22"/>
        </w:rPr>
        <w:t xml:space="preserve">odbieranych przez </w:t>
      </w:r>
      <w:r>
        <w:rPr>
          <w:rFonts w:eastAsia="Arial" w:cs="Arial"/>
          <w:b/>
          <w:i/>
          <w:sz w:val="22"/>
          <w:szCs w:val="22"/>
        </w:rPr>
        <w:t>Przedsiębiorstwo Wodno – Kanalizacyjne „Eko – Skawa” Sp. z o.o.w 2026 r.</w:t>
      </w:r>
      <w:r>
        <w:rPr>
          <w:b/>
          <w:i/>
          <w:sz w:val="22"/>
          <w:szCs w:val="22"/>
        </w:rPr>
        <w:t>,</w:t>
      </w:r>
      <w:r>
        <w:rPr>
          <w:b/>
          <w:bCs/>
          <w:i/>
          <w:sz w:val="22"/>
          <w:szCs w:val="22"/>
        </w:rPr>
        <w:t xml:space="preserve"> </w:t>
      </w:r>
      <w:r>
        <w:rPr>
          <w:i/>
          <w:sz w:val="22"/>
          <w:szCs w:val="22"/>
        </w:rPr>
        <w:t xml:space="preserve">prowadzonego przez  </w:t>
      </w:r>
      <w:r>
        <w:rPr>
          <w:rFonts w:cs="Arial"/>
          <w:b/>
          <w:i/>
          <w:sz w:val="22"/>
          <w:szCs w:val="22"/>
        </w:rPr>
        <w:t>Przedsiębiorstwo Wodno – Kanalizacyjne „Eko – Skawa” Sp. z o.o.</w:t>
      </w:r>
      <w:r>
        <w:rPr>
          <w:i/>
          <w:sz w:val="22"/>
          <w:szCs w:val="22"/>
        </w:rPr>
        <w:t xml:space="preserve">, </w:t>
      </w:r>
      <w:r>
        <w:rPr>
          <w:sz w:val="22"/>
          <w:szCs w:val="22"/>
        </w:rPr>
        <w:t>oświadczam, co następuje:</w:t>
      </w:r>
    </w:p>
    <w:p>
      <w:pPr>
        <w:pStyle w:val="Normal"/>
        <w:numPr>
          <w:ilvl w:val="0"/>
          <w:numId w:val="1"/>
        </w:numPr>
        <w:ind w:left="426"/>
        <w:rPr>
          <w:sz w:val="22"/>
          <w:szCs w:val="22"/>
        </w:rPr>
      </w:pPr>
      <w:r>
        <w:rPr>
          <w:sz w:val="22"/>
          <w:szCs w:val="22"/>
        </w:rPr>
      </w:r>
    </w:p>
    <w:p>
      <w:pPr>
        <w:pStyle w:val="Normal"/>
        <w:numPr>
          <w:ilvl w:val="0"/>
          <w:numId w:val="24"/>
        </w:numPr>
        <w:spacing w:lineRule="auto" w:line="360" w:before="0" w:after="0"/>
        <w:ind w:hanging="360" w:left="644"/>
        <w:contextualSpacing/>
        <w:rPr>
          <w:rFonts w:eastAsia="Calibri"/>
          <w:sz w:val="22"/>
          <w:szCs w:val="22"/>
        </w:rPr>
      </w:pPr>
      <w:r>
        <w:rPr>
          <w:rFonts w:eastAsia="Calibri"/>
          <w:sz w:val="22"/>
          <w:szCs w:val="22"/>
        </w:rPr>
        <w:t xml:space="preserve">Mając na uwadze </w:t>
      </w:r>
      <w:r>
        <w:rPr>
          <w:sz w:val="22"/>
          <w:szCs w:val="22"/>
        </w:rPr>
        <w:t xml:space="preserve">przesłanki wykluczenia zawarte w art. 108 ust. 1 pkt 1-6 ustawy </w:t>
      </w:r>
      <w:r>
        <w:rPr>
          <w:rFonts w:eastAsia="Calibri"/>
          <w:sz w:val="22"/>
          <w:szCs w:val="22"/>
        </w:rPr>
        <w:t>oraz art. 109 ust . 1 pkt 1, pkt 4 i pkt 10 ustawy Pzp</w:t>
      </w:r>
      <w:r>
        <w:rPr>
          <w:sz w:val="22"/>
          <w:szCs w:val="22"/>
        </w:rPr>
        <w:t>:</w:t>
      </w:r>
    </w:p>
    <w:p>
      <w:pPr>
        <w:pStyle w:val="Normal"/>
        <w:numPr>
          <w:ilvl w:val="0"/>
          <w:numId w:val="1"/>
        </w:numPr>
        <w:spacing w:lineRule="auto" w:line="360" w:before="0" w:after="0"/>
        <w:ind w:left="644"/>
        <w:contextualSpacing/>
        <w:rPr>
          <w:rFonts w:eastAsia="Calibri"/>
          <w:sz w:val="22"/>
          <w:szCs w:val="22"/>
        </w:rPr>
      </w:pPr>
      <w:r>
        <w:rPr>
          <w:rFonts w:eastAsia="Calibri"/>
          <w:sz w:val="22"/>
          <w:szCs w:val="22"/>
        </w:rPr>
        <w:t xml:space="preserve">- oświadczam, że nie podlegam wykluczeniu z postępowania na podstawie </w:t>
        <w:br/>
        <w:t xml:space="preserve">art. 108 ust. 1 pkt 1-6 oraz art. 109 ust . 1 pkt 1, pkt 4 i pkt 10 ustawy Pzp, </w:t>
      </w:r>
    </w:p>
    <w:p>
      <w:pPr>
        <w:pStyle w:val="Normal"/>
        <w:numPr>
          <w:ilvl w:val="0"/>
          <w:numId w:val="1"/>
        </w:numPr>
        <w:spacing w:lineRule="auto" w:line="360" w:before="0" w:after="0"/>
        <w:ind w:left="644"/>
        <w:contextualSpacing/>
        <w:rPr>
          <w:sz w:val="22"/>
          <w:szCs w:val="22"/>
        </w:rPr>
      </w:pPr>
      <w:r>
        <w:rPr>
          <w:rFonts w:eastAsia="Calibri"/>
          <w:sz w:val="22"/>
          <w:szCs w:val="22"/>
        </w:rPr>
        <w:t>- o</w:t>
      </w:r>
      <w:r>
        <w:rPr>
          <w:sz w:val="22"/>
          <w:szCs w:val="22"/>
        </w:rPr>
        <w:t xml:space="preserve">świadczam, że zachodzą w stosunku do mnie podstawy wykluczenia z postępowania na podstawie art. ……………… ustawy Pzp </w:t>
      </w:r>
      <w:r>
        <w:rPr>
          <w:i/>
          <w:sz w:val="22"/>
          <w:szCs w:val="22"/>
        </w:rPr>
        <w:t>(podać mającą zastosowanie podstawę wykluczenia spośród wymienionych w art. 108 ust. 1 pkt 1, 2, i 5).</w:t>
      </w:r>
      <w:r>
        <w:rPr>
          <w:sz w:val="22"/>
          <w:szCs w:val="22"/>
        </w:rPr>
        <w:t xml:space="preserve"> Jednocześnie oświadczam, że w związku z ww. okolicznością, na podstawie art. 110 ust. 2 ustawy podjąłem następujące czynności (procedura sanacyjna – samooczyszczenie):</w:t>
      </w:r>
    </w:p>
    <w:p>
      <w:pPr>
        <w:pStyle w:val="Normal"/>
        <w:numPr>
          <w:ilvl w:val="0"/>
          <w:numId w:val="1"/>
        </w:numPr>
        <w:spacing w:lineRule="auto" w:line="360" w:before="0" w:after="0"/>
        <w:ind w:left="644"/>
        <w:contextualSpacing/>
        <w:rPr>
          <w:sz w:val="22"/>
          <w:szCs w:val="22"/>
        </w:rPr>
      </w:pPr>
      <w:r>
        <w:rPr>
          <w:sz w:val="22"/>
          <w:szCs w:val="22"/>
        </w:rPr>
        <w:t>……………………………………………………………………………………………………</w:t>
      </w:r>
    </w:p>
    <w:p>
      <w:pPr>
        <w:pStyle w:val="Normal"/>
        <w:numPr>
          <w:ilvl w:val="0"/>
          <w:numId w:val="1"/>
        </w:numPr>
        <w:spacing w:lineRule="auto" w:line="360"/>
        <w:ind w:firstLine="644" w:right="28"/>
        <w:rPr>
          <w:sz w:val="22"/>
          <w:szCs w:val="22"/>
        </w:rPr>
      </w:pPr>
      <w:r>
        <w:rPr>
          <w:sz w:val="22"/>
          <w:szCs w:val="22"/>
        </w:rPr>
        <w:t>……………………………………………………………………………………………………</w:t>
      </w:r>
    </w:p>
    <w:p>
      <w:pPr>
        <w:pStyle w:val="Normal"/>
        <w:numPr>
          <w:ilvl w:val="0"/>
          <w:numId w:val="1"/>
        </w:numPr>
        <w:spacing w:lineRule="auto" w:line="360"/>
        <w:ind w:firstLine="644" w:right="28"/>
        <w:rPr>
          <w:sz w:val="22"/>
          <w:szCs w:val="22"/>
        </w:rPr>
      </w:pPr>
      <w:r>
        <w:rPr>
          <w:sz w:val="22"/>
          <w:szCs w:val="22"/>
        </w:rPr>
        <w:t>Na potwierdzenie powyższego przedkładam następujące środki dowodowe:</w:t>
      </w:r>
    </w:p>
    <w:p>
      <w:pPr>
        <w:pStyle w:val="Normal"/>
        <w:numPr>
          <w:ilvl w:val="0"/>
          <w:numId w:val="1"/>
        </w:numPr>
        <w:spacing w:lineRule="auto" w:line="360"/>
        <w:ind w:firstLine="644" w:right="28"/>
        <w:rPr>
          <w:sz w:val="22"/>
          <w:szCs w:val="22"/>
        </w:rPr>
      </w:pPr>
      <w:r>
        <w:rPr>
          <w:sz w:val="22"/>
          <w:szCs w:val="22"/>
        </w:rPr>
        <w:t>1) ………………………………………………..</w:t>
      </w:r>
    </w:p>
    <w:p>
      <w:pPr>
        <w:pStyle w:val="Normal"/>
        <w:numPr>
          <w:ilvl w:val="0"/>
          <w:numId w:val="1"/>
        </w:numPr>
        <w:spacing w:lineRule="auto" w:line="360"/>
        <w:ind w:firstLine="644" w:right="28"/>
        <w:rPr>
          <w:sz w:val="22"/>
          <w:szCs w:val="22"/>
        </w:rPr>
      </w:pPr>
      <w:r>
        <w:rPr>
          <w:sz w:val="22"/>
          <w:szCs w:val="22"/>
        </w:rPr>
        <w:t>2) ………………………………………………..</w:t>
      </w:r>
    </w:p>
    <w:p>
      <w:pPr>
        <w:pStyle w:val="Normal"/>
        <w:numPr>
          <w:ilvl w:val="0"/>
          <w:numId w:val="1"/>
        </w:numPr>
        <w:spacing w:lineRule="auto" w:line="360"/>
        <w:rPr>
          <w:sz w:val="22"/>
          <w:szCs w:val="22"/>
        </w:rPr>
      </w:pPr>
      <w:r>
        <w:rPr>
          <w:sz w:val="22"/>
          <w:szCs w:val="22"/>
        </w:rPr>
      </w:r>
    </w:p>
    <w:p>
      <w:pPr>
        <w:pStyle w:val="ListParagraph"/>
        <w:numPr>
          <w:ilvl w:val="0"/>
          <w:numId w:val="1"/>
        </w:numPr>
        <w:spacing w:lineRule="auto" w:line="360" w:before="0" w:after="0"/>
        <w:ind w:hanging="360" w:left="720" w:right="28"/>
        <w:contextualSpacing w:val="false"/>
        <w:rPr>
          <w:sz w:val="22"/>
          <w:szCs w:val="22"/>
        </w:rPr>
      </w:pPr>
      <w:r>
        <w:rPr>
          <w:sz w:val="22"/>
          <w:szCs w:val="22"/>
        </w:rPr>
        <w:t>Mając na uwadze przesłanki wykluczenia zawarte w art. 7 ust. 1 pkt 1-3 ustawy z dnia 13 kwietnia 2022 r. o szczególnych rozwiązaniach w zakresie przeciwdziałania wspieraniu agresji na Ukrainę oraz służących ochronie bezpieczeństwa narodowego (Dz.U.2025 poz. 514):</w:t>
      </w:r>
    </w:p>
    <w:p>
      <w:pPr>
        <w:pStyle w:val="Normal"/>
        <w:numPr>
          <w:ilvl w:val="0"/>
          <w:numId w:val="1"/>
        </w:numPr>
        <w:spacing w:lineRule="auto" w:line="360"/>
        <w:ind w:firstLine="77" w:left="567" w:right="28"/>
        <w:rPr>
          <w:sz w:val="22"/>
          <w:szCs w:val="22"/>
        </w:rPr>
      </w:pPr>
      <w:r>
        <w:rPr>
          <w:sz w:val="22"/>
          <w:szCs w:val="22"/>
        </w:rPr>
        <w:t xml:space="preserve">- oświadczam, że nie podlegam wykluczeniu z postępowania na podstawie </w:t>
        <w:br/>
        <w:t>art. 7 ust. 1 pkt 1-3 ustawy z dnia 13 kwietnia 2022 r. o szczególnych rozwiązaniach w zakresie przeciwdziałania wspieraniu agresji na Ukrainę oraz służących ochronie bezpieczeństwa narodowego (Dz.U.2025 poz. 514).</w:t>
      </w:r>
    </w:p>
    <w:p>
      <w:pPr>
        <w:pStyle w:val="ListParagraph"/>
        <w:numPr>
          <w:ilvl w:val="0"/>
          <w:numId w:val="1"/>
        </w:numPr>
        <w:spacing w:lineRule="auto" w:line="360"/>
        <w:rPr>
          <w:sz w:val="22"/>
          <w:szCs w:val="22"/>
        </w:rPr>
      </w:pPr>
      <w:r>
        <w:rPr>
          <w:sz w:val="22"/>
          <w:szCs w:val="22"/>
        </w:rPr>
      </w:r>
    </w:p>
    <w:p>
      <w:pPr>
        <w:pStyle w:val="ListParagraph"/>
        <w:numPr>
          <w:ilvl w:val="0"/>
          <w:numId w:val="1"/>
        </w:numPr>
        <w:spacing w:lineRule="auto" w:line="360" w:before="0" w:after="0"/>
        <w:contextualSpacing w:val="false"/>
        <w:rPr>
          <w:sz w:val="22"/>
          <w:szCs w:val="22"/>
        </w:rPr>
      </w:pPr>
      <w:r>
        <w:rPr>
          <w:sz w:val="22"/>
          <w:szCs w:val="22"/>
        </w:rPr>
        <w:t>Oświadczam, że w celu wykazania spełniania warunków udziału w postępowaniu, określonych przez Zamawiającego w ogłoszeniu o zamówieniu oraz w ust. 3. rozdziału XIX Specyfikacji Warunków Zamówienia udostępniam następujące zasoby:</w:t>
      </w:r>
    </w:p>
    <w:p>
      <w:pPr>
        <w:pStyle w:val="Normal"/>
        <w:numPr>
          <w:ilvl w:val="0"/>
          <w:numId w:val="1"/>
        </w:numPr>
        <w:spacing w:lineRule="auto" w:line="360"/>
        <w:ind w:right="28"/>
        <w:rPr>
          <w:sz w:val="22"/>
          <w:szCs w:val="22"/>
        </w:rPr>
      </w:pPr>
      <w:r>
        <w:rPr>
          <w:sz w:val="22"/>
          <w:szCs w:val="22"/>
        </w:rPr>
      </w:r>
    </w:p>
    <w:p>
      <w:pPr>
        <w:pStyle w:val="Normal"/>
        <w:numPr>
          <w:ilvl w:val="0"/>
          <w:numId w:val="1"/>
        </w:numPr>
        <w:spacing w:lineRule="auto" w:line="360"/>
        <w:ind w:right="28"/>
        <w:rPr>
          <w:sz w:val="22"/>
          <w:szCs w:val="22"/>
          <w:u w:val="single"/>
        </w:rPr>
      </w:pPr>
      <w:r>
        <w:rPr>
          <w:sz w:val="22"/>
          <w:szCs w:val="22"/>
          <w:u w:val="single"/>
        </w:rPr>
        <w:t>Udostępniane zasoby:</w:t>
      </w:r>
    </w:p>
    <w:p>
      <w:pPr>
        <w:pStyle w:val="Normal"/>
        <w:numPr>
          <w:ilvl w:val="0"/>
          <w:numId w:val="1"/>
        </w:numPr>
        <w:spacing w:lineRule="auto" w:line="360"/>
        <w:ind w:right="28"/>
        <w:rPr>
          <w:sz w:val="22"/>
          <w:szCs w:val="22"/>
        </w:rPr>
      </w:pPr>
      <w:r>
        <w:rPr>
          <w:sz w:val="22"/>
          <w:szCs w:val="22"/>
        </w:rPr>
        <w:t>……………………………………………………………………………………………………………</w:t>
      </w:r>
    </w:p>
    <w:p>
      <w:pPr>
        <w:pStyle w:val="Normal"/>
        <w:numPr>
          <w:ilvl w:val="0"/>
          <w:numId w:val="1"/>
        </w:numPr>
        <w:spacing w:lineRule="auto" w:line="360"/>
        <w:ind w:right="28"/>
        <w:rPr>
          <w:i/>
          <w:i/>
          <w:sz w:val="22"/>
          <w:szCs w:val="22"/>
        </w:rPr>
      </w:pPr>
      <w:r>
        <w:rPr>
          <w:i/>
          <w:sz w:val="22"/>
          <w:szCs w:val="22"/>
        </w:rPr>
        <w:t>(należy wskazać zakres w jakim podmiot trzeci udostępnia zasoby ).</w:t>
      </w:r>
    </w:p>
    <w:p>
      <w:pPr>
        <w:pStyle w:val="ListParagraph"/>
        <w:numPr>
          <w:ilvl w:val="0"/>
          <w:numId w:val="1"/>
        </w:numPr>
        <w:spacing w:lineRule="auto" w:line="360"/>
        <w:rPr>
          <w:sz w:val="22"/>
          <w:szCs w:val="22"/>
        </w:rPr>
      </w:pPr>
      <w:r>
        <w:rPr>
          <w:sz w:val="22"/>
          <w:szCs w:val="22"/>
        </w:rPr>
      </w:r>
    </w:p>
    <w:p>
      <w:pPr>
        <w:pStyle w:val="ListParagraph"/>
        <w:numPr>
          <w:ilvl w:val="0"/>
          <w:numId w:val="1"/>
        </w:numPr>
        <w:spacing w:lineRule="auto" w:line="360" w:before="0" w:after="0"/>
        <w:contextualSpacing w:val="false"/>
        <w:rPr>
          <w:sz w:val="22"/>
          <w:szCs w:val="22"/>
        </w:rPr>
      </w:pPr>
      <w:r>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pPr>
        <w:pStyle w:val="Heading2"/>
        <w:widowControl/>
        <w:numPr>
          <w:ilvl w:val="0"/>
          <w:numId w:val="0"/>
        </w:numPr>
        <w:suppressAutoHyphens w:val="true"/>
        <w:spacing w:before="0" w:after="60"/>
        <w:ind w:hanging="0" w:left="0"/>
        <w:jc w:val="left"/>
        <w:rPr>
          <w:rFonts w:ascii="Times New Roman" w:hAnsi="Times New Roman"/>
          <w:sz w:val="22"/>
          <w:szCs w:val="22"/>
        </w:rPr>
      </w:pPr>
      <w:r>
        <w:rPr>
          <w:rFonts w:ascii="Times New Roman" w:hAnsi="Times New Roman"/>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 xml:space="preserve">Załącznik nr 4 – </w:t>
      </w:r>
      <w:r>
        <w:rPr>
          <w:rFonts w:ascii="Times New Roman" w:hAnsi="Times New Roman"/>
          <w:b w:val="false"/>
          <w:bCs w:val="false"/>
          <w:sz w:val="22"/>
          <w:szCs w:val="22"/>
        </w:rPr>
        <w:t>Wzór wykazu instalacji do przetwarzania, odzysku lub unieszkodliwiania odpadów</w:t>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ES.ZP.6/2025</w:t>
      </w:r>
    </w:p>
    <w:p>
      <w:pPr>
        <w:pStyle w:val="Normal"/>
        <w:rPr>
          <w:rFonts w:ascii="Times New Roman" w:hAnsi="Times New Roman"/>
          <w:sz w:val="22"/>
          <w:szCs w:val="22"/>
        </w:rPr>
      </w:pPr>
      <w:r>
        <w:rPr>
          <w:rFonts w:cs="Arial"/>
          <w:b/>
          <w:sz w:val="22"/>
          <w:szCs w:val="22"/>
        </w:rPr>
        <w:t>Zamawiający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bCs/>
          <w:color w:val="000000"/>
          <w:sz w:val="22"/>
          <w:szCs w:val="22"/>
        </w:rPr>
        <w:t xml:space="preserve">Wykaz urządzeń technicznych dostępnych wykonawcy w celu wykonania zamówienia publicznego wraz z informacją o podstawie do dysponowania tymi zasobami tj. wykaz instalacji </w:t>
      </w:r>
      <w:r>
        <w:rPr>
          <w:rFonts w:cs="Arial"/>
          <w:color w:val="000000"/>
          <w:sz w:val="22"/>
          <w:szCs w:val="22"/>
        </w:rPr>
        <w:t>komunalnej do przetwarzania niesegregowanych (zmieszanych) odpadów komunalnych lub pozostałości z przetwarzania tych odpadów (część nr 1 i 7 zamówienia), i/ lub wykaz instalacji odzysku lub unieszkodliwiania odpadów (część nr 2, 3, 4, 5, 6 zamówienia)</w:t>
      </w:r>
      <w:r>
        <w:rPr>
          <w:rFonts w:cs="Arial"/>
          <w:bCs/>
          <w:color w:val="000000"/>
          <w:sz w:val="22"/>
          <w:szCs w:val="22"/>
        </w:rPr>
        <w:t>, potwierdzający spełnianie warunku udziału w postępowaniu określonego w  ust 3.4. rozdziału XIX Specyfikacji Warunków Zamówienia.</w:t>
      </w:r>
    </w:p>
    <w:p>
      <w:pPr>
        <w:pStyle w:val="Normal"/>
        <w:rPr>
          <w:rFonts w:ascii="Times New Roman" w:hAnsi="Times New Roman" w:cs="Arial"/>
          <w:bCs/>
          <w:color w:val="000000"/>
          <w:sz w:val="22"/>
          <w:szCs w:val="22"/>
        </w:rPr>
      </w:pPr>
      <w:r>
        <w:rPr>
          <w:rFonts w:cs="Arial"/>
          <w:bCs/>
          <w:color w:val="000000"/>
          <w:sz w:val="22"/>
          <w:szCs w:val="22"/>
        </w:rPr>
      </w:r>
    </w:p>
    <w:tbl>
      <w:tblPr>
        <w:tblW w:w="97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2"/>
        <w:gridCol w:w="4583"/>
        <w:gridCol w:w="2420"/>
        <w:gridCol w:w="2044"/>
      </w:tblGrid>
      <w:tr>
        <w:trPr>
          <w:trHeight w:val="780" w:hRule="atLeast"/>
        </w:trPr>
        <w:tc>
          <w:tcPr>
            <w:tcW w:w="672"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Lp.</w:t>
            </w:r>
          </w:p>
        </w:tc>
        <w:tc>
          <w:tcPr>
            <w:tcW w:w="4583"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rPr>
                <w:rFonts w:ascii="Times New Roman" w:hAnsi="Times New Roman"/>
                <w:sz w:val="22"/>
                <w:szCs w:val="22"/>
              </w:rPr>
            </w:pPr>
            <w:r>
              <w:rPr>
                <w:rFonts w:cs="Arial"/>
                <w:b/>
                <w:bCs/>
                <w:color w:val="000000"/>
                <w:sz w:val="22"/>
                <w:szCs w:val="22"/>
              </w:rPr>
              <w:t>Miejsce lokalizacji i godziny otwarcia instalacji</w:t>
            </w:r>
          </w:p>
        </w:tc>
        <w:tc>
          <w:tcPr>
            <w:tcW w:w="2420"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Odległość od siedziby Zamawiającego</w:t>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rFonts w:cs="Arial"/>
                <w:b/>
                <w:bCs/>
                <w:color w:val="000000"/>
                <w:sz w:val="22"/>
                <w:szCs w:val="22"/>
              </w:rPr>
              <w:t>Informacja o dysponowaniu</w:t>
            </w:r>
          </w:p>
        </w:tc>
      </w:tr>
      <w:tr>
        <w:trPr/>
        <w:tc>
          <w:tcPr>
            <w:tcW w:w="67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cs="Arial"/>
                <w:b/>
                <w:bCs/>
                <w:color w:val="000000"/>
                <w:sz w:val="22"/>
                <w:szCs w:val="22"/>
              </w:rPr>
            </w:pPr>
            <w:r>
              <w:rPr>
                <w:rFonts w:cs="Arial"/>
                <w:b/>
                <w:bCs/>
                <w:color w:val="000000"/>
                <w:sz w:val="22"/>
                <w:szCs w:val="22"/>
              </w:rPr>
            </w:r>
          </w:p>
        </w:tc>
        <w:tc>
          <w:tcPr>
            <w:tcW w:w="45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center"/>
              <w:rPr>
                <w:rFonts w:ascii="Times New Roman" w:hAnsi="Times New Roman" w:cs="Arial"/>
                <w:b/>
                <w:bCs/>
                <w:color w:val="000000"/>
                <w:sz w:val="22"/>
                <w:szCs w:val="22"/>
              </w:rPr>
            </w:pPr>
            <w:r>
              <w:rPr>
                <w:rFonts w:cs="Arial"/>
                <w:b/>
                <w:bCs/>
                <w:color w:val="000000"/>
                <w:sz w:val="22"/>
                <w:szCs w:val="22"/>
              </w:rPr>
            </w:r>
          </w:p>
        </w:tc>
        <w:tc>
          <w:tcPr>
            <w:tcW w:w="24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cs="Arial"/>
                <w:b/>
                <w:bCs/>
                <w:color w:val="000000"/>
                <w:sz w:val="22"/>
                <w:szCs w:val="22"/>
              </w:rPr>
            </w:pPr>
            <w:r>
              <w:rPr>
                <w:rFonts w:cs="Arial"/>
                <w:b/>
                <w:bCs/>
                <w:color w:val="000000"/>
                <w:sz w:val="22"/>
                <w:szCs w:val="22"/>
              </w:rPr>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b/>
                <w:bCs/>
                <w:color w:val="000000"/>
                <w:sz w:val="22"/>
                <w:szCs w:val="22"/>
              </w:rPr>
              <w:t>dysponuje/ będzie dysponował</w:t>
            </w:r>
            <w:r>
              <w:rPr>
                <w:rStyle w:val="FootnoteReference"/>
                <w:b/>
                <w:bCs/>
                <w:color w:val="000000"/>
                <w:sz w:val="22"/>
                <w:szCs w:val="22"/>
              </w:rPr>
              <w:footnoteReference w:id="6"/>
            </w:r>
          </w:p>
        </w:tc>
      </w:tr>
      <w:tr>
        <w:trPr>
          <w:trHeight w:val="773" w:hRule="atLeast"/>
        </w:trPr>
        <w:tc>
          <w:tcPr>
            <w:tcW w:w="67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45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24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50" w:before="686" w:after="0"/>
              <w:jc w:val="both"/>
              <w:rPr>
                <w:rFonts w:ascii="Times New Roman" w:hAnsi="Times New Roman"/>
                <w:b/>
                <w:bCs/>
                <w:color w:val="000000"/>
                <w:sz w:val="22"/>
                <w:szCs w:val="22"/>
              </w:rPr>
            </w:pPr>
            <w:r>
              <w:rPr>
                <w:b/>
                <w:bCs/>
                <w:color w:val="000000"/>
                <w:sz w:val="22"/>
                <w:szCs w:val="22"/>
              </w:rPr>
            </w:r>
          </w:p>
        </w:tc>
        <w:tc>
          <w:tcPr>
            <w:tcW w:w="2044" w:type="dxa"/>
            <w:tcBorders>
              <w:top w:val="single" w:sz="4" w:space="0" w:color="000000"/>
              <w:left w:val="single" w:sz="4" w:space="0" w:color="000000"/>
              <w:bottom w:val="single" w:sz="4" w:space="0" w:color="000000"/>
              <w:right w:val="single" w:sz="4" w:space="0" w:color="000000"/>
            </w:tcBorders>
          </w:tcPr>
          <w:p>
            <w:pPr>
              <w:pStyle w:val="Normal"/>
              <w:spacing w:lineRule="exact" w:line="250" w:before="686" w:after="0"/>
              <w:jc w:val="center"/>
              <w:rPr>
                <w:rFonts w:ascii="Times New Roman" w:hAnsi="Times New Roman"/>
                <w:sz w:val="22"/>
                <w:szCs w:val="22"/>
              </w:rPr>
            </w:pPr>
            <w:r>
              <w:rPr>
                <w:b/>
                <w:bCs/>
                <w:color w:val="000000"/>
                <w:sz w:val="22"/>
                <w:szCs w:val="22"/>
              </w:rPr>
              <w:t>dysponuje/ będzie dysponował</w:t>
            </w:r>
            <w:r>
              <w:rPr>
                <w:rStyle w:val="FootnoteReference"/>
                <w:b/>
                <w:bCs/>
                <w:color w:val="000000"/>
                <w:sz w:val="22"/>
                <w:szCs w:val="22"/>
              </w:rPr>
              <w:footnoteReference w:id="7"/>
            </w:r>
          </w:p>
        </w:tc>
      </w:tr>
    </w:tbl>
    <w:p>
      <w:pPr>
        <w:pStyle w:val="Normal"/>
        <w:shd w:val="clear" w:color="auto" w:fill="FFFFFF"/>
        <w:spacing w:lineRule="exact" w:line="250" w:before="686" w:after="0"/>
        <w:rPr>
          <w:rFonts w:ascii="Times New Roman" w:hAnsi="Times New Roman" w:cs="Arial"/>
          <w:b/>
          <w:bCs/>
          <w:color w:val="000000"/>
          <w:sz w:val="22"/>
          <w:szCs w:val="22"/>
        </w:rPr>
      </w:pPr>
      <w:r>
        <w:rPr>
          <w:rFonts w:cs="Arial"/>
          <w:b/>
          <w:bCs/>
          <w:color w:val="000000"/>
          <w:sz w:val="22"/>
          <w:szCs w:val="22"/>
        </w:rPr>
      </w:r>
    </w:p>
    <w:p>
      <w:pPr>
        <w:pStyle w:val="Normal"/>
        <w:textAlignment w:val="top"/>
        <w:rPr>
          <w:rFonts w:ascii="Times New Roman" w:hAnsi="Times New Roman" w:cs="Arial"/>
          <w:b/>
          <w:bCs/>
          <w:color w:val="000000"/>
          <w:sz w:val="22"/>
          <w:szCs w:val="22"/>
        </w:rPr>
      </w:pPr>
      <w:r>
        <w:rPr>
          <w:rFonts w:cs="Arial"/>
          <w:b/>
          <w:bCs/>
          <w:color w:val="000000"/>
          <w:sz w:val="22"/>
          <w:szCs w:val="22"/>
        </w:rPr>
      </w:r>
      <w:r>
        <w:br w:type="page"/>
      </w:r>
    </w:p>
    <w:p>
      <w:pPr>
        <w:pStyle w:val="Normal"/>
        <w:spacing w:before="0" w:after="0"/>
        <w:textAlignment w:val="top"/>
        <w:rPr>
          <w:rFonts w:ascii="Times New Roman" w:hAnsi="Times New Roman"/>
          <w:sz w:val="22"/>
          <w:szCs w:val="22"/>
        </w:rPr>
      </w:pPr>
      <w:r>
        <w:rPr>
          <w:rFonts w:cs="Arial"/>
          <w:sz w:val="22"/>
          <w:szCs w:val="22"/>
        </w:rPr>
        <w:t>Załącznik nr 6 do SWZ – Wzór oświadczenie wykonawcy o przynależności lub braku przynależności do tej samej grupy kapitałowej, w zakresie art. 108 ust. 1 pkt 5 ustawy Pzp.</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Nazwa zamówienia:</w:t>
      </w:r>
      <w:r>
        <w:rPr>
          <w:rFonts w:cs="Arial"/>
          <w:sz w:val="22"/>
          <w:szCs w:val="22"/>
        </w:rPr>
        <w:t xml:space="preserve"> </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w:t>
      </w:r>
      <w:r>
        <w:rPr>
          <w:rFonts w:eastAsia="Arial" w:cs="Arial"/>
          <w:sz w:val="22"/>
          <w:szCs w:val="22"/>
        </w:rPr>
        <w:t xml:space="preserve"> </w:t>
      </w:r>
      <w:r>
        <w:rPr>
          <w:rFonts w:eastAsia="Arial" w:cs="Arial"/>
          <w:sz w:val="22"/>
          <w:szCs w:val="22"/>
        </w:rPr>
        <w:t>w 2026 r.</w:t>
      </w:r>
    </w:p>
    <w:p>
      <w:pPr>
        <w:pStyle w:val="Normal"/>
        <w:rPr>
          <w:rFonts w:ascii="Times New Roman" w:hAnsi="Times New Roman"/>
          <w:sz w:val="22"/>
          <w:szCs w:val="22"/>
        </w:rPr>
      </w:pPr>
      <w:r>
        <w:rPr>
          <w:rFonts w:eastAsia="Arial" w:cs="Arial"/>
          <w:b/>
          <w:sz w:val="22"/>
          <w:szCs w:val="22"/>
        </w:rPr>
        <w:t xml:space="preserve">Oznaczenie sprawy: </w:t>
      </w:r>
      <w:r>
        <w:rPr>
          <w:rFonts w:eastAsia="Arial" w:cs="Arial"/>
          <w:sz w:val="22"/>
          <w:szCs w:val="22"/>
        </w:rPr>
        <w:t>ES.ZP.</w:t>
      </w:r>
      <w:r>
        <w:rPr>
          <w:rFonts w:eastAsia="Arial" w:cs="Arial"/>
          <w:sz w:val="22"/>
          <w:szCs w:val="22"/>
        </w:rPr>
        <w:t>6</w:t>
      </w:r>
      <w:r>
        <w:rPr>
          <w:rFonts w:eastAsia="Arial" w:cs="Arial"/>
          <w:sz w:val="22"/>
          <w:szCs w:val="22"/>
        </w:rPr>
        <w:t>/2025</w:t>
      </w:r>
    </w:p>
    <w:p>
      <w:pPr>
        <w:pStyle w:val="Normal"/>
        <w:rPr>
          <w:rFonts w:ascii="Times New Roman" w:hAnsi="Times New Roman"/>
          <w:sz w:val="22"/>
          <w:szCs w:val="22"/>
        </w:rPr>
      </w:pPr>
      <w:r>
        <w:rPr>
          <w:rFonts w:cs="Arial"/>
          <w:b/>
          <w:sz w:val="22"/>
          <w:szCs w:val="22"/>
        </w:rPr>
        <w:t>Zamawiający:</w:t>
      </w:r>
    </w:p>
    <w:p>
      <w:pPr>
        <w:pStyle w:val="Normal"/>
        <w:rPr>
          <w:rFonts w:ascii="Times New Roman" w:hAnsi="Times New Roman"/>
          <w:sz w:val="22"/>
          <w:szCs w:val="22"/>
        </w:rPr>
      </w:pPr>
      <w:r>
        <w:rPr>
          <w:rFonts w:cs="Arial"/>
          <w:b/>
          <w:sz w:val="22"/>
          <w:szCs w:val="22"/>
        </w:rPr>
        <w:t xml:space="preserve">Przedsiębiorstwo Wodno – Kanalizacyjne </w:t>
      </w:r>
    </w:p>
    <w:p>
      <w:pPr>
        <w:pStyle w:val="Normal"/>
        <w:rPr>
          <w:rFonts w:ascii="Times New Roman" w:hAnsi="Times New Roman"/>
          <w:sz w:val="22"/>
          <w:szCs w:val="22"/>
        </w:rPr>
      </w:pPr>
      <w:r>
        <w:rPr>
          <w:rFonts w:cs="Arial"/>
          <w:b/>
          <w:sz w:val="22"/>
          <w:szCs w:val="22"/>
        </w:rPr>
        <w:t>„</w:t>
      </w:r>
      <w:r>
        <w:rPr>
          <w:rFonts w:cs="Arial"/>
          <w:b/>
          <w:sz w:val="22"/>
          <w:szCs w:val="22"/>
        </w:rPr>
        <w:t xml:space="preserve">Eko – Skawa” Sp. z o.o. </w:t>
      </w:r>
    </w:p>
    <w:p>
      <w:pPr>
        <w:pStyle w:val="Normal"/>
        <w:rPr>
          <w:rFonts w:ascii="Times New Roman" w:hAnsi="Times New Roman"/>
          <w:sz w:val="22"/>
          <w:szCs w:val="22"/>
        </w:rPr>
      </w:pPr>
      <w:r>
        <w:rPr>
          <w:rFonts w:cs="Arial"/>
          <w:b/>
          <w:sz w:val="22"/>
          <w:szCs w:val="22"/>
        </w:rPr>
        <w:t>ul. 3 Maja 40 a</w:t>
      </w:r>
    </w:p>
    <w:p>
      <w:pPr>
        <w:pStyle w:val="Normal"/>
        <w:rPr>
          <w:rFonts w:ascii="Times New Roman" w:hAnsi="Times New Roman"/>
          <w:sz w:val="22"/>
          <w:szCs w:val="22"/>
        </w:rPr>
      </w:pPr>
      <w:r>
        <w:rPr>
          <w:rFonts w:cs="Arial"/>
          <w:b/>
          <w:sz w:val="22"/>
          <w:szCs w:val="22"/>
        </w:rPr>
        <w:t>34-220 Maków Podhalański</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b/>
          <w:sz w:val="22"/>
          <w:szCs w:val="22"/>
        </w:rPr>
        <w:t>Dane dotyczące Wykonawcy:</w:t>
      </w:r>
    </w:p>
    <w:p>
      <w:pPr>
        <w:pStyle w:val="Normal"/>
        <w:rPr>
          <w:rFonts w:ascii="Times New Roman" w:hAnsi="Times New Roman" w:cs="Arial"/>
          <w:b/>
          <w:sz w:val="22"/>
          <w:szCs w:val="22"/>
        </w:rPr>
      </w:pPr>
      <w:r>
        <w:rPr>
          <w:rFonts w:cs="Arial"/>
          <w:b/>
          <w:sz w:val="22"/>
          <w:szCs w:val="22"/>
        </w:rPr>
      </w:r>
    </w:p>
    <w:p>
      <w:pPr>
        <w:pStyle w:val="Normal"/>
        <w:rPr>
          <w:rFonts w:ascii="Times New Roman" w:hAnsi="Times New Roman"/>
          <w:sz w:val="22"/>
          <w:szCs w:val="22"/>
        </w:rPr>
      </w:pPr>
      <w:r>
        <w:rPr>
          <w:rFonts w:cs="Arial"/>
          <w:sz w:val="22"/>
          <w:szCs w:val="22"/>
        </w:rPr>
        <w:t>Nazwa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Siedziba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telefonu/faks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NIP ……………………………………………………………………………………..</w:t>
      </w:r>
    </w:p>
    <w:p>
      <w:pPr>
        <w:pStyle w:val="Normal"/>
        <w:rPr>
          <w:rFonts w:ascii="Times New Roman" w:hAnsi="Times New Roman" w:cs="Arial"/>
          <w:sz w:val="22"/>
          <w:szCs w:val="22"/>
        </w:rPr>
      </w:pPr>
      <w:r>
        <w:rPr>
          <w:rFonts w:cs="Arial"/>
          <w:sz w:val="22"/>
          <w:szCs w:val="22"/>
        </w:rPr>
      </w:r>
    </w:p>
    <w:p>
      <w:pPr>
        <w:pStyle w:val="Normal"/>
        <w:rPr>
          <w:rFonts w:ascii="Times New Roman" w:hAnsi="Times New Roman"/>
          <w:sz w:val="22"/>
          <w:szCs w:val="22"/>
        </w:rPr>
      </w:pPr>
      <w:r>
        <w:rPr>
          <w:rFonts w:cs="Arial"/>
          <w:sz w:val="22"/>
          <w:szCs w:val="22"/>
        </w:rPr>
        <w:t>Nr REGON ………………………………………………………………………………..</w:t>
      </w:r>
    </w:p>
    <w:p>
      <w:pPr>
        <w:pStyle w:val="Normal"/>
        <w:spacing w:lineRule="auto" w:line="360"/>
        <w:jc w:val="both"/>
        <w:rPr>
          <w:rFonts w:ascii="Times New Roman" w:hAnsi="Times New Roman" w:cs="Arial"/>
          <w:sz w:val="22"/>
          <w:szCs w:val="22"/>
        </w:rPr>
      </w:pPr>
      <w:r>
        <w:rPr>
          <w:rFonts w:cs="Arial"/>
          <w:sz w:val="22"/>
          <w:szCs w:val="22"/>
        </w:rPr>
      </w:r>
    </w:p>
    <w:p>
      <w:pPr>
        <w:pStyle w:val="Normal"/>
        <w:jc w:val="center"/>
        <w:rPr>
          <w:rFonts w:ascii="Times New Roman" w:hAnsi="Times New Roman"/>
          <w:sz w:val="22"/>
          <w:szCs w:val="22"/>
        </w:rPr>
      </w:pPr>
      <w:r>
        <w:rPr>
          <w:rFonts w:eastAsia="Calibri" w:cs="Arial"/>
          <w:sz w:val="22"/>
          <w:szCs w:val="22"/>
        </w:rPr>
        <w:t xml:space="preserve">Przystępując do </w:t>
      </w:r>
      <w:r>
        <w:rPr>
          <w:rFonts w:eastAsia="Calibri" w:cs="Arial"/>
          <w:bCs/>
          <w:sz w:val="22"/>
          <w:szCs w:val="22"/>
        </w:rPr>
        <w:t>postępowania w sprawie udzielenia zamówienia publicznego na:</w:t>
      </w:r>
    </w:p>
    <w:p>
      <w:pPr>
        <w:pStyle w:val="Normal"/>
        <w:jc w:val="center"/>
        <w:rPr>
          <w:rFonts w:ascii="Times New Roman" w:hAnsi="Times New Roman"/>
          <w:sz w:val="22"/>
          <w:szCs w:val="22"/>
        </w:rPr>
      </w:pPr>
      <w:r>
        <w:rPr>
          <w:rFonts w:cs="Arial"/>
          <w:b/>
          <w:sz w:val="22"/>
          <w:szCs w:val="22"/>
        </w:rPr>
        <w:t>„</w:t>
      </w:r>
      <w:r>
        <w:rPr>
          <w:rFonts w:eastAsia="Arial" w:cs="Arial"/>
          <w:spacing w:val="20"/>
          <w:sz w:val="22"/>
          <w:szCs w:val="22"/>
        </w:rPr>
        <w:t>Zagospodarowanie zmieszanych, selektywnie zebranych</w:t>
      </w:r>
      <w:r>
        <w:rPr>
          <w:rFonts w:eastAsia="Arial" w:cs="Arial"/>
          <w:sz w:val="22"/>
          <w:szCs w:val="22"/>
        </w:rPr>
        <w:t xml:space="preserve"> i biodegradowalnych </w:t>
      </w:r>
      <w:r>
        <w:rPr>
          <w:rFonts w:eastAsia="Arial" w:cs="Arial"/>
          <w:spacing w:val="20"/>
          <w:sz w:val="22"/>
          <w:szCs w:val="22"/>
        </w:rPr>
        <w:t>odpad</w:t>
      </w:r>
      <w:r>
        <w:rPr>
          <w:rFonts w:eastAsia="Arial" w:cs="Arial"/>
          <w:sz w:val="22"/>
          <w:szCs w:val="22"/>
        </w:rPr>
        <w:t xml:space="preserve">ów </w:t>
      </w:r>
      <w:r>
        <w:rPr>
          <w:rFonts w:eastAsia="Arial" w:cs="Arial"/>
          <w:spacing w:val="20"/>
          <w:sz w:val="22"/>
          <w:szCs w:val="22"/>
        </w:rPr>
        <w:t xml:space="preserve">odbieranych przez </w:t>
      </w:r>
      <w:r>
        <w:rPr>
          <w:rFonts w:eastAsia="Arial" w:cs="Arial"/>
          <w:sz w:val="22"/>
          <w:szCs w:val="22"/>
        </w:rPr>
        <w:t>Przedsiębiorstwo Wodno – Kanalizacyjne „Eko – Skawa” Sp. z o.o. w 2026 r.,</w:t>
      </w:r>
    </w:p>
    <w:p>
      <w:pPr>
        <w:pStyle w:val="Normal"/>
        <w:spacing w:lineRule="auto" w:line="360"/>
        <w:rPr>
          <w:rFonts w:ascii="Times New Roman" w:hAnsi="Times New Roman"/>
          <w:sz w:val="22"/>
          <w:szCs w:val="22"/>
        </w:rPr>
      </w:pPr>
      <w:r>
        <w:rPr>
          <w:rFonts w:eastAsia="Calibri" w:cs="Arial"/>
          <w:bCs/>
          <w:sz w:val="22"/>
          <w:szCs w:val="22"/>
        </w:rPr>
        <w:t>Oświadczam, że na dzień składania ofert, reprezentowany przeze mnie Wykonawca</w:t>
      </w:r>
      <w:r>
        <w:rPr>
          <w:rFonts w:eastAsia="Calibri" w:cs="Arial"/>
          <w:sz w:val="22"/>
          <w:szCs w:val="22"/>
        </w:rPr>
        <w:t>,</w:t>
      </w:r>
    </w:p>
    <w:p>
      <w:pPr>
        <w:pStyle w:val="Normal"/>
        <w:spacing w:lineRule="auto" w:line="360"/>
        <w:rPr>
          <w:rFonts w:ascii="Times New Roman" w:hAnsi="Times New Roman"/>
          <w:sz w:val="22"/>
          <w:szCs w:val="22"/>
        </w:rPr>
      </w:pPr>
      <w:r>
        <w:rPr>
          <w:rFonts w:eastAsia="Calibri" w:cs="Arial"/>
          <w:bCs/>
          <w:sz w:val="22"/>
          <w:szCs w:val="22"/>
        </w:rPr>
        <w:t>nie należy do grupy kapitałowej / należy do grupy kapitałowej</w:t>
      </w:r>
      <w:r>
        <w:rPr>
          <w:rStyle w:val="FootnoteReference"/>
          <w:rFonts w:eastAsia="Calibri" w:cs="Arial"/>
          <w:bCs/>
          <w:sz w:val="22"/>
          <w:szCs w:val="22"/>
        </w:rPr>
        <w:footnoteReference w:id="8"/>
      </w:r>
      <w:r>
        <w:rPr>
          <w:rFonts w:eastAsia="Calibri" w:cs="Arial"/>
          <w:bCs/>
          <w:sz w:val="22"/>
          <w:szCs w:val="22"/>
        </w:rPr>
        <w:t xml:space="preserve"> w rozumieniu ustawy z dnia 16 lutego 2007 r. o ochronie konkurencji i konsumentów (Dz. U. z 2015 r. poz. 184, </w:t>
      </w:r>
      <w:r>
        <w:rPr>
          <w:rFonts w:cs="Arial"/>
          <w:sz w:val="22"/>
          <w:szCs w:val="22"/>
        </w:rPr>
        <w:t>1618 i 1634</w:t>
      </w:r>
      <w:r>
        <w:rPr>
          <w:rFonts w:eastAsia="Calibri" w:cs="Arial"/>
          <w:bCs/>
          <w:sz w:val="22"/>
          <w:szCs w:val="22"/>
        </w:rPr>
        <w:t>), w której skład wchodzą następujące podmioty (poniżej należy wpisać nazwę i siedzibę lub załączyć listę podmiotów należących do tej samej grupy kapitałowej):</w:t>
      </w:r>
    </w:p>
    <w:p>
      <w:pPr>
        <w:pStyle w:val="Normal"/>
        <w:spacing w:lineRule="auto" w:line="360"/>
        <w:rPr>
          <w:rFonts w:ascii="Times New Roman" w:hAnsi="Times New Roman"/>
          <w:sz w:val="22"/>
          <w:szCs w:val="22"/>
        </w:rPr>
      </w:pPr>
      <w:r>
        <w:rPr>
          <w:rFonts w:eastAsia="Calibri"/>
          <w:bCs/>
          <w:sz w:val="22"/>
          <w:szCs w:val="22"/>
        </w:rPr>
        <w:t xml:space="preserve">1.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2.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3. </w:t>
      </w:r>
      <w:r>
        <w:rPr>
          <w:rFonts w:eastAsia="Calibri"/>
          <w:sz w:val="22"/>
          <w:szCs w:val="22"/>
        </w:rPr>
        <w:t>…………………………………………….………….…………….................................................……</w:t>
      </w:r>
    </w:p>
    <w:p>
      <w:pPr>
        <w:pStyle w:val="Normal"/>
        <w:spacing w:lineRule="auto" w:line="360"/>
        <w:jc w:val="both"/>
        <w:rPr>
          <w:rFonts w:ascii="Times New Roman" w:hAnsi="Times New Roman"/>
          <w:sz w:val="22"/>
          <w:szCs w:val="22"/>
        </w:rPr>
      </w:pPr>
      <w:r>
        <w:rPr>
          <w:rFonts w:cs="Arial"/>
          <w:sz w:val="22"/>
          <w:szCs w:val="22"/>
        </w:rPr>
        <w:t>Oświadczam, że przygotowanie oferty nastąpiło niezależnie od innego wykonawcy należącego do tej samej grupy kapitałowej, co potwierdzają następujące dokumenty lub informacje:</w:t>
      </w:r>
    </w:p>
    <w:p>
      <w:pPr>
        <w:pStyle w:val="Normal"/>
        <w:spacing w:lineRule="auto" w:line="360"/>
        <w:rPr>
          <w:rFonts w:ascii="Times New Roman" w:hAnsi="Times New Roman"/>
          <w:sz w:val="22"/>
          <w:szCs w:val="22"/>
        </w:rPr>
      </w:pPr>
      <w:r>
        <w:rPr>
          <w:rFonts w:eastAsia="Arial" w:cs="Arial"/>
          <w:sz w:val="22"/>
          <w:szCs w:val="22"/>
        </w:rPr>
        <w:t xml:space="preserve"> </w:t>
      </w:r>
      <w:r>
        <w:rPr>
          <w:rFonts w:eastAsia="Calibri"/>
          <w:bCs/>
          <w:sz w:val="22"/>
          <w:szCs w:val="22"/>
        </w:rPr>
        <w:t xml:space="preserve">1.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2. </w:t>
      </w:r>
      <w:r>
        <w:rPr>
          <w:rFonts w:eastAsia="Calibri"/>
          <w:sz w:val="22"/>
          <w:szCs w:val="22"/>
        </w:rPr>
        <w:t>……………………………………………………………..……….……………………………………</w:t>
      </w:r>
    </w:p>
    <w:p>
      <w:pPr>
        <w:pStyle w:val="Normal"/>
        <w:spacing w:lineRule="auto" w:line="360"/>
        <w:rPr>
          <w:rFonts w:ascii="Times New Roman" w:hAnsi="Times New Roman"/>
          <w:sz w:val="22"/>
          <w:szCs w:val="22"/>
        </w:rPr>
      </w:pPr>
      <w:r>
        <w:rPr>
          <w:rFonts w:eastAsia="Calibri"/>
          <w:bCs/>
          <w:sz w:val="22"/>
          <w:szCs w:val="22"/>
        </w:rPr>
        <w:t xml:space="preserve">3. </w:t>
      </w:r>
      <w:r>
        <w:rPr>
          <w:rFonts w:eastAsia="Calibri"/>
          <w:sz w:val="22"/>
          <w:szCs w:val="22"/>
        </w:rPr>
        <w:t>…………………………………………….………….…………….................................................……</w:t>
      </w:r>
    </w:p>
    <w:p>
      <w:pPr>
        <w:pStyle w:val="Normal"/>
        <w:spacing w:lineRule="auto" w:line="360"/>
        <w:jc w:val="both"/>
        <w:rPr>
          <w:rFonts w:ascii="Times New Roman" w:hAnsi="Times New Roman"/>
          <w:sz w:val="22"/>
          <w:szCs w:val="22"/>
        </w:rPr>
      </w:pPr>
      <w:r>
        <w:rPr>
          <w:sz w:val="22"/>
          <w:szCs w:val="22"/>
        </w:rPr>
      </w:r>
      <w:r>
        <w:br w:type="page"/>
      </w:r>
    </w:p>
    <w:p>
      <w:pPr>
        <w:pStyle w:val="Heading2"/>
        <w:numPr>
          <w:ilvl w:val="1"/>
          <w:numId w:val="1"/>
        </w:numPr>
        <w:spacing w:before="0" w:after="60"/>
        <w:rPr>
          <w:rFonts w:ascii="Times New Roman" w:hAnsi="Times New Roman"/>
          <w:sz w:val="22"/>
          <w:szCs w:val="22"/>
        </w:rPr>
      </w:pPr>
      <w:r>
        <w:rPr>
          <w:rFonts w:ascii="Times New Roman" w:hAnsi="Times New Roman"/>
          <w:sz w:val="22"/>
          <w:szCs w:val="22"/>
        </w:rPr>
        <w:t>Załącznik nr 5 do SWZ - U M O W A  -  projekt</w:t>
      </w:r>
    </w:p>
    <w:p>
      <w:pPr>
        <w:pStyle w:val="Heading3"/>
        <w:numPr>
          <w:ilvl w:val="0"/>
          <w:numId w:val="0"/>
        </w:numPr>
        <w:spacing w:lineRule="auto" w:line="276"/>
        <w:ind w:hanging="0" w:left="0"/>
        <w:rPr>
          <w:rFonts w:ascii="Times New Roman" w:hAnsi="Times New Roman"/>
          <w:sz w:val="22"/>
          <w:szCs w:val="22"/>
        </w:rPr>
      </w:pPr>
      <w:r>
        <w:rPr>
          <w:rFonts w:ascii="Times New Roman" w:hAnsi="Times New Roman"/>
          <w:b w:val="false"/>
          <w:i/>
          <w:sz w:val="22"/>
          <w:szCs w:val="22"/>
        </w:rPr>
        <w:t xml:space="preserve">                                                                               </w:t>
      </w:r>
    </w:p>
    <w:p>
      <w:pPr>
        <w:pStyle w:val="Normal"/>
        <w:rPr>
          <w:rFonts w:ascii="Times New Roman" w:hAnsi="Times New Roman" w:cs="Arial"/>
          <w:sz w:val="22"/>
          <w:szCs w:val="22"/>
        </w:rPr>
      </w:pPr>
      <w:r>
        <w:rPr>
          <w:rFonts w:cs="Arial"/>
          <w:sz w:val="22"/>
          <w:szCs w:val="22"/>
        </w:rPr>
      </w:r>
    </w:p>
    <w:p>
      <w:pPr>
        <w:pStyle w:val="Heading1"/>
        <w:numPr>
          <w:ilvl w:val="0"/>
          <w:numId w:val="1"/>
        </w:numPr>
        <w:spacing w:lineRule="auto" w:line="276"/>
        <w:jc w:val="both"/>
        <w:rPr>
          <w:rFonts w:ascii="Times New Roman" w:hAnsi="Times New Roman"/>
          <w:sz w:val="22"/>
          <w:szCs w:val="22"/>
        </w:rPr>
      </w:pPr>
      <w:r>
        <w:rPr>
          <w:rFonts w:cs="Arial"/>
          <w:sz w:val="22"/>
          <w:szCs w:val="22"/>
        </w:rPr>
        <w:t xml:space="preserve">Zawarta w dniu _____ r. w postępowaniu o udzielenie zamówienia publicznego prowadzonym w trybie podstawowym, na podstawie art. 275 pkt 1 Pzp, zgodnie z przepisami ustawy z dnia </w:t>
      </w:r>
      <w:r>
        <w:rPr>
          <w:rFonts w:cs="Arial"/>
          <w:bCs/>
          <w:sz w:val="22"/>
          <w:szCs w:val="22"/>
        </w:rPr>
        <w:t>11 września 2019 r. Prawo zamówień publicznych (Dz. U. z 2024 poz. 1320 ze zm.)</w:t>
      </w:r>
      <w:r>
        <w:rPr>
          <w:rFonts w:cs="Arial"/>
          <w:sz w:val="22"/>
          <w:szCs w:val="22"/>
        </w:rPr>
        <w:t xml:space="preserve"> pomiędzy: </w:t>
      </w:r>
    </w:p>
    <w:p>
      <w:pPr>
        <w:pStyle w:val="Heading1"/>
        <w:numPr>
          <w:ilvl w:val="0"/>
          <w:numId w:val="1"/>
        </w:numPr>
        <w:spacing w:lineRule="auto" w:line="276"/>
        <w:jc w:val="both"/>
        <w:rPr>
          <w:rFonts w:ascii="Times New Roman" w:hAnsi="Times New Roman"/>
          <w:sz w:val="22"/>
          <w:szCs w:val="22"/>
        </w:rPr>
      </w:pPr>
      <w:r>
        <w:rPr>
          <w:rFonts w:cs="Arial"/>
          <w:sz w:val="22"/>
          <w:szCs w:val="22"/>
        </w:rPr>
        <w:t>……………………………</w:t>
      </w:r>
      <w:r>
        <w:rPr>
          <w:rFonts w:cs="Arial"/>
          <w:sz w:val="22"/>
          <w:szCs w:val="22"/>
        </w:rPr>
        <w:t>.., reprezentowaną przez:</w:t>
      </w:r>
    </w:p>
    <w:p>
      <w:pPr>
        <w:pStyle w:val="Normal"/>
        <w:spacing w:lineRule="auto" w:line="276"/>
        <w:jc w:val="both"/>
        <w:rPr>
          <w:rFonts w:ascii="Times New Roman" w:hAnsi="Times New Roman"/>
          <w:sz w:val="22"/>
          <w:szCs w:val="22"/>
        </w:rPr>
      </w:pPr>
      <w:r>
        <w:rPr>
          <w:rFonts w:cs="Arial"/>
          <w:b/>
          <w:bCs/>
          <w:sz w:val="22"/>
          <w:szCs w:val="22"/>
        </w:rPr>
        <w:t>…………………</w:t>
      </w:r>
      <w:r>
        <w:rPr>
          <w:rFonts w:cs="Arial"/>
          <w:b/>
          <w:bCs/>
          <w:sz w:val="22"/>
          <w:szCs w:val="22"/>
        </w:rPr>
        <w:t>. – …………………...</w:t>
      </w:r>
    </w:p>
    <w:p>
      <w:pPr>
        <w:pStyle w:val="Normal"/>
        <w:spacing w:lineRule="auto" w:line="276"/>
        <w:jc w:val="both"/>
        <w:rPr>
          <w:rFonts w:ascii="Times New Roman" w:hAnsi="Times New Roman"/>
          <w:sz w:val="22"/>
          <w:szCs w:val="22"/>
        </w:rPr>
      </w:pPr>
      <w:r>
        <w:rPr>
          <w:rFonts w:cs="Arial"/>
          <w:sz w:val="22"/>
          <w:szCs w:val="22"/>
        </w:rPr>
        <w:t>zwanym w dalszej części umowy „Zamawiającym”</w:t>
      </w:r>
    </w:p>
    <w:p>
      <w:pPr>
        <w:pStyle w:val="Normal"/>
        <w:spacing w:lineRule="auto" w:line="276"/>
        <w:jc w:val="both"/>
        <w:rPr>
          <w:rFonts w:ascii="Times New Roman" w:hAnsi="Times New Roman"/>
          <w:sz w:val="22"/>
          <w:szCs w:val="22"/>
        </w:rPr>
      </w:pPr>
      <w:r>
        <w:rPr>
          <w:rFonts w:cs="Arial"/>
          <w:sz w:val="22"/>
          <w:szCs w:val="22"/>
        </w:rPr>
        <w:t>a</w:t>
      </w:r>
    </w:p>
    <w:p>
      <w:pPr>
        <w:pStyle w:val="BodyText"/>
        <w:spacing w:lineRule="auto" w:line="276"/>
        <w:jc w:val="both"/>
        <w:rPr>
          <w:rFonts w:ascii="Times New Roman" w:hAnsi="Times New Roman"/>
          <w:sz w:val="22"/>
          <w:szCs w:val="22"/>
        </w:rPr>
      </w:pPr>
      <w:r>
        <w:rPr>
          <w:rFonts w:cs="Arial"/>
          <w:bCs/>
          <w:sz w:val="22"/>
          <w:szCs w:val="22"/>
        </w:rPr>
        <w:t>_______________________________________, NIP _____________________________</w:t>
      </w:r>
    </w:p>
    <w:p>
      <w:pPr>
        <w:pStyle w:val="BodyText"/>
        <w:spacing w:lineRule="auto" w:line="276"/>
        <w:jc w:val="both"/>
        <w:rPr>
          <w:rFonts w:ascii="Times New Roman" w:hAnsi="Times New Roman"/>
          <w:sz w:val="22"/>
          <w:szCs w:val="22"/>
        </w:rPr>
      </w:pPr>
      <w:r>
        <w:rPr>
          <w:rFonts w:cs="Arial"/>
          <w:bCs/>
          <w:sz w:val="22"/>
          <w:szCs w:val="22"/>
        </w:rPr>
        <w:t>reprezentowana przez: ________________, zwanym w dalszej części umowy „Wykonawcą”.</w:t>
      </w:r>
    </w:p>
    <w:p>
      <w:pPr>
        <w:pStyle w:val="Normal"/>
        <w:spacing w:lineRule="auto" w:line="276"/>
        <w:jc w:val="center"/>
        <w:rPr>
          <w:rFonts w:ascii="Times New Roman" w:hAnsi="Times New Roman" w:cs="Arial"/>
          <w:b/>
          <w:sz w:val="22"/>
          <w:szCs w:val="22"/>
        </w:rPr>
      </w:pPr>
      <w:r>
        <w:rPr>
          <w:rFonts w:cs="Arial"/>
          <w:b/>
          <w:sz w:val="22"/>
          <w:szCs w:val="22"/>
        </w:rPr>
      </w:r>
    </w:p>
    <w:p>
      <w:pPr>
        <w:pStyle w:val="Normal"/>
        <w:spacing w:lineRule="auto" w:line="276"/>
        <w:jc w:val="center"/>
        <w:rPr>
          <w:rFonts w:ascii="Times New Roman" w:hAnsi="Times New Roman"/>
          <w:sz w:val="22"/>
          <w:szCs w:val="22"/>
        </w:rPr>
      </w:pPr>
      <w:r>
        <w:rPr>
          <w:rFonts w:cs="Arial"/>
          <w:b/>
          <w:sz w:val="22"/>
          <w:szCs w:val="22"/>
        </w:rPr>
        <w:t>§1</w:t>
      </w:r>
    </w:p>
    <w:p>
      <w:pPr>
        <w:pStyle w:val="WW-Domylnie"/>
        <w:numPr>
          <w:ilvl w:val="0"/>
          <w:numId w:val="4"/>
        </w:numPr>
        <w:spacing w:lineRule="auto" w:line="276"/>
        <w:ind w:hanging="284" w:left="284"/>
        <w:jc w:val="both"/>
        <w:rPr>
          <w:rFonts w:ascii="Times New Roman" w:hAnsi="Times New Roman"/>
          <w:sz w:val="22"/>
          <w:szCs w:val="22"/>
        </w:rPr>
      </w:pPr>
      <w:r>
        <w:rPr>
          <w:rFonts w:cs="Arial"/>
          <w:bCs/>
          <w:sz w:val="22"/>
          <w:szCs w:val="22"/>
        </w:rPr>
        <w:t>Na podstawie dokonanego przez Zamawiającego wyboru ofert w trybie podstawowym bez negocjacji Zamawiający zleca a Wykonawca przyjmuje do wykonania zadanie pn.:</w:t>
      </w:r>
    </w:p>
    <w:p>
      <w:pPr>
        <w:pStyle w:val="Normal"/>
        <w:jc w:val="center"/>
        <w:rPr>
          <w:rFonts w:ascii="Times New Roman" w:hAnsi="Times New Roman"/>
          <w:sz w:val="22"/>
          <w:szCs w:val="22"/>
        </w:rPr>
      </w:pPr>
      <w:r>
        <w:rPr>
          <w:rFonts w:cs="Arial"/>
          <w:b/>
          <w:bCs/>
          <w:spacing w:val="20"/>
          <w:sz w:val="22"/>
          <w:szCs w:val="22"/>
        </w:rPr>
        <w:t>Zagospodarowanie zmieszanych, selektywnie zebranych</w:t>
      </w:r>
      <w:r>
        <w:rPr>
          <w:b/>
          <w:bCs/>
          <w:sz w:val="22"/>
          <w:szCs w:val="22"/>
        </w:rPr>
        <w:t xml:space="preserve"> </w:t>
        <w:br/>
        <w:t xml:space="preserve">i biodegradowalnych </w:t>
      </w:r>
      <w:r>
        <w:rPr>
          <w:rFonts w:cs="Arial"/>
          <w:b/>
          <w:bCs/>
          <w:spacing w:val="20"/>
          <w:sz w:val="22"/>
          <w:szCs w:val="22"/>
        </w:rPr>
        <w:t>odpad</w:t>
      </w:r>
      <w:r>
        <w:rPr>
          <w:b/>
          <w:bCs/>
          <w:sz w:val="22"/>
          <w:szCs w:val="22"/>
        </w:rPr>
        <w:t xml:space="preserve">ów </w:t>
      </w:r>
      <w:r>
        <w:rPr>
          <w:rFonts w:cs="Arial"/>
          <w:b/>
          <w:bCs/>
          <w:spacing w:val="20"/>
          <w:sz w:val="22"/>
          <w:szCs w:val="22"/>
        </w:rPr>
        <w:t>odbieranych przez</w:t>
      </w:r>
    </w:p>
    <w:p>
      <w:pPr>
        <w:pStyle w:val="Normal"/>
        <w:jc w:val="center"/>
        <w:rPr>
          <w:rFonts w:ascii="Times New Roman" w:hAnsi="Times New Roman" w:cs="Arial"/>
          <w:b/>
          <w:sz w:val="22"/>
          <w:szCs w:val="22"/>
        </w:rPr>
      </w:pPr>
      <w:r>
        <w:rPr>
          <w:rFonts w:cs="Arial"/>
          <w:b/>
          <w:sz w:val="22"/>
          <w:szCs w:val="22"/>
        </w:rPr>
        <w:t>Przedsiębiorstwo Wodno – Kanalizacyjne „Eko – Skawa” Sp. z o.o. w 2026 r.</w:t>
      </w:r>
    </w:p>
    <w:p>
      <w:pPr>
        <w:pStyle w:val="Normal"/>
        <w:jc w:val="center"/>
        <w:rPr>
          <w:rFonts w:ascii="Times New Roman" w:hAnsi="Times New Roman" w:cs="Arial"/>
          <w:b/>
          <w:sz w:val="22"/>
          <w:szCs w:val="22"/>
        </w:rPr>
      </w:pPr>
      <w:r>
        <w:rPr>
          <w:rFonts w:cs="Arial"/>
          <w:b/>
          <w:sz w:val="22"/>
          <w:szCs w:val="22"/>
        </w:rPr>
      </w:r>
    </w:p>
    <w:p>
      <w:pPr>
        <w:pStyle w:val="BodyText"/>
        <w:numPr>
          <w:ilvl w:val="0"/>
          <w:numId w:val="4"/>
        </w:numPr>
        <w:spacing w:lineRule="auto" w:line="276"/>
        <w:ind w:hanging="284" w:left="284"/>
        <w:jc w:val="both"/>
        <w:rPr>
          <w:rFonts w:ascii="Times New Roman" w:hAnsi="Times New Roman"/>
          <w:sz w:val="22"/>
          <w:szCs w:val="22"/>
        </w:rPr>
      </w:pPr>
      <w:r>
        <w:rPr>
          <w:rFonts w:cs="Arial"/>
          <w:sz w:val="22"/>
          <w:szCs w:val="22"/>
        </w:rPr>
        <w:t>Zamawiający zleca Wykonawcy następujące Części zamówienia:</w:t>
      </w:r>
    </w:p>
    <w:p>
      <w:pPr>
        <w:pStyle w:val="Normal"/>
        <w:spacing w:lineRule="auto" w:line="360"/>
        <w:rPr>
          <w:sz w:val="21"/>
          <w:szCs w:val="21"/>
        </w:rPr>
      </w:pPr>
      <w:r>
        <w:rPr>
          <w:rFonts w:cs="Arial"/>
          <w:b/>
          <w:bCs/>
          <w:color w:val="000000"/>
          <w:sz w:val="21"/>
          <w:szCs w:val="21"/>
        </w:rPr>
        <w:t xml:space="preserve">Część Nr 1 </w:t>
      </w:r>
    </w:p>
    <w:p>
      <w:pPr>
        <w:pStyle w:val="Normal"/>
        <w:spacing w:lineRule="auto" w:line="360"/>
        <w:rPr>
          <w:sz w:val="21"/>
          <w:szCs w:val="21"/>
        </w:rPr>
      </w:pPr>
      <w:r>
        <w:rPr>
          <w:sz w:val="21"/>
          <w:szCs w:val="21"/>
        </w:rPr>
        <w:t xml:space="preserve">– </w:t>
      </w:r>
      <w:r>
        <w:rPr>
          <w:sz w:val="21"/>
          <w:szCs w:val="21"/>
        </w:rPr>
        <w:t xml:space="preserve">Zagospodarowanie niesegregowanych (zmieszanych) odpadów komunalnych. </w:t>
        <w:br/>
        <w:t xml:space="preserve">KOD odpadu: 20 03 01. Szacunkowa ilość odpadów jaką Zamawiający przewiduje zebrać </w:t>
        <w:br/>
        <w:t>i dostarczyć do Wykonawcy wynosi</w:t>
      </w:r>
      <w:r>
        <w:rPr>
          <w:b/>
          <w:bCs/>
          <w:sz w:val="21"/>
          <w:szCs w:val="21"/>
        </w:rPr>
        <w:t xml:space="preserve"> 500 Mg</w:t>
      </w:r>
    </w:p>
    <w:p>
      <w:pPr>
        <w:pStyle w:val="Normal"/>
        <w:rPr>
          <w:sz w:val="21"/>
          <w:szCs w:val="21"/>
        </w:rPr>
      </w:pPr>
      <w:r>
        <w:rPr>
          <w:rFonts w:cs="Arial"/>
          <w:b/>
          <w:bCs/>
          <w:color w:val="000000"/>
          <w:sz w:val="21"/>
          <w:szCs w:val="21"/>
        </w:rPr>
        <w:t>Część</w:t>
      </w:r>
      <w:r>
        <w:rPr>
          <w:b/>
          <w:bCs/>
          <w:sz w:val="21"/>
          <w:szCs w:val="21"/>
        </w:rPr>
        <w:t xml:space="preserve"> Nr 2 </w:t>
      </w:r>
    </w:p>
    <w:p>
      <w:pPr>
        <w:pStyle w:val="Normal"/>
        <w:widowControl/>
        <w:numPr>
          <w:ilvl w:val="0"/>
          <w:numId w:val="0"/>
        </w:numPr>
        <w:suppressAutoHyphens w:val="true"/>
        <w:bidi w:val="0"/>
        <w:spacing w:lineRule="auto" w:line="360" w:before="0" w:after="0"/>
        <w:ind w:hanging="0" w:left="0" w:right="0"/>
        <w:jc w:val="left"/>
        <w:rPr>
          <w:sz w:val="21"/>
          <w:szCs w:val="21"/>
        </w:rPr>
      </w:pPr>
      <w:r>
        <w:rPr>
          <w:sz w:val="21"/>
          <w:szCs w:val="21"/>
        </w:rPr>
        <w:t>Zagospodarowanie selektywnie zebranych odpadów:</w:t>
      </w:r>
    </w:p>
    <w:p>
      <w:pPr>
        <w:pStyle w:val="Normal"/>
        <w:widowControl/>
        <w:numPr>
          <w:ilvl w:val="0"/>
          <w:numId w:val="14"/>
        </w:numPr>
        <w:suppressAutoHyphens w:val="true"/>
        <w:bidi w:val="0"/>
        <w:spacing w:lineRule="auto" w:line="360" w:before="0" w:after="0"/>
        <w:ind w:hanging="227" w:left="227" w:right="0"/>
        <w:jc w:val="left"/>
        <w:rPr>
          <w:sz w:val="21"/>
          <w:szCs w:val="21"/>
        </w:rPr>
      </w:pPr>
      <w:r>
        <w:rPr>
          <w:rFonts w:cs="Arial"/>
          <w:bCs/>
          <w:color w:val="000000"/>
          <w:sz w:val="21"/>
          <w:szCs w:val="21"/>
        </w:rPr>
        <w:t>opakowanie z papieru i tektury</w:t>
      </w:r>
      <w:r>
        <w:rPr>
          <w:sz w:val="21"/>
          <w:szCs w:val="21"/>
        </w:rPr>
        <w:t xml:space="preserve">. </w:t>
      </w:r>
      <w:r>
        <w:rPr>
          <w:b/>
          <w:bCs/>
          <w:sz w:val="21"/>
          <w:szCs w:val="21"/>
        </w:rPr>
        <w:t>KOD</w:t>
      </w:r>
      <w:r>
        <w:rPr>
          <w:sz w:val="21"/>
          <w:szCs w:val="21"/>
        </w:rPr>
        <w:t xml:space="preserve"> odpadu:</w:t>
      </w:r>
      <w:r>
        <w:rPr>
          <w:b/>
          <w:bCs/>
          <w:sz w:val="21"/>
          <w:szCs w:val="21"/>
        </w:rPr>
        <w:t xml:space="preserve"> 15 01 01</w:t>
      </w:r>
      <w:r>
        <w:rPr>
          <w:sz w:val="21"/>
          <w:szCs w:val="21"/>
        </w:rPr>
        <w:t xml:space="preserve"> oraz </w:t>
      </w:r>
      <w:r>
        <w:rPr>
          <w:b w:val="false"/>
          <w:bCs w:val="false"/>
          <w:sz w:val="21"/>
          <w:szCs w:val="21"/>
        </w:rPr>
        <w:t xml:space="preserve">papier i tektura, </w:t>
      </w:r>
      <w:r>
        <w:rPr>
          <w:b/>
          <w:bCs/>
          <w:sz w:val="21"/>
          <w:szCs w:val="21"/>
        </w:rPr>
        <w:t>KOD</w:t>
      </w:r>
      <w:r>
        <w:rPr>
          <w:b w:val="false"/>
          <w:bCs w:val="false"/>
          <w:sz w:val="21"/>
          <w:szCs w:val="21"/>
        </w:rPr>
        <w:t xml:space="preserve"> odpadu: </w:t>
      </w:r>
      <w:r>
        <w:rPr>
          <w:b/>
          <w:bCs/>
          <w:sz w:val="21"/>
          <w:szCs w:val="21"/>
        </w:rPr>
        <w:t>20 01 01</w:t>
      </w:r>
      <w:r>
        <w:rPr>
          <w:b w:val="false"/>
          <w:bCs w:val="false"/>
          <w:sz w:val="21"/>
          <w:szCs w:val="21"/>
        </w:rPr>
        <w:t xml:space="preserve">. Szacunkowa ilość odpadów jaką Zamawiający przewiduje zebrać i dostarczyć do Wykonawcy wynosi </w:t>
      </w:r>
      <w:r>
        <w:rPr>
          <w:b/>
          <w:bCs/>
          <w:sz w:val="21"/>
          <w:szCs w:val="21"/>
        </w:rPr>
        <w:t>25 Mg</w:t>
      </w:r>
    </w:p>
    <w:p>
      <w:pPr>
        <w:pStyle w:val="Normal"/>
        <w:widowControl/>
        <w:numPr>
          <w:ilvl w:val="0"/>
          <w:numId w:val="14"/>
        </w:numPr>
        <w:suppressAutoHyphens w:val="true"/>
        <w:bidi w:val="0"/>
        <w:spacing w:lineRule="auto" w:line="360" w:before="0" w:after="0"/>
        <w:ind w:hanging="227" w:left="227" w:right="0"/>
        <w:jc w:val="left"/>
        <w:rPr>
          <w:sz w:val="21"/>
          <w:szCs w:val="21"/>
        </w:rPr>
      </w:pPr>
      <w:r>
        <w:rPr>
          <w:sz w:val="21"/>
          <w:szCs w:val="21"/>
        </w:rPr>
        <w:t xml:space="preserve">opakowanie z tworzyw sztucznych. </w:t>
      </w:r>
      <w:r>
        <w:rPr>
          <w:b/>
          <w:bCs/>
          <w:sz w:val="21"/>
          <w:szCs w:val="21"/>
        </w:rPr>
        <w:t>KOD</w:t>
      </w:r>
      <w:r>
        <w:rPr>
          <w:sz w:val="21"/>
          <w:szCs w:val="21"/>
        </w:rPr>
        <w:t xml:space="preserve"> odpadu: </w:t>
      </w:r>
      <w:r>
        <w:rPr>
          <w:b/>
          <w:bCs/>
          <w:sz w:val="21"/>
          <w:szCs w:val="21"/>
        </w:rPr>
        <w:t>15 01 02</w:t>
      </w:r>
      <w:r>
        <w:rPr>
          <w:sz w:val="21"/>
          <w:szCs w:val="21"/>
        </w:rPr>
        <w:t xml:space="preserve"> oraz tworzywa sztuczne, </w:t>
      </w:r>
      <w:r>
        <w:rPr>
          <w:b/>
          <w:bCs/>
          <w:sz w:val="21"/>
          <w:szCs w:val="21"/>
        </w:rPr>
        <w:t>KOD</w:t>
      </w:r>
      <w:r>
        <w:rPr>
          <w:sz w:val="21"/>
          <w:szCs w:val="21"/>
        </w:rPr>
        <w:t xml:space="preserve"> odpadu </w:t>
      </w:r>
      <w:r>
        <w:rPr>
          <w:b/>
          <w:bCs/>
          <w:sz w:val="21"/>
          <w:szCs w:val="21"/>
        </w:rPr>
        <w:t>20 01 39</w:t>
      </w:r>
      <w:r>
        <w:rPr>
          <w:sz w:val="21"/>
          <w:szCs w:val="21"/>
        </w:rPr>
        <w:t xml:space="preserve">. Szacunkowa ilość odpadów jaką Zamawiający przewiduje zebrać i dostarczyć do Wykonawcy wynosi </w:t>
      </w:r>
      <w:r>
        <w:rPr>
          <w:b/>
          <w:bCs/>
          <w:sz w:val="21"/>
          <w:szCs w:val="21"/>
        </w:rPr>
        <w:t>70 Mg</w:t>
      </w:r>
    </w:p>
    <w:p>
      <w:pPr>
        <w:pStyle w:val="Normal"/>
        <w:widowControl/>
        <w:numPr>
          <w:ilvl w:val="0"/>
          <w:numId w:val="14"/>
        </w:numPr>
        <w:suppressAutoHyphens w:val="true"/>
        <w:bidi w:val="0"/>
        <w:spacing w:lineRule="auto" w:line="360" w:before="0" w:after="0"/>
        <w:ind w:hanging="227" w:left="227" w:right="0"/>
        <w:jc w:val="left"/>
        <w:rPr>
          <w:sz w:val="21"/>
          <w:szCs w:val="21"/>
        </w:rPr>
      </w:pPr>
      <w:r>
        <w:rPr>
          <w:sz w:val="21"/>
          <w:szCs w:val="21"/>
        </w:rPr>
        <w:t xml:space="preserve">opakowanie z szkła. </w:t>
      </w:r>
      <w:r>
        <w:rPr>
          <w:b/>
          <w:bCs/>
          <w:sz w:val="21"/>
          <w:szCs w:val="21"/>
        </w:rPr>
        <w:t>KOD</w:t>
      </w:r>
      <w:r>
        <w:rPr>
          <w:sz w:val="21"/>
          <w:szCs w:val="21"/>
        </w:rPr>
        <w:t xml:space="preserve"> odpadu: </w:t>
      </w:r>
      <w:r>
        <w:rPr>
          <w:b/>
          <w:bCs/>
          <w:sz w:val="21"/>
          <w:szCs w:val="21"/>
        </w:rPr>
        <w:t>15 01 07</w:t>
      </w:r>
      <w:r>
        <w:rPr>
          <w:sz w:val="21"/>
          <w:szCs w:val="21"/>
        </w:rPr>
        <w:t xml:space="preserve"> oraz szkło </w:t>
      </w:r>
      <w:r>
        <w:rPr>
          <w:b/>
          <w:bCs/>
          <w:sz w:val="21"/>
          <w:szCs w:val="21"/>
        </w:rPr>
        <w:t>KOD</w:t>
      </w:r>
      <w:r>
        <w:rPr>
          <w:sz w:val="21"/>
          <w:szCs w:val="21"/>
        </w:rPr>
        <w:t xml:space="preserve"> odpadu: </w:t>
      </w:r>
      <w:r>
        <w:rPr>
          <w:b/>
          <w:bCs/>
          <w:sz w:val="21"/>
          <w:szCs w:val="21"/>
        </w:rPr>
        <w:t>20 01 02</w:t>
      </w:r>
      <w:r>
        <w:rPr>
          <w:sz w:val="21"/>
          <w:szCs w:val="21"/>
        </w:rPr>
        <w:t xml:space="preserve">. </w:t>
        <w:br/>
        <w:t xml:space="preserve">Szacunkowa ilość odpadów jaką Zamawiający przewiduje zebrać i dostarczyć do Wykonawcy wynosi </w:t>
      </w:r>
      <w:r>
        <w:rPr>
          <w:b/>
          <w:bCs/>
          <w:sz w:val="21"/>
          <w:szCs w:val="21"/>
        </w:rPr>
        <w:t>20 Mg</w:t>
      </w:r>
    </w:p>
    <w:p>
      <w:pPr>
        <w:pStyle w:val="Normal"/>
        <w:widowControl/>
        <w:numPr>
          <w:ilvl w:val="0"/>
          <w:numId w:val="14"/>
        </w:numPr>
        <w:suppressAutoHyphens w:val="true"/>
        <w:bidi w:val="0"/>
        <w:spacing w:lineRule="auto" w:line="360" w:before="0" w:after="0"/>
        <w:ind w:hanging="227" w:left="227" w:right="0"/>
        <w:jc w:val="left"/>
        <w:rPr>
          <w:sz w:val="21"/>
          <w:szCs w:val="21"/>
        </w:rPr>
      </w:pPr>
      <w:r>
        <w:rPr>
          <w:sz w:val="21"/>
          <w:szCs w:val="21"/>
        </w:rPr>
        <w:t xml:space="preserve">opakowanie z metali. </w:t>
      </w:r>
      <w:r>
        <w:rPr>
          <w:b/>
          <w:bCs/>
          <w:sz w:val="21"/>
          <w:szCs w:val="21"/>
        </w:rPr>
        <w:t>KOD</w:t>
      </w:r>
      <w:r>
        <w:rPr>
          <w:sz w:val="21"/>
          <w:szCs w:val="21"/>
        </w:rPr>
        <w:t xml:space="preserve"> odpadu: </w:t>
      </w:r>
      <w:r>
        <w:rPr>
          <w:b/>
          <w:bCs/>
          <w:sz w:val="21"/>
          <w:szCs w:val="21"/>
        </w:rPr>
        <w:t>15 01 04</w:t>
      </w:r>
      <w:r>
        <w:rPr>
          <w:sz w:val="21"/>
          <w:szCs w:val="21"/>
        </w:rPr>
        <w:t xml:space="preserve"> oraz szkło </w:t>
      </w:r>
      <w:r>
        <w:rPr>
          <w:b/>
          <w:bCs/>
          <w:sz w:val="21"/>
          <w:szCs w:val="21"/>
        </w:rPr>
        <w:t>KOD</w:t>
      </w:r>
      <w:r>
        <w:rPr>
          <w:sz w:val="21"/>
          <w:szCs w:val="21"/>
        </w:rPr>
        <w:t xml:space="preserve"> odpadu: </w:t>
      </w:r>
      <w:r>
        <w:rPr>
          <w:b/>
          <w:bCs/>
          <w:sz w:val="21"/>
          <w:szCs w:val="21"/>
        </w:rPr>
        <w:t>20 01 40</w:t>
      </w:r>
      <w:r>
        <w:rPr>
          <w:sz w:val="21"/>
          <w:szCs w:val="21"/>
        </w:rPr>
        <w:t xml:space="preserve">. </w:t>
        <w:br/>
        <w:t xml:space="preserve">Szacunkowa ilość odpadów jaką Zamawiający przewiduje zebrać i dostarczyć do Wykonawcy wynosi </w:t>
      </w:r>
      <w:r>
        <w:rPr>
          <w:b/>
          <w:bCs/>
          <w:sz w:val="21"/>
          <w:szCs w:val="21"/>
        </w:rPr>
        <w:t>5 Mg</w:t>
      </w:r>
    </w:p>
    <w:p>
      <w:pPr>
        <w:pStyle w:val="Normal"/>
        <w:spacing w:lineRule="auto" w:line="360"/>
        <w:rPr>
          <w:sz w:val="21"/>
          <w:szCs w:val="21"/>
        </w:rPr>
      </w:pPr>
      <w:r>
        <w:rPr>
          <w:rFonts w:cs="Arial"/>
          <w:b/>
          <w:bCs/>
          <w:color w:val="000000"/>
          <w:sz w:val="21"/>
          <w:szCs w:val="21"/>
        </w:rPr>
        <w:t>Część</w:t>
      </w:r>
      <w:r>
        <w:rPr>
          <w:b/>
          <w:bCs/>
          <w:sz w:val="21"/>
          <w:szCs w:val="21"/>
        </w:rPr>
        <w:t xml:space="preserve"> Nr 3</w:t>
      </w:r>
      <w:r>
        <w:rPr>
          <w:sz w:val="21"/>
          <w:szCs w:val="21"/>
        </w:rPr>
        <w:t xml:space="preserve"> – Zagospodarowanie selektywnie zebranych odpadów - </w:t>
      </w:r>
      <w:r>
        <w:rPr>
          <w:rFonts w:cs="Arial"/>
          <w:bCs/>
          <w:color w:val="000000"/>
          <w:sz w:val="21"/>
          <w:szCs w:val="21"/>
        </w:rPr>
        <w:t>zużyte opony</w:t>
      </w:r>
      <w:r>
        <w:rPr>
          <w:sz w:val="21"/>
          <w:szCs w:val="21"/>
        </w:rPr>
        <w:t xml:space="preserve">. </w:t>
      </w:r>
      <w:r>
        <w:rPr>
          <w:b/>
          <w:bCs/>
          <w:sz w:val="21"/>
          <w:szCs w:val="21"/>
        </w:rPr>
        <w:t>KOD</w:t>
      </w:r>
      <w:r>
        <w:rPr>
          <w:sz w:val="21"/>
          <w:szCs w:val="21"/>
        </w:rPr>
        <w:t xml:space="preserve"> odpadu: </w:t>
      </w:r>
      <w:r>
        <w:rPr>
          <w:rFonts w:cs="Arial"/>
          <w:b/>
          <w:bCs/>
          <w:color w:val="000000"/>
          <w:sz w:val="21"/>
          <w:szCs w:val="21"/>
        </w:rPr>
        <w:t>16 01 03</w:t>
      </w:r>
      <w:r>
        <w:rPr>
          <w:sz w:val="21"/>
          <w:szCs w:val="21"/>
        </w:rPr>
        <w:t xml:space="preserve">. Szacunkowa ilość odpadów jaką Zamawiający przewiduje zebrać i dostarczyć do Wykonawcy wynosi </w:t>
      </w:r>
      <w:r>
        <w:rPr>
          <w:b/>
          <w:bCs/>
          <w:sz w:val="21"/>
          <w:szCs w:val="21"/>
        </w:rPr>
        <w:t>2 Mg</w:t>
      </w:r>
    </w:p>
    <w:p>
      <w:pPr>
        <w:pStyle w:val="Normal"/>
        <w:spacing w:lineRule="auto" w:line="360"/>
        <w:rPr>
          <w:sz w:val="21"/>
          <w:szCs w:val="21"/>
        </w:rPr>
      </w:pPr>
      <w:r>
        <w:rPr>
          <w:rFonts w:cs="Arial"/>
          <w:b/>
          <w:bCs/>
          <w:color w:val="000000"/>
          <w:sz w:val="21"/>
          <w:szCs w:val="21"/>
        </w:rPr>
        <w:t>Część</w:t>
      </w:r>
      <w:r>
        <w:rPr>
          <w:b/>
          <w:bCs/>
          <w:sz w:val="21"/>
          <w:szCs w:val="21"/>
        </w:rPr>
        <w:t xml:space="preserve"> Nr 4</w:t>
      </w:r>
      <w:r>
        <w:rPr>
          <w:sz w:val="21"/>
          <w:szCs w:val="21"/>
        </w:rPr>
        <w:t xml:space="preserve"> – Zagospodarowanie selektywnie zebranych zmieszanych odpadów z betonu, gruzu ceglanego, odpadowych materiałów ceramicznych i elementów wyposażenia inne niż wymienione w 170106. </w:t>
        <w:br/>
      </w:r>
      <w:r>
        <w:rPr>
          <w:b/>
          <w:bCs/>
          <w:sz w:val="21"/>
          <w:szCs w:val="21"/>
        </w:rPr>
        <w:t>KOD</w:t>
      </w:r>
      <w:r>
        <w:rPr>
          <w:sz w:val="21"/>
          <w:szCs w:val="21"/>
        </w:rPr>
        <w:t xml:space="preserve"> odpadu: </w:t>
      </w:r>
      <w:r>
        <w:rPr>
          <w:rFonts w:cs="Arial"/>
          <w:b/>
          <w:bCs/>
          <w:color w:val="000000"/>
          <w:sz w:val="21"/>
          <w:szCs w:val="21"/>
        </w:rPr>
        <w:t>17 01 07</w:t>
      </w:r>
      <w:r>
        <w:rPr>
          <w:sz w:val="21"/>
          <w:szCs w:val="21"/>
        </w:rPr>
        <w:t xml:space="preserve">. Szacunkowa ilość odpadów jaką Zamawiający przewiduje zebrać i dostarczyć do Wykonawcy wynosi </w:t>
      </w:r>
      <w:r>
        <w:rPr>
          <w:b/>
          <w:bCs/>
          <w:sz w:val="21"/>
          <w:szCs w:val="21"/>
        </w:rPr>
        <w:t>3 Mg</w:t>
      </w:r>
    </w:p>
    <w:p>
      <w:pPr>
        <w:pStyle w:val="Normal"/>
        <w:spacing w:lineRule="auto" w:line="360"/>
        <w:rPr>
          <w:sz w:val="21"/>
          <w:szCs w:val="21"/>
        </w:rPr>
      </w:pPr>
      <w:r>
        <w:rPr>
          <w:rFonts w:cs="Arial"/>
          <w:b/>
          <w:bCs/>
          <w:color w:val="000000"/>
          <w:sz w:val="21"/>
          <w:szCs w:val="21"/>
        </w:rPr>
        <w:t>Część</w:t>
      </w:r>
      <w:r>
        <w:rPr>
          <w:b/>
          <w:bCs/>
          <w:sz w:val="21"/>
          <w:szCs w:val="21"/>
        </w:rPr>
        <w:t xml:space="preserve"> Nr 5</w:t>
      </w:r>
      <w:r>
        <w:rPr>
          <w:sz w:val="21"/>
          <w:szCs w:val="21"/>
        </w:rPr>
        <w:t xml:space="preserve"> – Zagospodarowanie selektywnie zebranych odpadów wielkogabarytowe. </w:t>
        <w:br/>
      </w:r>
      <w:r>
        <w:rPr>
          <w:b/>
          <w:bCs/>
          <w:sz w:val="21"/>
          <w:szCs w:val="21"/>
        </w:rPr>
        <w:t>KOD</w:t>
      </w:r>
      <w:r>
        <w:rPr>
          <w:sz w:val="21"/>
          <w:szCs w:val="21"/>
        </w:rPr>
        <w:t xml:space="preserve"> odpadu: </w:t>
      </w:r>
      <w:r>
        <w:rPr>
          <w:b/>
          <w:bCs/>
          <w:sz w:val="21"/>
          <w:szCs w:val="21"/>
        </w:rPr>
        <w:t>20 03 07</w:t>
      </w:r>
      <w:r>
        <w:rPr>
          <w:sz w:val="21"/>
          <w:szCs w:val="21"/>
        </w:rPr>
        <w:t xml:space="preserve">. Szacunkowa ilość odpadów jaką Zamawiający przewiduje zebrać i dostarczyć do Wykonawcy wynosi </w:t>
      </w:r>
      <w:r>
        <w:rPr>
          <w:b/>
          <w:bCs/>
          <w:sz w:val="21"/>
          <w:szCs w:val="21"/>
        </w:rPr>
        <w:t>5 Mg</w:t>
      </w:r>
    </w:p>
    <w:p>
      <w:pPr>
        <w:pStyle w:val="Normal"/>
        <w:spacing w:lineRule="auto" w:line="360"/>
        <w:rPr>
          <w:sz w:val="21"/>
          <w:szCs w:val="21"/>
        </w:rPr>
      </w:pPr>
      <w:r>
        <w:rPr>
          <w:rFonts w:cs="Arial"/>
          <w:b/>
          <w:bCs/>
          <w:color w:val="000000"/>
          <w:sz w:val="21"/>
          <w:szCs w:val="21"/>
        </w:rPr>
        <w:t>Część</w:t>
      </w:r>
      <w:r>
        <w:rPr>
          <w:b/>
          <w:bCs/>
          <w:sz w:val="21"/>
          <w:szCs w:val="21"/>
        </w:rPr>
        <w:t xml:space="preserve"> Nr 6</w:t>
      </w:r>
      <w:r>
        <w:rPr>
          <w:sz w:val="21"/>
          <w:szCs w:val="21"/>
        </w:rPr>
        <w:t xml:space="preserve"> </w:t>
      </w:r>
    </w:p>
    <w:p>
      <w:pPr>
        <w:pStyle w:val="Normal"/>
        <w:spacing w:lineRule="auto" w:line="360"/>
        <w:rPr>
          <w:sz w:val="21"/>
          <w:szCs w:val="21"/>
        </w:rPr>
      </w:pPr>
      <w:r>
        <w:rPr>
          <w:sz w:val="21"/>
          <w:szCs w:val="21"/>
        </w:rPr>
        <w:t xml:space="preserve">– </w:t>
      </w:r>
      <w:r>
        <w:rPr>
          <w:sz w:val="21"/>
          <w:szCs w:val="21"/>
        </w:rPr>
        <w:t xml:space="preserve">Zagospodarowanie odpadów ulegających biodegradacji. </w:t>
      </w:r>
      <w:r>
        <w:rPr>
          <w:b/>
          <w:bCs/>
          <w:sz w:val="21"/>
          <w:szCs w:val="21"/>
        </w:rPr>
        <w:t xml:space="preserve">KOD </w:t>
      </w:r>
      <w:r>
        <w:rPr>
          <w:sz w:val="21"/>
          <w:szCs w:val="21"/>
        </w:rPr>
        <w:t xml:space="preserve">odpadu: </w:t>
      </w:r>
      <w:r>
        <w:rPr>
          <w:b/>
          <w:bCs/>
          <w:sz w:val="21"/>
          <w:szCs w:val="21"/>
        </w:rPr>
        <w:t>20 02 01</w:t>
      </w:r>
      <w:r>
        <w:rPr>
          <w:sz w:val="21"/>
          <w:szCs w:val="21"/>
        </w:rPr>
        <w:t xml:space="preserve">. Szacunkowa ilość odpadów jaką Zamawiający przewiduje zebrać i dostarczyć do Wykonawcy wynosi </w:t>
      </w:r>
      <w:r>
        <w:rPr>
          <w:b/>
          <w:bCs/>
          <w:sz w:val="21"/>
          <w:szCs w:val="21"/>
        </w:rPr>
        <w:t>10 Mg.</w:t>
      </w:r>
    </w:p>
    <w:p>
      <w:pPr>
        <w:pStyle w:val="Normal"/>
        <w:spacing w:lineRule="auto" w:line="360"/>
        <w:rPr>
          <w:sz w:val="21"/>
          <w:szCs w:val="21"/>
        </w:rPr>
      </w:pPr>
      <w:r>
        <w:rPr>
          <w:rFonts w:cs="Arial"/>
          <w:b/>
          <w:bCs/>
          <w:color w:val="000000"/>
        </w:rPr>
        <w:t>Część</w:t>
      </w:r>
      <w:r>
        <w:rPr>
          <w:b/>
          <w:bCs/>
        </w:rPr>
        <w:t xml:space="preserve"> Nr 6</w:t>
      </w:r>
      <w:r>
        <w:rPr>
          <w:b/>
          <w:bCs/>
        </w:rPr>
        <w:t>A</w:t>
      </w:r>
    </w:p>
    <w:p>
      <w:pPr>
        <w:pStyle w:val="Normal"/>
        <w:spacing w:lineRule="auto" w:line="360"/>
        <w:rPr>
          <w:sz w:val="21"/>
          <w:szCs w:val="21"/>
        </w:rPr>
      </w:pPr>
      <w:r>
        <w:rPr>
          <w:sz w:val="21"/>
          <w:szCs w:val="21"/>
        </w:rPr>
        <w:t xml:space="preserve">– </w:t>
      </w:r>
      <w:r>
        <w:rPr>
          <w:sz w:val="21"/>
          <w:szCs w:val="21"/>
        </w:rPr>
        <w:t xml:space="preserve">Zagospodarowanie odpadów kuchennych ulegających biodegradacji. </w:t>
      </w:r>
      <w:r>
        <w:rPr>
          <w:b/>
          <w:bCs/>
          <w:sz w:val="21"/>
          <w:szCs w:val="21"/>
        </w:rPr>
        <w:t>KOD</w:t>
      </w:r>
      <w:r>
        <w:rPr>
          <w:sz w:val="21"/>
          <w:szCs w:val="21"/>
        </w:rPr>
        <w:t xml:space="preserve"> odpadu: </w:t>
      </w:r>
      <w:r>
        <w:rPr>
          <w:b/>
          <w:bCs/>
          <w:sz w:val="21"/>
          <w:szCs w:val="21"/>
        </w:rPr>
        <w:t>20 01 08</w:t>
      </w:r>
      <w:r>
        <w:rPr>
          <w:sz w:val="21"/>
          <w:szCs w:val="21"/>
        </w:rPr>
        <w:t xml:space="preserve">. Szacunkowa ilość odpadów jaką Zamawiający przewiduje zebrać i dostarczyć do Wykonawcy wynosi </w:t>
      </w:r>
      <w:r>
        <w:rPr>
          <w:b/>
          <w:bCs/>
          <w:sz w:val="21"/>
          <w:szCs w:val="21"/>
        </w:rPr>
        <w:t>2 Mg</w:t>
      </w:r>
      <w:r>
        <w:rPr>
          <w:sz w:val="21"/>
          <w:szCs w:val="21"/>
        </w:rPr>
        <w:t>.</w:t>
      </w:r>
    </w:p>
    <w:p>
      <w:pPr>
        <w:pStyle w:val="Normal"/>
        <w:spacing w:lineRule="auto" w:line="360"/>
        <w:rPr>
          <w:sz w:val="21"/>
          <w:szCs w:val="21"/>
        </w:rPr>
      </w:pPr>
      <w:r>
        <w:rPr>
          <w:b/>
          <w:bCs/>
          <w:sz w:val="21"/>
          <w:szCs w:val="21"/>
        </w:rPr>
        <w:t>Częś</w:t>
      </w:r>
      <w:r>
        <w:rPr>
          <w:b/>
          <w:bCs/>
          <w:sz w:val="21"/>
          <w:szCs w:val="21"/>
        </w:rPr>
        <w:t>ć</w:t>
      </w:r>
      <w:r>
        <w:rPr>
          <w:b/>
          <w:bCs/>
          <w:sz w:val="21"/>
          <w:szCs w:val="21"/>
        </w:rPr>
        <w:t xml:space="preserve"> nr 7 </w:t>
      </w:r>
    </w:p>
    <w:p>
      <w:pPr>
        <w:pStyle w:val="Normal"/>
        <w:spacing w:lineRule="auto" w:line="360"/>
        <w:rPr>
          <w:sz w:val="21"/>
          <w:szCs w:val="21"/>
        </w:rPr>
      </w:pPr>
      <w:r>
        <w:rPr>
          <w:rFonts w:cs="Arial"/>
          <w:b/>
          <w:bCs/>
          <w:color w:val="000000"/>
          <w:sz w:val="21"/>
          <w:szCs w:val="21"/>
        </w:rPr>
        <w:t>–</w:t>
      </w:r>
      <w:r>
        <w:rPr>
          <w:rFonts w:cs="Arial"/>
          <w:b w:val="false"/>
          <w:bCs w:val="false"/>
          <w:color w:val="000000"/>
          <w:sz w:val="21"/>
          <w:szCs w:val="21"/>
        </w:rPr>
        <w:t xml:space="preserve"> </w:t>
      </w:r>
      <w:r>
        <w:rPr>
          <w:rFonts w:cs="Arial"/>
          <w:b w:val="false"/>
          <w:bCs w:val="false"/>
          <w:color w:val="000000"/>
          <w:sz w:val="21"/>
          <w:szCs w:val="21"/>
        </w:rPr>
        <w:t xml:space="preserve">Zagospodarowanie odpadów komunalnych niewymienionych w innych podgrupach. </w:t>
      </w:r>
      <w:r>
        <w:rPr>
          <w:rFonts w:cs="Arial"/>
          <w:b/>
          <w:bCs/>
          <w:color w:val="000000"/>
          <w:sz w:val="21"/>
          <w:szCs w:val="21"/>
        </w:rPr>
        <w:t xml:space="preserve">KOD </w:t>
      </w:r>
      <w:r>
        <w:rPr>
          <w:rFonts w:cs="Arial"/>
          <w:b w:val="false"/>
          <w:bCs w:val="false"/>
          <w:color w:val="000000"/>
          <w:sz w:val="21"/>
          <w:szCs w:val="21"/>
        </w:rPr>
        <w:t>odpadu:</w:t>
      </w:r>
      <w:r>
        <w:rPr>
          <w:rFonts w:cs="Arial"/>
          <w:b/>
          <w:bCs/>
          <w:color w:val="000000"/>
          <w:sz w:val="21"/>
          <w:szCs w:val="21"/>
        </w:rPr>
        <w:t xml:space="preserve"> 20 03 99. </w:t>
      </w:r>
      <w:r>
        <w:rPr>
          <w:rFonts w:cs="Arial"/>
          <w:b w:val="false"/>
          <w:bCs w:val="false"/>
          <w:color w:val="000000"/>
          <w:sz w:val="21"/>
          <w:szCs w:val="21"/>
        </w:rPr>
        <w:t>Szacunkowa ilość odpadów jaką Zamawiający przewiduje zebrać i dostarczyć do Wykonawcy</w:t>
      </w:r>
      <w:r>
        <w:rPr>
          <w:rFonts w:cs="Arial"/>
          <w:b/>
          <w:bCs/>
          <w:color w:val="000000"/>
          <w:sz w:val="21"/>
          <w:szCs w:val="21"/>
        </w:rPr>
        <w:t xml:space="preserve"> wynosi 50 Mg</w:t>
      </w:r>
    </w:p>
    <w:p>
      <w:pPr>
        <w:pStyle w:val="ListParagraph"/>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(poszczególne CZĘŚCI zostaną wpisane przy podpisywaniu umowy z Wykonawcą)</w:t>
      </w:r>
    </w:p>
    <w:p>
      <w:pPr>
        <w:pStyle w:val="BodyText"/>
        <w:numPr>
          <w:ilvl w:val="0"/>
          <w:numId w:val="4"/>
        </w:numPr>
        <w:spacing w:lineRule="auto" w:line="276"/>
        <w:ind w:hanging="284" w:left="284"/>
        <w:jc w:val="both"/>
        <w:rPr>
          <w:rFonts w:ascii="Times New Roman" w:hAnsi="Times New Roman" w:cs="Arial"/>
          <w:sz w:val="22"/>
          <w:szCs w:val="22"/>
        </w:rPr>
      </w:pPr>
      <w:r>
        <w:rPr>
          <w:rFonts w:cs="Arial"/>
          <w:sz w:val="22"/>
          <w:szCs w:val="22"/>
        </w:rPr>
        <w:t>Zakres zadania obejmuje:</w:t>
      </w:r>
    </w:p>
    <w:p>
      <w:pPr>
        <w:pStyle w:val="BodyText"/>
        <w:numPr>
          <w:ilvl w:val="1"/>
          <w:numId w:val="4"/>
        </w:numPr>
        <w:spacing w:lineRule="auto" w:line="276"/>
        <w:ind w:hanging="284" w:left="284"/>
        <w:jc w:val="both"/>
        <w:rPr/>
      </w:pPr>
      <w:r>
        <w:rPr>
          <w:rFonts w:cs="Arial"/>
        </w:rPr>
        <w:t>Przyjęcie i zagospodarowanie  zmieszanych, selektywnie zebranych i biodegradowalnych odpadów komunalny, zebranych  przez Zamawiającego w instalacjach oddalonych nie więcej niż 120 km od siedziby Zamawiającego (34-220 Maków Podhalański, ul. 3 Maja 40a) w 2026 roku.</w:t>
      </w:r>
    </w:p>
    <w:p>
      <w:pPr>
        <w:pStyle w:val="Normal"/>
        <w:numPr>
          <w:ilvl w:val="1"/>
          <w:numId w:val="4"/>
        </w:numPr>
        <w:spacing w:lineRule="auto" w:line="276"/>
        <w:ind w:hanging="284" w:left="284"/>
        <w:rPr>
          <w:rFonts w:ascii="Times New Roman" w:hAnsi="Times New Roman"/>
          <w:sz w:val="22"/>
          <w:szCs w:val="22"/>
        </w:rPr>
      </w:pPr>
      <w:r>
        <w:rPr>
          <w:rFonts w:cs="Arial"/>
          <w:sz w:val="22"/>
          <w:szCs w:val="22"/>
        </w:rPr>
        <w:t>Odpady zmieszane (niesegregowane) dostarczone przez Zamawiającego powinny trafić bezpośrednio do instalacji komunalnej. Odpady selektywne dostarczone przez Zamawiającego powinny trafić do instalacji odzysku lub unieszkodliwiania odpadów, spełniającej wymagania określone w przepisach szczegółowych, m.in. ustawa z dnia 14 grudnia 2012r. o odpadach (Dz.U.2023 r. poz. 1587 ze zm.), ustawa z dnia 13 września 1996 r. o utrzymaniu czystości i porządku w gminach (Dz.U.2024 r. poz. 399 ze zm.) oraz aktualny Plan Gospodarki Odpadami Województwa Małopolskiego.</w:t>
      </w:r>
    </w:p>
    <w:p>
      <w:pPr>
        <w:pStyle w:val="ListParagraph"/>
        <w:numPr>
          <w:ilvl w:val="1"/>
          <w:numId w:val="4"/>
        </w:numPr>
        <w:spacing w:lineRule="auto" w:line="276"/>
        <w:ind w:hanging="284" w:left="284"/>
        <w:jc w:val="both"/>
        <w:rPr>
          <w:rFonts w:ascii="Times New Roman" w:hAnsi="Times New Roman"/>
          <w:sz w:val="22"/>
          <w:szCs w:val="22"/>
        </w:rPr>
      </w:pPr>
      <w:r>
        <w:rPr>
          <w:rFonts w:cs="Arial"/>
          <w:sz w:val="22"/>
          <w:szCs w:val="22"/>
        </w:rPr>
        <w:t xml:space="preserve">Orientacyjna ilość odpadów komunalnych, którą Zamawiający przewiduje odebrać w okresie obowiązywania umowy z Wykonawcą odbierającym dostarczone odpady wyniesie około </w:t>
      </w:r>
      <w:r>
        <w:rPr>
          <w:rFonts w:cs="Arial"/>
          <w:b/>
          <w:bCs/>
          <w:sz w:val="22"/>
          <w:szCs w:val="22"/>
        </w:rPr>
        <w:t>692</w:t>
      </w:r>
      <w:r>
        <w:rPr>
          <w:rFonts w:cs="Arial"/>
          <w:b/>
          <w:sz w:val="22"/>
          <w:szCs w:val="22"/>
        </w:rPr>
        <w:t xml:space="preserve"> MG</w:t>
      </w:r>
      <w:r>
        <w:rPr>
          <w:rFonts w:cs="Arial"/>
          <w:sz w:val="22"/>
          <w:szCs w:val="22"/>
        </w:rPr>
        <w:t xml:space="preserve">. </w:t>
      </w:r>
      <w:r>
        <w:rPr>
          <w:rFonts w:cs="Arial"/>
          <w:color w:val="FF0000"/>
          <w:sz w:val="22"/>
          <w:szCs w:val="22"/>
        </w:rPr>
        <w:t>DLA WSZYSTKOCH KODÓW</w:t>
      </w:r>
    </w:p>
    <w:p>
      <w:pPr>
        <w:pStyle w:val="ListParagraph"/>
        <w:numPr>
          <w:ilvl w:val="1"/>
          <w:numId w:val="4"/>
        </w:numPr>
        <w:spacing w:lineRule="auto" w:line="276"/>
        <w:ind w:hanging="284" w:left="284"/>
        <w:jc w:val="both"/>
        <w:rPr/>
      </w:pPr>
      <w:r>
        <w:rPr>
          <w:rFonts w:cs="Arial"/>
          <w:sz w:val="22"/>
          <w:szCs w:val="22"/>
        </w:rPr>
        <w:t xml:space="preserve">Wyżej wymienione w ust. 2, frakcje odpadów zgodnie z obowiązującym Planem Gospodarki Odpadami Województwa Małopolskiego oraz ustawą z dnia 13 września 1996 o utrzymaniu czystości i porządku w gminach - art. 9e powinny trafić bezpośrednio do instalacji komunalnej, a w przypadku selektywnie zebranych odpadów komunalnych, bezpośrednio lub za pośrednictwem innego zbierającego odpady do instalacji odzysku lub unieszkodliwiania odpadów, zgodnie z hierarchią sposobów postępowania z odpadami, o której mowa w </w:t>
      </w:r>
      <w:r>
        <w:fldChar w:fldCharType="begin"/>
      </w:r>
      <w:r>
        <w:rPr>
          <w:rStyle w:val="Hyperlink"/>
          <w:sz w:val="22"/>
          <w:szCs w:val="22"/>
          <w:rFonts w:cs="Arial"/>
        </w:rPr>
        <w:instrText xml:space="preserve"> HYPERLINK "https://sip.lex.pl/" \l "/document/17940659?unitId=art(17)&amp;cm=DOCUMENT"</w:instrText>
      </w:r>
      <w:r>
        <w:rPr>
          <w:rStyle w:val="Hyperlink"/>
          <w:sz w:val="22"/>
          <w:szCs w:val="22"/>
          <w:rFonts w:cs="Arial"/>
        </w:rPr>
        <w:fldChar w:fldCharType="separate"/>
      </w:r>
      <w:r>
        <w:rPr>
          <w:rStyle w:val="Hyperlink"/>
          <w:rFonts w:cs="Arial"/>
          <w:sz w:val="22"/>
          <w:szCs w:val="22"/>
        </w:rPr>
        <w:t>art. 17</w:t>
      </w:r>
      <w:r>
        <w:rPr>
          <w:rStyle w:val="Hyperlink"/>
          <w:sz w:val="22"/>
          <w:szCs w:val="22"/>
          <w:rFonts w:cs="Arial"/>
        </w:rPr>
        <w:fldChar w:fldCharType="end"/>
      </w:r>
      <w:r>
        <w:rPr>
          <w:rFonts w:cs="Arial"/>
          <w:sz w:val="22"/>
          <w:szCs w:val="22"/>
        </w:rPr>
        <w:t xml:space="preserve"> ustawy z dnia 14 grudnia 2012 r. o odpadach.</w:t>
      </w:r>
    </w:p>
    <w:p>
      <w:pPr>
        <w:pStyle w:val="BodyText"/>
        <w:numPr>
          <w:ilvl w:val="1"/>
          <w:numId w:val="4"/>
        </w:numPr>
        <w:spacing w:lineRule="auto" w:line="276"/>
        <w:ind w:hanging="284" w:left="284"/>
        <w:jc w:val="both"/>
        <w:rPr>
          <w:rFonts w:ascii="Times New Roman" w:hAnsi="Times New Roman"/>
          <w:sz w:val="22"/>
          <w:szCs w:val="22"/>
        </w:rPr>
      </w:pPr>
      <w:r>
        <w:rPr>
          <w:rFonts w:cs="Arial"/>
          <w:sz w:val="22"/>
          <w:szCs w:val="22"/>
        </w:rPr>
        <w:t>Dostawa odpadów odbywać się będzie samochodami własnymi Zamawiającego.</w:t>
      </w:r>
    </w:p>
    <w:p>
      <w:pPr>
        <w:pStyle w:val="BodyText"/>
        <w:numPr>
          <w:ilvl w:val="1"/>
          <w:numId w:val="4"/>
        </w:numPr>
        <w:spacing w:lineRule="auto" w:line="276"/>
        <w:ind w:hanging="284" w:left="284"/>
        <w:jc w:val="both"/>
        <w:rPr>
          <w:rFonts w:ascii="Times New Roman" w:hAnsi="Times New Roman"/>
          <w:sz w:val="22"/>
          <w:szCs w:val="22"/>
        </w:rPr>
      </w:pPr>
      <w:r>
        <w:rPr>
          <w:rFonts w:cs="Arial"/>
          <w:bCs/>
          <w:sz w:val="22"/>
          <w:szCs w:val="22"/>
        </w:rPr>
        <w:t>Wykonawca zobowiązany będzie do przekazywania raportów miesięcznych Zamawiającemu zawierających informacje o ilości odebranych odpadów z podziałem na poszczególne frakcje w danym miesiącu w Mg.</w:t>
      </w:r>
      <w:r>
        <w:rPr>
          <w:rFonts w:cs="Arial"/>
          <w:sz w:val="22"/>
          <w:szCs w:val="22"/>
        </w:rPr>
        <w:t xml:space="preserve"> </w:t>
      </w:r>
    </w:p>
    <w:p>
      <w:pPr>
        <w:pStyle w:val="Normal"/>
        <w:numPr>
          <w:ilvl w:val="1"/>
          <w:numId w:val="4"/>
        </w:numPr>
        <w:tabs>
          <w:tab w:val="clear" w:pos="720"/>
          <w:tab w:val="left" w:pos="360" w:leader="none"/>
        </w:tabs>
        <w:suppressAutoHyphens w:val="true"/>
        <w:spacing w:lineRule="auto" w:line="276" w:before="0" w:after="0"/>
        <w:ind w:hanging="284" w:left="284"/>
        <w:jc w:val="both"/>
        <w:rPr>
          <w:rFonts w:ascii="Times New Roman" w:hAnsi="Times New Roman"/>
          <w:sz w:val="22"/>
          <w:szCs w:val="22"/>
        </w:rPr>
      </w:pPr>
      <w:r>
        <w:rPr>
          <w:rFonts w:eastAsia="Times New Roman"/>
          <w:sz w:val="22"/>
          <w:szCs w:val="22"/>
          <w:lang w:eastAsia="ar-SA"/>
        </w:rPr>
        <w:t xml:space="preserve">Wykonawca sporządza sprawozdanie, o którym mowa w art. 9n ustawy o utrzymaniu czystości </w:t>
        <w:br/>
        <w:t>i porządku w gminach i przekazuje je Zamawiającego w terminach przypisanych prawem.</w:t>
      </w:r>
    </w:p>
    <w:p>
      <w:pPr>
        <w:pStyle w:val="Normal"/>
        <w:numPr>
          <w:ilvl w:val="0"/>
          <w:numId w:val="4"/>
        </w:numPr>
        <w:tabs>
          <w:tab w:val="left" w:pos="360" w:leader="none"/>
          <w:tab w:val="left" w:pos="720" w:leader="none"/>
        </w:tabs>
        <w:suppressAutoHyphens w:val="true"/>
        <w:spacing w:lineRule="auto" w:line="276" w:before="0" w:after="0"/>
        <w:ind w:hanging="284" w:left="284"/>
        <w:jc w:val="both"/>
        <w:rPr>
          <w:rFonts w:ascii="Times New Roman" w:hAnsi="Times New Roman" w:eastAsia="Times New Roman"/>
          <w:sz w:val="22"/>
          <w:szCs w:val="22"/>
          <w:lang w:eastAsia="ar-SA"/>
        </w:rPr>
      </w:pPr>
      <w:r>
        <w:rPr>
          <w:rFonts w:eastAsia="Times New Roman"/>
          <w:sz w:val="22"/>
          <w:szCs w:val="22"/>
          <w:lang w:eastAsia="ar-SA"/>
        </w:rPr>
        <w:t>W ramach przedmiotu umowy Zamawiający, uprawniony jest do skorzystania z prawa opcji na zasadach i trybie opisanym poniżej:</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prawo opcji, polegać będzie na powtórzeniu tych samych dostaw, które zostały opisane w zamówieniu podstawowym. Maksymalna wartość opcji może wynieść nie więcej niż 30% wartości zamówienia podstawowego,</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ewentualne zrealizowanie prawa opcji może nastąpić w razie konieczności wywozu większej ilości odpadów w przypadku osiągnięcia maksymalnych ilości dostarczonych odpadów, o których mowa w § 2 ust. 1 umowy.</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sz w:val="22"/>
          <w:szCs w:val="22"/>
        </w:rPr>
      </w:pPr>
      <w:r>
        <w:rPr>
          <w:color w:val="000000"/>
          <w:sz w:val="22"/>
          <w:szCs w:val="22"/>
        </w:rPr>
        <w:t>Uruchomienie prawa opcji nastąpi poprzez złożenie w tym zakresie przez Zamawiającego oświadczenia woli (wymagana forma pisemna,</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color w:val="000000"/>
          <w:sz w:val="22"/>
          <w:szCs w:val="22"/>
        </w:rPr>
      </w:pPr>
      <w:r>
        <w:rPr>
          <w:color w:val="000000"/>
          <w:sz w:val="22"/>
          <w:szCs w:val="22"/>
        </w:rPr>
        <w:t>Zastrzega się, iż prawo opcji (zakres opcjonalny zamówienia) nie stanowi zobowiązania umownego (w tym finansowego) zaciąganego w momencie zawarcia umowy, a przewidywany zakres opcjonalny zamówienia nie jest gwarantowany do realizacji.</w:t>
      </w:r>
    </w:p>
    <w:p>
      <w:pPr>
        <w:pStyle w:val="BodyText"/>
        <w:widowControl/>
        <w:numPr>
          <w:ilvl w:val="1"/>
          <w:numId w:val="4"/>
        </w:numPr>
        <w:shd w:val="clear" w:color="auto" w:fill="FFFFFF"/>
        <w:tabs>
          <w:tab w:val="clear" w:pos="720"/>
          <w:tab w:val="left" w:pos="338" w:leader="none"/>
          <w:tab w:val="left" w:pos="675" w:leader="none"/>
        </w:tabs>
        <w:suppressAutoHyphens w:val="true"/>
        <w:bidi w:val="0"/>
        <w:spacing w:lineRule="auto" w:line="276" w:before="0" w:after="120"/>
        <w:ind w:hanging="283" w:left="680" w:right="0"/>
        <w:jc w:val="both"/>
        <w:rPr>
          <w:rFonts w:ascii="Times New Roman" w:hAnsi="Times New Roman" w:eastAsia="Times New Roman" w:cs="Arial"/>
          <w:sz w:val="22"/>
          <w:szCs w:val="22"/>
          <w:lang w:eastAsia="ar-SA"/>
        </w:rPr>
      </w:pPr>
      <w:r>
        <w:rPr>
          <w:rFonts w:eastAsia="Times New Roman" w:cs="Arial"/>
          <w:sz w:val="22"/>
          <w:szCs w:val="22"/>
          <w:lang w:eastAsia="ar-SA"/>
        </w:rPr>
        <w:t>Zamawiający jest uprawniony do skorzystania z prawa opcji w okresie realizacji umowy, o którym mowa w § 5 ust.1 .</w:t>
      </w:r>
    </w:p>
    <w:p>
      <w:pPr>
        <w:pStyle w:val="BodyText"/>
        <w:spacing w:lineRule="auto" w:line="276"/>
        <w:jc w:val="both"/>
        <w:rPr>
          <w:rFonts w:ascii="Times New Roman" w:hAnsi="Times New Roman"/>
          <w:sz w:val="22"/>
          <w:szCs w:val="22"/>
        </w:rPr>
      </w:pPr>
      <w:r>
        <w:rPr>
          <w:rFonts w:cs="Arial"/>
          <w:sz w:val="22"/>
          <w:szCs w:val="22"/>
        </w:rPr>
        <w:t>5.   Wspólny Słownik Zamówień:</w:t>
      </w:r>
    </w:p>
    <w:p>
      <w:pPr>
        <w:pStyle w:val="ListParagraph"/>
        <w:spacing w:lineRule="auto" w:line="276"/>
        <w:ind w:left="284" w:right="275"/>
        <w:jc w:val="both"/>
        <w:rPr>
          <w:rFonts w:ascii="Times New Roman" w:hAnsi="Times New Roman"/>
          <w:sz w:val="22"/>
          <w:szCs w:val="22"/>
        </w:rPr>
      </w:pPr>
      <w:r>
        <w:rPr>
          <w:rFonts w:cs="Arial"/>
          <w:b/>
          <w:bCs/>
          <w:sz w:val="22"/>
          <w:szCs w:val="22"/>
        </w:rPr>
        <w:t>90500000-2</w:t>
      </w:r>
      <w:r>
        <w:rPr>
          <w:rFonts w:cs="Arial"/>
          <w:sz w:val="22"/>
          <w:szCs w:val="22"/>
        </w:rPr>
        <w:t xml:space="preserve"> – usługi związane z odpadami</w:t>
      </w:r>
    </w:p>
    <w:p>
      <w:pPr>
        <w:pStyle w:val="ListParagraph"/>
        <w:spacing w:lineRule="auto" w:line="276"/>
        <w:ind w:left="284" w:right="275"/>
        <w:jc w:val="both"/>
        <w:rPr>
          <w:rFonts w:ascii="Times New Roman" w:hAnsi="Times New Roman"/>
          <w:sz w:val="22"/>
          <w:szCs w:val="22"/>
        </w:rPr>
      </w:pPr>
      <w:r>
        <w:rPr>
          <w:rFonts w:cs="Arial"/>
          <w:b/>
          <w:bCs/>
          <w:sz w:val="22"/>
          <w:szCs w:val="22"/>
        </w:rPr>
        <w:t>90533000-2</w:t>
      </w:r>
      <w:r>
        <w:rPr>
          <w:rFonts w:cs="Arial"/>
          <w:sz w:val="22"/>
          <w:szCs w:val="22"/>
        </w:rPr>
        <w:t xml:space="preserve"> – usługi gospodarki odpadami</w:t>
      </w:r>
    </w:p>
    <w:p>
      <w:pPr>
        <w:pStyle w:val="ListParagraph"/>
        <w:spacing w:lineRule="auto" w:line="276"/>
        <w:ind w:left="284" w:right="275"/>
        <w:jc w:val="both"/>
        <w:rPr>
          <w:rFonts w:ascii="Times New Roman" w:hAnsi="Times New Roman"/>
          <w:sz w:val="22"/>
          <w:szCs w:val="22"/>
        </w:rPr>
      </w:pPr>
      <w:r>
        <w:rPr>
          <w:rFonts w:cs="Arial"/>
          <w:b/>
          <w:bCs/>
          <w:sz w:val="22"/>
          <w:szCs w:val="22"/>
        </w:rPr>
        <w:t>90514000-3</w:t>
      </w:r>
      <w:r>
        <w:rPr>
          <w:rFonts w:cs="Arial"/>
          <w:sz w:val="22"/>
          <w:szCs w:val="22"/>
        </w:rPr>
        <w:t xml:space="preserve"> – usługi recyklingu odpadów </w:t>
      </w:r>
    </w:p>
    <w:p>
      <w:pPr>
        <w:pStyle w:val="Normal"/>
        <w:spacing w:lineRule="auto" w:line="276"/>
        <w:jc w:val="center"/>
        <w:rPr>
          <w:rFonts w:ascii="Times New Roman" w:hAnsi="Times New Roman"/>
          <w:sz w:val="22"/>
          <w:szCs w:val="22"/>
        </w:rPr>
      </w:pPr>
      <w:r>
        <w:rPr>
          <w:rFonts w:cs="Arial"/>
          <w:b/>
          <w:sz w:val="22"/>
          <w:szCs w:val="22"/>
        </w:rPr>
        <w:t>§2</w:t>
      </w:r>
    </w:p>
    <w:p>
      <w:pPr>
        <w:pStyle w:val="BodyText"/>
        <w:numPr>
          <w:ilvl w:val="0"/>
          <w:numId w:val="3"/>
        </w:numPr>
        <w:spacing w:lineRule="auto" w:line="276"/>
        <w:ind w:hanging="284" w:left="284"/>
        <w:jc w:val="both"/>
        <w:rPr>
          <w:rFonts w:ascii="Times New Roman" w:hAnsi="Times New Roman"/>
          <w:sz w:val="22"/>
          <w:szCs w:val="22"/>
        </w:rPr>
      </w:pPr>
      <w:r>
        <w:rPr>
          <w:rFonts w:cs="Arial"/>
          <w:sz w:val="22"/>
          <w:szCs w:val="22"/>
        </w:rPr>
        <w:t>Do Wykonawcy dostarczane będą odpady określone w specyfikacji istotnych warunków zamówienia, stanowiące szacunkową ilość odpadów w rozbiciu na poszczególne frakcje sporządzone na podstawie własnych analiz opartych o dotychczasową  sprawozdawczość oraz własne założenia:</w:t>
      </w:r>
    </w:p>
    <w:tbl>
      <w:tblPr>
        <w:tblW w:w="9308" w:type="dxa"/>
        <w:jc w:val="left"/>
        <w:tblInd w:w="-22" w:type="dxa"/>
        <w:tblLayout w:type="fixed"/>
        <w:tblCellMar>
          <w:top w:w="0" w:type="dxa"/>
          <w:left w:w="40" w:type="dxa"/>
          <w:bottom w:w="0" w:type="dxa"/>
          <w:right w:w="40" w:type="dxa"/>
        </w:tblCellMar>
        <w:tblLook w:firstRow="1" w:noVBand="1" w:lastRow="0" w:firstColumn="1" w:lastColumn="0" w:noHBand="0" w:val="04a0"/>
      </w:tblPr>
      <w:tblGrid>
        <w:gridCol w:w="573"/>
        <w:gridCol w:w="3843"/>
        <w:gridCol w:w="1325"/>
        <w:gridCol w:w="1240"/>
        <w:gridCol w:w="968"/>
        <w:gridCol w:w="1358"/>
      </w:tblGrid>
      <w:tr>
        <w:trPr>
          <w:trHeight w:val="624"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rFonts w:cs="Arial"/>
                <w:b/>
                <w:bCs/>
                <w:color w:val="000000"/>
                <w:sz w:val="22"/>
                <w:szCs w:val="22"/>
              </w:rPr>
              <w:t>Lp.</w:t>
            </w:r>
          </w:p>
        </w:tc>
        <w:tc>
          <w:tcPr>
            <w:tcW w:w="3843"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rFonts w:cs="Arial"/>
                <w:b/>
                <w:bCs/>
                <w:color w:val="000000"/>
                <w:sz w:val="22"/>
                <w:szCs w:val="22"/>
              </w:rPr>
              <w:t>Rodzaj odpadu</w:t>
            </w:r>
          </w:p>
        </w:tc>
        <w:tc>
          <w:tcPr>
            <w:tcW w:w="1325" w:type="dxa"/>
            <w:tcBorders>
              <w:top w:val="single" w:sz="6" w:space="0" w:color="000000"/>
              <w:left w:val="single" w:sz="6" w:space="0" w:color="000000"/>
              <w:bottom w:val="single" w:sz="6" w:space="0" w:color="000000"/>
            </w:tcBorders>
            <w:shd w:color="auto" w:fill="FFFFFF" w:val="clear"/>
            <w:vAlign w:val="center"/>
          </w:tcPr>
          <w:p>
            <w:pPr>
              <w:pStyle w:val="Normal"/>
              <w:shd w:val="clear" w:color="auto" w:fill="FFFFFF"/>
              <w:spacing w:lineRule="auto" w:line="276"/>
              <w:ind w:left="18" w:right="389"/>
              <w:rPr>
                <w:rFonts w:ascii="Times New Roman" w:hAnsi="Times New Roman"/>
                <w:sz w:val="22"/>
                <w:szCs w:val="22"/>
              </w:rPr>
            </w:pPr>
            <w:r>
              <w:rPr>
                <w:rFonts w:cs="Arial"/>
                <w:b/>
                <w:bCs/>
                <w:color w:val="000000"/>
                <w:sz w:val="22"/>
                <w:szCs w:val="22"/>
              </w:rPr>
              <w:t>Kod odpadu</w:t>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113"/>
              <w:jc w:val="center"/>
              <w:rPr>
                <w:rFonts w:ascii="Times New Roman" w:hAnsi="Times New Roman"/>
                <w:sz w:val="22"/>
                <w:szCs w:val="22"/>
              </w:rPr>
            </w:pPr>
            <w:r>
              <w:rPr>
                <w:rFonts w:cs="Arial"/>
                <w:b/>
                <w:bCs/>
                <w:color w:val="000000"/>
                <w:sz w:val="22"/>
                <w:szCs w:val="22"/>
              </w:rPr>
              <w:t>Jednostka miary</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
                <w:bCs/>
                <w:color w:val="000000"/>
                <w:sz w:val="22"/>
                <w:szCs w:val="22"/>
              </w:rPr>
              <w:t>Ilość</w:t>
            </w:r>
          </w:p>
        </w:tc>
        <w:tc>
          <w:tcPr>
            <w:tcW w:w="135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rPr>
                <w:rFonts w:ascii="Times New Roman" w:hAnsi="Times New Roman"/>
                <w:sz w:val="22"/>
                <w:szCs w:val="22"/>
              </w:rPr>
            </w:pPr>
            <w:r>
              <w:rPr>
                <w:b/>
                <w:bCs/>
                <w:sz w:val="22"/>
                <w:szCs w:val="22"/>
              </w:rPr>
              <w:t>Część zamówienia</w:t>
            </w:r>
          </w:p>
        </w:tc>
      </w:tr>
      <w:tr>
        <w:trPr>
          <w:trHeight w:val="666"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w:t>
            </w:r>
          </w:p>
        </w:tc>
        <w:tc>
          <w:tcPr>
            <w:tcW w:w="3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Niesegregowane (zmieszane) odpady komunalne</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top w:val="single" w:sz="6" w:space="0" w:color="000000"/>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20 03 01</w:t>
            </w:r>
          </w:p>
          <w:p>
            <w:pPr>
              <w:pStyle w:val="Normal"/>
              <w:shd w:val="clear" w:color="auto" w:fill="FFFFFF"/>
              <w:spacing w:lineRule="auto" w:line="276"/>
              <w:rPr>
                <w:rFonts w:ascii="Times New Roman" w:hAnsi="Times New Roman" w:cs="Arial"/>
                <w:bCs/>
                <w:color w:val="000000"/>
                <w:sz w:val="22"/>
                <w:szCs w:val="22"/>
              </w:rPr>
            </w:pPr>
            <w:r>
              <w:rPr>
                <w:rFonts w:cs="Arial"/>
                <w:bCs/>
                <w:color w:val="000000"/>
                <w:sz w:val="22"/>
                <w:szCs w:val="22"/>
              </w:rPr>
            </w:r>
          </w:p>
          <w:p>
            <w:pPr>
              <w:pStyle w:val="Normal"/>
              <w:shd w:val="clear" w:color="auto" w:fill="FFFFFF"/>
              <w:spacing w:lineRule="auto" w:line="276"/>
              <w:rPr>
                <w:rFonts w:ascii="Times New Roman" w:hAnsi="Times New Roman"/>
                <w:sz w:val="22"/>
                <w:szCs w:val="22"/>
              </w:rPr>
            </w:pPr>
            <w:r>
              <w:rPr>
                <w:sz w:val="22"/>
                <w:szCs w:val="22"/>
              </w:rPr>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sz w:val="22"/>
                <w:szCs w:val="22"/>
              </w:rPr>
              <w:t>Mg</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500</w:t>
            </w:r>
          </w:p>
        </w:tc>
        <w:tc>
          <w:tcPr>
            <w:tcW w:w="135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1</w:t>
            </w:r>
          </w:p>
        </w:tc>
      </w:tr>
      <w:tr>
        <w:trPr>
          <w:trHeight w:val="562"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Opakowanie z papieru i tektur</w:t>
            </w:r>
          </w:p>
          <w:p>
            <w:pPr>
              <w:pStyle w:val="Normal"/>
              <w:shd w:val="clear" w:color="auto" w:fill="FFFFFF"/>
              <w:spacing w:lineRule="auto" w:line="276"/>
              <w:rPr>
                <w:rFonts w:ascii="Times New Roman" w:hAnsi="Times New Roman"/>
                <w:sz w:val="22"/>
                <w:szCs w:val="22"/>
              </w:rPr>
            </w:pPr>
            <w:r>
              <w:rPr>
                <w:rFonts w:cs="Arial"/>
                <w:bCs/>
                <w:color w:val="000000"/>
                <w:sz w:val="22"/>
                <w:szCs w:val="22"/>
              </w:rPr>
              <w:t>Papier i tektura</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15 01 01</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20 01 01</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25</w:t>
            </w:r>
          </w:p>
        </w:tc>
        <w:tc>
          <w:tcPr>
            <w:tcW w:w="1358" w:type="dxa"/>
            <w:vMerge w:val="restart"/>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499"/>
              <w:jc w:val="center"/>
              <w:rPr>
                <w:rFonts w:ascii="Times New Roman" w:hAnsi="Times New Roman"/>
                <w:sz w:val="22"/>
                <w:szCs w:val="22"/>
              </w:rPr>
            </w:pPr>
            <w:r>
              <w:rPr>
                <w:sz w:val="22"/>
                <w:szCs w:val="22"/>
              </w:rPr>
              <w:t>Nr 2</w:t>
            </w:r>
          </w:p>
          <w:p>
            <w:pPr>
              <w:pStyle w:val="Normal"/>
              <w:shd w:val="clear" w:color="auto" w:fill="FFFFFF"/>
              <w:spacing w:lineRule="auto" w:line="276"/>
              <w:ind w:right="499"/>
              <w:jc w:val="center"/>
              <w:rPr>
                <w:rFonts w:ascii="Times New Roman" w:hAnsi="Times New Roman"/>
                <w:sz w:val="22"/>
                <w:szCs w:val="22"/>
              </w:rPr>
            </w:pPr>
            <w:r>
              <w:rPr>
                <w:sz w:val="22"/>
                <w:szCs w:val="22"/>
              </w:rPr>
            </w:r>
          </w:p>
        </w:tc>
      </w:tr>
      <w:tr>
        <w:trPr>
          <w:trHeight w:val="563"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3.</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Opakowanie z tworzyw sztucznych</w:t>
            </w:r>
          </w:p>
          <w:p>
            <w:pPr>
              <w:pStyle w:val="Normal"/>
              <w:shd w:val="clear" w:color="auto" w:fill="FFFFFF"/>
              <w:spacing w:lineRule="auto" w:line="276"/>
              <w:rPr>
                <w:rFonts w:ascii="Times New Roman" w:hAnsi="Times New Roman"/>
                <w:sz w:val="22"/>
                <w:szCs w:val="22"/>
              </w:rPr>
            </w:pPr>
            <w:r>
              <w:rPr>
                <w:sz w:val="22"/>
                <w:szCs w:val="22"/>
              </w:rPr>
              <w:t>Tworzywa sztuczne</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15 01 02</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20 01 39</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70</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499"/>
              <w:jc w:val="center"/>
              <w:rPr>
                <w:rFonts w:ascii="Times New Roman" w:hAnsi="Times New Roman"/>
                <w:sz w:val="22"/>
                <w:szCs w:val="22"/>
              </w:rPr>
            </w:pPr>
            <w:r>
              <w:rPr>
                <w:sz w:val="22"/>
                <w:szCs w:val="22"/>
              </w:rPr>
            </w:r>
          </w:p>
        </w:tc>
      </w:tr>
      <w:tr>
        <w:trPr>
          <w:trHeight w:val="563" w:hRule="exact"/>
        </w:trPr>
        <w:tc>
          <w:tcPr>
            <w:tcW w:w="57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4.</w:t>
            </w:r>
          </w:p>
        </w:tc>
        <w:tc>
          <w:tcPr>
            <w:tcW w:w="3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Opakowania ze szkła</w:t>
            </w:r>
          </w:p>
          <w:p>
            <w:pPr>
              <w:pStyle w:val="Normal"/>
              <w:shd w:val="clear" w:color="auto" w:fill="FFFFFF"/>
              <w:spacing w:lineRule="auto" w:line="276"/>
              <w:rPr>
                <w:rFonts w:ascii="Times New Roman" w:hAnsi="Times New Roman"/>
                <w:sz w:val="22"/>
                <w:szCs w:val="22"/>
              </w:rPr>
            </w:pPr>
            <w:r>
              <w:rPr>
                <w:rFonts w:cs="Arial"/>
                <w:bCs/>
                <w:color w:val="000000"/>
                <w:sz w:val="22"/>
                <w:szCs w:val="22"/>
              </w:rPr>
              <w:t>Szkło</w:t>
            </w:r>
          </w:p>
        </w:tc>
        <w:tc>
          <w:tcPr>
            <w:tcW w:w="1325" w:type="dxa"/>
            <w:tcBorders>
              <w:top w:val="single" w:sz="6" w:space="0" w:color="000000"/>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15 01 07</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20 01 02</w:t>
            </w:r>
          </w:p>
        </w:tc>
        <w:tc>
          <w:tcPr>
            <w:tcW w:w="1240"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top w:val="single" w:sz="6" w:space="0" w:color="000000"/>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20</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r>
          </w:p>
        </w:tc>
      </w:tr>
      <w:tr>
        <w:trPr>
          <w:trHeight w:val="651"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5.</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Opakowania z metali,</w:t>
            </w:r>
          </w:p>
          <w:p>
            <w:pPr>
              <w:pStyle w:val="Normal"/>
              <w:shd w:val="clear" w:color="auto" w:fill="FFFFFF"/>
              <w:spacing w:lineRule="auto" w:line="276"/>
              <w:rPr>
                <w:rFonts w:ascii="Times New Roman" w:hAnsi="Times New Roman"/>
                <w:sz w:val="22"/>
                <w:szCs w:val="22"/>
              </w:rPr>
            </w:pPr>
            <w:r>
              <w:rPr>
                <w:sz w:val="22"/>
                <w:szCs w:val="22"/>
              </w:rPr>
              <w:t>Metale</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15 01 04</w:t>
            </w:r>
          </w:p>
          <w:p>
            <w:pPr>
              <w:pStyle w:val="Normal"/>
              <w:shd w:val="clear" w:color="auto" w:fill="FFFFFF"/>
              <w:spacing w:lineRule="auto" w:line="276"/>
              <w:rPr>
                <w:rFonts w:ascii="Times New Roman" w:hAnsi="Times New Roman"/>
                <w:sz w:val="22"/>
                <w:szCs w:val="22"/>
              </w:rPr>
            </w:pPr>
            <w:r>
              <w:rPr>
                <w:rFonts w:cs="Arial"/>
                <w:bCs/>
                <w:color w:val="000000"/>
                <w:sz w:val="22"/>
                <w:szCs w:val="22"/>
              </w:rPr>
              <w:t>20 01 40</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w:t>
            </w:r>
          </w:p>
        </w:tc>
        <w:tc>
          <w:tcPr>
            <w:tcW w:w="1358" w:type="dxa"/>
            <w:vMerge w:val="continue"/>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cs="Arial"/>
                <w:bCs/>
                <w:color w:val="000000"/>
                <w:sz w:val="22"/>
                <w:szCs w:val="22"/>
              </w:rPr>
            </w:pPr>
            <w:r>
              <w:rPr>
                <w:rFonts w:cs="Arial"/>
                <w:bCs/>
                <w:color w:val="000000"/>
                <w:sz w:val="22"/>
                <w:szCs w:val="22"/>
              </w:rPr>
            </w:r>
          </w:p>
        </w:tc>
      </w:tr>
      <w:tr>
        <w:trPr>
          <w:trHeight w:val="343"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6.</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Zużyte opony</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16 01 03</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t>Nr 3</w:t>
            </w:r>
          </w:p>
        </w:tc>
      </w:tr>
      <w:tr>
        <w:trPr>
          <w:trHeight w:val="1152"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7.</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Zmieszane odpady z betonu, gruzu ceglanego, odpadowych materiałów ceramicznych i elementów wyposażenia inne niż wymienione w 170106</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17 01 07</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tabs>
                <w:tab w:val="clear" w:pos="720"/>
                <w:tab w:val="left" w:pos="850" w:leader="none"/>
              </w:tabs>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3</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4</w:t>
            </w:r>
          </w:p>
        </w:tc>
      </w:tr>
      <w:tr>
        <w:trPr>
          <w:trHeight w:val="400"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8.</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wielkogabarytowe</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20 03 07</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5</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5</w:t>
            </w:r>
          </w:p>
        </w:tc>
      </w:tr>
      <w:tr>
        <w:trPr>
          <w:trHeight w:val="375"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9.</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ulegające biodegradacji</w:t>
            </w:r>
          </w:p>
          <w:p>
            <w:pPr>
              <w:pStyle w:val="Normal"/>
              <w:shd w:val="clear" w:color="auto" w:fill="FFFFFF"/>
              <w:spacing w:lineRule="auto" w:line="276"/>
              <w:rPr>
                <w:rFonts w:ascii="Times New Roman" w:hAnsi="Times New Roman"/>
                <w:sz w:val="22"/>
                <w:szCs w:val="22"/>
              </w:rPr>
            </w:pPr>
            <w:r>
              <w:rPr>
                <w:sz w:val="22"/>
                <w:szCs w:val="22"/>
              </w:rPr>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20 02 01</w:t>
            </w:r>
          </w:p>
          <w:p>
            <w:pPr>
              <w:pStyle w:val="Normal"/>
              <w:shd w:val="clear" w:color="auto" w:fill="FFFFFF"/>
              <w:spacing w:lineRule="auto" w:line="276"/>
              <w:rPr>
                <w:rFonts w:ascii="Times New Roman" w:hAnsi="Times New Roman"/>
                <w:sz w:val="22"/>
                <w:szCs w:val="22"/>
              </w:rPr>
            </w:pPr>
            <w:r>
              <w:rPr>
                <w:sz w:val="22"/>
                <w:szCs w:val="22"/>
              </w:rPr>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Cs/>
                <w:color w:val="000000"/>
                <w:sz w:val="22"/>
                <w:szCs w:val="22"/>
              </w:rPr>
              <w:t>10</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rFonts w:cs="Arial"/>
                <w:bCs/>
                <w:color w:val="000000"/>
                <w:sz w:val="22"/>
                <w:szCs w:val="22"/>
              </w:rPr>
              <w:t>Nr 6</w:t>
            </w:r>
          </w:p>
        </w:tc>
      </w:tr>
      <w:tr>
        <w:trPr>
          <w:trHeight w:val="480"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10.</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kuchenne ulegające biodegradacji</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20 01 08</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2</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t>Nr 6A</w:t>
            </w:r>
          </w:p>
        </w:tc>
      </w:tr>
      <w:tr>
        <w:trPr>
          <w:trHeight w:val="637" w:hRule="exact"/>
        </w:trPr>
        <w:tc>
          <w:tcPr>
            <w:tcW w:w="57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11.</w:t>
            </w:r>
          </w:p>
        </w:tc>
        <w:tc>
          <w:tcPr>
            <w:tcW w:w="3843" w:type="dxa"/>
            <w:tcBorders>
              <w:left w:val="single" w:sz="6" w:space="0" w:color="000000"/>
              <w:bottom w:val="single" w:sz="6" w:space="0" w:color="000000"/>
              <w:right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sz w:val="22"/>
                <w:szCs w:val="22"/>
              </w:rPr>
              <w:t>Odpady komunalne niewymienione w innych podgrupach</w:t>
            </w:r>
          </w:p>
        </w:tc>
        <w:tc>
          <w:tcPr>
            <w:tcW w:w="1325" w:type="dxa"/>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Cs/>
                <w:color w:val="000000"/>
                <w:sz w:val="22"/>
                <w:szCs w:val="22"/>
              </w:rPr>
              <w:t>20 03 99</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sz w:val="22"/>
                <w:szCs w:val="22"/>
              </w:rPr>
              <w:t>50</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jc w:val="center"/>
              <w:rPr>
                <w:rFonts w:ascii="Times New Roman" w:hAnsi="Times New Roman"/>
                <w:sz w:val="22"/>
                <w:szCs w:val="22"/>
              </w:rPr>
            </w:pPr>
            <w:r>
              <w:rPr>
                <w:sz w:val="22"/>
                <w:szCs w:val="22"/>
              </w:rPr>
              <w:t>Nr 7</w:t>
            </w:r>
          </w:p>
        </w:tc>
      </w:tr>
      <w:tr>
        <w:trPr>
          <w:trHeight w:val="597" w:hRule="exact"/>
        </w:trPr>
        <w:tc>
          <w:tcPr>
            <w:tcW w:w="5741" w:type="dxa"/>
            <w:gridSpan w:val="3"/>
            <w:tcBorders>
              <w:left w:val="single" w:sz="6" w:space="0" w:color="000000"/>
              <w:bottom w:val="single" w:sz="6" w:space="0" w:color="000000"/>
            </w:tcBorders>
            <w:shd w:color="auto" w:fill="FFFFFF" w:val="clear"/>
          </w:tcPr>
          <w:p>
            <w:pPr>
              <w:pStyle w:val="Normal"/>
              <w:shd w:val="clear" w:color="auto" w:fill="FFFFFF"/>
              <w:spacing w:lineRule="auto" w:line="276"/>
              <w:rPr>
                <w:rFonts w:ascii="Times New Roman" w:hAnsi="Times New Roman"/>
                <w:sz w:val="22"/>
                <w:szCs w:val="22"/>
              </w:rPr>
            </w:pPr>
            <w:r>
              <w:rPr>
                <w:rFonts w:cs="Arial"/>
                <w:b/>
                <w:bCs/>
                <w:color w:val="000000"/>
                <w:sz w:val="22"/>
                <w:szCs w:val="22"/>
              </w:rPr>
              <w:t>Łączna ilość odpadów:</w:t>
            </w:r>
          </w:p>
        </w:tc>
        <w:tc>
          <w:tcPr>
            <w:tcW w:w="1240"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jc w:val="center"/>
              <w:rPr>
                <w:rFonts w:ascii="Times New Roman" w:hAnsi="Times New Roman"/>
                <w:sz w:val="22"/>
                <w:szCs w:val="22"/>
              </w:rPr>
            </w:pPr>
            <w:r>
              <w:rPr>
                <w:rFonts w:cs="Arial"/>
                <w:b/>
                <w:bCs/>
                <w:color w:val="000000"/>
                <w:sz w:val="22"/>
                <w:szCs w:val="22"/>
              </w:rPr>
              <w:t>Mg</w:t>
            </w:r>
          </w:p>
        </w:tc>
        <w:tc>
          <w:tcPr>
            <w:tcW w:w="968" w:type="dxa"/>
            <w:tcBorders>
              <w:left w:val="single" w:sz="6" w:space="0" w:color="000000"/>
              <w:bottom w:val="single" w:sz="6" w:space="0" w:color="000000"/>
            </w:tcBorders>
            <w:shd w:color="auto" w:fill="FFFFFF" w:val="clear"/>
            <w:vAlign w:val="center"/>
          </w:tcPr>
          <w:p>
            <w:pPr>
              <w:pStyle w:val="Normal"/>
              <w:widowControl/>
              <w:shd w:val="clear" w:color="auto" w:fill="FFFFFF"/>
              <w:suppressAutoHyphens w:val="true"/>
              <w:bidi w:val="0"/>
              <w:spacing w:lineRule="auto" w:line="276" w:before="0" w:after="0"/>
              <w:ind w:hanging="0" w:left="57" w:right="0"/>
              <w:jc w:val="center"/>
              <w:rPr>
                <w:rFonts w:ascii="Times New Roman" w:hAnsi="Times New Roman"/>
                <w:sz w:val="22"/>
                <w:szCs w:val="22"/>
              </w:rPr>
            </w:pPr>
            <w:r>
              <w:rPr>
                <w:rFonts w:cs="Arial"/>
                <w:b/>
                <w:bCs/>
                <w:color w:val="000000"/>
                <w:sz w:val="22"/>
                <w:szCs w:val="22"/>
              </w:rPr>
              <w:t>692</w:t>
            </w:r>
          </w:p>
        </w:tc>
        <w:tc>
          <w:tcPr>
            <w:tcW w:w="1358" w:type="dxa"/>
            <w:tcBorders>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auto" w:line="276"/>
              <w:ind w:right="538"/>
              <w:rPr>
                <w:rFonts w:ascii="Times New Roman" w:hAnsi="Times New Roman" w:cs="Arial"/>
                <w:bCs/>
                <w:color w:val="000000"/>
                <w:sz w:val="22"/>
                <w:szCs w:val="22"/>
              </w:rPr>
            </w:pPr>
            <w:r>
              <w:rPr>
                <w:rFonts w:cs="Arial"/>
                <w:bCs/>
                <w:color w:val="000000"/>
                <w:sz w:val="22"/>
                <w:szCs w:val="22"/>
              </w:rPr>
            </w:r>
          </w:p>
        </w:tc>
      </w:tr>
    </w:tbl>
    <w:p>
      <w:pPr>
        <w:pStyle w:val="Normal"/>
        <w:spacing w:lineRule="auto" w:line="276"/>
        <w:ind w:hanging="284" w:left="284"/>
        <w:jc w:val="both"/>
        <w:rPr>
          <w:rFonts w:ascii="Times New Roman" w:hAnsi="Times New Roman"/>
          <w:sz w:val="22"/>
          <w:szCs w:val="22"/>
        </w:rPr>
      </w:pPr>
      <w:r>
        <w:rPr>
          <w:sz w:val="22"/>
          <w:szCs w:val="22"/>
        </w:rPr>
      </w:r>
    </w:p>
    <w:p>
      <w:pPr>
        <w:pStyle w:val="Normal"/>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 xml:space="preserve">                 </w:t>
      </w:r>
      <w:r>
        <w:rPr>
          <w:rFonts w:cs="Arial"/>
          <w:bCs/>
          <w:color w:val="FF0000"/>
          <w:sz w:val="22"/>
          <w:szCs w:val="22"/>
        </w:rPr>
        <w:t>(poszczególne CZĘŚCI zostaną wpisane przy podpisywaniu umowy z Wykonawcą)</w:t>
      </w:r>
    </w:p>
    <w:p>
      <w:pPr>
        <w:pStyle w:val="NoSpacing"/>
        <w:numPr>
          <w:ilvl w:val="0"/>
          <w:numId w:val="3"/>
        </w:numPr>
        <w:spacing w:lineRule="auto" w:line="276"/>
        <w:ind w:hanging="284" w:left="284"/>
        <w:jc w:val="both"/>
        <w:rPr>
          <w:rFonts w:ascii="Times New Roman" w:hAnsi="Times New Roman"/>
          <w:sz w:val="22"/>
          <w:szCs w:val="22"/>
        </w:rPr>
      </w:pPr>
      <w:r>
        <w:rPr>
          <w:rFonts w:cs="Arial" w:ascii="Times New Roman" w:hAnsi="Times New Roman"/>
          <w:sz w:val="22"/>
          <w:szCs w:val="22"/>
        </w:rPr>
        <w:t>Przed dostarczeniem odpadów do Wykonawcy,</w:t>
      </w:r>
      <w:r>
        <w:rPr>
          <w:rFonts w:cs="Arial" w:ascii="Times New Roman" w:hAnsi="Times New Roman"/>
          <w:b/>
          <w:sz w:val="22"/>
          <w:szCs w:val="22"/>
        </w:rPr>
        <w:t xml:space="preserve"> </w:t>
      </w:r>
      <w:r>
        <w:rPr>
          <w:rFonts w:cs="Arial" w:ascii="Times New Roman" w:hAnsi="Times New Roman"/>
          <w:sz w:val="22"/>
          <w:szCs w:val="22"/>
        </w:rPr>
        <w:t>w zależności od rodzaju przekazywanych odpadów, Zamawiający przedkłada Wykonawcy, następujące dokumenty:</w:t>
      </w:r>
    </w:p>
    <w:p>
      <w:pPr>
        <w:pStyle w:val="NoSpacing"/>
        <w:widowControl/>
        <w:numPr>
          <w:ilvl w:val="1"/>
          <w:numId w:val="3"/>
        </w:numPr>
        <w:suppressAutoHyphens w:val="true"/>
        <w:bidi w:val="0"/>
        <w:spacing w:lineRule="auto" w:line="276" w:before="0" w:after="0"/>
        <w:ind w:hanging="283" w:left="680" w:right="0"/>
        <w:jc w:val="both"/>
        <w:rPr>
          <w:rFonts w:ascii="Times New Roman" w:hAnsi="Times New Roman" w:cs="Arial"/>
          <w:sz w:val="22"/>
          <w:szCs w:val="22"/>
        </w:rPr>
      </w:pPr>
      <w:r>
        <w:rPr>
          <w:rFonts w:cs="Arial" w:ascii="Times New Roman" w:hAnsi="Times New Roman"/>
          <w:sz w:val="22"/>
          <w:szCs w:val="22"/>
        </w:rPr>
        <w:t>wykaz samochodów, które będą dostarczały przekazywane odpady do Wykonawcy, ze wskazaniem marki samochodów i ich numerów rejestracyjnych – przed pierwszym przekazaniem odpadów. Aktualizacja wykazu następuje nie później niż jeden dzień przed pierwszą dostawą samochodem nie uwzględnionym w poprzednim wykazie.</w:t>
      </w:r>
    </w:p>
    <w:p>
      <w:pPr>
        <w:pStyle w:val="NoSpacing"/>
        <w:widowControl/>
        <w:numPr>
          <w:ilvl w:val="1"/>
          <w:numId w:val="3"/>
        </w:numPr>
        <w:suppressAutoHyphens w:val="true"/>
        <w:bidi w:val="0"/>
        <w:spacing w:lineRule="auto" w:line="276" w:before="0" w:after="0"/>
        <w:ind w:hanging="283" w:left="680" w:right="0"/>
        <w:jc w:val="both"/>
        <w:rPr>
          <w:rFonts w:ascii="Times New Roman" w:hAnsi="Times New Roman" w:cs="Arial"/>
          <w:sz w:val="22"/>
          <w:szCs w:val="22"/>
        </w:rPr>
      </w:pPr>
      <w:r>
        <w:rPr>
          <w:rFonts w:cs="Arial" w:ascii="Times New Roman" w:hAnsi="Times New Roman"/>
          <w:sz w:val="22"/>
          <w:szCs w:val="22"/>
        </w:rPr>
        <w:t>wykaz osób uprawnionych do przekazywania odpadów wraz z upoważnieniem do podpisywania kwitów wagowych (kart przekazywania odpadów komunalnych) – przed pierwszym przekazaniem odpadów. Aktualizacja wykazu następuje nie później niż jeden dzień przed przekazaniem odpadu przez osobę nie uwzględnioną w poprzednim wykazie.</w:t>
      </w:r>
    </w:p>
    <w:p>
      <w:pPr>
        <w:pStyle w:val="NoSpacing"/>
        <w:numPr>
          <w:ilvl w:val="0"/>
          <w:numId w:val="3"/>
        </w:numPr>
        <w:spacing w:lineRule="auto" w:line="276"/>
        <w:ind w:hanging="284" w:left="284"/>
        <w:jc w:val="both"/>
        <w:rPr>
          <w:rFonts w:ascii="Times New Roman" w:hAnsi="Times New Roman"/>
          <w:sz w:val="22"/>
          <w:szCs w:val="22"/>
        </w:rPr>
      </w:pPr>
      <w:bookmarkStart w:id="2" w:name="_Hlk151583793"/>
      <w:r>
        <w:rPr>
          <w:rFonts w:cs="Arial" w:ascii="Times New Roman" w:hAnsi="Times New Roman"/>
          <w:sz w:val="22"/>
          <w:szCs w:val="22"/>
        </w:rPr>
        <w:t>Wykonawca zobowiązany jest do podpisywania kwitów wagowych – kart przekazania odpadów komunalnych</w:t>
      </w:r>
      <w:bookmarkEnd w:id="2"/>
      <w:r>
        <w:rPr>
          <w:rFonts w:cs="Arial" w:ascii="Times New Roman" w:hAnsi="Times New Roman"/>
          <w:sz w:val="22"/>
          <w:szCs w:val="22"/>
        </w:rPr>
        <w:t>. W przypadku wyciągu z kart przekazania odpadów komunalnych (z bazy BDO) -  nie jest wymagany podpis.</w:t>
      </w:r>
    </w:p>
    <w:p>
      <w:pPr>
        <w:pStyle w:val="NoSpacing"/>
        <w:numPr>
          <w:ilvl w:val="0"/>
          <w:numId w:val="3"/>
        </w:numPr>
        <w:spacing w:lineRule="auto" w:line="276"/>
        <w:ind w:hanging="284" w:left="284"/>
        <w:jc w:val="both"/>
        <w:rPr>
          <w:rFonts w:ascii="Times New Roman" w:hAnsi="Times New Roman"/>
          <w:sz w:val="22"/>
          <w:szCs w:val="22"/>
        </w:rPr>
      </w:pPr>
      <w:r>
        <w:rPr>
          <w:rFonts w:cs="Arial" w:ascii="Times New Roman" w:hAnsi="Times New Roman"/>
          <w:sz w:val="22"/>
          <w:szCs w:val="22"/>
        </w:rPr>
        <w:t>Odpady komunalne zbierane selektywnie przekazywane do Wykonawcy będą dostarczone przez Zamawiającego w sposób umożliwiający ich klasyfikację i oględziny po rozładunku, celem potwierdzenia rodzaju odpadów zadeklarowanych przez Zamawiającego.</w:t>
      </w:r>
    </w:p>
    <w:p>
      <w:pPr>
        <w:pStyle w:val="Normal"/>
        <w:numPr>
          <w:ilvl w:val="0"/>
          <w:numId w:val="3"/>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 xml:space="preserve">Przyjmowanie odpadów odbywać się będzie na zasadach określonych w niniejszej umowie, w następujących godzinach: od poniedziałku do piątku w godzinach od ___ do, sobota  __ – ___. </w:t>
      </w:r>
    </w:p>
    <w:p>
      <w:pPr>
        <w:pStyle w:val="Normal"/>
        <w:numPr>
          <w:ilvl w:val="0"/>
          <w:numId w:val="3"/>
        </w:numPr>
        <w:spacing w:lineRule="auto" w:line="276"/>
        <w:ind w:hanging="284" w:left="284"/>
        <w:jc w:val="both"/>
        <w:rPr>
          <w:rFonts w:ascii="Times New Roman" w:hAnsi="Times New Roman"/>
          <w:sz w:val="22"/>
          <w:szCs w:val="22"/>
        </w:rPr>
      </w:pPr>
      <w:r>
        <w:rPr>
          <w:rFonts w:cs="Arial"/>
          <w:sz w:val="22"/>
          <w:szCs w:val="22"/>
        </w:rPr>
        <w:t xml:space="preserve">W szczególnie uzasadnionych przypadkach odpady mogą być przyjęte także poza ustalonymi wyżej godzinami pracy, na zasadach ustalonych odrębnie. </w:t>
      </w:r>
    </w:p>
    <w:p>
      <w:pPr>
        <w:pStyle w:val="Normal"/>
        <w:spacing w:lineRule="auto" w:line="276"/>
        <w:jc w:val="center"/>
        <w:rPr>
          <w:rFonts w:ascii="Times New Roman" w:hAnsi="Times New Roman"/>
          <w:sz w:val="22"/>
          <w:szCs w:val="22"/>
        </w:rPr>
      </w:pPr>
      <w:r>
        <w:rPr>
          <w:rFonts w:cs="Arial"/>
          <w:b/>
          <w:sz w:val="22"/>
          <w:szCs w:val="22"/>
        </w:rPr>
        <w:t>§3</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Strony ustalają, że za wykonanie przedmiotu umowy Zamawiający zapłaci Wykonawcy wynagrodzenie ustalone na podstawie faktycznie dostarczonych ilości odpadów z podziałem na poszczególne frakcje, lecz nie więcej niż wynosi cena ofertowa.</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Zamawiający dokona płatności, na podstawie dołączonych do faktury kart przekazania odpadów lub ich zestawień dla poszczególnych kodów odpadów.</w:t>
      </w:r>
    </w:p>
    <w:p>
      <w:pPr>
        <w:pStyle w:val="Normal"/>
        <w:numPr>
          <w:ilvl w:val="0"/>
          <w:numId w:val="6"/>
        </w:numPr>
        <w:spacing w:lineRule="auto" w:line="276"/>
        <w:ind w:hanging="284" w:left="284"/>
        <w:jc w:val="both"/>
        <w:rPr>
          <w:rFonts w:ascii="Times New Roman" w:hAnsi="Times New Roman"/>
          <w:sz w:val="22"/>
          <w:szCs w:val="22"/>
        </w:rPr>
      </w:pPr>
      <w:r>
        <w:rPr>
          <w:rFonts w:cs="Arial"/>
          <w:sz w:val="22"/>
          <w:szCs w:val="22"/>
        </w:rPr>
        <w:t>Wynagrodzenie ustala się na kwotę w wysokości nie wyższej niż:</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Cena netto: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Podatek VAT: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Cena brutto: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Słownie: (…)</w:t>
      </w:r>
    </w:p>
    <w:p>
      <w:pPr>
        <w:pStyle w:val="Normal"/>
        <w:spacing w:lineRule="auto" w:line="276"/>
        <w:jc w:val="both"/>
        <w:rPr>
          <w:rFonts w:ascii="Times New Roman" w:hAnsi="Times New Roman"/>
          <w:sz w:val="22"/>
          <w:szCs w:val="22"/>
        </w:rPr>
      </w:pPr>
      <w:r>
        <w:rPr>
          <w:rFonts w:cs="Arial"/>
          <w:sz w:val="22"/>
          <w:szCs w:val="22"/>
        </w:rPr>
        <w:t xml:space="preserve">     </w:t>
      </w:r>
      <w:r>
        <w:rPr>
          <w:rFonts w:cs="Arial"/>
          <w:sz w:val="22"/>
          <w:szCs w:val="22"/>
        </w:rPr>
        <w:t>Z czego: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20 03 01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15 01 01 wynosi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15 01 02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 xml:space="preserve">     </w:t>
      </w:r>
      <w:r>
        <w:rPr>
          <w:rFonts w:cs="Arial"/>
          <w:sz w:val="22"/>
          <w:szCs w:val="22"/>
        </w:rPr>
        <w:tab/>
        <w:t>1 Mg odpadów dla KODU 15 01 04 wynosi - ________ zł netto ________ zł brutto</w:t>
      </w:r>
    </w:p>
    <w:p>
      <w:pPr>
        <w:pStyle w:val="Normal"/>
        <w:spacing w:lineRule="auto" w:line="276"/>
        <w:ind w:hanging="0" w:left="0"/>
        <w:jc w:val="left"/>
        <w:rPr>
          <w:rFonts w:ascii="Times New Roman" w:hAnsi="Times New Roman"/>
          <w:sz w:val="22"/>
          <w:szCs w:val="22"/>
        </w:rPr>
      </w:pPr>
      <w:r>
        <w:rPr>
          <w:sz w:val="22"/>
          <w:szCs w:val="22"/>
        </w:rPr>
        <w:t xml:space="preserve">     </w:t>
      </w:r>
      <w:r>
        <w:rPr>
          <w:sz w:val="22"/>
          <w:szCs w:val="22"/>
        </w:rPr>
        <w:tab/>
        <w:t>1 Mg odpadów dla KODU 15 01 07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16 01 03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 xml:space="preserve">     </w:t>
      </w:r>
      <w:r>
        <w:rPr>
          <w:rFonts w:cs="Arial"/>
          <w:sz w:val="22"/>
          <w:szCs w:val="22"/>
        </w:rPr>
        <w:tab/>
        <w:t>1 Mg odpadów dla KODU 17 01 07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01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02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39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 xml:space="preserve">1 Mg odpadów dla KODU 20 01 40 wynosi - ________ zł netto ________ zł brutto   </w:t>
      </w:r>
    </w:p>
    <w:p>
      <w:pPr>
        <w:pStyle w:val="Normal"/>
        <w:spacing w:lineRule="auto" w:line="276"/>
        <w:ind w:hanging="0" w:left="0"/>
        <w:jc w:val="left"/>
        <w:rPr>
          <w:rFonts w:ascii="Times New Roman" w:hAnsi="Times New Roman" w:cs="Arial"/>
          <w:sz w:val="22"/>
          <w:szCs w:val="22"/>
        </w:rPr>
      </w:pPr>
      <w:r>
        <w:rPr>
          <w:rFonts w:cs="Arial"/>
          <w:sz w:val="22"/>
          <w:szCs w:val="22"/>
        </w:rPr>
        <w:tab/>
        <w:t>1 Mg odpadów dla KODU 20 03 07 wynosi - ________ zł netto ________ zł brutto</w:t>
      </w:r>
    </w:p>
    <w:p>
      <w:pPr>
        <w:pStyle w:val="Normal"/>
        <w:spacing w:lineRule="auto" w:line="276"/>
        <w:ind w:hanging="0" w:left="0"/>
        <w:jc w:val="left"/>
        <w:rPr>
          <w:rFonts w:ascii="Times New Roman" w:hAnsi="Times New Roman" w:cs="Arial"/>
          <w:sz w:val="22"/>
          <w:szCs w:val="22"/>
        </w:rPr>
      </w:pPr>
      <w:r>
        <w:rPr>
          <w:rFonts w:cs="Arial"/>
          <w:sz w:val="22"/>
          <w:szCs w:val="22"/>
        </w:rPr>
        <w:t xml:space="preserve">     </w:t>
      </w:r>
      <w:r>
        <w:rPr>
          <w:rFonts w:cs="Arial"/>
          <w:sz w:val="22"/>
          <w:szCs w:val="22"/>
        </w:rPr>
        <w:tab/>
        <w:t>1 Mg odpadów dla KODU 20 02 01 wynosi - ________ zł netto ________ zł brutto</w:t>
      </w:r>
    </w:p>
    <w:p>
      <w:pPr>
        <w:pStyle w:val="Normal"/>
        <w:spacing w:lineRule="auto" w:line="276"/>
        <w:ind w:hanging="0" w:left="0"/>
        <w:jc w:val="left"/>
        <w:rPr>
          <w:rFonts w:ascii="Times New Roman" w:hAnsi="Times New Roman"/>
          <w:sz w:val="22"/>
          <w:szCs w:val="22"/>
        </w:rPr>
      </w:pPr>
      <w:r>
        <w:rPr>
          <w:sz w:val="22"/>
          <w:szCs w:val="22"/>
        </w:rPr>
        <w:t xml:space="preserve">     </w:t>
      </w:r>
      <w:r>
        <w:rPr>
          <w:sz w:val="22"/>
          <w:szCs w:val="22"/>
        </w:rPr>
        <w:tab/>
        <w:t>1 Mg odpadów dla KODU 20 01 08 wynosi - ________ zł netto ________ zł brutto</w:t>
      </w:r>
    </w:p>
    <w:p>
      <w:pPr>
        <w:pStyle w:val="Normal"/>
        <w:spacing w:lineRule="auto" w:line="276"/>
        <w:ind w:hanging="0" w:left="0"/>
        <w:jc w:val="left"/>
        <w:rPr>
          <w:rFonts w:ascii="Times New Roman" w:hAnsi="Times New Roman"/>
          <w:sz w:val="22"/>
          <w:szCs w:val="22"/>
        </w:rPr>
      </w:pPr>
      <w:r>
        <w:rPr>
          <w:rFonts w:cs="Arial"/>
          <w:sz w:val="22"/>
          <w:szCs w:val="22"/>
        </w:rPr>
        <w:tab/>
        <w:t>1 Mg odpadów dla KODU 20 03 99 wynosi - ________ zł netto ________ zł brutto</w:t>
      </w:r>
    </w:p>
    <w:p>
      <w:pPr>
        <w:pStyle w:val="ListParagraph"/>
        <w:tabs>
          <w:tab w:val="clear" w:pos="720"/>
          <w:tab w:val="left" w:pos="709" w:leader="none"/>
        </w:tabs>
        <w:spacing w:lineRule="auto" w:line="276"/>
        <w:jc w:val="both"/>
        <w:rPr>
          <w:rFonts w:ascii="Times New Roman" w:hAnsi="Times New Roman"/>
          <w:sz w:val="22"/>
          <w:szCs w:val="22"/>
        </w:rPr>
      </w:pPr>
      <w:r>
        <w:rPr>
          <w:rFonts w:cs="Arial"/>
          <w:bCs/>
          <w:color w:val="FF0000"/>
          <w:sz w:val="22"/>
          <w:szCs w:val="22"/>
        </w:rPr>
        <w:t>(poszczególne CZĘŚCI zostaną uzupełnione na podstawie złożonych ofert)</w:t>
      </w:r>
    </w:p>
    <w:p>
      <w:pPr>
        <w:pStyle w:val="Normal"/>
        <w:spacing w:lineRule="auto" w:line="276"/>
        <w:ind w:left="720"/>
        <w:rPr>
          <w:rFonts w:ascii="Times New Roman" w:hAnsi="Times New Roman"/>
          <w:sz w:val="22"/>
          <w:szCs w:val="22"/>
        </w:rPr>
      </w:pPr>
      <w:r>
        <w:rPr>
          <w:rFonts w:cs="Arial"/>
          <w:b/>
          <w:sz w:val="22"/>
          <w:szCs w:val="22"/>
        </w:rPr>
        <w:t xml:space="preserve">                                                                 </w:t>
      </w:r>
    </w:p>
    <w:p>
      <w:pPr>
        <w:pStyle w:val="Normal"/>
        <w:spacing w:lineRule="auto" w:line="276"/>
        <w:ind w:left="720"/>
        <w:jc w:val="center"/>
        <w:rPr>
          <w:rFonts w:ascii="Times New Roman" w:hAnsi="Times New Roman"/>
          <w:sz w:val="22"/>
          <w:szCs w:val="22"/>
        </w:rPr>
      </w:pPr>
      <w:r>
        <w:rPr>
          <w:rFonts w:cs="Arial"/>
          <w:b/>
          <w:sz w:val="22"/>
          <w:szCs w:val="22"/>
        </w:rPr>
        <w:t xml:space="preserve"> </w:t>
      </w:r>
      <w:r>
        <w:rPr>
          <w:rFonts w:cs="Arial"/>
          <w:b/>
          <w:sz w:val="22"/>
          <w:szCs w:val="22"/>
        </w:rPr>
        <w:t>§4</w:t>
      </w:r>
    </w:p>
    <w:p>
      <w:pPr>
        <w:pStyle w:val="BodyText"/>
        <w:numPr>
          <w:ilvl w:val="0"/>
          <w:numId w:val="7"/>
        </w:numPr>
        <w:spacing w:lineRule="auto" w:line="276"/>
        <w:ind w:hanging="284" w:left="284"/>
        <w:jc w:val="both"/>
        <w:rPr>
          <w:rFonts w:ascii="Times New Roman" w:hAnsi="Times New Roman"/>
          <w:sz w:val="22"/>
          <w:szCs w:val="22"/>
        </w:rPr>
      </w:pPr>
      <w:r>
        <w:rPr>
          <w:rFonts w:cs="Arial"/>
          <w:bCs/>
          <w:sz w:val="22"/>
          <w:szCs w:val="22"/>
        </w:rPr>
        <w:t>Zasady płatności:</w:t>
      </w:r>
    </w:p>
    <w:p>
      <w:pPr>
        <w:pStyle w:val="BodyText"/>
        <w:spacing w:lineRule="auto" w:line="276"/>
        <w:ind w:left="284"/>
        <w:jc w:val="both"/>
        <w:rPr>
          <w:rFonts w:ascii="Times New Roman" w:hAnsi="Times New Roman"/>
          <w:sz w:val="22"/>
          <w:szCs w:val="22"/>
        </w:rPr>
      </w:pPr>
      <w:r>
        <w:rPr>
          <w:rFonts w:cs="Arial"/>
          <w:bCs/>
          <w:sz w:val="22"/>
          <w:szCs w:val="22"/>
        </w:rPr>
        <w:t xml:space="preserve">Należność zostanie uregulowana przez Zamawiającego, przelewem na wskazany przez Wykonawcę rachunek bankowy w miesięcznych okresach rozliczeniowych, w terminie do ____________ dni od daty otrzymania przez Zamawiającego prawidłowo wystawionej faktury VAT wraz z załączonymi kserokopiami kart przekazania odpadów lub ich zestawień </w:t>
      </w:r>
      <w:r>
        <w:rPr>
          <w:rFonts w:cs="Arial"/>
          <w:sz w:val="22"/>
          <w:szCs w:val="22"/>
        </w:rPr>
        <w:t>dla poszczególnych kodów odpadów</w:t>
      </w:r>
      <w:r>
        <w:rPr>
          <w:rFonts w:cs="Arial"/>
          <w:bCs/>
          <w:sz w:val="22"/>
          <w:szCs w:val="22"/>
        </w:rPr>
        <w:t>.</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 xml:space="preserve">Wynagrodzenie Wykonawcy zadania płatne będzie jedynie na rachunek bankowy widniejący na </w:t>
      </w:r>
      <w:r>
        <w:rPr>
          <w:rFonts w:cs="Arial"/>
          <w:i/>
          <w:sz w:val="22"/>
          <w:szCs w:val="22"/>
        </w:rPr>
        <w:t>białej liście podatników.</w:t>
      </w:r>
    </w:p>
    <w:p>
      <w:pPr>
        <w:pStyle w:val="ListParagraph"/>
        <w:numPr>
          <w:ilvl w:val="0"/>
          <w:numId w:val="7"/>
        </w:numPr>
        <w:spacing w:lineRule="auto" w:line="276"/>
        <w:ind w:hanging="284" w:left="284"/>
        <w:jc w:val="both"/>
        <w:rPr>
          <w:rFonts w:ascii="Times New Roman" w:hAnsi="Times New Roman"/>
          <w:sz w:val="22"/>
          <w:szCs w:val="22"/>
        </w:rPr>
      </w:pPr>
      <w:r>
        <w:rPr>
          <w:rFonts w:cs="Arial"/>
          <w:sz w:val="22"/>
          <w:szCs w:val="22"/>
        </w:rPr>
        <w:t xml:space="preserve">Jeżeli na </w:t>
      </w:r>
      <w:r>
        <w:rPr>
          <w:rFonts w:cs="Arial"/>
          <w:i/>
          <w:sz w:val="22"/>
          <w:szCs w:val="22"/>
        </w:rPr>
        <w:t>białej liście podmiotów</w:t>
      </w:r>
      <w:r>
        <w:rPr>
          <w:rFonts w:cs="Arial"/>
          <w:sz w:val="22"/>
          <w:szCs w:val="22"/>
        </w:rPr>
        <w:t xml:space="preserve"> na ma żadnego konta Wykonawcy, Zamawiający wstrzyma się z zapłatą, do czasu jego pojawienia się na wykazie.</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 xml:space="preserve">Wynagrodzenie Wykonawcy określone w § 3 ust. 3 umowy będzie podlegało zmianom w przypadku zmiany ceny materiałów lub kosztów związanych z realizacją zamówienia, co odpowiada wymogom zawartym w art. 439 ustawy Prawo zamówień publicznych, zgodnie z zasadami opisanymi poniżej.  Przez zmianę ceny materiałów lub kosztów rozumie się wzrost odpowiednio cen lub kosztów, jak i ich obniżenie, względem ceny lub kosztu przyjętych w celu ustalenia wynagrodzenia Wykonawcy zawartego w ofercie. Strony umowy będą uprawnione do żądania zmiany wynagrodzenia, o ile poziom zmiany ceny materiałów lub kosztów, przez który rozumie się wzrost kwartalnych wskaźników cen towarów i usług konsumpcyjnych, liczony w stosunku do kwartału poprzedzającego (okres poprzedni równa się 100), publikowanych przez Prezesa Głównego Urzędu Statystycznego, </w:t>
        <w:br/>
        <w:t xml:space="preserve">w kolejnych kwartałach, licząc wg wzoru na inflację łączną, począwszy od kwartału, w którym rozpocznie się realizacja umowy, zmieni się o co najmniej +/- </w:t>
      </w:r>
      <w:r>
        <w:rPr>
          <w:rFonts w:eastAsia="Times New Roman" w:cs="Arial"/>
          <w:sz w:val="22"/>
          <w:szCs w:val="22"/>
          <w:lang w:eastAsia="ar-SA"/>
        </w:rPr>
        <w:t>5</w:t>
      </w:r>
      <w:r>
        <w:rPr>
          <w:rFonts w:eastAsia="Times New Roman" w:cs="Arial"/>
          <w:sz w:val="22"/>
          <w:szCs w:val="22"/>
          <w:lang w:eastAsia="ar-SA"/>
        </w:rPr>
        <w:t>%. Kolejna zmiana będzie możliwa jeżeli ponownie nastąpi zmiana o co najmniej +/-</w:t>
      </w:r>
      <w:r>
        <w:rPr>
          <w:rFonts w:eastAsia="Times New Roman" w:cs="Arial"/>
          <w:sz w:val="22"/>
          <w:szCs w:val="22"/>
          <w:lang w:eastAsia="ar-SA"/>
        </w:rPr>
        <w:t>3</w:t>
      </w:r>
      <w:r>
        <w:rPr>
          <w:rFonts w:eastAsia="Times New Roman" w:cs="Arial"/>
          <w:sz w:val="22"/>
          <w:szCs w:val="22"/>
          <w:lang w:eastAsia="ar-SA"/>
        </w:rPr>
        <w:t>%, w kolejnych kwartałach, licząc wg wzoru na inflację łączną, począwszy od kwartału, w którym nastąpiła waloryzacja umowy, kwartalnych wskaźników cen towarów i usług konsumpcyjnych liczony w stosunku do kwartału poprzedzającego (okres poprzedni równa się 100) publikowany przez Prezesa Głównego Urzędu Statystycznego. Zmiana wynagrodzenia odnosić się będzie do tej części przedmiotu umowy, która jeszcze nie została zrealizowana (działa na przyszłość od momentu dokonania zmiany). W powyższym przypadku wynagrodzenie należne Wykonawcy zostanie zmienione na pisemny wniosek Zamawiającego lub Wykonawcy. Wynagrodzenie zostanie zwaloryzowane w oparciu o wyliczony wzrost wskaźnika inflacji we wskazanych kwartałach,</w:t>
      </w:r>
      <w:r>
        <w:rPr>
          <w:rFonts w:eastAsia="Times New Roman" w:cs="Arial"/>
          <w:b/>
          <w:sz w:val="22"/>
          <w:szCs w:val="22"/>
          <w:lang w:eastAsia="ar-SA"/>
        </w:rPr>
        <w:t xml:space="preserve"> </w:t>
      </w:r>
      <w:r>
        <w:rPr>
          <w:rFonts w:eastAsia="Times New Roman" w:cs="Arial"/>
          <w:sz w:val="22"/>
          <w:szCs w:val="22"/>
          <w:lang w:eastAsia="ar-SA"/>
        </w:rPr>
        <w:t>jednak maksymalna</w:t>
      </w:r>
      <w:r>
        <w:rPr>
          <w:rFonts w:eastAsia="Times New Roman" w:cs="Arial"/>
          <w:b/>
          <w:sz w:val="22"/>
          <w:szCs w:val="22"/>
          <w:lang w:eastAsia="ar-SA"/>
        </w:rPr>
        <w:t xml:space="preserve"> </w:t>
      </w:r>
      <w:r>
        <w:rPr>
          <w:rFonts w:eastAsia="Times New Roman" w:cs="Arial"/>
          <w:sz w:val="22"/>
          <w:szCs w:val="22"/>
          <w:lang w:eastAsia="ar-SA"/>
        </w:rPr>
        <w:t xml:space="preserve">łączna wartość zmiany wynagrodzenia jaką dopuszcza Zamawiający w efekcie zastosowania postanowień o zasadach wprowadzania zmian wynosi 15% wzrostu stawki za odbiór i zagospodarowanie 1 Mg odpadu określonej w § 3 ust. 3. </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W przypadku likwidacji wskaźników, o którym mowa wyżej w pkt. 5 lub zmiany podmiotu, który urzędowo go ustala, wskazany mechanizm stosuje się odpowiednio do wskaźników i podmiotu, który zgodnie z odpowiednimi przepisami prawa zastąpią dotychczasowe wskaźniki lub podmiot lub w przypadku, gdyby te wskaźniki przestały być dostępne, zastosowanie znajdą inne najbardziej zbliżone wskaźniki publikowane przez Prezesa Głównego Urzędu Statystycznego.</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Zmiana waloryzacji następuje w formie aneksu do umowy.</w:t>
      </w:r>
    </w:p>
    <w:p>
      <w:pPr>
        <w:pStyle w:val="Normal"/>
        <w:numPr>
          <w:ilvl w:val="0"/>
          <w:numId w:val="7"/>
        </w:numPr>
        <w:tabs>
          <w:tab w:val="clear" w:pos="720"/>
          <w:tab w:val="left" w:pos="284" w:leader="none"/>
        </w:tabs>
        <w:suppressAutoHyphens w:val="true"/>
        <w:spacing w:lineRule="auto" w:line="276" w:before="0" w:after="0"/>
        <w:ind w:hanging="284" w:left="284"/>
        <w:contextualSpacing/>
        <w:jc w:val="both"/>
        <w:rPr>
          <w:rFonts w:ascii="Times New Roman" w:hAnsi="Times New Roman"/>
          <w:sz w:val="22"/>
          <w:szCs w:val="22"/>
        </w:rPr>
      </w:pPr>
      <w:r>
        <w:rPr>
          <w:rFonts w:eastAsia="Times New Roman" w:cs="Arial"/>
          <w:sz w:val="22"/>
          <w:szCs w:val="22"/>
          <w:lang w:eastAsia="ar-SA"/>
        </w:rPr>
        <w:t>Wzór na inflację łączną, o której mowa powyżej przedstawia się następująco:</w:t>
      </w:r>
    </w:p>
    <w:p>
      <w:pPr>
        <w:pStyle w:val="Normal"/>
        <w:numPr>
          <w:ilvl w:val="0"/>
          <w:numId w:val="0"/>
        </w:numPr>
        <w:spacing w:lineRule="auto" w:line="276" w:before="0" w:after="0"/>
        <w:ind w:hanging="0" w:left="284"/>
        <w:textAlignment w:val="baseline"/>
        <w:rPr>
          <w:rFonts w:ascii="Times New Roman" w:hAnsi="Times New Roman"/>
          <w:sz w:val="22"/>
          <w:szCs w:val="22"/>
        </w:rPr>
      </w:pPr>
      <w:r>
        <w:rPr>
          <w:rFonts w:eastAsia="Times New Roman" w:cs="Times New Roman"/>
          <w:color w:val="000000"/>
          <w:sz w:val="22"/>
          <w:szCs w:val="22"/>
          <w:lang w:eastAsia="pl-PL"/>
        </w:rPr>
        <w:t>inflacja_w_n_kwartałach</w:t>
      </w:r>
      <w:r>
        <w:rPr>
          <w:rFonts w:eastAsia="Times New Roman" w:cs="Times New Roman"/>
          <w:color w:val="444444"/>
          <w:sz w:val="22"/>
          <w:szCs w:val="22"/>
          <w:lang w:eastAsia="pl-PL"/>
        </w:rPr>
        <w:t xml:space="preserve"> </w:t>
      </w:r>
      <w:r>
        <w:rPr>
          <w:rFonts w:eastAsia="Times New Roman" w:cs="Times New Roman"/>
          <w:sz w:val="22"/>
          <w:szCs w:val="22"/>
          <w:lang w:eastAsia="pl-PL"/>
        </w:rPr>
        <w:t>=(1+n1)*(1+n2)*(1+n3)*(1+n4)*(1+n5)*(1+..) -1</w:t>
      </w:r>
    </w:p>
    <w:p>
      <w:pPr>
        <w:pStyle w:val="Normal"/>
        <w:numPr>
          <w:ilvl w:val="0"/>
          <w:numId w:val="0"/>
        </w:numPr>
        <w:spacing w:lineRule="auto" w:line="276" w:before="0" w:after="0"/>
        <w:ind w:hanging="0" w:left="284"/>
        <w:textAlignment w:val="baseline"/>
        <w:rPr>
          <w:rFonts w:ascii="Times New Roman" w:hAnsi="Times New Roman"/>
          <w:sz w:val="22"/>
          <w:szCs w:val="22"/>
        </w:rPr>
      </w:pPr>
      <w:r>
        <w:rPr>
          <w:rFonts w:eastAsia="Times New Roman" w:cs="Times New Roman"/>
          <w:sz w:val="22"/>
          <w:szCs w:val="22"/>
          <w:lang w:eastAsia="pl-PL"/>
        </w:rPr>
        <w:t xml:space="preserve">gdzie n1 to inflacja[%] w  pierwszym kwartale realizacji umowy, </w:t>
      </w:r>
    </w:p>
    <w:p>
      <w:pPr>
        <w:pStyle w:val="Normal"/>
        <w:numPr>
          <w:ilvl w:val="0"/>
          <w:numId w:val="0"/>
        </w:numPr>
        <w:suppressAutoHyphens w:val="true"/>
        <w:spacing w:lineRule="auto" w:line="276" w:before="0" w:after="0"/>
        <w:ind w:hanging="0" w:left="284"/>
        <w:contextualSpacing/>
        <w:jc w:val="both"/>
        <w:textAlignment w:val="baseline"/>
        <w:rPr>
          <w:rFonts w:ascii="Times New Roman" w:hAnsi="Times New Roman"/>
          <w:sz w:val="22"/>
          <w:szCs w:val="22"/>
        </w:rPr>
      </w:pPr>
      <w:r>
        <w:rPr>
          <w:rFonts w:eastAsia="Times New Roman" w:cs="Times New Roman"/>
          <w:sz w:val="22"/>
          <w:szCs w:val="22"/>
          <w:lang w:eastAsia="pl-PL"/>
        </w:rPr>
        <w:t>n2 to inflacja[%] w drugim kwartale realizacji umowy itd.</w:t>
      </w:r>
    </w:p>
    <w:p>
      <w:pPr>
        <w:pStyle w:val="Normal"/>
        <w:numPr>
          <w:ilvl w:val="0"/>
          <w:numId w:val="7"/>
        </w:numPr>
        <w:tabs>
          <w:tab w:val="clear" w:pos="720"/>
          <w:tab w:val="left" w:pos="426" w:leader="none"/>
        </w:tabs>
        <w:suppressAutoHyphens w:val="true"/>
        <w:spacing w:lineRule="auto" w:line="276" w:before="0" w:after="0"/>
        <w:ind w:hanging="284" w:left="284"/>
        <w:contextualSpacing/>
        <w:jc w:val="both"/>
        <w:rPr>
          <w:rFonts w:ascii="Times New Roman" w:hAnsi="Times New Roman" w:eastAsia="Arial" w:cs="Arial"/>
          <w:sz w:val="22"/>
          <w:szCs w:val="22"/>
          <w:lang w:eastAsia="ar-SA"/>
        </w:rPr>
      </w:pPr>
      <w:r>
        <w:rPr>
          <w:rFonts w:eastAsia="Arial" w:cs="Arial"/>
          <w:sz w:val="22"/>
          <w:szCs w:val="22"/>
          <w:lang w:eastAsia="ar-SA"/>
        </w:rPr>
        <w:t xml:space="preserve"> </w:t>
      </w:r>
      <w:r>
        <w:rPr>
          <w:rFonts w:eastAsia="Arial" w:cs="Arial"/>
          <w:sz w:val="22"/>
          <w:szCs w:val="22"/>
          <w:lang w:eastAsia="ar-SA"/>
        </w:rPr>
        <w:t>W przypadku wprowadzenia zmian w stawce podatku od towarów i usług oraz podatku akcyzowego wynagrodzenie należne Wykonawcy zgodnie z umową zostanie podwyższone lub obniżone:</w:t>
      </w:r>
    </w:p>
    <w:p>
      <w:pPr>
        <w:pStyle w:val="Normal"/>
        <w:widowControl w:val="false"/>
        <w:numPr>
          <w:ilvl w:val="1"/>
          <w:numId w:val="7"/>
        </w:numPr>
        <w:tabs>
          <w:tab w:val="clear" w:pos="720"/>
          <w:tab w:val="left" w:pos="426" w:leader="none"/>
        </w:tabs>
        <w:suppressAutoHyphens w:val="true"/>
        <w:bidi w:val="0"/>
        <w:spacing w:lineRule="auto" w:line="276" w:before="0" w:after="0"/>
        <w:ind w:hanging="283" w:left="624" w:right="0"/>
        <w:contextualSpacing/>
        <w:jc w:val="both"/>
        <w:rPr>
          <w:rFonts w:ascii="Times New Roman" w:hAnsi="Times New Roman" w:eastAsia="Arial" w:cs="Arial"/>
          <w:sz w:val="22"/>
          <w:szCs w:val="22"/>
          <w:lang w:eastAsia="ar-SA"/>
        </w:rPr>
      </w:pPr>
      <w:r>
        <w:rPr>
          <w:rFonts w:eastAsia="Arial" w:cs="Arial"/>
          <w:sz w:val="22"/>
          <w:szCs w:val="22"/>
          <w:lang w:eastAsia="ar-SA"/>
        </w:rPr>
        <w:t>na pisemny wniosek Wykonawcy o podwyższenie wynagrodzenia w związku z powyższymi zmianami. Wniosek Wykonawcy powinien zostać złożony w siedzibie Zamawiającego i może dotyczyć wyłącznie okresu, po złożeniu wniosku przez Wykonawcę. We wniosku Wykonawca powinien zawrzeć uzasadnienie faktyczne i prawne, które powinno zawierać m. in. dokładne wyliczenie wynagrodzenia należnego Wykonawcy w związku z zmianą stawki podatku oraz wyjaśnienie w jakim zakresie zmiana tego podatku wpłynęła na koszty wykonania Zamówienia przez Wykonawcę. Wynagrodzenie zostanie podwyższone przez Zamawiającego w drodze pisemnego aneksu o kwotę wynikającą z wprowadzonych zmian, w zakresie, w jakim uzna, iż miały one wpływ na koszt wykonania Zamówienia przez Wykonawcę. Zmiana następuje od miesiąca rozliczeniowego następującego po miesiącu, w którym weszły w  życie zmiany w przepisach prawa dotyczące podwyższenia stawki podatków.</w:t>
      </w:r>
    </w:p>
    <w:p>
      <w:pPr>
        <w:pStyle w:val="Normal"/>
        <w:widowControl w:val="false"/>
        <w:numPr>
          <w:ilvl w:val="1"/>
          <w:numId w:val="7"/>
        </w:numPr>
        <w:tabs>
          <w:tab w:val="clear" w:pos="720"/>
          <w:tab w:val="left" w:pos="426" w:leader="none"/>
        </w:tabs>
        <w:suppressAutoHyphens w:val="true"/>
        <w:bidi w:val="0"/>
        <w:spacing w:lineRule="auto" w:line="276" w:before="0" w:after="0"/>
        <w:ind w:hanging="283" w:left="624" w:right="0"/>
        <w:contextualSpacing/>
        <w:jc w:val="both"/>
        <w:rPr>
          <w:rFonts w:ascii="Times New Roman" w:hAnsi="Times New Roman"/>
          <w:sz w:val="22"/>
          <w:szCs w:val="22"/>
        </w:rPr>
      </w:pPr>
      <w:r>
        <w:rPr>
          <w:rFonts w:eastAsia="Arial" w:cs="Arial"/>
          <w:sz w:val="22"/>
          <w:szCs w:val="22"/>
          <w:lang w:eastAsia="ar-SA"/>
        </w:rPr>
        <w:t xml:space="preserve">na pisemne wezwanie Zamawiającego o obniżenie wynagrodzenia w związku z powyższymi zmianami. Na pisemny wniosek  Zamawiającego  Wykonawca zobowiązany jest dostarczyć w terminie do 10 dni od przekazania wniosku kalkulację kosztów obrazującą wpływ zmiany stawek na koszt wykonania zamówienia. </w:t>
      </w:r>
      <w:r>
        <w:rPr>
          <w:rFonts w:eastAsia="SimSun" w:cs="Trebuchet MS"/>
          <w:kern w:val="2"/>
          <w:sz w:val="22"/>
          <w:szCs w:val="22"/>
          <w:shd w:fill="FFFFFF" w:val="clear"/>
          <w:lang w:eastAsia="hi-IN" w:bidi="hi-IN"/>
        </w:rPr>
        <w:t>Zmiana następuje od miesiąca rozliczeniowego, następującego po miesiącu, w którym weszły w życie zmiany w przepisach prawa dotyczące obniżenia stawki podatków. Zmiana następuje aneksem do umowy.</w:t>
      </w:r>
    </w:p>
    <w:p>
      <w:pPr>
        <w:pStyle w:val="Normal"/>
        <w:numPr>
          <w:ilvl w:val="0"/>
          <w:numId w:val="7"/>
        </w:numPr>
        <w:tabs>
          <w:tab w:val="clear" w:pos="720"/>
          <w:tab w:val="left" w:pos="284" w:leader="none"/>
          <w:tab w:val="left" w:pos="426" w:leader="none"/>
          <w:tab w:val="left" w:pos="1134" w:leader="none"/>
        </w:tabs>
        <w:suppressAutoHyphens w:val="true"/>
        <w:spacing w:lineRule="auto" w:line="276" w:before="0" w:after="0"/>
        <w:ind w:hanging="284" w:left="284"/>
        <w:contextualSpacing/>
        <w:jc w:val="both"/>
        <w:rPr>
          <w:rFonts w:ascii="Times New Roman" w:hAnsi="Times New Roman"/>
          <w:sz w:val="22"/>
          <w:szCs w:val="22"/>
        </w:rPr>
      </w:pPr>
      <w:r>
        <w:rPr>
          <w:rFonts w:eastAsia="Arial" w:cs="Arial"/>
          <w:sz w:val="22"/>
          <w:szCs w:val="22"/>
          <w:lang w:eastAsia="ar-SA"/>
        </w:rPr>
        <w:t>W przypadku złożenia wniosku przez Wykonawcę, Zamawiający po zaakceptowaniu wniosku   wyznacza datę podpisania aneksu do umowy w terminie nie dłuższym niż 30 dni od daty złożenia wniosku przez Wykonawcę. Zamiana umowy skutkuje zmianą wynagrodzenia jedynie w zakresie płatności realizowanych po dacie zawarcia aneksu do umowy.</w:t>
      </w:r>
    </w:p>
    <w:p>
      <w:pPr>
        <w:pStyle w:val="Normal"/>
        <w:numPr>
          <w:ilvl w:val="0"/>
          <w:numId w:val="7"/>
        </w:numPr>
        <w:tabs>
          <w:tab w:val="clear" w:pos="720"/>
          <w:tab w:val="left" w:pos="284" w:leader="none"/>
          <w:tab w:val="left" w:pos="426" w:leader="none"/>
          <w:tab w:val="left" w:pos="1134" w:leader="none"/>
        </w:tabs>
        <w:suppressAutoHyphens w:val="true"/>
        <w:spacing w:lineRule="auto" w:line="276" w:before="0" w:after="0"/>
        <w:ind w:hanging="284" w:left="284"/>
        <w:contextualSpacing/>
        <w:jc w:val="both"/>
        <w:rPr>
          <w:rFonts w:ascii="Times New Roman" w:hAnsi="Times New Roman"/>
          <w:sz w:val="22"/>
          <w:szCs w:val="22"/>
        </w:rPr>
      </w:pPr>
      <w:r>
        <w:rPr>
          <w:rFonts w:cs="Trebuchet MS"/>
          <w:sz w:val="22"/>
          <w:szCs w:val="22"/>
          <w:lang w:eastAsia="pl-PL"/>
        </w:rPr>
        <w:t>Wykonawca, którego wynagrodzenie zostało zmienione wskutek zmiany cen materiałów lub kosztów związanych z realizacją umowy</w:t>
      </w:r>
      <w:r>
        <w:rPr>
          <w:rFonts w:cs="Times New Roman"/>
          <w:sz w:val="22"/>
          <w:szCs w:val="22"/>
          <w:lang w:val="x-none" w:eastAsia="x-none"/>
        </w:rPr>
        <w:t xml:space="preserve"> wraz z wnioskiem</w:t>
      </w:r>
      <w:r>
        <w:rPr>
          <w:rFonts w:cs="Times New Roman"/>
          <w:sz w:val="22"/>
          <w:szCs w:val="22"/>
          <w:lang w:eastAsia="x-none"/>
        </w:rPr>
        <w:t>,</w:t>
      </w:r>
      <w:r>
        <w:rPr>
          <w:rFonts w:cs="Times New Roman"/>
          <w:sz w:val="22"/>
          <w:szCs w:val="22"/>
          <w:lang w:val="x-none" w:eastAsia="x-none"/>
        </w:rPr>
        <w:t xml:space="preserve"> o którym mowa w </w:t>
      </w:r>
      <w:r>
        <w:rPr>
          <w:rFonts w:cs="Times New Roman"/>
          <w:sz w:val="22"/>
          <w:szCs w:val="22"/>
          <w:lang w:eastAsia="x-none"/>
        </w:rPr>
        <w:t>ust. 10</w:t>
      </w:r>
      <w:r>
        <w:rPr>
          <w:rFonts w:cs="Times New Roman"/>
          <w:sz w:val="22"/>
          <w:szCs w:val="22"/>
          <w:lang w:val="x-none" w:eastAsia="x-none"/>
        </w:rPr>
        <w:t xml:space="preserve"> składa oświadczenie o</w:t>
      </w:r>
      <w:r>
        <w:rPr>
          <w:rFonts w:cs="Times New Roman"/>
          <w:sz w:val="22"/>
          <w:szCs w:val="22"/>
          <w:lang w:eastAsia="x-none"/>
        </w:rPr>
        <w:t> </w:t>
      </w:r>
      <w:r>
        <w:rPr>
          <w:rFonts w:cs="Times New Roman"/>
          <w:sz w:val="22"/>
          <w:szCs w:val="22"/>
          <w:lang w:val="x-none" w:eastAsia="x-none"/>
        </w:rPr>
        <w:t>braku udziału podwykonawców w realizacji niniejszej umowy. W przypadku, gdy przy realizacji niniejszej umowy będą brali udział podwykonawcy, Wykonawca zobowiązany będzie do dokonania zmiany wynagrodzenia przysługującego podwykonawcy, z którym zawarł umowę, w</w:t>
      </w:r>
      <w:r>
        <w:rPr>
          <w:rFonts w:cs="Times New Roman"/>
          <w:sz w:val="22"/>
          <w:szCs w:val="22"/>
          <w:lang w:eastAsia="x-none"/>
        </w:rPr>
        <w:t> </w:t>
      </w:r>
      <w:r>
        <w:rPr>
          <w:rFonts w:cs="Times New Roman"/>
          <w:sz w:val="22"/>
          <w:szCs w:val="22"/>
          <w:lang w:val="x-none" w:eastAsia="x-none"/>
        </w:rPr>
        <w:t xml:space="preserve">zakresie odpowiadającym zmianom cen materiałów lub kosztów dotyczących zobowiązania podwykonawcy, o ile spełnione zostaną przesłanki, o których mowa w art. 439 ust. 5 ustawy. Wykonawca zobowiązany będzie do dokonania powyższej zmiany w terminie </w:t>
      </w:r>
      <w:r>
        <w:rPr>
          <w:rFonts w:cs="Times New Roman"/>
          <w:sz w:val="22"/>
          <w:szCs w:val="22"/>
          <w:lang w:eastAsia="x-none"/>
        </w:rPr>
        <w:t xml:space="preserve">do </w:t>
      </w:r>
      <w:r>
        <w:rPr>
          <w:rFonts w:cs="Times New Roman"/>
          <w:sz w:val="22"/>
          <w:szCs w:val="22"/>
          <w:lang w:val="x-none" w:eastAsia="x-none"/>
        </w:rPr>
        <w:t>30 dni od dnia dokonania zmiany niniejszej umowy oraz przedłożenia oświadczenia podwykonawcy o</w:t>
      </w:r>
      <w:r>
        <w:rPr>
          <w:rFonts w:cs="Times New Roman"/>
          <w:sz w:val="22"/>
          <w:szCs w:val="22"/>
          <w:lang w:eastAsia="x-none"/>
        </w:rPr>
        <w:t> </w:t>
      </w:r>
      <w:r>
        <w:rPr>
          <w:rFonts w:cs="Times New Roman"/>
          <w:sz w:val="22"/>
          <w:szCs w:val="22"/>
          <w:lang w:val="x-none" w:eastAsia="x-none"/>
        </w:rPr>
        <w:t>dokonanej zmianie.</w:t>
      </w:r>
    </w:p>
    <w:p>
      <w:pPr>
        <w:pStyle w:val="Normal"/>
        <w:spacing w:lineRule="auto" w:line="276"/>
        <w:jc w:val="center"/>
        <w:rPr>
          <w:rFonts w:ascii="Times New Roman" w:hAnsi="Times New Roman" w:cs="Arial"/>
          <w:b/>
          <w:sz w:val="22"/>
          <w:szCs w:val="22"/>
        </w:rPr>
      </w:pPr>
      <w:r>
        <w:rPr>
          <w:rFonts w:cs="Arial"/>
          <w:b/>
          <w:sz w:val="22"/>
          <w:szCs w:val="22"/>
        </w:rPr>
      </w:r>
    </w:p>
    <w:p>
      <w:pPr>
        <w:pStyle w:val="Normal"/>
        <w:spacing w:lineRule="auto" w:line="276"/>
        <w:jc w:val="center"/>
        <w:rPr>
          <w:rFonts w:ascii="Times New Roman" w:hAnsi="Times New Roman" w:cs="Arial"/>
          <w:b/>
          <w:sz w:val="22"/>
          <w:szCs w:val="22"/>
        </w:rPr>
      </w:pPr>
      <w:r>
        <w:rPr>
          <w:rFonts w:cs="Arial"/>
          <w:b/>
          <w:sz w:val="22"/>
          <w:szCs w:val="22"/>
        </w:rPr>
        <w:t>§5</w:t>
      </w:r>
    </w:p>
    <w:p>
      <w:pPr>
        <w:pStyle w:val="Normal"/>
        <w:widowControl w:val="false"/>
        <w:numPr>
          <w:ilvl w:val="0"/>
          <w:numId w:val="13"/>
        </w:numPr>
        <w:tabs>
          <w:tab w:val="clear" w:pos="720"/>
          <w:tab w:val="left" w:pos="284" w:leader="none"/>
          <w:tab w:val="left" w:pos="850" w:leader="none"/>
        </w:tabs>
        <w:suppressAutoHyphens w:val="true"/>
        <w:bidi w:val="0"/>
        <w:spacing w:lineRule="auto" w:line="276" w:before="0" w:after="0"/>
        <w:ind w:hanging="340" w:left="454" w:right="0"/>
        <w:jc w:val="both"/>
        <w:rPr>
          <w:rFonts w:ascii="Times New Roman" w:hAnsi="Times New Roman"/>
          <w:sz w:val="22"/>
          <w:szCs w:val="22"/>
        </w:rPr>
      </w:pPr>
      <w:r>
        <w:rPr>
          <w:rFonts w:cs="Arial"/>
          <w:sz w:val="22"/>
          <w:szCs w:val="22"/>
        </w:rPr>
        <w:t xml:space="preserve">Umowę zawarto </w:t>
      </w:r>
      <w:r>
        <w:rPr>
          <w:rFonts w:cs="Arial"/>
          <w:b w:val="false"/>
          <w:bCs w:val="false"/>
          <w:sz w:val="22"/>
          <w:szCs w:val="22"/>
        </w:rPr>
        <w:t xml:space="preserve">na okres od dnia podpisania umowy, lecz nie wcześniej niż od 01.01.2026 r. </w:t>
        <w:br/>
        <w:t xml:space="preserve">do 31.12.2026 r. </w:t>
      </w:r>
    </w:p>
    <w:p>
      <w:pPr>
        <w:pStyle w:val="Normal"/>
        <w:widowControl w:val="false"/>
        <w:numPr>
          <w:ilvl w:val="0"/>
          <w:numId w:val="13"/>
        </w:numPr>
        <w:tabs>
          <w:tab w:val="clear" w:pos="720"/>
          <w:tab w:val="left" w:pos="284" w:leader="none"/>
          <w:tab w:val="left" w:pos="850" w:leader="none"/>
        </w:tabs>
        <w:suppressAutoHyphens w:val="true"/>
        <w:bidi w:val="0"/>
        <w:spacing w:lineRule="auto" w:line="276" w:before="0" w:after="0"/>
        <w:ind w:hanging="340" w:left="454" w:right="0"/>
        <w:jc w:val="both"/>
        <w:rPr>
          <w:rFonts w:ascii="Times New Roman" w:hAnsi="Times New Roman"/>
          <w:sz w:val="22"/>
          <w:szCs w:val="22"/>
        </w:rPr>
      </w:pPr>
      <w:r>
        <w:rPr>
          <w:rFonts w:cs="Arial"/>
          <w:sz w:val="22"/>
          <w:szCs w:val="22"/>
        </w:rPr>
        <w:t xml:space="preserve">Wykonawca i Zamawiający może rozwiązać niniejszą umowę w trybie natychmiastowym w przypadku: </w:t>
      </w:r>
    </w:p>
    <w:p>
      <w:pPr>
        <w:pStyle w:val="Normal"/>
        <w:spacing w:lineRule="auto" w:line="276"/>
        <w:ind w:left="360"/>
        <w:jc w:val="both"/>
        <w:rPr>
          <w:rFonts w:ascii="Times New Roman" w:hAnsi="Times New Roman"/>
          <w:sz w:val="22"/>
          <w:szCs w:val="22"/>
        </w:rPr>
      </w:pPr>
      <w:r>
        <w:rPr>
          <w:rFonts w:cs="Arial"/>
          <w:sz w:val="22"/>
          <w:szCs w:val="22"/>
        </w:rPr>
        <w:t>- wynoszącej co najmniej 14 dni zwłoki w regulowaniu należności przez Zamawiającego;</w:t>
      </w:r>
    </w:p>
    <w:p>
      <w:pPr>
        <w:pStyle w:val="Normal"/>
        <w:spacing w:lineRule="auto" w:line="276"/>
        <w:ind w:left="360"/>
        <w:jc w:val="both"/>
        <w:rPr>
          <w:rFonts w:ascii="Times New Roman" w:hAnsi="Times New Roman"/>
          <w:sz w:val="22"/>
          <w:szCs w:val="22"/>
        </w:rPr>
      </w:pPr>
      <w:r>
        <w:rPr>
          <w:rFonts w:cs="Arial"/>
          <w:sz w:val="22"/>
          <w:szCs w:val="22"/>
        </w:rPr>
        <w:t>- władczych decyzji administracyjnych, na które Wykonawca lub Zamawiający nie ma wpływu</w:t>
      </w:r>
    </w:p>
    <w:p>
      <w:pPr>
        <w:pStyle w:val="Normal"/>
        <w:spacing w:lineRule="auto" w:line="276"/>
        <w:ind w:left="360"/>
        <w:jc w:val="both"/>
        <w:rPr>
          <w:rFonts w:ascii="Times New Roman" w:hAnsi="Times New Roman"/>
          <w:sz w:val="22"/>
          <w:szCs w:val="22"/>
        </w:rPr>
      </w:pPr>
      <w:r>
        <w:rPr>
          <w:rFonts w:cs="Arial"/>
          <w:sz w:val="22"/>
          <w:szCs w:val="22"/>
        </w:rPr>
        <w:t xml:space="preserve">- utraty przez Wykonawcę uprawnienia do odbierania odpadów komunalnych </w:t>
      </w:r>
    </w:p>
    <w:p>
      <w:pPr>
        <w:pStyle w:val="Normal"/>
        <w:spacing w:lineRule="auto" w:line="276"/>
        <w:ind w:left="284"/>
        <w:jc w:val="center"/>
        <w:rPr>
          <w:rFonts w:ascii="Times New Roman" w:hAnsi="Times New Roman"/>
          <w:sz w:val="22"/>
          <w:szCs w:val="22"/>
        </w:rPr>
      </w:pPr>
      <w:r>
        <w:rPr>
          <w:rFonts w:cs="Arial"/>
          <w:b/>
          <w:sz w:val="22"/>
          <w:szCs w:val="22"/>
        </w:rPr>
        <w:t>§6</w:t>
      </w:r>
    </w:p>
    <w:p>
      <w:pPr>
        <w:pStyle w:val="Normal"/>
        <w:spacing w:lineRule="auto" w:line="276"/>
        <w:ind w:hanging="284" w:left="284"/>
        <w:jc w:val="both"/>
        <w:rPr>
          <w:rFonts w:ascii="Times New Roman" w:hAnsi="Times New Roman"/>
          <w:sz w:val="22"/>
          <w:szCs w:val="22"/>
        </w:rPr>
      </w:pPr>
      <w:r>
        <w:rPr>
          <w:rFonts w:cs="Arial"/>
          <w:sz w:val="22"/>
          <w:szCs w:val="22"/>
        </w:rPr>
        <w:t>1. Strony ustalają, że formą odszkodowania za niewywiązanie się z warunków umowy będą kary umowne.</w:t>
      </w:r>
    </w:p>
    <w:p>
      <w:pPr>
        <w:pStyle w:val="Normal"/>
        <w:spacing w:lineRule="auto" w:line="276"/>
        <w:jc w:val="both"/>
        <w:rPr>
          <w:rFonts w:ascii="Times New Roman" w:hAnsi="Times New Roman"/>
          <w:sz w:val="22"/>
          <w:szCs w:val="22"/>
        </w:rPr>
      </w:pPr>
      <w:r>
        <w:rPr>
          <w:rFonts w:cs="Arial"/>
          <w:sz w:val="22"/>
          <w:szCs w:val="22"/>
        </w:rPr>
        <w:t>2. Ustala się kary umowne w następujących przypadkach i wysokościach:</w:t>
      </w:r>
    </w:p>
    <w:p>
      <w:pPr>
        <w:pStyle w:val="Normal"/>
        <w:spacing w:lineRule="auto" w:line="276"/>
        <w:ind w:hanging="283" w:left="567"/>
        <w:jc w:val="both"/>
        <w:rPr>
          <w:rFonts w:ascii="Times New Roman" w:hAnsi="Times New Roman"/>
          <w:sz w:val="22"/>
          <w:szCs w:val="22"/>
        </w:rPr>
      </w:pPr>
      <w:r>
        <w:rPr>
          <w:rFonts w:cs="Arial"/>
          <w:sz w:val="22"/>
          <w:szCs w:val="22"/>
        </w:rPr>
        <w:t xml:space="preserve">a)  Zamawiający zobowiązany jest zapłacić Wykonawcy karę umowną  10% wynagrodzenia umownego w przypadku odstąpienia od umowy </w:t>
      </w:r>
      <w:r>
        <w:rPr>
          <w:rFonts w:cs="Arial"/>
          <w:sz w:val="22"/>
          <w:szCs w:val="22"/>
        </w:rPr>
        <w:t xml:space="preserve">przez którąkolwiek stronę umowy </w:t>
      </w:r>
      <w:r>
        <w:rPr>
          <w:rFonts w:cs="Arial"/>
          <w:sz w:val="22"/>
          <w:szCs w:val="22"/>
        </w:rPr>
        <w:t>z przyczyn, za które</w:t>
      </w:r>
      <w:r>
        <w:rPr>
          <w:rFonts w:cs="Arial"/>
          <w:sz w:val="22"/>
          <w:szCs w:val="22"/>
        </w:rPr>
        <w:t xml:space="preserve"> sam</w:t>
      </w:r>
      <w:r>
        <w:rPr>
          <w:rFonts w:cs="Arial"/>
          <w:sz w:val="22"/>
          <w:szCs w:val="22"/>
        </w:rPr>
        <w:t xml:space="preserve"> ponosi odpowiedzialność,</w:t>
      </w:r>
    </w:p>
    <w:p>
      <w:pPr>
        <w:pStyle w:val="Normal"/>
        <w:spacing w:lineRule="auto" w:line="276"/>
        <w:ind w:hanging="283" w:left="567"/>
        <w:jc w:val="both"/>
        <w:rPr>
          <w:rFonts w:ascii="Times New Roman" w:hAnsi="Times New Roman"/>
          <w:sz w:val="22"/>
          <w:szCs w:val="22"/>
        </w:rPr>
      </w:pPr>
      <w:r>
        <w:rPr>
          <w:rFonts w:cs="Arial"/>
          <w:sz w:val="22"/>
          <w:szCs w:val="22"/>
        </w:rPr>
        <w:t>b) Wykonawca zobowiązany jest zapła</w:t>
      </w:r>
      <w:r>
        <w:rPr>
          <w:rFonts w:cs="Arial"/>
          <w:sz w:val="22"/>
          <w:szCs w:val="22"/>
        </w:rPr>
        <w:t>cić</w:t>
      </w:r>
      <w:r>
        <w:rPr>
          <w:rFonts w:cs="Arial"/>
          <w:sz w:val="22"/>
          <w:szCs w:val="22"/>
        </w:rPr>
        <w:t xml:space="preserve"> Zamawiającemu kar</w:t>
      </w:r>
      <w:r>
        <w:rPr>
          <w:rFonts w:cs="Arial"/>
          <w:sz w:val="22"/>
          <w:szCs w:val="22"/>
        </w:rPr>
        <w:t>ę</w:t>
      </w:r>
      <w:r>
        <w:rPr>
          <w:rFonts w:cs="Arial"/>
          <w:sz w:val="22"/>
          <w:szCs w:val="22"/>
        </w:rPr>
        <w:t xml:space="preserve"> umown</w:t>
      </w:r>
      <w:r>
        <w:rPr>
          <w:rFonts w:cs="Arial"/>
          <w:sz w:val="22"/>
          <w:szCs w:val="22"/>
        </w:rPr>
        <w:t>ą 10% wynagrodzenia umownego</w:t>
      </w:r>
      <w:r>
        <w:rPr>
          <w:rFonts w:cs="Arial"/>
          <w:sz w:val="22"/>
          <w:szCs w:val="22"/>
        </w:rPr>
        <w:t xml:space="preserve"> </w:t>
      </w:r>
      <w:r>
        <w:rPr>
          <w:rFonts w:cs="Arial"/>
          <w:sz w:val="22"/>
          <w:szCs w:val="22"/>
        </w:rPr>
        <w:t xml:space="preserve">brutto </w:t>
      </w:r>
      <w:r>
        <w:rPr>
          <w:rFonts w:cs="Arial"/>
          <w:sz w:val="22"/>
          <w:szCs w:val="22"/>
        </w:rPr>
        <w:t xml:space="preserve">w przypadku odstąpienie od umowy </w:t>
      </w:r>
      <w:r>
        <w:rPr>
          <w:rFonts w:cs="Arial"/>
          <w:sz w:val="22"/>
          <w:szCs w:val="22"/>
        </w:rPr>
        <w:t xml:space="preserve">przez którąkolwiek stronę umowy </w:t>
      </w:r>
      <w:r>
        <w:rPr>
          <w:rFonts w:cs="Arial"/>
          <w:sz w:val="22"/>
          <w:szCs w:val="22"/>
        </w:rPr>
        <w:t>z przyczyn, za które sam odpowiada.</w:t>
      </w:r>
    </w:p>
    <w:p>
      <w:pPr>
        <w:pStyle w:val="ListParagraph"/>
        <w:tabs>
          <w:tab w:val="clear" w:pos="720"/>
          <w:tab w:val="left" w:pos="284" w:leader="none"/>
        </w:tabs>
        <w:spacing w:lineRule="auto" w:line="276"/>
        <w:ind w:hanging="0" w:left="0"/>
        <w:jc w:val="both"/>
        <w:rPr/>
      </w:pPr>
      <w:r>
        <w:rPr/>
      </w:r>
    </w:p>
    <w:p>
      <w:pPr>
        <w:pStyle w:val="ListParagraph"/>
        <w:numPr>
          <w:ilvl w:val="0"/>
          <w:numId w:val="2"/>
        </w:numPr>
        <w:tabs>
          <w:tab w:val="clear" w:pos="720"/>
          <w:tab w:val="left" w:pos="284" w:leader="none"/>
        </w:tabs>
        <w:spacing w:lineRule="auto" w:line="276"/>
        <w:ind w:hanging="284" w:left="284"/>
        <w:jc w:val="both"/>
        <w:rPr>
          <w:rFonts w:ascii="Times New Roman" w:hAnsi="Times New Roman"/>
          <w:sz w:val="22"/>
          <w:szCs w:val="22"/>
        </w:rPr>
      </w:pPr>
      <w:r>
        <w:rPr>
          <w:rFonts w:cs="Arial"/>
          <w:sz w:val="22"/>
          <w:szCs w:val="22"/>
        </w:rPr>
        <w:t>Niezależnie od kar umownych, strony mogą dochodzić odszkodowania uzupełniającego na zasadach ogólnych w przypadku, gdy szkoda przekracza wysokość kary umownej.</w:t>
      </w:r>
      <w:r>
        <w:rPr>
          <w:rFonts w:cs="Arial"/>
          <w:sz w:val="22"/>
          <w:szCs w:val="22"/>
          <w:lang w:eastAsia="pl-PL"/>
        </w:rPr>
        <w:t xml:space="preserve"> </w:t>
      </w:r>
    </w:p>
    <w:p>
      <w:pPr>
        <w:pStyle w:val="Normal"/>
        <w:spacing w:lineRule="auto" w:line="276"/>
        <w:ind w:left="284"/>
        <w:jc w:val="center"/>
        <w:rPr>
          <w:rFonts w:ascii="Times New Roman" w:hAnsi="Times New Roman" w:cs="Arial"/>
          <w:b/>
          <w:sz w:val="22"/>
          <w:szCs w:val="22"/>
        </w:rPr>
      </w:pPr>
      <w:r>
        <w:rPr>
          <w:rFonts w:cs="Arial"/>
          <w:b/>
          <w:sz w:val="22"/>
          <w:szCs w:val="22"/>
        </w:rPr>
        <w:t>§7</w:t>
      </w:r>
    </w:p>
    <w:p>
      <w:pPr>
        <w:pStyle w:val="Normal"/>
        <w:numPr>
          <w:ilvl w:val="0"/>
          <w:numId w:val="25"/>
        </w:numPr>
        <w:suppressAutoHyphens w:val="true"/>
        <w:spacing w:lineRule="auto" w:line="276" w:before="0" w:after="0"/>
        <w:ind w:hanging="284" w:left="284"/>
        <w:contextualSpacing/>
        <w:jc w:val="both"/>
        <w:rPr>
          <w:rFonts w:ascii="Times New Roman" w:hAnsi="Times New Roman"/>
          <w:sz w:val="22"/>
          <w:szCs w:val="22"/>
        </w:rPr>
      </w:pPr>
      <w:r>
        <w:rPr>
          <w:rFonts w:eastAsia="Times New Roman" w:cs="Tahoma"/>
          <w:color w:val="000000"/>
          <w:sz w:val="22"/>
          <w:szCs w:val="22"/>
          <w:lang w:eastAsia="pl-PL"/>
        </w:rPr>
        <w:t xml:space="preserve">W razie zaistnienia istotnej zmiany okoliczności powodującej, że wykonanie umowy nie leży </w:t>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pPr>
        <w:pStyle w:val="Normal"/>
        <w:numPr>
          <w:ilvl w:val="0"/>
          <w:numId w:val="26"/>
        </w:numPr>
        <w:tabs>
          <w:tab w:val="clear" w:pos="720"/>
          <w:tab w:val="left" w:pos="284" w:leader="none"/>
          <w:tab w:val="left" w:pos="360" w:leader="none"/>
        </w:tabs>
        <w:suppressAutoHyphens w:val="true"/>
        <w:spacing w:lineRule="auto" w:line="276" w:before="0" w:after="0"/>
        <w:ind w:hanging="284" w:left="284"/>
        <w:jc w:val="both"/>
        <w:rPr>
          <w:rFonts w:ascii="Times New Roman" w:hAnsi="Times New Roman" w:eastAsia="Times New Roman"/>
          <w:sz w:val="22"/>
          <w:szCs w:val="22"/>
          <w:lang w:eastAsia="ar-SA"/>
        </w:rPr>
      </w:pPr>
      <w:r>
        <w:rPr>
          <w:rFonts w:eastAsia="Times New Roman"/>
          <w:sz w:val="22"/>
          <w:szCs w:val="22"/>
          <w:lang w:eastAsia="ar-SA"/>
        </w:rPr>
        <w:t>W przypadku, o którym mowa w ust. 1 niniejszego paragrafu Wykonawca może żądać jedynie wynagrodzenia należnego z tytułu wykonania części umowy.</w:t>
      </w:r>
    </w:p>
    <w:p>
      <w:pPr>
        <w:pStyle w:val="Normal"/>
        <w:numPr>
          <w:ilvl w:val="0"/>
          <w:numId w:val="27"/>
        </w:numPr>
        <w:tabs>
          <w:tab w:val="clear" w:pos="720"/>
          <w:tab w:val="left" w:pos="284" w:leader="none"/>
        </w:tabs>
        <w:suppressAutoHyphens w:val="true"/>
        <w:spacing w:lineRule="auto" w:line="276" w:before="0" w:after="0"/>
        <w:ind w:hanging="284" w:left="284" w:right="28"/>
        <w:jc w:val="both"/>
        <w:rPr>
          <w:rFonts w:ascii="Times New Roman" w:hAnsi="Times New Roman"/>
          <w:sz w:val="22"/>
          <w:szCs w:val="22"/>
        </w:rPr>
      </w:pPr>
      <w:r>
        <w:rPr>
          <w:rFonts w:eastAsia="Times New Roman" w:cs="Arial"/>
          <w:sz w:val="22"/>
          <w:szCs w:val="22"/>
          <w:lang w:eastAsia="ar-SA"/>
        </w:rPr>
        <w:t xml:space="preserve">Zamawiający ma prawo rozwiązać umowę ze skutkiem natychmiastowym także </w:t>
        <w:br/>
        <w:t>w przypadkach, jeżeli Wykonawca narusza w sposób istotny postanowienia niniejszej umowy.</w:t>
      </w:r>
    </w:p>
    <w:p>
      <w:pPr>
        <w:pStyle w:val="Normal"/>
        <w:numPr>
          <w:ilvl w:val="0"/>
          <w:numId w:val="28"/>
        </w:numPr>
        <w:tabs>
          <w:tab w:val="clear" w:pos="720"/>
          <w:tab w:val="left" w:pos="284" w:leader="none"/>
        </w:tabs>
        <w:suppressAutoHyphens w:val="true"/>
        <w:spacing w:lineRule="auto" w:line="276" w:before="0" w:after="0"/>
        <w:ind w:hanging="284" w:left="284" w:right="28"/>
        <w:jc w:val="both"/>
        <w:rPr>
          <w:rFonts w:ascii="Times New Roman" w:hAnsi="Times New Roman"/>
          <w:sz w:val="22"/>
          <w:szCs w:val="22"/>
        </w:rPr>
      </w:pPr>
      <w:r>
        <w:rPr>
          <w:rFonts w:eastAsia="Times New Roman" w:cs="Arial"/>
          <w:sz w:val="22"/>
          <w:szCs w:val="22"/>
          <w:lang w:eastAsia="ar-SA"/>
        </w:rPr>
        <w:t>Istotne naruszenia postanowień umowy, o których mowa w ust. 3 obejmują w szczególności przypadki:</w:t>
      </w:r>
    </w:p>
    <w:p>
      <w:pPr>
        <w:pStyle w:val="Normal"/>
        <w:widowControl w:val="false"/>
        <w:numPr>
          <w:ilvl w:val="2"/>
          <w:numId w:val="29"/>
        </w:numPr>
        <w:tabs>
          <w:tab w:val="clear" w:pos="720"/>
          <w:tab w:val="left" w:pos="284" w:leader="none"/>
        </w:tabs>
        <w:suppressAutoHyphens w:val="true"/>
        <w:bidi w:val="0"/>
        <w:spacing w:lineRule="auto" w:line="276" w:before="0" w:after="0"/>
        <w:ind w:hanging="283" w:left="567" w:right="0"/>
        <w:jc w:val="both"/>
        <w:rPr>
          <w:rFonts w:ascii="Times New Roman" w:hAnsi="Times New Roman"/>
          <w:sz w:val="22"/>
          <w:szCs w:val="22"/>
        </w:rPr>
      </w:pPr>
      <w:r>
        <w:rPr>
          <w:rFonts w:eastAsia="Times New Roman" w:cs="Arial"/>
          <w:sz w:val="22"/>
          <w:szCs w:val="22"/>
          <w:lang w:eastAsia="ar-SA"/>
        </w:rPr>
        <w:t>niewykonywania przez Wykonawcę obowiązków wynikających m.in. z ustawy z dnia 14 grudnia 2012r. o odpadach (Dz.U.2023 r. poz. 1587 ze zm.), ustawy z dnia 13 września 1996 r. o utrzymaniu czystości i porządku w gminach (Dz.U.2024 r. poz. 399 ze zm.) oraz aktualnego Plan Gospodarki Odpadami Województwa Małopolskiego,</w:t>
      </w:r>
    </w:p>
    <w:p>
      <w:pPr>
        <w:pStyle w:val="Normal"/>
        <w:widowControl w:val="false"/>
        <w:numPr>
          <w:ilvl w:val="2"/>
          <w:numId w:val="30"/>
        </w:numPr>
        <w:tabs>
          <w:tab w:val="clear" w:pos="720"/>
          <w:tab w:val="left" w:pos="284" w:leader="none"/>
        </w:tabs>
        <w:suppressAutoHyphens w:val="true"/>
        <w:bidi w:val="0"/>
        <w:spacing w:lineRule="auto" w:line="276" w:before="0" w:after="0"/>
        <w:ind w:hanging="283" w:left="567" w:right="0"/>
        <w:jc w:val="both"/>
        <w:rPr>
          <w:rFonts w:ascii="Times New Roman" w:hAnsi="Times New Roman"/>
          <w:sz w:val="22"/>
          <w:szCs w:val="22"/>
        </w:rPr>
      </w:pPr>
      <w:r>
        <w:rPr>
          <w:rFonts w:eastAsia="Times New Roman" w:cs="Arial"/>
          <w:sz w:val="22"/>
          <w:szCs w:val="22"/>
          <w:lang w:eastAsia="ar-SA"/>
        </w:rPr>
        <w:t>niezłożenia wymaganych umową sprawozdań, raportów lub dokumentów,</w:t>
      </w:r>
    </w:p>
    <w:p>
      <w:pPr>
        <w:pStyle w:val="Normal"/>
        <w:numPr>
          <w:ilvl w:val="0"/>
          <w:numId w:val="31"/>
        </w:numPr>
        <w:tabs>
          <w:tab w:val="clear" w:pos="720"/>
          <w:tab w:val="left" w:pos="426" w:leader="none"/>
        </w:tabs>
        <w:suppressAutoHyphens w:val="true"/>
        <w:spacing w:lineRule="auto" w:line="276" w:before="0" w:after="0"/>
        <w:ind w:hanging="360" w:left="426"/>
        <w:contextualSpacing/>
        <w:jc w:val="both"/>
        <w:rPr>
          <w:rFonts w:ascii="Times New Roman" w:hAnsi="Times New Roman" w:cs="Arial"/>
          <w:sz w:val="22"/>
          <w:szCs w:val="22"/>
        </w:rPr>
      </w:pPr>
      <w:r>
        <w:rPr>
          <w:rFonts w:cs="Arial"/>
          <w:sz w:val="22"/>
          <w:szCs w:val="22"/>
        </w:rPr>
        <w:t>Rozwiązanie umowy przez Zamawiającego  może nastąpić po uprzednim wezwaniu Wykonawcy do wykonania obowiązków oraz wyznaczeniu w tym celu dodatkowego terminu, nie dłuższego jednak niż 3 dni.</w:t>
      </w:r>
    </w:p>
    <w:p>
      <w:pPr>
        <w:pStyle w:val="Normal"/>
        <w:spacing w:lineRule="auto" w:line="276"/>
        <w:ind w:left="284"/>
        <w:jc w:val="center"/>
        <w:rPr>
          <w:rFonts w:ascii="Times New Roman" w:hAnsi="Times New Roman" w:cs="Arial"/>
          <w:b/>
          <w:sz w:val="22"/>
          <w:szCs w:val="22"/>
        </w:rPr>
      </w:pPr>
      <w:r>
        <w:rPr>
          <w:rFonts w:cs="Arial"/>
          <w:b/>
          <w:sz w:val="22"/>
          <w:szCs w:val="22"/>
        </w:rPr>
        <w:t>§8</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Zgodnie z art. 455 ust. 1 ustawy Prawo zamówień publicznych Zamawiający dopuszcza możliwość zmiany postanowień zawartej umowy z Wykonawcą w stosunku do treści oferty, na podstawie której dokonano wyboru Wykonawcy, w następujących sytuacjach:</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sz w:val="22"/>
          <w:szCs w:val="22"/>
        </w:rPr>
        <w:t>wynagrodzenie umowne brutto może ulec odpowiedniej zmianie w przypadku zmiany powszechnie obowiązujących przepisów podatku VAT,</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sz w:val="22"/>
          <w:szCs w:val="22"/>
        </w:rPr>
        <w:t>wynagrodzenie umowne brutto może ulec odpowiedniej zmianie w przypadku zmiany opłaty za składowanie odpadów na składowisku, której stawki określane są w rozporządzeniu Rady Ministrów w sprawie opłat za korzystanie ze środowiska (tzw. „opłata marszałkowska”),</w:t>
      </w:r>
    </w:p>
    <w:p>
      <w:pPr>
        <w:pStyle w:val="Tekstpodstawowy21"/>
        <w:numPr>
          <w:ilvl w:val="1"/>
          <w:numId w:val="8"/>
        </w:numPr>
        <w:suppressAutoHyphens w:val="false"/>
        <w:spacing w:lineRule="auto" w:line="276"/>
        <w:ind w:hanging="283" w:left="567"/>
        <w:rPr>
          <w:rFonts w:ascii="Times New Roman" w:hAnsi="Times New Roman"/>
          <w:sz w:val="22"/>
          <w:szCs w:val="22"/>
        </w:rPr>
      </w:pPr>
      <w:r>
        <w:rPr>
          <w:rFonts w:cs="Arial"/>
          <w:bCs/>
          <w:sz w:val="22"/>
          <w:szCs w:val="22"/>
        </w:rPr>
        <w:t>w innych uzasadnionych okolicznościach, których nie można było przewidzieć w chwili zawarcia umowy,</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Zmiana postanowień umowy wymaga formy pisemnej w postaci aneksu pod rygorem nieważności.</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Rozwiązanie umowy może nastąpić za porozumieniem stron, w oparciu o art. 454 i 455 ust. 1 Ustawy Prawo zamówień publicznych (Dz. U. z 2024 poz. 1320 ze zm.).</w:t>
      </w:r>
    </w:p>
    <w:p>
      <w:pPr>
        <w:pStyle w:val="BodyText2"/>
        <w:numPr>
          <w:ilvl w:val="0"/>
          <w:numId w:val="8"/>
        </w:numPr>
        <w:suppressAutoHyphens w:val="false"/>
        <w:spacing w:lineRule="auto" w:line="276" w:before="0" w:after="0"/>
        <w:ind w:hanging="284" w:left="284"/>
        <w:jc w:val="both"/>
        <w:rPr>
          <w:rFonts w:ascii="Times New Roman" w:hAnsi="Times New Roman"/>
          <w:sz w:val="22"/>
          <w:szCs w:val="22"/>
        </w:rPr>
      </w:pPr>
      <w:r>
        <w:rPr>
          <w:rFonts w:cs="Arial"/>
          <w:bCs/>
          <w:sz w:val="22"/>
          <w:szCs w:val="22"/>
        </w:rPr>
        <w:t>Zamawiający może odstąpić również od zawartej z Wykonawcą umowy na podstawie art. 456 Ustawy Prawo zamówień publicznych (Dz. U. z 2024 poz. 1320 ze zm.).</w:t>
      </w:r>
    </w:p>
    <w:p>
      <w:pPr>
        <w:pStyle w:val="Normal"/>
        <w:spacing w:lineRule="auto" w:line="276"/>
        <w:jc w:val="center"/>
        <w:rPr>
          <w:rFonts w:ascii="Times New Roman" w:hAnsi="Times New Roman"/>
          <w:sz w:val="22"/>
          <w:szCs w:val="22"/>
        </w:rPr>
      </w:pPr>
      <w:r>
        <w:rPr>
          <w:rFonts w:cs="Arial"/>
          <w:b/>
          <w:sz w:val="22"/>
          <w:szCs w:val="22"/>
        </w:rPr>
        <w:t>§9</w:t>
      </w:r>
    </w:p>
    <w:p>
      <w:pPr>
        <w:pStyle w:val="Normal"/>
        <w:spacing w:lineRule="auto" w:line="276"/>
        <w:jc w:val="both"/>
        <w:rPr>
          <w:rFonts w:ascii="Times New Roman" w:hAnsi="Times New Roman"/>
          <w:sz w:val="22"/>
          <w:szCs w:val="22"/>
        </w:rPr>
      </w:pPr>
      <w:r>
        <w:rPr>
          <w:rFonts w:cs="Arial"/>
          <w:sz w:val="22"/>
          <w:szCs w:val="22"/>
        </w:rPr>
        <w:t>W sprawach nie uregulowanych niniejszą umowa będą miały zastosowanie przepisy Kodeksu Cywilnego.</w:t>
      </w:r>
    </w:p>
    <w:p>
      <w:pPr>
        <w:pStyle w:val="Normal"/>
        <w:spacing w:lineRule="auto" w:line="276"/>
        <w:jc w:val="center"/>
        <w:rPr>
          <w:rFonts w:ascii="Times New Roman" w:hAnsi="Times New Roman"/>
          <w:sz w:val="22"/>
          <w:szCs w:val="22"/>
        </w:rPr>
      </w:pPr>
      <w:r>
        <w:rPr>
          <w:rFonts w:cs="Arial"/>
          <w:b/>
          <w:sz w:val="22"/>
          <w:szCs w:val="22"/>
        </w:rPr>
        <w:t>§10</w:t>
      </w:r>
    </w:p>
    <w:p>
      <w:pPr>
        <w:pStyle w:val="Normal"/>
        <w:spacing w:lineRule="auto" w:line="276"/>
        <w:jc w:val="both"/>
        <w:rPr>
          <w:rFonts w:ascii="Times New Roman" w:hAnsi="Times New Roman"/>
          <w:sz w:val="22"/>
          <w:szCs w:val="22"/>
        </w:rPr>
      </w:pPr>
      <w:r>
        <w:rPr>
          <w:rFonts w:cs="Arial"/>
          <w:sz w:val="22"/>
          <w:szCs w:val="22"/>
        </w:rPr>
        <w:t>Strony oświadczają, że dążyć będą do rozstrzygnięcia ewentualnych sporów w drodze negocjacji, a w przypadku ich niepowodzenia w drodze postępowania sądowego. Sądem właściwym do rozpatrywania sporów jest Sąd Rejonowy w Suchej Beskidzkiej.</w:t>
      </w:r>
    </w:p>
    <w:p>
      <w:pPr>
        <w:pStyle w:val="Normal"/>
        <w:spacing w:lineRule="auto" w:line="276"/>
        <w:jc w:val="center"/>
        <w:rPr>
          <w:rFonts w:ascii="Times New Roman" w:hAnsi="Times New Roman"/>
          <w:sz w:val="22"/>
          <w:szCs w:val="22"/>
        </w:rPr>
      </w:pPr>
      <w:r>
        <w:rPr>
          <w:rFonts w:cs="Arial"/>
          <w:b/>
          <w:sz w:val="22"/>
          <w:szCs w:val="22"/>
        </w:rPr>
        <w:t>§11</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że:Administratorem danych osobowych jest </w:t>
      </w:r>
      <w:r>
        <w:rPr>
          <w:rFonts w:cs="Arial" w:ascii="Times New Roman" w:hAnsi="Times New Roman"/>
          <w:b/>
          <w:sz w:val="22"/>
          <w:szCs w:val="22"/>
        </w:rPr>
        <w:t>Przedsiębiorstwo Wodno – Kanalizacyjne „Eko – Skawa” Sp. z o.o., ul. 3 Maja 40a, 34-220 Maków Podhalański</w:t>
      </w:r>
      <w:r>
        <w:rPr>
          <w:rFonts w:cs="Arial" w:ascii="Times New Roman" w:hAnsi="Times New Roman"/>
          <w:i/>
          <w:sz w:val="22"/>
          <w:szCs w:val="22"/>
        </w:rPr>
        <w:t>.</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pPr>
      <w:r>
        <w:rPr>
          <w:rFonts w:cs="Arial" w:ascii="Times New Roman" w:hAnsi="Times New Roman"/>
          <w:bCs/>
          <w:sz w:val="22"/>
          <w:szCs w:val="22"/>
        </w:rPr>
        <w:t xml:space="preserve">Zamawiający wyznaczył Inspektora Ochrony Danych, z którym można się skontaktować pocztą elektroniczną na adres </w:t>
      </w:r>
      <w:hyperlink r:id="rId2">
        <w:r>
          <w:rPr>
            <w:rStyle w:val="Hyperlink"/>
            <w:rFonts w:cs="Arial" w:ascii="Times New Roman" w:hAnsi="Times New Roman"/>
            <w:sz w:val="22"/>
            <w:szCs w:val="22"/>
          </w:rPr>
          <w:t>iodo@ekoskawa.pl</w:t>
        </w:r>
      </w:hyperlink>
      <w:r>
        <w:rPr>
          <w:rFonts w:cs="Arial" w:ascii="Times New Roman" w:hAnsi="Times New Roman"/>
          <w:sz w:val="22"/>
          <w:szCs w:val="22"/>
        </w:rPr>
        <w:t xml:space="preserve"> lub pocztą tradycyjną na adres siedziby Administratora: Inspektor Ochrony Danych, Przedsiębiorstwo Wodno – Kanalizacyjne „Eko – Skawa” Sp. z o.o., ul. 3 Maja 40a, 34-220 Maków Podhalański.</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Dane osobowe przetwarzane będą na podstawie art. 6 ust. 1 lit. c RODO w celu związanym z postępowaniem o udzielenie zamówienia publicznego pn.: </w:t>
      </w:r>
      <w:r>
        <w:rPr>
          <w:rFonts w:cs="Arial" w:ascii="Times New Roman" w:hAnsi="Times New Roman"/>
          <w:spacing w:val="20"/>
          <w:sz w:val="22"/>
          <w:szCs w:val="22"/>
        </w:rPr>
        <w:t>Zagospodarowanie zmieszanych, selektywnie zebranych</w:t>
      </w:r>
      <w:r>
        <w:rPr>
          <w:rFonts w:cs="Arial" w:ascii="Times New Roman" w:hAnsi="Times New Roman"/>
          <w:sz w:val="22"/>
          <w:szCs w:val="22"/>
        </w:rPr>
        <w:t xml:space="preserve"> i biodegradowalnych </w:t>
      </w:r>
      <w:r>
        <w:rPr>
          <w:rFonts w:cs="Arial" w:ascii="Times New Roman" w:hAnsi="Times New Roman"/>
          <w:spacing w:val="20"/>
          <w:sz w:val="22"/>
          <w:szCs w:val="22"/>
        </w:rPr>
        <w:t>odpad</w:t>
      </w:r>
      <w:r>
        <w:rPr>
          <w:rFonts w:cs="Arial" w:ascii="Times New Roman" w:hAnsi="Times New Roman"/>
          <w:sz w:val="22"/>
          <w:szCs w:val="22"/>
        </w:rPr>
        <w:t xml:space="preserve">ów </w:t>
      </w:r>
      <w:r>
        <w:rPr>
          <w:rFonts w:cs="Arial" w:ascii="Times New Roman" w:hAnsi="Times New Roman"/>
          <w:spacing w:val="20"/>
          <w:sz w:val="22"/>
          <w:szCs w:val="22"/>
        </w:rPr>
        <w:t xml:space="preserve">odbieranych przez </w:t>
      </w:r>
      <w:r>
        <w:rPr>
          <w:rFonts w:cs="Arial" w:ascii="Times New Roman" w:hAnsi="Times New Roman"/>
          <w:sz w:val="22"/>
          <w:szCs w:val="22"/>
        </w:rPr>
        <w:t>Przedsiębiorstwo Wodno – Kanalizacyjne „Eko – Skawa” Sp. z o.o. w 2026 r. Oznaczenie sprawy: ES.ZP.6/2025</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Odbiorcami danych osobowych będą osoby lub podmioty, którym udostępniona zostanie dokumentacja postępowania w oparciu o art. 8 oraz art. 96 ust. 3 ustawy z dnia 29 stycznia 2004 r. – Prawo zamówień publicznych (Dz. U. z 2024 r. poz. 1320 ze zm.), dalej „ustawa Pzp”;</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Administrator nie zamierza przekazywać danych do państw trzecich lub organizacji międzynarodowych.</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Dane osobowe będą przechowywane, zgodnie z art. 97 ust. 1 ustawy Pzp, przez okres 4 lat od dnia zakończenia postępowania o udzielenie zamówienia, a jeżeli czas trwania umowy przekracza 4 lata, okres przechowywania obejmuje cały czas trwania umowy;</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Podanie danych osobowych jest obowiązkowe. Konsekwencją niepodania danych mogą być skutki przewidziane ustawą Pzp.</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W odniesieniu do danych osobowych decyzje nie będą podejmowane w sposób zautomatyzowany, stosownie do art. 22 RODO, jak również dane nie będą podlegały profilowaniu.</w:t>
      </w:r>
    </w:p>
    <w:p>
      <w:pPr>
        <w:pStyle w:val="NoSpacing"/>
        <w:widowControl w:val="false"/>
        <w:numPr>
          <w:ilvl w:val="3"/>
          <w:numId w:val="10"/>
        </w:numPr>
        <w:tabs>
          <w:tab w:val="clear" w:pos="720"/>
          <w:tab w:val="left" w:pos="284"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 xml:space="preserve">Posiada Pan/Pani prawo do: żądania do dostępu do swoich danych osobowych </w:t>
      </w:r>
      <w:r>
        <w:rPr>
          <w:rStyle w:val="FootnoteReference"/>
          <w:rFonts w:cs="Arial" w:ascii="Times New Roman" w:hAnsi="Times New Roman"/>
          <w:sz w:val="22"/>
          <w:szCs w:val="22"/>
        </w:rPr>
        <w:footnoteReference w:id="9"/>
      </w:r>
      <w:r>
        <w:rPr>
          <w:rFonts w:cs="Arial" w:ascii="Times New Roman" w:hAnsi="Times New Roman"/>
          <w:sz w:val="22"/>
          <w:szCs w:val="22"/>
        </w:rPr>
        <w:t xml:space="preserve">, ich sprostowania </w:t>
      </w:r>
      <w:r>
        <w:rPr>
          <w:rStyle w:val="FootnoteReference"/>
          <w:rFonts w:cs="Arial" w:ascii="Times New Roman" w:hAnsi="Times New Roman"/>
          <w:sz w:val="22"/>
          <w:szCs w:val="22"/>
        </w:rPr>
        <w:footnoteReference w:id="10"/>
      </w:r>
      <w:r>
        <w:rPr>
          <w:rFonts w:cs="Arial" w:ascii="Times New Roman" w:hAnsi="Times New Roman"/>
          <w:sz w:val="22"/>
          <w:szCs w:val="22"/>
        </w:rPr>
        <w:t xml:space="preserve">, ograniczenia przetwarzania z zastrzeżeniem przypadków, o których mowa w art. 18 ust. 2 RODO </w:t>
      </w:r>
      <w:r>
        <w:rPr>
          <w:rStyle w:val="FootnoteReference"/>
          <w:rFonts w:cs="Arial" w:ascii="Times New Roman" w:hAnsi="Times New Roman"/>
          <w:sz w:val="22"/>
          <w:szCs w:val="22"/>
        </w:rPr>
        <w:footnoteReference w:id="11"/>
      </w:r>
      <w:r>
        <w:rPr>
          <w:rFonts w:cs="Arial" w:ascii="Times New Roman" w:hAnsi="Times New Roman"/>
          <w:sz w:val="22"/>
          <w:szCs w:val="22"/>
        </w:rPr>
        <w:t>, wniesienie skargi do organu nadzorczego (Prezesa Urzędu Ochrony Danych Osobowych).</w:t>
      </w:r>
    </w:p>
    <w:p>
      <w:pPr>
        <w:pStyle w:val="NoSpacing"/>
        <w:widowControl w:val="false"/>
        <w:numPr>
          <w:ilvl w:val="3"/>
          <w:numId w:val="10"/>
        </w:numPr>
        <w:tabs>
          <w:tab w:val="clear" w:pos="720"/>
          <w:tab w:val="left" w:pos="426" w:leader="none"/>
        </w:tabs>
        <w:suppressAutoHyphens w:val="false"/>
        <w:spacing w:lineRule="auto" w:line="276"/>
        <w:ind w:hanging="284" w:left="284"/>
        <w:jc w:val="both"/>
        <w:rPr>
          <w:rFonts w:ascii="Times New Roman" w:hAnsi="Times New Roman"/>
          <w:sz w:val="22"/>
          <w:szCs w:val="22"/>
        </w:rPr>
      </w:pPr>
      <w:r>
        <w:rPr>
          <w:rFonts w:cs="Arial" w:ascii="Times New Roman" w:hAnsi="Times New Roman"/>
          <w:sz w:val="22"/>
          <w:szCs w:val="22"/>
        </w:rPr>
        <w:t>Nie posiada Pan/Pani prawa do: usunięcia i przenoszenia danych oraz wniesienia sprzeciwu wobec takiego przetwarzania.</w:t>
      </w:r>
    </w:p>
    <w:p>
      <w:pPr>
        <w:pStyle w:val="Normal"/>
        <w:spacing w:lineRule="auto" w:line="276"/>
        <w:jc w:val="center"/>
        <w:rPr>
          <w:rFonts w:ascii="Times New Roman" w:hAnsi="Times New Roman"/>
          <w:sz w:val="22"/>
          <w:szCs w:val="22"/>
        </w:rPr>
      </w:pPr>
      <w:r>
        <w:rPr>
          <w:rFonts w:cs="Arial"/>
          <w:b/>
          <w:sz w:val="22"/>
          <w:szCs w:val="22"/>
        </w:rPr>
        <w:t>§11</w:t>
      </w:r>
    </w:p>
    <w:p>
      <w:pPr>
        <w:pStyle w:val="Normal"/>
        <w:spacing w:lineRule="auto" w:line="276"/>
        <w:jc w:val="both"/>
        <w:rPr>
          <w:rFonts w:ascii="Times New Roman" w:hAnsi="Times New Roman"/>
          <w:sz w:val="22"/>
          <w:szCs w:val="22"/>
        </w:rPr>
      </w:pPr>
      <w:r>
        <w:rPr>
          <w:rFonts w:cs="Arial"/>
          <w:sz w:val="22"/>
          <w:szCs w:val="22"/>
        </w:rPr>
        <w:t>Umowę sporządzono w trzech jednobrzmiących egzemplarzach, z których jeden otrzymuje Wykonawca a dwa Zamawiający.</w:t>
      </w:r>
    </w:p>
    <w:p>
      <w:pPr>
        <w:pStyle w:val="Normal"/>
        <w:ind w:left="284"/>
        <w:rPr>
          <w:rFonts w:ascii="Times New Roman" w:hAnsi="Times New Roman" w:cs="Arial"/>
          <w:sz w:val="22"/>
          <w:szCs w:val="22"/>
        </w:rPr>
      </w:pPr>
      <w:r>
        <w:rPr>
          <w:rFonts w:cs="Arial"/>
          <w:sz w:val="22"/>
          <w:szCs w:val="22"/>
        </w:rPr>
      </w:r>
    </w:p>
    <w:p>
      <w:pPr>
        <w:pStyle w:val="Normal"/>
        <w:ind w:left="284"/>
        <w:rPr>
          <w:rFonts w:ascii="Times New Roman" w:hAnsi="Times New Roman"/>
          <w:sz w:val="22"/>
          <w:szCs w:val="22"/>
        </w:rPr>
      </w:pPr>
      <w:r>
        <w:rPr>
          <w:rFonts w:cs="Arial"/>
          <w:b/>
          <w:sz w:val="22"/>
          <w:szCs w:val="22"/>
        </w:rPr>
        <w:t>ZAMAWIAJĄCY :                                                                    WYKONAWCA:</w:t>
      </w:r>
    </w:p>
    <w:p>
      <w:pPr>
        <w:pStyle w:val="Normal"/>
        <w:rPr>
          <w:rFonts w:ascii="Times New Roman" w:hAnsi="Times New Roman" w:cs="Arial"/>
          <w:sz w:val="22"/>
          <w:szCs w:val="22"/>
        </w:rPr>
      </w:pPr>
      <w:r>
        <w:rPr>
          <w:rFonts w:cs="Arial"/>
          <w:sz w:val="22"/>
          <w:szCs w:val="22"/>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1267" w:gutter="0" w:header="708" w:top="1158"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Tahoma">
    <w:charset w:val="ee"/>
    <w:family w:val="swiss"/>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Liberation Sans">
    <w:altName w:val="Arial"/>
    <w:charset w:val="ee"/>
    <w:family w:val="swiss"/>
    <w:pitch w:val="variable"/>
  </w:font>
  <w:font w:name="Calibri">
    <w:charset w:val="ee"/>
    <w:family w:val="swiss"/>
    <w:pitch w:val="variable"/>
  </w:font>
  <w:font w:name="Times">
    <w:altName w:val="Times New Roman"/>
    <w:charset w:val="ee"/>
    <w:family w:val="roman"/>
    <w:pitch w:val="variable"/>
  </w:font>
  <w:font w:name="Calibri Light">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rPr>
    </w:pPr>
    <w:r>
      <w:rPr/>
      <w:fldChar w:fldCharType="begin"/>
    </w:r>
    <w:r>
      <w:rPr/>
      <w:instrText xml:space="preserve"> PAGE </w:instrText>
    </w:r>
    <w:r>
      <w:rPr/>
      <w:fldChar w:fldCharType="separate"/>
    </w:r>
    <w:r>
      <w:rPr/>
      <w:t>10</w:t>
    </w:r>
    <w:r>
      <w:rPr/>
      <w:fldChar w:fldCharType="end"/>
    </w:r>
  </w:p>
  <w:p>
    <w:pPr>
      <w:pStyle w:val="Normal"/>
      <w:jc w:val="center"/>
      <w:rPr>
        <w:sz w:val="18"/>
        <w:szCs w:val="18"/>
      </w:rPr>
    </w:pPr>
    <w:r>
      <w:rPr>
        <w:rFonts w:eastAsia="Arial" w:cs="Arial" w:ascii="Arial" w:hAnsi="Arial"/>
        <w:spacing w:val="20"/>
        <w:sz w:val="18"/>
        <w:szCs w:val="18"/>
      </w:rPr>
      <w:t>Zagospodarowanie zmieszanych, selektywnie zebranych</w:t>
    </w:r>
    <w:r>
      <w:rPr>
        <w:rFonts w:eastAsia="Arial" w:cs="Arial" w:ascii="Arial" w:hAnsi="Arial"/>
        <w:sz w:val="18"/>
        <w:szCs w:val="18"/>
      </w:rPr>
      <w:t xml:space="preserve"> i biodegradowalnych </w:t>
    </w:r>
    <w:r>
      <w:rPr>
        <w:rFonts w:eastAsia="Arial" w:cs="Arial" w:ascii="Arial" w:hAnsi="Arial"/>
        <w:spacing w:val="20"/>
        <w:sz w:val="18"/>
        <w:szCs w:val="18"/>
      </w:rPr>
      <w:t>odpad</w:t>
    </w:r>
    <w:r>
      <w:rPr>
        <w:rFonts w:eastAsia="Arial" w:cs="Arial" w:ascii="Arial" w:hAnsi="Arial"/>
        <w:sz w:val="18"/>
        <w:szCs w:val="18"/>
      </w:rPr>
      <w:t xml:space="preserve">ów </w:t>
    </w:r>
    <w:r>
      <w:rPr>
        <w:rFonts w:eastAsia="Arial" w:cs="Arial" w:ascii="Arial" w:hAnsi="Arial"/>
        <w:spacing w:val="20"/>
        <w:sz w:val="18"/>
        <w:szCs w:val="18"/>
      </w:rPr>
      <w:t xml:space="preserve">odbieranych przez </w:t>
    </w:r>
    <w:r>
      <w:rPr>
        <w:rFonts w:eastAsia="Arial" w:cs="Arial" w:ascii="Arial" w:hAnsi="Arial"/>
        <w:sz w:val="18"/>
        <w:szCs w:val="18"/>
      </w:rPr>
      <w:t>Przedsiębiorstwo Wodno – Kanalizacyjne „Eko – Skawa” Sp. z o.o. w 2026 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rPr>
    </w:pPr>
    <w:r>
      <w:rPr/>
      <w:fldChar w:fldCharType="begin"/>
    </w:r>
    <w:r>
      <w:rPr/>
      <w:instrText xml:space="preserve"> PAGE </w:instrText>
    </w:r>
    <w:r>
      <w:rPr/>
      <w:fldChar w:fldCharType="separate"/>
    </w:r>
    <w:r>
      <w:rPr/>
      <w:t>10</w:t>
    </w:r>
    <w:r>
      <w:rPr/>
      <w:fldChar w:fldCharType="end"/>
    </w:r>
  </w:p>
  <w:p>
    <w:pPr>
      <w:pStyle w:val="Normal"/>
      <w:jc w:val="center"/>
      <w:rPr>
        <w:sz w:val="18"/>
        <w:szCs w:val="18"/>
      </w:rPr>
    </w:pPr>
    <w:r>
      <w:rPr>
        <w:rFonts w:eastAsia="Arial" w:cs="Arial" w:ascii="Arial" w:hAnsi="Arial"/>
        <w:spacing w:val="20"/>
        <w:sz w:val="18"/>
        <w:szCs w:val="18"/>
      </w:rPr>
      <w:t>Zagospodarowanie zmieszanych, selektywnie zebranych</w:t>
    </w:r>
    <w:r>
      <w:rPr>
        <w:rFonts w:eastAsia="Arial" w:cs="Arial" w:ascii="Arial" w:hAnsi="Arial"/>
        <w:sz w:val="18"/>
        <w:szCs w:val="18"/>
      </w:rPr>
      <w:t xml:space="preserve"> i biodegradowalnych </w:t>
    </w:r>
    <w:r>
      <w:rPr>
        <w:rFonts w:eastAsia="Arial" w:cs="Arial" w:ascii="Arial" w:hAnsi="Arial"/>
        <w:spacing w:val="20"/>
        <w:sz w:val="18"/>
        <w:szCs w:val="18"/>
      </w:rPr>
      <w:t>odpad</w:t>
    </w:r>
    <w:r>
      <w:rPr>
        <w:rFonts w:eastAsia="Arial" w:cs="Arial" w:ascii="Arial" w:hAnsi="Arial"/>
        <w:sz w:val="18"/>
        <w:szCs w:val="18"/>
      </w:rPr>
      <w:t xml:space="preserve">ów </w:t>
    </w:r>
    <w:r>
      <w:rPr>
        <w:rFonts w:eastAsia="Arial" w:cs="Arial" w:ascii="Arial" w:hAnsi="Arial"/>
        <w:spacing w:val="20"/>
        <w:sz w:val="18"/>
        <w:szCs w:val="18"/>
      </w:rPr>
      <w:t xml:space="preserve">odbieranych przez </w:t>
    </w:r>
    <w:r>
      <w:rPr>
        <w:rFonts w:eastAsia="Arial" w:cs="Arial" w:ascii="Arial" w:hAnsi="Arial"/>
        <w:sz w:val="18"/>
        <w:szCs w:val="18"/>
      </w:rPr>
      <w:t>Przedsiębiorstwo Wodno – Kanalizacyjne „Eko – Skawa” Sp. z o.o. w 2026 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Znakiprzypiswdolnych"/>
        </w:rPr>
        <w:footnoteRef/>
      </w:r>
      <w:r>
        <w:rPr/>
        <w:t>Niepotrzebne skreślić</w:t>
      </w:r>
    </w:p>
  </w:footnote>
  <w:footnote w:id="3">
    <w:p>
      <w:pPr>
        <w:pStyle w:val="FootnoteText"/>
        <w:spacing w:lineRule="auto" w:line="276"/>
        <w:jc w:val="both"/>
        <w:rPr/>
      </w:pPr>
      <w:r>
        <w:rPr>
          <w:rStyle w:val="Znakiprzypiswdolnych"/>
        </w:rPr>
        <w:footnoteRef/>
      </w:r>
      <w:r>
        <w:rPr>
          <w:rFonts w:cs="Arial" w:ascii="Arial" w:hAnsi="Arial"/>
          <w:sz w:val="22"/>
          <w:szCs w:val="22"/>
        </w:rPr>
        <w:t xml:space="preserve"> </w:t>
      </w:r>
      <w:r>
        <w:rPr>
          <w:rFonts w:cs="Arial" w:ascii="Arial" w:hAnsi="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pPr>
        <w:pStyle w:val="FootnoteText"/>
        <w:spacing w:lineRule="auto" w:line="276"/>
        <w:jc w:val="both"/>
        <w:rPr/>
      </w:pPr>
      <w:r>
        <w:rPr>
          <w:rStyle w:val="Znakiprzypiswdolnych"/>
        </w:rPr>
        <w:footnoteRef/>
      </w:r>
      <w:r>
        <w:rPr>
          <w:rFonts w:cs="Arial" w:ascii="Arial" w:hAnsi="Arial"/>
          <w:sz w:val="22"/>
          <w:szCs w:val="22"/>
        </w:rPr>
        <w:t xml:space="preserve"> </w:t>
      </w:r>
      <w:r>
        <w:rPr>
          <w:rFonts w:cs="Arial" w:ascii="Arial" w:hAnsi="Arial"/>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5">
    <w:p>
      <w:pPr>
        <w:pStyle w:val="FootnoteText"/>
        <w:rPr/>
      </w:pPr>
      <w:r>
        <w:rPr>
          <w:rStyle w:val="Znakiprzypiswdolnych"/>
        </w:rPr>
        <w:footnoteRef/>
      </w:r>
      <w:r>
        <w:rPr/>
        <w:t xml:space="preserve"> </w:t>
      </w:r>
      <w:r>
        <w:rPr>
          <w:rFonts w:cs="Arial" w:ascii="Arial" w:hAnsi="Arial"/>
          <w:i/>
          <w:sz w:val="16"/>
          <w:szCs w:val="16"/>
        </w:rPr>
        <w:t xml:space="preserve">Formularz musi być opatrzony przez Wykonawcę/osobę lub osoby uprawnione do reprezentowania Wykonawcy </w:t>
      </w:r>
      <w:r>
        <w:rPr>
          <w:rFonts w:cs="Arial" w:ascii="Arial" w:hAnsi="Arial"/>
          <w:b/>
          <w:bCs/>
          <w:i/>
          <w:sz w:val="16"/>
          <w:szCs w:val="16"/>
        </w:rPr>
        <w:t>podpisem zaufanym, podpisem osobistym lub</w:t>
      </w:r>
      <w:r>
        <w:rPr>
          <w:rFonts w:cs="Arial" w:ascii="Arial" w:hAnsi="Arial"/>
          <w:sz w:val="16"/>
          <w:szCs w:val="16"/>
        </w:rPr>
        <w:t xml:space="preserve"> </w:t>
      </w:r>
      <w:r>
        <w:rPr>
          <w:rFonts w:cs="Arial" w:ascii="Arial" w:hAnsi="Arial"/>
          <w:b/>
          <w:bCs/>
          <w:i/>
          <w:sz w:val="16"/>
          <w:szCs w:val="16"/>
        </w:rPr>
        <w:t xml:space="preserve">kwalifikowanym podpisem elektronicznym. </w:t>
      </w:r>
      <w:r>
        <w:rPr>
          <w:rFonts w:cs="Arial" w:ascii="Arial" w:hAnsi="Arial"/>
          <w:bCs/>
          <w:i/>
          <w:sz w:val="16"/>
          <w:szCs w:val="16"/>
        </w:rPr>
        <w:t>W przypadku gdy Wykonawca składa w jednym pliku formularz oferty i oświadczenia,</w:t>
      </w:r>
      <w:r>
        <w:rPr>
          <w:rFonts w:cs="Arial" w:ascii="Arial" w:hAnsi="Arial"/>
          <w:bCs/>
          <w:i/>
        </w:rPr>
        <w:t xml:space="preserve"> </w:t>
      </w:r>
      <w:r>
        <w:rPr>
          <w:rFonts w:cs="Arial" w:ascii="Arial" w:hAnsi="Arial"/>
          <w:bCs/>
          <w:i/>
          <w:sz w:val="16"/>
          <w:szCs w:val="16"/>
        </w:rPr>
        <w:t>składa jeden podpis. W przypadku załączania w osobnych plikach oferty i</w:t>
      </w:r>
      <w:r>
        <w:rPr>
          <w:rFonts w:cs="Arial" w:ascii="Arial" w:hAnsi="Arial"/>
          <w:bCs/>
          <w:i/>
        </w:rPr>
        <w:t xml:space="preserve"> </w:t>
      </w:r>
      <w:r>
        <w:rPr>
          <w:rFonts w:cs="Arial" w:ascii="Arial" w:hAnsi="Arial"/>
          <w:bCs/>
          <w:i/>
          <w:sz w:val="16"/>
          <w:szCs w:val="16"/>
        </w:rPr>
        <w:t>oświadczeń,</w:t>
      </w:r>
      <w:r>
        <w:rPr>
          <w:rFonts w:cs="Arial" w:ascii="Arial" w:hAnsi="Arial"/>
          <w:bCs/>
          <w:i/>
        </w:rPr>
        <w:t xml:space="preserve"> </w:t>
      </w:r>
      <w:r>
        <w:rPr>
          <w:rFonts w:cs="Arial" w:ascii="Arial" w:hAnsi="Arial"/>
          <w:bCs/>
          <w:i/>
          <w:sz w:val="16"/>
          <w:szCs w:val="16"/>
        </w:rPr>
        <w:t>każdy</w:t>
      </w:r>
      <w:r>
        <w:rPr>
          <w:rFonts w:cs="Arial" w:ascii="Arial" w:hAnsi="Arial"/>
          <w:bCs/>
          <w:i/>
        </w:rPr>
        <w:t xml:space="preserve"> </w:t>
      </w:r>
      <w:r>
        <w:rPr>
          <w:rFonts w:cs="Arial" w:ascii="Arial" w:hAnsi="Arial"/>
          <w:bCs/>
          <w:i/>
          <w:sz w:val="16"/>
          <w:szCs w:val="16"/>
        </w:rPr>
        <w:t>plik musi być podpisany osobno.</w:t>
      </w:r>
    </w:p>
  </w:footnote>
  <w:footnote w:id="6">
    <w:p>
      <w:pPr>
        <w:pStyle w:val="FootnoteText"/>
        <w:rPr/>
      </w:pPr>
      <w:r>
        <w:rPr>
          <w:rStyle w:val="Znakiprzypiswdolnych"/>
        </w:rPr>
        <w:footnoteRef/>
      </w:r>
      <w:r>
        <w:rPr/>
        <w:t xml:space="preserve"> </w:t>
      </w:r>
      <w:r>
        <w:rPr/>
        <w:t>Niepotrzebne skreślić</w:t>
      </w:r>
    </w:p>
  </w:footnote>
  <w:footnote w:id="7">
    <w:p>
      <w:pPr>
        <w:pStyle w:val="FootnoteText"/>
        <w:rPr/>
      </w:pPr>
      <w:r>
        <w:rPr>
          <w:rStyle w:val="Znakiprzypiswdolnych"/>
        </w:rPr>
        <w:footnoteRef/>
      </w:r>
      <w:r>
        <w:rPr/>
        <w:t xml:space="preserve"> </w:t>
      </w:r>
      <w:r>
        <w:rPr/>
        <w:t>Niepotrzebne skreślić</w:t>
      </w:r>
    </w:p>
  </w:footnote>
  <w:footnote w:id="8">
    <w:p>
      <w:pPr>
        <w:pStyle w:val="FootnoteText"/>
        <w:rPr/>
      </w:pPr>
      <w:r>
        <w:rPr>
          <w:rStyle w:val="Znakiprzypiswdolnych"/>
        </w:rPr>
        <w:footnoteRef/>
      </w:r>
      <w:r>
        <w:rPr/>
        <w:t xml:space="preserve"> </w:t>
      </w:r>
      <w:r>
        <w:rPr>
          <w:sz w:val="16"/>
          <w:szCs w:val="16"/>
        </w:rPr>
        <w:t>niepotrzebne skreślić</w:t>
      </w:r>
    </w:p>
  </w:footnote>
  <w:footnote w:id="9">
    <w:p>
      <w:pPr>
        <w:pStyle w:val="FootnoteText"/>
        <w:jc w:val="both"/>
        <w:rPr/>
      </w:pPr>
      <w:r>
        <w:rPr>
          <w:rStyle w:val="Znakiprzypiswdolnych"/>
        </w:rPr>
        <w:footnoteRef/>
      </w:r>
      <w:r>
        <w:rPr/>
        <w:t xml:space="preserve"> </w:t>
      </w:r>
      <w:r>
        <w:rPr>
          <w:rFonts w:cs="Arial" w:ascii="Arial" w:hAnsi="Arial"/>
          <w:sz w:val="16"/>
          <w:szCs w:val="16"/>
        </w:rPr>
        <w:t>Przy czym jeżeli wymagałoby to niewspółmiernie dużego wysiłku, Zamawiający może żądać wskazania dodatkowych informacji mających na celu sprecyzowanie żądania, w szczególności podania nazwy lub daty postępowania a w przypadku postępowania zakończonego – daty jego zakończenia i nazwy.</w:t>
      </w:r>
    </w:p>
  </w:footnote>
  <w:footnote w:id="10">
    <w:p>
      <w:pPr>
        <w:pStyle w:val="FootnoteText"/>
        <w:jc w:val="both"/>
        <w:rPr/>
      </w:pPr>
      <w:r>
        <w:rPr>
          <w:rStyle w:val="Znakiprzypiswdolnych"/>
        </w:rPr>
        <w:footnoteRef/>
      </w:r>
      <w:r>
        <w:rPr/>
        <w:t xml:space="preserve"> </w:t>
      </w:r>
      <w:r>
        <w:rPr>
          <w:rFonts w:cs="Arial" w:ascii="Arial" w:hAnsi="Arial"/>
          <w:sz w:val="16"/>
          <w:szCs w:val="16"/>
        </w:rPr>
        <w:t>Przy czym skorzystanie prawa do sprostowania nie może skutkować zmianą wyniku postępowania o udzielenie zamówienia publicznego ani zmianą postanowień umowy w zakresie niezgodnym z ustawą Pzp oraz nie może naruszać integralności protokołu oraz jego załączników.</w:t>
      </w:r>
      <w:r>
        <w:rPr/>
        <w:t xml:space="preserve"> </w:t>
      </w:r>
    </w:p>
  </w:footnote>
  <w:footnote w:id="11">
    <w:p>
      <w:pPr>
        <w:pStyle w:val="FootnoteText"/>
        <w:jc w:val="both"/>
        <w:rPr/>
      </w:pPr>
      <w:r>
        <w:rPr>
          <w:rStyle w:val="Znakiprzypiswdolnych"/>
        </w:rPr>
        <w:footnoteRef/>
      </w:r>
      <w:r>
        <w:rPr/>
        <w:t xml:space="preserve"> </w:t>
      </w:r>
      <w:r>
        <w:rPr>
          <w:rFonts w:cs="Arial" w:ascii="Arial" w:hAnsi="Arial"/>
          <w:sz w:val="16"/>
          <w:szCs w:val="16"/>
        </w:rPr>
        <w:t>Przy czym prawo do ograniczenia przetwarzania nie ma zastosowania w odniesieniu do przechowywana w celu zapewnienia korzystania ze środków ochrony prawnej lub w celu ochrony praw innej osoby fizycznej lub prawnej lub z uwagi na ważne względy interesu publicznego Unii Europejskiej lub państwa członkowskiego</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ES.ZP.6/2025</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ES.ZP.6/2025</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2"/>
      <w:numFmt w:val="decimal"/>
      <w:lvlText w:val="%1."/>
      <w:lvlJc w:val="left"/>
      <w:pPr>
        <w:tabs>
          <w:tab w:val="num" w:pos="0"/>
        </w:tabs>
        <w:ind w:left="0" w:hanging="0"/>
      </w:pPr>
      <w:rPr>
        <w:sz w:val="22"/>
        <w:b w:val="false"/>
        <w:szCs w:val="22"/>
        <w:bCs w:val="false"/>
        <w:rFonts w:ascii="Times New Roman" w:hAnsi="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46"/>
        </w:tabs>
        <w:ind w:left="0" w:hanging="0"/>
      </w:pPr>
      <w:rPr>
        <w:sz w:val="22"/>
        <w:szCs w:val="22"/>
        <w:rFonts w:ascii="Times New Roman" w:hAnsi="Times New Roman" w:cs="Arial"/>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55"/>
        </w:tabs>
        <w:ind w:left="0" w:hanging="0"/>
      </w:pPr>
      <w:rPr>
        <w:sz w:val="22"/>
        <w:szCs w:val="22"/>
        <w:rFonts w:ascii="Times New Roman" w:hAnsi="Times New Roman" w:cs="Arial"/>
      </w:rPr>
    </w:lvl>
    <w:lvl w:ilvl="1">
      <w:start w:val="1"/>
      <w:numFmt w:val="lowerLetter"/>
      <w:lvlText w:val="%2."/>
      <w:lvlJc w:val="left"/>
      <w:pPr>
        <w:tabs>
          <w:tab w:val="num" w:pos="0"/>
        </w:tabs>
        <w:ind w:left="1440" w:hanging="360"/>
      </w:pPr>
      <w:rPr>
        <w:sz w:val="20"/>
        <w:szCs w:val="20"/>
        <w:rFonts w:ascii="Arial" w:hAnsi="Aria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562"/>
        </w:tabs>
        <w:ind w:left="0" w:hanging="0"/>
      </w:pPr>
      <w:rPr>
        <w:sz w:val="22"/>
        <w:szCs w:val="22"/>
        <w:rFonts w:ascii="Times New Roman" w:hAnsi="Times New Roman"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09"/>
        </w:tabs>
        <w:ind w:left="502" w:hanging="360"/>
      </w:pPr>
      <w:rPr>
        <w:sz w:val="22"/>
        <w:i w:val="false"/>
        <w:b w:val="false"/>
        <w:szCs w:val="24"/>
        <w:rFonts w:ascii="Arial" w:hAnsi="Arial"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346"/>
        </w:tabs>
        <w:ind w:left="0" w:hanging="0"/>
      </w:pPr>
      <w:rPr>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2"/>
      <w:numFmt w:val="decimal"/>
      <w:lvlText w:val="%1."/>
      <w:lvlJc w:val="left"/>
      <w:pPr>
        <w:tabs>
          <w:tab w:val="num" w:pos="360"/>
        </w:tabs>
        <w:ind w:left="360" w:hanging="360"/>
      </w:pPr>
      <w:rPr>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lowerLetter"/>
      <w:lvlText w:val="%1)"/>
      <w:lvlJc w:val="left"/>
      <w:pPr>
        <w:tabs>
          <w:tab w:val="num" w:pos="0"/>
        </w:tabs>
        <w:ind w:left="1146" w:hanging="360"/>
      </w:pPr>
      <w:rPr>
        <w:sz w:val="24"/>
        <w:i w:val="false"/>
        <w:b w:val="false"/>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6">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720" w:hanging="360"/>
      </w:pPr>
      <w:rPr>
        <w:sz w:val="22"/>
        <w:i w:val="false"/>
        <w:b w:val="false"/>
        <w:szCs w:val="22"/>
        <w:iCs w:val="false"/>
        <w:bCs w:val="false"/>
        <w:rFonts w:ascii="Times New Roman" w:hAnsi="Times New Roman" w:cs="Arial"/>
        <w:color w:val="000000"/>
      </w:rPr>
    </w:lvl>
    <w:lvl w:ilvl="1">
      <w:start w:val="1"/>
      <w:numFmt w:val="decimal"/>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
    <w:lvlOverride w:ilvl="0">
      <w:startOverride w:val="1"/>
    </w:lvlOverride>
  </w:num>
  <w:num w:numId="25">
    <w:abstractNumId w:val="16"/>
    <w:lvlOverride w:ilvl="0">
      <w:startOverride w:val="1"/>
    </w:lvlOverride>
  </w:num>
  <w:num w:numId="26">
    <w:abstractNumId w:val="16"/>
  </w:num>
  <w:num w:numId="27">
    <w:abstractNumId w:val="16"/>
  </w:num>
  <w:num w:numId="28">
    <w:abstractNumId w:val="16"/>
  </w:num>
  <w:num w:numId="29">
    <w:abstractNumId w:val="16"/>
  </w:num>
  <w:num w:numId="30">
    <w:abstractNumId w:val="16"/>
  </w:num>
  <w:num w:numId="31">
    <w:abstractNumId w:val="16"/>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pl-PL" w:eastAsia="zh-CN" w:bidi="ar-SA"/>
    </w:rPr>
  </w:style>
  <w:style w:type="paragraph" w:styleId="Heading1">
    <w:name w:val="heading 1"/>
    <w:basedOn w:val="Normal"/>
    <w:next w:val="Normal"/>
    <w:uiPriority w:val="9"/>
    <w:qFormat/>
    <w:pPr>
      <w:keepNext w:val="true"/>
      <w:widowControl/>
      <w:numPr>
        <w:ilvl w:val="0"/>
        <w:numId w:val="1"/>
      </w:numPr>
      <w:spacing w:lineRule="auto" w:line="360"/>
      <w:jc w:val="center"/>
      <w:outlineLvl w:val="0"/>
    </w:pPr>
    <w:rPr>
      <w:sz w:val="36"/>
      <w:szCs w:val="36"/>
    </w:rPr>
  </w:style>
  <w:style w:type="paragraph" w:styleId="Heading2">
    <w:name w:val="heading 2"/>
    <w:basedOn w:val="Normal"/>
    <w:next w:val="Normal"/>
    <w:uiPriority w:val="9"/>
    <w:unhideWhenUsed/>
    <w:qFormat/>
    <w:pPr>
      <w:keepNext w:val="true"/>
      <w:widowControl/>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WW8Num2z0" w:customStyle="1">
    <w:name w:val="WW8Num2z0"/>
    <w:qFormat/>
    <w:rPr>
      <w:rFonts w:ascii="Arial" w:hAnsi="Arial" w:cs="Arial"/>
    </w:rPr>
  </w:style>
  <w:style w:type="character" w:styleId="WW8Num3z0" w:customStyle="1">
    <w:name w:val="WW8Num3z0"/>
    <w:qFormat/>
    <w:rPr>
      <w:rFonts w:ascii="Arial" w:hAnsi="Arial" w:cs="Arial"/>
    </w:rPr>
  </w:style>
  <w:style w:type="character" w:styleId="WW8Num4z0" w:customStyle="1">
    <w:name w:val="WW8Num4z0"/>
    <w:qFormat/>
    <w:rPr>
      <w:rFonts w:ascii="Arial" w:hAnsi="Arial" w:cs="Arial"/>
    </w:rPr>
  </w:style>
  <w:style w:type="character" w:styleId="WW8Num5z0" w:customStyle="1">
    <w:name w:val="WW8Num5z0"/>
    <w:qFormat/>
    <w:rPr>
      <w:b/>
    </w:rPr>
  </w:style>
  <w:style w:type="character" w:styleId="WW8Num6z0" w:customStyle="1">
    <w:name w:val="WW8Num6z0"/>
    <w:qFormat/>
    <w:rPr>
      <w:rFonts w:ascii="Arial" w:hAnsi="Arial" w:cs="Arial"/>
    </w:rPr>
  </w:style>
  <w:style w:type="character" w:styleId="WW8Num7z0" w:customStyle="1">
    <w:name w:val="WW8Num7z0"/>
    <w:qFormat/>
    <w:rPr/>
  </w:style>
  <w:style w:type="character" w:styleId="WW8Num8z0" w:customStyle="1">
    <w:name w:val="WW8Num8z0"/>
    <w:qFormat/>
    <w:rPr>
      <w:rFonts w:ascii="Arial" w:hAnsi="Arial" w:cs="Arial"/>
    </w:rPr>
  </w:style>
  <w:style w:type="character" w:styleId="WW8Num9z0" w:customStyle="1">
    <w:name w:val="WW8Num9z0"/>
    <w:qFormat/>
    <w:rPr>
      <w:rFonts w:ascii="Arial" w:hAnsi="Arial" w:cs="Times New Roman"/>
      <w:b w:val="false"/>
      <w:i w:val="false"/>
      <w:sz w:val="22"/>
      <w:szCs w:val="24"/>
    </w:rPr>
  </w:style>
  <w:style w:type="character" w:styleId="WW8Num10z0" w:customStyle="1">
    <w:name w:val="WW8Num10z0"/>
    <w:qFormat/>
    <w:rPr/>
  </w:style>
  <w:style w:type="character" w:styleId="WW8Num11z0" w:customStyle="1">
    <w:name w:val="WW8Num11z0"/>
    <w:qFormat/>
    <w:rPr>
      <w:rFonts w:ascii="Arial" w:hAnsi="Arial" w:cs="Arial"/>
    </w:rPr>
  </w:style>
  <w:style w:type="character" w:styleId="WW8Num12z0" w:customStyle="1">
    <w:name w:val="WW8Num12z0"/>
    <w:qFormat/>
    <w:rPr>
      <w:rFonts w:ascii="Arial" w:hAnsi="Arial" w:cs="Arial"/>
    </w:rPr>
  </w:style>
  <w:style w:type="character" w:styleId="WW8Num13z0" w:customStyle="1">
    <w:name w:val="WW8Num13z0"/>
    <w:qFormat/>
    <w:rPr>
      <w:rFonts w:ascii="Arial" w:hAnsi="Arial" w:cs="Arial"/>
    </w:rPr>
  </w:style>
  <w:style w:type="character" w:styleId="WW8Num14z0" w:customStyle="1">
    <w:name w:val="WW8Num14z0"/>
    <w:qFormat/>
    <w:rPr>
      <w:rFonts w:ascii="Arial" w:hAnsi="Arial" w:cs="Arial"/>
      <w:b w:val="false"/>
      <w:bCs w:val="false"/>
      <w:i w:val="false"/>
      <w:iCs w:val="false"/>
      <w:color w:val="000000"/>
      <w:sz w:val="24"/>
      <w:szCs w:val="24"/>
    </w:rPr>
  </w:style>
  <w:style w:type="character" w:styleId="WW8Num15z0" w:customStyle="1">
    <w:name w:val="WW8Num15z0"/>
    <w:qFormat/>
    <w:rPr>
      <w:b w:val="false"/>
    </w:rPr>
  </w:style>
  <w:style w:type="character" w:styleId="WW8Num16z0" w:customStyle="1">
    <w:name w:val="WW8Num16z0"/>
    <w:qFormat/>
    <w:rPr>
      <w:rFonts w:ascii="Arial" w:hAnsi="Arial" w:cs="Arial"/>
    </w:rPr>
  </w:style>
  <w:style w:type="character" w:styleId="WW8Num17z0" w:customStyle="1">
    <w:name w:val="WW8Num17z0"/>
    <w:qFormat/>
    <w:rPr>
      <w:rFonts w:ascii="Arial" w:hAnsi="Arial" w:cs="Arial"/>
      <w:b w:val="false"/>
      <w:i w:val="false"/>
      <w:sz w:val="24"/>
    </w:rPr>
  </w:style>
  <w:style w:type="character" w:styleId="WW8Num18z0" w:customStyle="1">
    <w:name w:val="WW8Num18z0"/>
    <w:qFormat/>
    <w:rPr/>
  </w:style>
  <w:style w:type="character" w:styleId="WW8Num19z0" w:customStyle="1">
    <w:name w:val="WW8Num19z0"/>
    <w:qFormat/>
    <w:rPr>
      <w:color w:val="000000"/>
    </w:rPr>
  </w:style>
  <w:style w:type="character" w:styleId="WW8Num20z0" w:customStyle="1">
    <w:name w:val="WW8Num20z0"/>
    <w:qFormat/>
    <w:rPr>
      <w:rFonts w:ascii="Arial" w:hAnsi="Arial" w:cs="Arial"/>
      <w:sz w:val="20"/>
      <w:szCs w:val="20"/>
    </w:rPr>
  </w:style>
  <w:style w:type="character" w:styleId="WW8Num21z0" w:customStyle="1">
    <w:name w:val="WW8Num21z0"/>
    <w:qFormat/>
    <w:rPr>
      <w:rFonts w:ascii="Arial" w:hAnsi="Arial" w:cs="Arial"/>
      <w:sz w:val="20"/>
      <w:szCs w:val="20"/>
    </w:rPr>
  </w:style>
  <w:style w:type="character" w:styleId="WW8Num22z0" w:customStyle="1">
    <w:name w:val="WW8Num22z0"/>
    <w:qFormat/>
    <w:rPr>
      <w:rFonts w:ascii="Arial" w:hAnsi="Arial" w:cs="Arial"/>
      <w:sz w:val="20"/>
      <w:szCs w:val="20"/>
    </w:rPr>
  </w:style>
  <w:style w:type="character" w:styleId="WW8Num23z0" w:customStyle="1">
    <w:name w:val="WW8Num23z0"/>
    <w:qFormat/>
    <w:rPr>
      <w:rFonts w:ascii="Arial" w:hAnsi="Arial" w:cs="Arial"/>
      <w:sz w:val="20"/>
      <w:szCs w:val="20"/>
    </w:rPr>
  </w:style>
  <w:style w:type="character" w:styleId="WW8Num24z0" w:customStyle="1">
    <w:name w:val="WW8Num24z0"/>
    <w:qFormat/>
    <w:rPr>
      <w:rFonts w:ascii="Arial" w:hAnsi="Arial" w:cs="Arial"/>
      <w:sz w:val="20"/>
      <w:szCs w:val="20"/>
    </w:rPr>
  </w:style>
  <w:style w:type="character" w:styleId="WW8Num25z0" w:customStyle="1">
    <w:name w:val="WW8Num25z0"/>
    <w:qFormat/>
    <w:rPr>
      <w:rFonts w:ascii="Arial" w:hAnsi="Arial" w:cs="Arial"/>
      <w:sz w:val="20"/>
      <w:szCs w:val="20"/>
    </w:rPr>
  </w:style>
  <w:style w:type="character" w:styleId="WW8Num26z0" w:customStyle="1">
    <w:name w:val="WW8Num26z0"/>
    <w:qFormat/>
    <w:rPr>
      <w:rFonts w:ascii="Arial" w:hAnsi="Arial" w:cs="Arial"/>
      <w:sz w:val="20"/>
      <w:szCs w:val="20"/>
    </w:rPr>
  </w:style>
  <w:style w:type="character" w:styleId="WW8Num2z6" w:customStyle="1">
    <w:name w:val="WW8Num2z6"/>
    <w:qFormat/>
    <w:rPr>
      <w:b/>
    </w:rPr>
  </w:style>
  <w:style w:type="character" w:styleId="WW8Num2z7" w:customStyle="1">
    <w:name w:val="WW8Num2z7"/>
    <w:qFormat/>
    <w:rPr>
      <w:b w:val="false"/>
    </w:rPr>
  </w:style>
  <w:style w:type="character" w:styleId="WW8Num8z1" w:customStyle="1">
    <w:name w:val="WW8Num8z1"/>
    <w:qFormat/>
    <w:rPr/>
  </w:style>
  <w:style w:type="character" w:styleId="Nagwek1Znak" w:customStyle="1">
    <w:name w:val="Nagłówek 1 Znak"/>
    <w:qFormat/>
    <w:rPr>
      <w:rFonts w:ascii="Times New Roman" w:hAnsi="Times New Roman" w:eastAsia="Times New Roman" w:cs="Times New Roman"/>
      <w:sz w:val="36"/>
      <w:szCs w:val="36"/>
    </w:rPr>
  </w:style>
  <w:style w:type="character" w:styleId="Nagwek2Znak" w:customStyle="1">
    <w:name w:val="Nagłówek 2 Znak"/>
    <w:qFormat/>
    <w:rPr>
      <w:rFonts w:ascii="Arial" w:hAnsi="Arial" w:eastAsia="Times New Roman" w:cs="Arial"/>
      <w:b/>
      <w:bCs/>
      <w:i/>
      <w:iCs/>
      <w:sz w:val="28"/>
      <w:szCs w:val="28"/>
    </w:rPr>
  </w:style>
  <w:style w:type="character" w:styleId="Nagwek3Znak" w:customStyle="1">
    <w:name w:val="Nagłówek 3 Znak"/>
    <w:qFormat/>
    <w:rPr>
      <w:rFonts w:ascii="Arial" w:hAnsi="Arial" w:eastAsia="Times New Roman" w:cs="Arial"/>
      <w:b/>
      <w:bCs/>
      <w:sz w:val="26"/>
      <w:szCs w:val="26"/>
    </w:rPr>
  </w:style>
  <w:style w:type="character" w:styleId="Nagwek4Znak" w:customStyle="1">
    <w:name w:val="Nagłówek 4 Znak"/>
    <w:qFormat/>
    <w:rPr>
      <w:rFonts w:ascii="Times New Roman" w:hAnsi="Times New Roman" w:eastAsia="Times New Roman" w:cs="Times New Roman"/>
      <w:b/>
      <w:bCs/>
      <w:sz w:val="28"/>
      <w:szCs w:val="28"/>
    </w:rPr>
  </w:style>
  <w:style w:type="character" w:styleId="TekstdymkaZnak" w:customStyle="1">
    <w:name w:val="Tekst dymka Znak"/>
    <w:qFormat/>
    <w:rPr>
      <w:rFonts w:ascii="Tahoma" w:hAnsi="Tahoma" w:eastAsia="Times New Roman" w:cs="Tahoma"/>
      <w:sz w:val="16"/>
      <w:szCs w:val="16"/>
    </w:rPr>
  </w:style>
  <w:style w:type="character" w:styleId="TekstpodstawowywcityZnak" w:customStyle="1">
    <w:name w:val="Tekst podstawowy wcięty Znak"/>
    <w:qFormat/>
    <w:rPr>
      <w:rFonts w:ascii="Times New Roman" w:hAnsi="Times New Roman" w:eastAsia="Times New Roman" w:cs="Times New Roman"/>
      <w:sz w:val="20"/>
      <w:szCs w:val="20"/>
    </w:rPr>
  </w:style>
  <w:style w:type="character" w:styleId="Tekstpodstawowyzwciciem2Znak" w:customStyle="1">
    <w:name w:val="Tekst podstawowy z wcięciem 2 Znak"/>
    <w:basedOn w:val="TekstpodstawowywcityZnak"/>
    <w:qFormat/>
    <w:rPr>
      <w:rFonts w:ascii="Times New Roman" w:hAnsi="Times New Roman" w:eastAsia="Times New Roman" w:cs="Times New Roman"/>
      <w:sz w:val="20"/>
      <w:szCs w:val="20"/>
    </w:rPr>
  </w:style>
  <w:style w:type="character" w:styleId="NagwekZnak" w:customStyle="1">
    <w:name w:val="Nagłówek Znak"/>
    <w:qFormat/>
    <w:rPr>
      <w:rFonts w:ascii="Times New Roman" w:hAnsi="Times New Roman" w:eastAsia="Times New Roman" w:cs="Times New Roman"/>
      <w:sz w:val="20"/>
      <w:szCs w:val="20"/>
    </w:rPr>
  </w:style>
  <w:style w:type="character" w:styleId="StopkaZnak" w:customStyle="1">
    <w:name w:val="Stopka Znak"/>
    <w:qFormat/>
    <w:rPr>
      <w:rFonts w:ascii="Times New Roman" w:hAnsi="Times New Roman" w:eastAsia="Times New Roman" w:cs="Times New Roman"/>
      <w:sz w:val="20"/>
      <w:szCs w:val="20"/>
    </w:rPr>
  </w:style>
  <w:style w:type="character" w:styleId="Tekstpodstawowy3Znak" w:customStyle="1">
    <w:name w:val="Tekst podstawowy 3 Znak"/>
    <w:qFormat/>
    <w:rPr>
      <w:rFonts w:ascii="Times New Roman" w:hAnsi="Times New Roman" w:eastAsia="Times New Roman" w:cs="Times New Roman"/>
      <w:sz w:val="16"/>
      <w:szCs w:val="16"/>
    </w:rPr>
  </w:style>
  <w:style w:type="character" w:styleId="TekstpodstawowyZnak" w:customStyle="1">
    <w:name w:val="Tekst podstawowy Znak"/>
    <w:qFormat/>
    <w:rPr>
      <w:rFonts w:ascii="Times New Roman" w:hAnsi="Times New Roman" w:eastAsia="Times New Roman" w:cs="Times New Roman"/>
      <w:sz w:val="24"/>
      <w:szCs w:val="24"/>
    </w:rPr>
  </w:style>
  <w:style w:type="character" w:styleId="TytuZnak" w:customStyle="1">
    <w:name w:val="Tytuł Znak"/>
    <w:qFormat/>
    <w:rPr>
      <w:rFonts w:ascii="Times New Roman" w:hAnsi="Times New Roman" w:eastAsia="Times New Roman" w:cs="Times New Roman"/>
      <w:b/>
      <w:bCs/>
      <w:sz w:val="24"/>
      <w:szCs w:val="24"/>
    </w:rPr>
  </w:style>
  <w:style w:type="character" w:styleId="Hyperlink">
    <w:name w:val="Hyperlink"/>
    <w:rPr>
      <w:color w:val="0000FF"/>
      <w:u w:val="single"/>
    </w:rPr>
  </w:style>
  <w:style w:type="character" w:styleId="Tekstpodstawowy2Znak" w:customStyle="1">
    <w:name w:val="Tekst podstawowy 2 Znak"/>
    <w:qFormat/>
    <w:rPr>
      <w:rFonts w:ascii="Times New Roman" w:hAnsi="Times New Roman" w:eastAsia="Times New Roman" w:cs="Times New Roman"/>
      <w:sz w:val="20"/>
      <w:szCs w:val="20"/>
    </w:rPr>
  </w:style>
  <w:style w:type="character" w:styleId="TekstkomentarzaZnak" w:customStyle="1">
    <w:name w:val="Tekst komentarza Znak"/>
    <w:qFormat/>
    <w:rPr>
      <w:rFonts w:ascii="Times New Roman" w:hAnsi="Times New Roman" w:eastAsia="Times New Roman" w:cs="Times New Roman"/>
      <w:sz w:val="20"/>
      <w:szCs w:val="20"/>
    </w:rPr>
  </w:style>
  <w:style w:type="character" w:styleId="TekstprzypisukocowegoZnak" w:customStyle="1">
    <w:name w:val="Tekst przypisu końcowego Znak"/>
    <w:qFormat/>
    <w:rPr>
      <w:rFonts w:ascii="Times New Roman" w:hAnsi="Times New Roman" w:eastAsia="Times New Roman" w:cs="Times New Roman"/>
      <w:sz w:val="20"/>
      <w:szCs w:val="20"/>
    </w:rPr>
  </w:style>
  <w:style w:type="character" w:styleId="Znakiprzypiswkocowych" w:customStyle="1">
    <w:name w:val="Znaki przypisów końcowych"/>
    <w:qFormat/>
    <w:rPr>
      <w:vertAlign w:val="superscript"/>
    </w:rPr>
  </w:style>
  <w:style w:type="character" w:styleId="TekstprzypisudolnegoZnak" w:customStyle="1">
    <w:name w:val="Tekst przypisu dolnego Znak"/>
    <w:qFormat/>
    <w:rPr>
      <w:rFonts w:ascii="Times New Roman" w:hAnsi="Times New Roman" w:eastAsia="Times New Roman" w:cs="Times New Roman"/>
      <w:sz w:val="20"/>
      <w:szCs w:val="20"/>
    </w:rPr>
  </w:style>
  <w:style w:type="character" w:styleId="Znakiprzypiswdolnych" w:customStyle="1">
    <w:name w:val="Znaki przypisów dolnych"/>
    <w:qFormat/>
    <w:rPr>
      <w:vertAlign w:val="superscript"/>
    </w:rPr>
  </w:style>
  <w:style w:type="character" w:styleId="Tekstpodstawowywcity3Znak" w:customStyle="1">
    <w:name w:val="Tekst podstawowy wcięty 3 Znak"/>
    <w:qFormat/>
    <w:rPr>
      <w:rFonts w:ascii="Times New Roman" w:hAnsi="Times New Roman" w:eastAsia="Times New Roman" w:cs="Times New Roman"/>
      <w:sz w:val="16"/>
      <w:szCs w:val="16"/>
      <w:lang w:val="pl-PL"/>
    </w:rPr>
  </w:style>
  <w:style w:type="character" w:styleId="alb" w:customStyle="1">
    <w:name w:val="a_lb"/>
    <w:qFormat/>
    <w:rPr/>
  </w:style>
  <w:style w:type="character" w:styleId="TematkomentarzaZnak" w:customStyle="1">
    <w:name w:val="Temat komentarza Znak"/>
    <w:qFormat/>
    <w:rPr>
      <w:rFonts w:ascii="Times New Roman" w:hAnsi="Times New Roman" w:eastAsia="Times New Roman" w:cs="Times New Roman"/>
      <w:b/>
      <w:bCs/>
      <w:sz w:val="20"/>
      <w:szCs w:val="20"/>
    </w:rPr>
  </w:style>
  <w:style w:type="character" w:styleId="FootnoteReference1" w:customStyle="1">
    <w:name w:val="Footnote Reference1"/>
    <w:qFormat/>
    <w:rPr>
      <w:vertAlign w:val="superscript"/>
    </w:rPr>
  </w:style>
  <w:style w:type="character" w:styleId="ng-star-inserted" w:customStyle="1">
    <w:name w:val="ng-star-inserted"/>
    <w:qFormat/>
    <w:rPr/>
  </w:style>
  <w:style w:type="character" w:styleId="CommentReference">
    <w:name w:val="annotation reference"/>
    <w:qFormat/>
    <w:rPr>
      <w:sz w:val="16"/>
      <w:szCs w:val="16"/>
    </w:rPr>
  </w:style>
  <w:style w:type="character" w:styleId="Znakinumeracji" w:customStyle="1">
    <w:name w:val="Znaki numeracji"/>
    <w:qFormat/>
    <w:rPr>
      <w:rFonts w:ascii="Arial" w:hAnsi="Arial" w:cs="Arial"/>
      <w:b w:val="false"/>
      <w:bCs w:val="false"/>
      <w:sz w:val="20"/>
      <w:szCs w:val="20"/>
    </w:rPr>
  </w:style>
  <w:style w:type="character" w:styleId="FollowedHyperlink">
    <w:name w:val="FollowedHyperlink"/>
    <w:rPr>
      <w:color w:val="954F72"/>
      <w:u w:val="single"/>
    </w:rPr>
  </w:style>
  <w:style w:type="character" w:styleId="WW8Num43z0" w:customStyle="1">
    <w:name w:val="WW8Num43z0"/>
    <w:qFormat/>
    <w:rPr>
      <w:rFonts w:ascii="Arial" w:hAnsi="Arial" w:cs="Arial"/>
      <w:b w:val="false"/>
      <w:bCs w:val="false"/>
      <w:i w:val="false"/>
      <w:iCs w:val="false"/>
      <w:color w:val="000000"/>
      <w:sz w:val="20"/>
      <w:szCs w:val="24"/>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27z0" w:customStyle="1">
    <w:name w:val="WW8Num27z0"/>
    <w:qFormat/>
    <w:rPr>
      <w:rFonts w:ascii="Arial" w:hAnsi="Arial" w:cs="Arial"/>
      <w:b w:val="false"/>
      <w:bCs w:val="false"/>
      <w:i w:val="false"/>
      <w:iCs w:val="false"/>
      <w:color w:val="000000"/>
      <w:sz w:val="20"/>
      <w:szCs w:val="24"/>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EndnoteReference1" w:customStyle="1">
    <w:name w:val="Endnote Reference1"/>
    <w:qFormat/>
    <w:rPr>
      <w:vertAlign w:val="superscript"/>
    </w:rPr>
  </w:style>
  <w:style w:type="character" w:styleId="FootnoteReference2" w:customStyle="1">
    <w:name w:val="Footnote Reference2"/>
    <w:qFormat/>
    <w:rPr>
      <w:vertAlign w:val="superscript"/>
    </w:rPr>
  </w:style>
  <w:style w:type="character" w:styleId="EndnoteReference2" w:customStyle="1">
    <w:name w:val="Endnote Reference2"/>
    <w:qFormat/>
    <w:rPr>
      <w:vertAlign w:val="superscript"/>
    </w:rPr>
  </w:style>
  <w:style w:type="character" w:styleId="FootnoteReference3" w:customStyle="1">
    <w:name w:val="Footnote Reference3"/>
    <w:qFormat/>
    <w:rPr>
      <w:vertAlign w:val="superscript"/>
    </w:rPr>
  </w:style>
  <w:style w:type="character" w:styleId="EndnoteReference3" w:customStyle="1">
    <w:name w:val="Endnote Reference3"/>
    <w:qFormat/>
    <w:rPr>
      <w:vertAlign w:val="superscript"/>
    </w:rPr>
  </w:style>
  <w:style w:type="character" w:styleId="Znakiprzypiswdolnychuser">
    <w:name w:val="Znaki przypisów dolnych (user)"/>
    <w:qFormat/>
    <w:rPr>
      <w:vertAlign w:val="superscript"/>
    </w:rPr>
  </w:style>
  <w:style w:type="character" w:styleId="FootnoteReference">
    <w:name w:val="footnote reference"/>
    <w:rPr>
      <w:vertAlign w:val="superscript"/>
    </w:rPr>
  </w:style>
  <w:style w:type="character" w:styleId="Znakiprzypiswkocowychuser">
    <w:name w:val="Znaki przypisów końcowych (user)"/>
    <w:qFormat/>
    <w:rPr>
      <w:vertAlign w:val="superscript"/>
    </w:rPr>
  </w:style>
  <w:style w:type="character" w:styleId="EndnoteReference">
    <w:name w:val="endnote reference"/>
    <w:rPr>
      <w:vertAlign w:val="superscript"/>
    </w:rPr>
  </w:style>
  <w:style w:type="character" w:styleId="Emphasis">
    <w:name w:val="Emphasis"/>
    <w:qFormat/>
    <w:rPr>
      <w:i/>
      <w:iCs/>
    </w:rPr>
  </w:style>
  <w:style w:type="character" w:styleId="Znakinumeracjiuser">
    <w:name w:val="Znaki numeracji (user)"/>
    <w:qFormat/>
    <w:rPr/>
  </w:style>
  <w:style w:type="paragraph" w:styleId="Nagwek">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widowControl/>
      <w:spacing w:before="0" w:after="120"/>
    </w:pPr>
    <w:rPr>
      <w:sz w:val="24"/>
      <w:szCs w:val="24"/>
    </w:rPr>
  </w:style>
  <w:style w:type="paragraph" w:styleId="List">
    <w:name w:val="List"/>
    <w:basedOn w:val="Normal"/>
    <w:pPr>
      <w:ind w:hanging="283" w:left="283"/>
    </w:pPr>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Nagwekuser" w:customStyle="1">
    <w:name w:val="Nagłówek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eksuser" w:customStyle="1">
    <w:name w:val="Indeks (user)"/>
    <w:basedOn w:val="Normal"/>
    <w:qFormat/>
    <w:pPr>
      <w:suppressLineNumbers/>
    </w:pPr>
    <w:rPr>
      <w:rFonts w:cs="Arial Unicode MS"/>
    </w:rPr>
  </w:style>
  <w:style w:type="paragraph" w:styleId="Gwkaistopkauser" w:customStyle="1">
    <w:name w:val="Główka i stopka (user)"/>
    <w:basedOn w:val="Normal"/>
    <w:qFormat/>
    <w:pPr/>
    <w:rPr/>
  </w:style>
  <w:style w:type="paragraph" w:styleId="Gwkaistopka" w:customStyle="1">
    <w:name w:val="Główka i stopka"/>
    <w:basedOn w:val="Normal"/>
    <w:qFormat/>
    <w:pPr>
      <w:suppressLineNumbers/>
      <w:tabs>
        <w:tab w:val="clear" w:pos="720"/>
        <w:tab w:val="center" w:pos="4819" w:leader="none"/>
        <w:tab w:val="right" w:pos="9638" w:leader="none"/>
      </w:tabs>
    </w:pPr>
    <w:rPr/>
  </w:style>
  <w:style w:type="paragraph" w:styleId="Header">
    <w:name w:val="header"/>
    <w:basedOn w:val="Normal"/>
    <w:next w:val="BodyText"/>
    <w:pPr/>
    <w:rPr/>
  </w:style>
  <w:style w:type="paragraph" w:styleId="Caption1" w:customStyle="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BalloonText">
    <w:name w:val="Balloon Text"/>
    <w:basedOn w:val="Normal"/>
    <w:qFormat/>
    <w:pPr/>
    <w:rPr>
      <w:rFonts w:ascii="Tahoma" w:hAnsi="Tahoma" w:cs="Tahoma"/>
      <w:sz w:val="16"/>
      <w:szCs w:val="16"/>
    </w:rPr>
  </w:style>
  <w:style w:type="paragraph" w:styleId="ListBullet2">
    <w:name w:val="List Bullet 2"/>
    <w:basedOn w:val="Normal"/>
    <w:qFormat/>
    <w:pPr>
      <w:ind w:hanging="283" w:left="566"/>
    </w:pPr>
    <w:rPr/>
  </w:style>
  <w:style w:type="paragraph" w:styleId="ListBullet3">
    <w:name w:val="List Bullet 3"/>
    <w:basedOn w:val="Normal"/>
    <w:qFormat/>
    <w:pPr>
      <w:ind w:hanging="283" w:left="849"/>
    </w:pPr>
    <w:rPr/>
  </w:style>
  <w:style w:type="paragraph" w:styleId="BodyTextIndent">
    <w:name w:val="Body Text Indent"/>
    <w:basedOn w:val="Normal"/>
    <w:pPr>
      <w:spacing w:before="0" w:after="120"/>
      <w:ind w:left="283"/>
    </w:pPr>
    <w:rPr/>
  </w:style>
  <w:style w:type="paragraph" w:styleId="BodyTextFirstIndent2">
    <w:name w:val="Body Text First Indent 2"/>
    <w:basedOn w:val="BodyTextIndent"/>
    <w:qFormat/>
    <w:pPr>
      <w:ind w:firstLine="210"/>
    </w:pPr>
    <w:rPr/>
  </w:style>
  <w:style w:type="paragraph" w:styleId="Footer">
    <w:name w:val="footer"/>
    <w:basedOn w:val="Normal"/>
    <w:pPr/>
    <w:rPr/>
  </w:style>
  <w:style w:type="paragraph" w:styleId="BodyText3">
    <w:name w:val="Body Text 3"/>
    <w:basedOn w:val="Normal"/>
    <w:qFormat/>
    <w:pPr>
      <w:spacing w:before="0" w:after="120"/>
    </w:pPr>
    <w:rPr>
      <w:sz w:val="16"/>
      <w:szCs w:val="16"/>
    </w:rPr>
  </w:style>
  <w:style w:type="paragraph" w:styleId="Standard" w:customStyle="1">
    <w:name w:val="Standard"/>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BodyText2">
    <w:name w:val="Body Text 2"/>
    <w:basedOn w:val="Normal"/>
    <w:qFormat/>
    <w:pPr>
      <w:spacing w:lineRule="auto" w:line="480" w:before="0" w:after="120"/>
    </w:pPr>
    <w:rPr/>
  </w:style>
  <w:style w:type="paragraph" w:styleId="CommentText">
    <w:name w:val="annotation text"/>
    <w:basedOn w:val="Normal"/>
    <w:qFormat/>
    <w:pPr>
      <w:widowControl/>
    </w:pPr>
    <w:rPr/>
  </w:style>
  <w:style w:type="paragraph" w:styleId="Tekstpodstawowy21" w:customStyle="1">
    <w:name w:val="Tekst podstawowy 21"/>
    <w:basedOn w:val="Normal"/>
    <w:qFormat/>
    <w:pPr>
      <w:widowControl/>
      <w:ind w:left="1080"/>
      <w:jc w:val="both"/>
      <w:textAlignment w:val="baseline"/>
    </w:pPr>
    <w:rPr>
      <w:sz w:val="22"/>
    </w:rPr>
  </w:style>
  <w:style w:type="paragraph" w:styleId="EndnoteText">
    <w:name w:val="endnote text"/>
    <w:basedOn w:val="Normal"/>
    <w:pPr/>
    <w:rPr/>
  </w:style>
  <w:style w:type="paragraph" w:styleId="FootnoteText">
    <w:name w:val="footnote text"/>
    <w:basedOn w:val="Normal"/>
    <w:pPr/>
    <w:rPr/>
  </w:style>
  <w:style w:type="paragraph" w:styleId="NoSpacing">
    <w:name w:val="No Spacing"/>
    <w:qFormat/>
    <w:pPr>
      <w:widowControl/>
      <w:suppressAutoHyphens w:val="true"/>
      <w:bidi w:val="0"/>
      <w:spacing w:before="0" w:after="0"/>
      <w:jc w:val="left"/>
    </w:pPr>
    <w:rPr>
      <w:rFonts w:ascii="Calibri" w:hAnsi="Calibri" w:eastAsia="Arial" w:cs="Times New Roman"/>
      <w:color w:val="auto"/>
      <w:kern w:val="0"/>
      <w:sz w:val="24"/>
      <w:szCs w:val="24"/>
      <w:lang w:val="pl-PL" w:eastAsia="ar-SA" w:bidi="hi-IN"/>
    </w:rPr>
  </w:style>
  <w:style w:type="paragraph" w:styleId="pkt" w:customStyle="1">
    <w:name w:val="pkt"/>
    <w:basedOn w:val="Normal"/>
    <w:qFormat/>
    <w:pPr>
      <w:widowControl/>
      <w:spacing w:before="60" w:after="60"/>
      <w:ind w:hanging="295" w:left="851"/>
      <w:jc w:val="both"/>
    </w:pPr>
    <w:rPr>
      <w:sz w:val="24"/>
      <w:szCs w:val="24"/>
    </w:rPr>
  </w:style>
  <w:style w:type="paragraph" w:styleId="BodyTextIndent3">
    <w:name w:val="Body Text Indent 3"/>
    <w:basedOn w:val="Normal"/>
    <w:qFormat/>
    <w:pPr>
      <w:widowControl/>
      <w:spacing w:before="0" w:after="120"/>
      <w:ind w:left="283"/>
    </w:pPr>
    <w:rPr>
      <w:sz w:val="16"/>
      <w:szCs w:val="16"/>
    </w:rPr>
  </w:style>
  <w:style w:type="paragraph" w:styleId="ListParagraph">
    <w:name w:val="List Paragraph"/>
    <w:basedOn w:val="Normal"/>
    <w:qFormat/>
    <w:pPr>
      <w:spacing w:before="0" w:after="0"/>
      <w:ind w:left="720"/>
      <w:contextualSpacing/>
    </w:pPr>
    <w:rPr/>
  </w:style>
  <w:style w:type="paragraph" w:styleId="ZLITPKTzmpktliter" w:customStyle="1">
    <w:name w:val="Z_LIT/PKT – zm. pkt literą"/>
    <w:basedOn w:val="Normal"/>
    <w:qFormat/>
    <w:pPr>
      <w:widowControl/>
      <w:spacing w:lineRule="auto" w:line="360"/>
      <w:ind w:hanging="510" w:left="1497"/>
      <w:jc w:val="both"/>
    </w:pPr>
    <w:rPr>
      <w:rFonts w:ascii="Times;Times New Roman" w:hAnsi="Times;Times New Roman" w:cs="Arial"/>
      <w:bCs/>
      <w:sz w:val="24"/>
    </w:rPr>
  </w:style>
  <w:style w:type="paragraph" w:styleId="annotationsubject">
    <w:name w:val="annotation subject"/>
    <w:basedOn w:val="CommentText"/>
    <w:next w:val="CommentText"/>
    <w:qFormat/>
    <w:pPr>
      <w:spacing w:lineRule="auto" w:line="276" w:before="0" w:after="200"/>
    </w:pPr>
    <w:rPr>
      <w:rFonts w:ascii="Calibri" w:hAnsi="Calibri" w:eastAsia="Calibri" w:cs="Calibri"/>
      <w:b/>
      <w:bCs/>
    </w:rPr>
  </w:style>
  <w:style w:type="paragraph" w:styleId="IndexHeading">
    <w:name w:val="index heading"/>
    <w:basedOn w:val="Header"/>
    <w:pPr>
      <w:suppressLineNumbers/>
    </w:pPr>
    <w:rPr>
      <w:b/>
      <w:bCs/>
      <w:sz w:val="32"/>
      <w:szCs w:val="32"/>
    </w:rPr>
  </w:style>
  <w:style w:type="paragraph" w:styleId="TOCHeading">
    <w:name w:val="TOC Heading"/>
    <w:basedOn w:val="Heading1"/>
    <w:next w:val="Normal"/>
    <w:qFormat/>
    <w:pPr>
      <w:keepLines/>
      <w:numPr>
        <w:ilvl w:val="0"/>
        <w:numId w:val="0"/>
      </w:numPr>
      <w:spacing w:lineRule="auto" w:line="252" w:before="240" w:after="0"/>
      <w:jc w:val="left"/>
      <w:outlineLvl w:val="9"/>
    </w:pPr>
    <w:rPr>
      <w:rFonts w:ascii="Calibri Light" w:hAnsi="Calibri Light"/>
      <w:color w:val="2E74B5"/>
      <w:sz w:val="32"/>
      <w:szCs w:val="32"/>
    </w:rPr>
  </w:style>
  <w:style w:type="paragraph" w:styleId="TOC2">
    <w:name w:val="toc 2"/>
    <w:basedOn w:val="Normal"/>
    <w:next w:val="Normal"/>
    <w:pPr>
      <w:ind w:left="200"/>
    </w:pPr>
    <w:rPr/>
  </w:style>
  <w:style w:type="paragraph" w:styleId="TOC1">
    <w:name w:val="toc 1"/>
    <w:basedOn w:val="Normal"/>
    <w:next w:val="Normal"/>
    <w:pPr/>
    <w:rPr/>
  </w:style>
  <w:style w:type="paragraph" w:styleId="Akapitzlist1" w:customStyle="1">
    <w:name w:val="Akapit z listą1"/>
    <w:qFormat/>
    <w:pPr>
      <w:widowControl w:val="false"/>
      <w:suppressAutoHyphens w:val="true"/>
      <w:bidi w:val="0"/>
      <w:spacing w:lineRule="auto" w:line="276" w:before="0" w:after="200"/>
      <w:ind w:left="720"/>
      <w:jc w:val="left"/>
    </w:pPr>
    <w:rPr>
      <w:rFonts w:ascii="Calibri" w:hAnsi="Calibri" w:eastAsia="Arial Unicode MS" w:cs="font301;Times New Roman"/>
      <w:color w:val="auto"/>
      <w:kern w:val="2"/>
      <w:sz w:val="22"/>
      <w:szCs w:val="22"/>
      <w:lang w:val="pl-PL" w:eastAsia="zh-CN" w:bidi="ar-SA"/>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Zawartotabeliuser" w:customStyle="1">
    <w:name w:val="Zawartość tabeli (user)"/>
    <w:basedOn w:val="Normal"/>
    <w:qFormat/>
    <w:pPr>
      <w:suppressLineNumbers/>
    </w:pPr>
    <w:rPr/>
  </w:style>
  <w:style w:type="paragraph" w:styleId="Nagwektabeliuser" w:customStyle="1">
    <w:name w:val="Nagłówek tabeli (user)"/>
    <w:basedOn w:val="Zawartotabeliuser"/>
    <w:qFormat/>
    <w:pPr>
      <w:jc w:val="center"/>
    </w:pPr>
    <w:rPr>
      <w:b/>
      <w:bCs/>
    </w:rPr>
  </w:style>
  <w:style w:type="paragraph" w:styleId="WW-Domylnie" w:customStyle="1">
    <w:name w:val="WW-Domyślnie"/>
    <w:qFormat/>
    <w:pPr>
      <w:widowControl w:val="false"/>
      <w:suppressAutoHyphens w:val="true"/>
      <w:bidi w:val="0"/>
      <w:spacing w:before="0" w:after="0"/>
      <w:jc w:val="left"/>
    </w:pPr>
    <w:rPr>
      <w:rFonts w:ascii="Times New Roman" w:hAnsi="Times New Roman" w:eastAsia="Arial" w:cs="Times New Roman"/>
      <w:color w:val="auto"/>
      <w:kern w:val="0"/>
      <w:sz w:val="24"/>
      <w:szCs w:val="24"/>
      <w:lang w:val="pl-PL" w:eastAsia="ar-SA" w:bidi="hi-IN"/>
    </w:rPr>
  </w:style>
  <w:style w:type="numbering" w:styleId="Bezlisty" w:default="1">
    <w:name w:val="Bez listy"/>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o@ekoskawa.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LibreOffice/25.2.7.2$Windows_X86_64 LibreOffice_project/5cbfd1ab6520636bb5f7b99185aa69bd7456825d</Application>
  <AppVersion>15.0000</AppVersion>
  <Pages>18</Pages>
  <Words>5846</Words>
  <Characters>36875</Characters>
  <CharactersWithSpaces>42713</CharactersWithSpaces>
  <Paragraphs>456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2025-06-16T12:37:00Z</dcterms:created>
  <dc:creator>Eko-Skawa</dc:creator>
  <dc:description/>
  <dc:language>pl-PL</dc:language>
  <cp:lastModifiedBy/>
  <cp:lastPrinted>2025-06-16T12:08:00Z</cp:lastPrinted>
  <dcterms:modified xsi:type="dcterms:W3CDTF">2025-12-17T13:49:27Z</dcterms:modified>
  <cp:revision>10</cp:revision>
  <dc:subject/>
  <dc:title>Załączniki do SWZ - Dostawa paliwa na 2024</dc:title>
</cp:coreProperties>
</file>

<file path=docProps/custom.xml><?xml version="1.0" encoding="utf-8"?>
<Properties xmlns="http://schemas.openxmlformats.org/officeDocument/2006/custom-properties" xmlns:vt="http://schemas.openxmlformats.org/officeDocument/2006/docPropsVTypes"/>
</file>