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6A91CF31"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w:t>
      </w:r>
      <w:r w:rsidR="00B54909">
        <w:rPr>
          <w:rFonts w:ascii="Cambria" w:hAnsi="Cambria" w:cs="Arial"/>
          <w:b/>
          <w:bCs/>
          <w:sz w:val="22"/>
          <w:szCs w:val="22"/>
        </w:rPr>
        <w:t>2</w:t>
      </w:r>
      <w:r w:rsidRPr="002202D1">
        <w:rPr>
          <w:rFonts w:ascii="Cambria" w:hAnsi="Cambria" w:cs="Arial"/>
          <w:b/>
          <w:bCs/>
          <w:sz w:val="22"/>
          <w:szCs w:val="22"/>
        </w:rPr>
        <w:t xml:space="preserve">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392C5EA4"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Skarbem Państwa – Państwowym Gospodarstwem Leśnym Lasy Państwowe Nadleśnictwem </w:t>
      </w:r>
      <w:r>
        <w:rPr>
          <w:rFonts w:ascii="Cambria" w:hAnsi="Cambria" w:cs="Arial"/>
          <w:sz w:val="22"/>
          <w:szCs w:val="22"/>
          <w:lang w:eastAsia="pl-PL"/>
        </w:rPr>
        <w:t xml:space="preserve">Brodnica </w:t>
      </w:r>
      <w:r w:rsidRPr="004B3338">
        <w:rPr>
          <w:rFonts w:ascii="Cambria" w:hAnsi="Cambria" w:cs="Arial"/>
          <w:sz w:val="22"/>
          <w:szCs w:val="22"/>
          <w:lang w:eastAsia="pl-PL"/>
        </w:rPr>
        <w:t xml:space="preserve"> z siedzibą w </w:t>
      </w:r>
      <w:r>
        <w:rPr>
          <w:rFonts w:ascii="Cambria" w:hAnsi="Cambria" w:cs="Arial"/>
          <w:sz w:val="22"/>
          <w:szCs w:val="22"/>
          <w:lang w:eastAsia="pl-PL"/>
        </w:rPr>
        <w:t>Brodnicy</w:t>
      </w:r>
      <w:r w:rsidRPr="004B3338">
        <w:rPr>
          <w:rFonts w:ascii="Cambria" w:hAnsi="Cambria" w:cs="Arial"/>
          <w:sz w:val="22"/>
          <w:szCs w:val="22"/>
          <w:lang w:eastAsia="pl-PL"/>
        </w:rPr>
        <w:t xml:space="preserve"> („Zamawiający”)</w:t>
      </w:r>
    </w:p>
    <w:p w14:paraId="76378BD9"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w:t>
      </w:r>
      <w:r>
        <w:rPr>
          <w:rFonts w:ascii="Cambria" w:hAnsi="Cambria" w:cs="Arial"/>
          <w:sz w:val="22"/>
          <w:szCs w:val="22"/>
          <w:lang w:eastAsia="pl-PL"/>
        </w:rPr>
        <w:t>Sądowa 16</w:t>
      </w:r>
      <w:r w:rsidRPr="004B3338">
        <w:rPr>
          <w:rFonts w:ascii="Cambria" w:hAnsi="Cambria" w:cs="Arial"/>
          <w:sz w:val="22"/>
          <w:szCs w:val="22"/>
          <w:lang w:eastAsia="pl-PL"/>
        </w:rPr>
        <w:t xml:space="preserve">; </w:t>
      </w:r>
    </w:p>
    <w:p w14:paraId="4BFCEE9B" w14:textId="77777777" w:rsidR="008A1747" w:rsidRPr="004B3338" w:rsidRDefault="008A1747" w:rsidP="008A1747">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87-300 Brodnica </w:t>
      </w:r>
    </w:p>
    <w:p w14:paraId="415A8401"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w:t>
      </w:r>
      <w:r>
        <w:rPr>
          <w:rFonts w:ascii="Cambria" w:hAnsi="Cambria" w:cs="Arial"/>
          <w:sz w:val="22"/>
          <w:szCs w:val="22"/>
          <w:lang w:eastAsia="pl-PL"/>
        </w:rPr>
        <w:t xml:space="preserve"> 874 000 56 07</w:t>
      </w:r>
      <w:r w:rsidRPr="004B3338">
        <w:rPr>
          <w:rFonts w:ascii="Cambria" w:hAnsi="Cambria" w:cs="Arial"/>
          <w:sz w:val="22"/>
          <w:szCs w:val="22"/>
          <w:lang w:eastAsia="pl-PL"/>
        </w:rPr>
        <w:t xml:space="preserve"> REGON </w:t>
      </w:r>
      <w:r>
        <w:rPr>
          <w:rFonts w:ascii="Cambria" w:hAnsi="Cambria" w:cs="Arial"/>
          <w:sz w:val="22"/>
          <w:szCs w:val="22"/>
          <w:lang w:eastAsia="pl-PL"/>
        </w:rPr>
        <w:t>870 529 996</w:t>
      </w:r>
    </w:p>
    <w:p w14:paraId="4886F015" w14:textId="77777777" w:rsidR="008A1747" w:rsidRPr="004B3338" w:rsidRDefault="008A1747" w:rsidP="008A1747">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7BB527AC" w14:textId="3B67ECAC" w:rsidR="008A1747" w:rsidRPr="004B3338" w:rsidRDefault="008A1747" w:rsidP="008A1747">
      <w:pPr>
        <w:suppressAutoHyphens w:val="0"/>
        <w:spacing w:before="120"/>
        <w:rPr>
          <w:rFonts w:ascii="Cambria" w:hAnsi="Cambria" w:cs="Arial"/>
          <w:sz w:val="22"/>
          <w:szCs w:val="22"/>
          <w:lang w:eastAsia="pl-PL"/>
        </w:rPr>
      </w:pPr>
      <w:r>
        <w:rPr>
          <w:rFonts w:ascii="Cambria" w:hAnsi="Cambria" w:cs="Arial"/>
          <w:sz w:val="22"/>
          <w:szCs w:val="22"/>
          <w:lang w:eastAsia="pl-PL"/>
        </w:rPr>
        <w:t>…………………………………….</w:t>
      </w:r>
      <w:r w:rsidRPr="004B3338">
        <w:rPr>
          <w:rFonts w:ascii="Cambria" w:hAnsi="Cambria" w:cs="Arial"/>
          <w:sz w:val="22"/>
          <w:szCs w:val="22"/>
          <w:lang w:eastAsia="pl-PL"/>
        </w:rPr>
        <w:t xml:space="preserve">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F3BE326" w14:textId="6263B147" w:rsidR="003F2C76" w:rsidRPr="000833AC" w:rsidRDefault="0013110C" w:rsidP="003F2C76">
      <w:pPr>
        <w:spacing w:before="120"/>
        <w:jc w:val="both"/>
        <w:rPr>
          <w:rFonts w:ascii="Cambria" w:hAnsi="Cambria" w:cs="Arial"/>
          <w:sz w:val="22"/>
          <w:szCs w:val="22"/>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3F2C76" w:rsidRPr="000833AC">
        <w:rPr>
          <w:rFonts w:ascii="Cambria" w:hAnsi="Cambria" w:cs="Arial"/>
          <w:bCs/>
          <w:sz w:val="22"/>
          <w:szCs w:val="22"/>
          <w:lang w:eastAsia="pl-PL"/>
        </w:rPr>
        <w:t>„</w:t>
      </w:r>
      <w:r w:rsidR="003F2C76" w:rsidRPr="000833AC">
        <w:rPr>
          <w:rFonts w:ascii="Cambria" w:hAnsi="Cambria" w:cs="Arial"/>
          <w:bCs/>
          <w:i/>
          <w:iCs/>
          <w:sz w:val="22"/>
          <w:szCs w:val="22"/>
          <w:lang w:eastAsia="pl-PL"/>
        </w:rPr>
        <w:t>Wykonywanie usług z zakresu gospodarki leśnej na terenie Nadleśnictwa Brodnica w roku 2026- Pakiet 10 L. Zarośle”</w:t>
      </w:r>
    </w:p>
    <w:p w14:paraId="4A53EADA" w14:textId="5D46FBB2"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przeprowadzonym w trybie </w:t>
      </w:r>
      <w:r w:rsidR="00B7709C">
        <w:rPr>
          <w:rFonts w:ascii="Cambria" w:hAnsi="Cambria" w:cs="Arial"/>
          <w:sz w:val="22"/>
          <w:szCs w:val="22"/>
          <w:lang w:eastAsia="pl-PL"/>
        </w:rPr>
        <w:t xml:space="preserve">przetargu </w:t>
      </w:r>
      <w:r w:rsidR="003F2C76">
        <w:rPr>
          <w:rFonts w:ascii="Cambria" w:hAnsi="Cambria" w:cs="Arial"/>
          <w:sz w:val="22"/>
          <w:szCs w:val="22"/>
          <w:lang w:eastAsia="pl-PL"/>
        </w:rPr>
        <w:t>negocjacje z ogłoszeniem</w:t>
      </w:r>
      <w:r w:rsidRPr="002202D1">
        <w:rPr>
          <w:rFonts w:ascii="Cambria" w:hAnsi="Cambria" w:cs="Arial"/>
          <w:sz w:val="22"/>
          <w:szCs w:val="22"/>
          <w:lang w:eastAsia="pl-PL"/>
        </w:rPr>
        <w:t xml:space="preserve">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1095628C" w:rsidR="0013110C" w:rsidRPr="003F2C76" w:rsidRDefault="0013110C" w:rsidP="003F2C76">
      <w:pPr>
        <w:spacing w:before="120"/>
        <w:jc w:val="both"/>
        <w:rPr>
          <w:rFonts w:ascii="Cambria" w:hAnsi="Cambria" w:cs="Arial"/>
          <w:sz w:val="22"/>
          <w:szCs w:val="22"/>
        </w:rPr>
      </w:pPr>
      <w:r w:rsidRPr="002202D1">
        <w:rPr>
          <w:rFonts w:ascii="Cambria" w:hAnsi="Cambria" w:cs="Arial"/>
          <w:sz w:val="22"/>
          <w:szCs w:val="22"/>
          <w:lang w:eastAsia="pl-PL"/>
        </w:rPr>
        <w:t xml:space="preserve">Zamawiający zleca, a Wykonawca przyjmuje do wykonania usługi z zakresu gospodarki leśnej polegające na wykonaniu zamówienia pn. </w:t>
      </w:r>
      <w:r w:rsidR="003F2C76" w:rsidRPr="000833AC">
        <w:rPr>
          <w:rFonts w:ascii="Cambria" w:hAnsi="Cambria" w:cs="Arial"/>
          <w:b/>
          <w:sz w:val="22"/>
          <w:szCs w:val="22"/>
          <w:lang w:eastAsia="pl-PL"/>
        </w:rPr>
        <w:t xml:space="preserve"> </w:t>
      </w:r>
      <w:r w:rsidR="003F2C76" w:rsidRPr="000833AC">
        <w:rPr>
          <w:rFonts w:ascii="Cambria" w:hAnsi="Cambria" w:cs="Arial"/>
          <w:bCs/>
          <w:sz w:val="22"/>
          <w:szCs w:val="22"/>
          <w:lang w:eastAsia="pl-PL"/>
        </w:rPr>
        <w:t>„</w:t>
      </w:r>
      <w:r w:rsidR="003F2C76" w:rsidRPr="000833AC">
        <w:rPr>
          <w:rFonts w:ascii="Cambria" w:hAnsi="Cambria" w:cs="Arial"/>
          <w:bCs/>
          <w:i/>
          <w:iCs/>
          <w:sz w:val="22"/>
          <w:szCs w:val="22"/>
          <w:lang w:eastAsia="pl-PL"/>
        </w:rPr>
        <w:t>Wykonywanie usług z zakresu gospodarki leśnej na terenie Nadleśnictwa Brodnica w roku 2026- Pakiet 10 L. Zarośle”</w:t>
      </w:r>
      <w:r w:rsidR="003F2C76">
        <w:rPr>
          <w:rFonts w:ascii="Cambria" w:hAnsi="Cambria" w:cs="Arial"/>
          <w:sz w:val="22"/>
          <w:szCs w:val="22"/>
        </w:rPr>
        <w:t xml:space="preserve"> </w:t>
      </w:r>
      <w:r w:rsidRPr="002202D1">
        <w:rPr>
          <w:rFonts w:ascii="Cambria" w:hAnsi="Cambria" w:cs="Arial"/>
          <w:sz w:val="22"/>
          <w:szCs w:val="22"/>
          <w:lang w:eastAsia="pl-PL"/>
        </w:rPr>
        <w:t>(„Przedmiot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lastRenderedPageBreak/>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2202D1">
        <w:rPr>
          <w:rFonts w:ascii="Cambria" w:hAnsi="Cambria" w:cs="Arial"/>
          <w:sz w:val="22"/>
          <w:szCs w:val="22"/>
          <w:lang w:eastAsia="pl-PL"/>
        </w:rPr>
        <w:lastRenderedPageBreak/>
        <w:t xml:space="preserve">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612B41EA"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w przypadku pracowników nowo</w:t>
      </w:r>
      <w:r w:rsidR="008A1747">
        <w:rPr>
          <w:rFonts w:ascii="Cambria" w:hAnsi="Cambria" w:cs="Arial"/>
          <w:sz w:val="22"/>
          <w:szCs w:val="22"/>
        </w:rPr>
        <w:t xml:space="preserve"> </w:t>
      </w:r>
      <w:r w:rsidR="00A249A5">
        <w:rPr>
          <w:rFonts w:ascii="Cambria" w:hAnsi="Cambria" w:cs="Arial"/>
          <w:sz w:val="22"/>
          <w:szCs w:val="22"/>
        </w:rPr>
        <w:t>zatrudnianych</w:t>
      </w:r>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lastRenderedPageBreak/>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lastRenderedPageBreak/>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lastRenderedPageBreak/>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667D75AF"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1EA2470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r w:rsidR="00572C5D" w:rsidRPr="00572C5D">
        <w:rPr>
          <w:rFonts w:ascii="Cambria" w:hAnsi="Cambria" w:cs="Arial"/>
          <w:sz w:val="22"/>
          <w:szCs w:val="22"/>
          <w:lang w:eastAsia="pl-PL"/>
        </w:rPr>
        <w:t xml:space="preserve"> </w:t>
      </w:r>
      <w:r w:rsidR="00572C5D" w:rsidRPr="00572C5D">
        <w:rPr>
          <w:rFonts w:ascii="Cambria" w:hAnsi="Cambria" w:cs="Arial"/>
          <w:sz w:val="22"/>
          <w:szCs w:val="22"/>
          <w:lang w:eastAsia="pl-PL"/>
        </w:rPr>
        <w:t>Przez doręczenie faktury należy rozumieć także otrzymanie przez Zamawiającego faktury ustrukturyzowanej wraz z przydzielonym numerem identyfikacyjnym przy pomocy Krajowego Systemu e-Faktur („</w:t>
      </w:r>
      <w:proofErr w:type="spellStart"/>
      <w:r w:rsidR="00572C5D" w:rsidRPr="00572C5D">
        <w:rPr>
          <w:rFonts w:ascii="Cambria" w:hAnsi="Cambria" w:cs="Arial"/>
          <w:sz w:val="22"/>
          <w:szCs w:val="22"/>
          <w:lang w:eastAsia="pl-PL"/>
        </w:rPr>
        <w:t>KSeF</w:t>
      </w:r>
      <w:proofErr w:type="spellEnd"/>
      <w:r w:rsidR="00572C5D" w:rsidRPr="00572C5D">
        <w:rPr>
          <w:rFonts w:ascii="Cambria" w:hAnsi="Cambria" w:cs="Arial"/>
          <w:sz w:val="22"/>
          <w:szCs w:val="22"/>
          <w:lang w:eastAsia="pl-PL"/>
        </w:rPr>
        <w:t>”)</w:t>
      </w:r>
    </w:p>
    <w:p w14:paraId="65A53DD9" w14:textId="7D165C2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2A642C8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lastRenderedPageBreak/>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zawartym w wykazie 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lastRenderedPageBreak/>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lastRenderedPageBreak/>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w:t>
      </w:r>
      <w:r w:rsidR="00517D73" w:rsidRPr="002202D1">
        <w:rPr>
          <w:rFonts w:ascii="Cambria" w:hAnsi="Cambria" w:cs="Arial"/>
          <w:sz w:val="22"/>
          <w:szCs w:val="22"/>
        </w:rPr>
        <w:lastRenderedPageBreak/>
        <w:t xml:space="preserve">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 xml:space="preserve">brutto </w:t>
      </w:r>
      <w:r w:rsidR="00F3706A" w:rsidRPr="002202D1">
        <w:rPr>
          <w:rFonts w:ascii="Cambria" w:hAnsi="Cambria" w:cs="Arial"/>
          <w:bCs/>
          <w:sz w:val="22"/>
          <w:szCs w:val="22"/>
          <w:lang w:eastAsia="pl-PL"/>
        </w:rPr>
        <w:lastRenderedPageBreak/>
        <w:t>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sidRPr="002202D1">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lastRenderedPageBreak/>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t>
      </w:r>
      <w:r w:rsidRPr="002202D1">
        <w:rPr>
          <w:rFonts w:ascii="Cambria" w:eastAsia="Calibri" w:hAnsi="Cambria" w:cs="Calibri Light"/>
          <w:sz w:val="22"/>
          <w:szCs w:val="22"/>
          <w:lang w:eastAsia="en-US"/>
        </w:rPr>
        <w:lastRenderedPageBreak/>
        <w:t xml:space="preserve">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lastRenderedPageBreak/>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DAF0" w14:textId="77777777" w:rsidR="00911391" w:rsidRDefault="00911391">
      <w:r>
        <w:separator/>
      </w:r>
    </w:p>
  </w:endnote>
  <w:endnote w:type="continuationSeparator" w:id="0">
    <w:p w14:paraId="400A8FB6" w14:textId="77777777" w:rsidR="00911391" w:rsidRDefault="009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B880" w14:textId="77777777" w:rsidR="00911391" w:rsidRDefault="00911391">
      <w:r>
        <w:separator/>
      </w:r>
    </w:p>
  </w:footnote>
  <w:footnote w:type="continuationSeparator" w:id="0">
    <w:p w14:paraId="51308C17" w14:textId="77777777" w:rsidR="00911391" w:rsidRDefault="00911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C7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212"/>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C5D"/>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1747"/>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391"/>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54909"/>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09C"/>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517E"/>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007"/>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5401">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12196</Words>
  <Characters>73180</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Brodnica</dc:title>
  <dc:subject/>
  <dc:creator>aneta.malolepsza</dc:creator>
  <cp:keywords/>
  <dc:description/>
  <cp:lastModifiedBy>Małgorzata</cp:lastModifiedBy>
  <cp:revision>6</cp:revision>
  <cp:lastPrinted>2024-08-14T07:10:00Z</cp:lastPrinted>
  <dcterms:created xsi:type="dcterms:W3CDTF">2025-10-22T10:38:00Z</dcterms:created>
  <dcterms:modified xsi:type="dcterms:W3CDTF">2025-12-23T09:20:00Z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