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897E83" w:rsidRPr="00E21061">
        <w:rPr>
          <w:rFonts w:asciiTheme="minorHAnsi" w:hAnsiTheme="minorHAnsi" w:cstheme="minorHAnsi"/>
          <w:b/>
          <w:color w:val="auto"/>
        </w:rPr>
        <w:t xml:space="preserve"> A 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  <w:bookmarkStart w:id="0" w:name="_GoBack"/>
      <w:bookmarkEnd w:id="0"/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CA817" w14:textId="77777777"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14:paraId="10DF0697" w14:textId="77777777"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5AC0AA03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E23396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E23396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027C" w14:textId="77777777"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14:paraId="5F55179D" w14:textId="77777777"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>Príloha č. 2 k časti B.3 a zároveň Príloha č. 3 ku Kúpnej zmluve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073B9DB" w14:textId="4BF4EF24" w:rsidR="00522D03" w:rsidRPr="00E21061" w:rsidRDefault="00E23396" w:rsidP="00F25768">
    <w:pPr>
      <w:pStyle w:val="Hlavika"/>
      <w:rPr>
        <w:rFonts w:asciiTheme="minorHAnsi" w:hAnsiTheme="minorHAnsi" w:cstheme="minorHAnsi"/>
        <w:sz w:val="20"/>
        <w:szCs w:val="20"/>
      </w:rPr>
    </w:pPr>
    <w:r w:rsidRPr="00A5210A">
      <w:rPr>
        <w:rFonts w:ascii="Arial" w:hAnsi="Arial" w:cs="Arial"/>
        <w:sz w:val="18"/>
        <w:szCs w:val="18"/>
      </w:rPr>
      <w:t>Modernizácia uzatvoreného televízneho okruhu tunela Sitina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77343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529B2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01178"/>
    <w:rsid w:val="00B1245D"/>
    <w:rsid w:val="00BD6475"/>
    <w:rsid w:val="00BE2762"/>
    <w:rsid w:val="00C03AB9"/>
    <w:rsid w:val="00C934FC"/>
    <w:rsid w:val="00CF4BD4"/>
    <w:rsid w:val="00D42214"/>
    <w:rsid w:val="00D52BF1"/>
    <w:rsid w:val="00E21061"/>
    <w:rsid w:val="00E23396"/>
    <w:rsid w:val="00E3260E"/>
    <w:rsid w:val="00E74B8E"/>
    <w:rsid w:val="00F25768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5</cp:revision>
  <cp:lastPrinted>2024-09-23T11:01:00Z</cp:lastPrinted>
  <dcterms:created xsi:type="dcterms:W3CDTF">2023-01-04T10:31:00Z</dcterms:created>
  <dcterms:modified xsi:type="dcterms:W3CDTF">2025-06-04T07:55:00Z</dcterms:modified>
</cp:coreProperties>
</file>