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A6" w:rsidRDefault="002C46A6" w:rsidP="002C46A6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4</w:t>
      </w:r>
    </w:p>
    <w:p w:rsidR="002C46A6" w:rsidRPr="00E126D3" w:rsidRDefault="002C46A6" w:rsidP="002C46A6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B1">
        <w:rPr>
          <w:rFonts w:ascii="Times New Roman" w:hAnsi="Times New Roman" w:cs="Times New Roman"/>
          <w:sz w:val="24"/>
          <w:szCs w:val="24"/>
        </w:rPr>
        <w:t>Predmet zákazky:</w:t>
      </w:r>
      <w:r w:rsidRPr="00E1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6B1">
        <w:rPr>
          <w:rFonts w:ascii="Times New Roman" w:hAnsi="Times New Roman" w:cs="Times New Roman"/>
          <w:sz w:val="24"/>
          <w:szCs w:val="24"/>
        </w:rPr>
        <w:t>Materiál na zastavenie krvácania</w:t>
      </w:r>
    </w:p>
    <w:p w:rsidR="00584EA9" w:rsidRDefault="008B0759" w:rsidP="008B07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3E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  <w:r w:rsidR="00584EA9" w:rsidRPr="0058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4EA9" w:rsidRPr="00584EA9" w:rsidRDefault="002C46A6" w:rsidP="008B07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4</w:t>
      </w:r>
      <w:r w:rsidR="00584E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84EA9" w:rsidRPr="00A86E64">
        <w:rPr>
          <w:rFonts w:ascii="Times New Roman" w:hAnsi="Times New Roman" w:cs="Times New Roman"/>
          <w:b/>
          <w:bCs/>
          <w:sz w:val="24"/>
          <w:szCs w:val="24"/>
        </w:rPr>
        <w:t xml:space="preserve">Práškové polysacharidové </w:t>
      </w:r>
      <w:proofErr w:type="spellStart"/>
      <w:r w:rsidR="00584EA9" w:rsidRPr="00A86E64">
        <w:rPr>
          <w:rFonts w:ascii="Times New Roman" w:hAnsi="Times New Roman" w:cs="Times New Roman"/>
          <w:b/>
          <w:bCs/>
          <w:sz w:val="24"/>
          <w:szCs w:val="24"/>
        </w:rPr>
        <w:t>hemostatikum</w:t>
      </w:r>
      <w:proofErr w:type="spellEnd"/>
      <w:r w:rsidR="00584EA9">
        <w:rPr>
          <w:rFonts w:ascii="Times New Roman" w:hAnsi="Times New Roman" w:cs="Times New Roman"/>
          <w:b/>
          <w:bCs/>
          <w:sz w:val="24"/>
          <w:szCs w:val="24"/>
        </w:rPr>
        <w:t xml:space="preserve"> s aplikátorom</w:t>
      </w:r>
    </w:p>
    <w:tbl>
      <w:tblPr>
        <w:tblStyle w:val="Mriekatabuky"/>
        <w:tblW w:w="9067" w:type="dxa"/>
        <w:tblLook w:val="04A0"/>
      </w:tblPr>
      <w:tblGrid>
        <w:gridCol w:w="911"/>
        <w:gridCol w:w="2896"/>
        <w:gridCol w:w="1191"/>
        <w:gridCol w:w="1845"/>
        <w:gridCol w:w="2224"/>
      </w:tblGrid>
      <w:tr w:rsidR="002C46A6" w:rsidTr="002C46A6">
        <w:trPr>
          <w:trHeight w:val="435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:rsidR="002C46A6" w:rsidRPr="00527FA1" w:rsidRDefault="002C46A6" w:rsidP="00B174C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A</w:t>
            </w:r>
            <w:r w:rsidR="00B17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Práškové polysacharidové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hemostatikum</w:t>
            </w:r>
            <w:proofErr w:type="spellEnd"/>
          </w:p>
        </w:tc>
      </w:tr>
      <w:tr w:rsidR="00F57A89" w:rsidRPr="003D0049" w:rsidTr="002C46A6">
        <w:tc>
          <w:tcPr>
            <w:tcW w:w="3807" w:type="dxa"/>
            <w:gridSpan w:val="2"/>
            <w:shd w:val="clear" w:color="auto" w:fill="auto"/>
          </w:tcPr>
          <w:p w:rsidR="00F57A89" w:rsidRPr="003D0049" w:rsidRDefault="00F04117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b/>
                <w:bCs/>
              </w:rPr>
              <w:t>ŠUKL kód (ak je relevantné)</w:t>
            </w:r>
          </w:p>
        </w:tc>
        <w:tc>
          <w:tcPr>
            <w:tcW w:w="5260" w:type="dxa"/>
            <w:gridSpan w:val="3"/>
          </w:tcPr>
          <w:p w:rsidR="00F57A89" w:rsidRPr="003D004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3807" w:type="dxa"/>
            <w:gridSpan w:val="2"/>
            <w:shd w:val="clear" w:color="auto" w:fill="auto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260" w:type="dxa"/>
            <w:gridSpan w:val="3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759" w:rsidTr="002C46A6">
        <w:tc>
          <w:tcPr>
            <w:tcW w:w="3807" w:type="dxa"/>
            <w:gridSpan w:val="2"/>
            <w:shd w:val="clear" w:color="auto" w:fill="auto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260" w:type="dxa"/>
            <w:gridSpan w:val="3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3807" w:type="dxa"/>
            <w:gridSpan w:val="2"/>
            <w:shd w:val="clear" w:color="auto" w:fill="auto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260" w:type="dxa"/>
            <w:gridSpan w:val="3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3807" w:type="dxa"/>
            <w:gridSpan w:val="2"/>
            <w:shd w:val="clear" w:color="auto" w:fill="auto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260" w:type="dxa"/>
            <w:gridSpan w:val="3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2C46A6">
        <w:tc>
          <w:tcPr>
            <w:tcW w:w="4998" w:type="dxa"/>
            <w:gridSpan w:val="3"/>
            <w:shd w:val="clear" w:color="auto" w:fill="FFFFFF" w:themeFill="background1"/>
            <w:vAlign w:val="center"/>
          </w:tcPr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:rsidR="00ED6045" w:rsidRDefault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6045" w:rsidRPr="008B0759" w:rsidRDefault="00ED60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045" w:rsidRPr="00A30B52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24" w:type="dxa"/>
            <w:shd w:val="clear" w:color="auto" w:fill="FFFFFF" w:themeFill="background1"/>
          </w:tcPr>
          <w:p w:rsidR="00ED6045" w:rsidRPr="00A30B52" w:rsidRDefault="00ED6045" w:rsidP="00ED60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</w:tcPr>
          <w:p w:rsidR="00F57A89" w:rsidRPr="00473B7A" w:rsidRDefault="00060121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pre použitie pri všetkých zákrokoch v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miniinvazívnej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chirurgií pri difúznom aj lokálnom krvácaní</w:t>
            </w:r>
            <w:r w:rsidR="009B6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kde je nutná presná aplikácia práškového </w:t>
            </w:r>
            <w:proofErr w:type="spellStart"/>
            <w:r w:rsidR="009B6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hemostatika</w:t>
            </w:r>
            <w:proofErr w:type="spellEnd"/>
          </w:p>
        </w:tc>
        <w:tc>
          <w:tcPr>
            <w:tcW w:w="1845" w:type="dxa"/>
          </w:tcPr>
          <w:p w:rsidR="00F57A89" w:rsidRPr="00473B7A" w:rsidRDefault="00522E5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</w:tcPr>
          <w:p w:rsidR="00F57A89" w:rsidRPr="00473B7A" w:rsidRDefault="00B060EB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Polysacharidové</w:t>
            </w:r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hemostatikum</w:t>
            </w:r>
            <w:proofErr w:type="spellEnd"/>
            <w:r w:rsidR="00060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báze čisteného rastlinného škrobu bez ľudských alebo zvieracích zložiek</w:t>
            </w:r>
          </w:p>
        </w:tc>
        <w:tc>
          <w:tcPr>
            <w:tcW w:w="1845" w:type="dxa"/>
          </w:tcPr>
          <w:p w:rsidR="00F57A89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</w:tcPr>
          <w:p w:rsidR="00F57A89" w:rsidRPr="00473B7A" w:rsidRDefault="0006012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Biologicky kompatibilný sterilný biely prášok</w:t>
            </w:r>
          </w:p>
        </w:tc>
        <w:tc>
          <w:tcPr>
            <w:tcW w:w="1845" w:type="dxa"/>
          </w:tcPr>
          <w:p w:rsidR="00F57A89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7" w:type="dxa"/>
            <w:gridSpan w:val="2"/>
          </w:tcPr>
          <w:p w:rsidR="00F57A89" w:rsidRDefault="0006012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vstrebateľný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čase</w:t>
            </w:r>
          </w:p>
        </w:tc>
        <w:tc>
          <w:tcPr>
            <w:tcW w:w="1845" w:type="dxa"/>
          </w:tcPr>
          <w:p w:rsidR="00F57A89" w:rsidRDefault="00060121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48 hodín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</w:tcPr>
          <w:p w:rsidR="00F57A89" w:rsidRPr="00473B7A" w:rsidRDefault="00060121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845" w:type="dxa"/>
          </w:tcPr>
          <w:p w:rsidR="00F57A89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7" w:type="dxa"/>
            <w:gridSpan w:val="2"/>
          </w:tcPr>
          <w:p w:rsidR="00F57A89" w:rsidRDefault="00060121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Určené na jednorazové použitie</w:t>
            </w:r>
          </w:p>
        </w:tc>
        <w:tc>
          <w:tcPr>
            <w:tcW w:w="1845" w:type="dxa"/>
          </w:tcPr>
          <w:p w:rsidR="00F57A89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2F86" w:rsidTr="002C46A6">
        <w:tc>
          <w:tcPr>
            <w:tcW w:w="911" w:type="dxa"/>
            <w:shd w:val="clear" w:color="auto" w:fill="FFFFFF" w:themeFill="background1"/>
            <w:vAlign w:val="center"/>
          </w:tcPr>
          <w:p w:rsidR="00E32F86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7" w:type="dxa"/>
            <w:gridSpan w:val="2"/>
          </w:tcPr>
          <w:p w:rsidR="00E32F86" w:rsidRDefault="00E32F86" w:rsidP="00E3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Zvýšená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absorbčná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schopnosť</w:t>
            </w:r>
          </w:p>
        </w:tc>
        <w:tc>
          <w:tcPr>
            <w:tcW w:w="1845" w:type="dxa"/>
          </w:tcPr>
          <w:p w:rsidR="00E32F86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4" w:type="dxa"/>
          </w:tcPr>
          <w:p w:rsidR="00E32F86" w:rsidRDefault="00E32F86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89" w:rsidTr="002C46A6">
        <w:tc>
          <w:tcPr>
            <w:tcW w:w="911" w:type="dxa"/>
            <w:shd w:val="clear" w:color="auto" w:fill="FFFFFF" w:themeFill="background1"/>
            <w:vAlign w:val="center"/>
          </w:tcPr>
          <w:p w:rsidR="00F57A89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7" w:type="dxa"/>
            <w:gridSpan w:val="2"/>
          </w:tcPr>
          <w:p w:rsidR="00F57A89" w:rsidRPr="00473B7A" w:rsidRDefault="00B060EB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Obsah balenia</w:t>
            </w:r>
          </w:p>
        </w:tc>
        <w:tc>
          <w:tcPr>
            <w:tcW w:w="1845" w:type="dxa"/>
          </w:tcPr>
          <w:p w:rsidR="00F57A89" w:rsidRDefault="00B060EB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24" w:type="dxa"/>
          </w:tcPr>
          <w:p w:rsidR="00F57A89" w:rsidRDefault="00F57A8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4D1A" w:rsidTr="002C46A6">
        <w:tc>
          <w:tcPr>
            <w:tcW w:w="911" w:type="dxa"/>
            <w:shd w:val="clear" w:color="auto" w:fill="FFFFFF" w:themeFill="background1"/>
            <w:vAlign w:val="center"/>
          </w:tcPr>
          <w:p w:rsidR="00A24D1A" w:rsidRPr="00A30B52" w:rsidRDefault="008B0759" w:rsidP="009569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7" w:type="dxa"/>
            <w:gridSpan w:val="2"/>
          </w:tcPr>
          <w:p w:rsidR="00A24D1A" w:rsidRDefault="00A24D1A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845" w:type="dxa"/>
          </w:tcPr>
          <w:p w:rsidR="00A24D1A" w:rsidRDefault="00A24D1A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</w:p>
        </w:tc>
        <w:tc>
          <w:tcPr>
            <w:tcW w:w="2224" w:type="dxa"/>
          </w:tcPr>
          <w:p w:rsidR="00A24D1A" w:rsidRDefault="00A24D1A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D55" w:rsidRPr="001F5698" w:rsidRDefault="00F57A89" w:rsidP="00F57A89">
      <w:pPr>
        <w:rPr>
          <w:rFonts w:ascii="Times New Roman" w:hAnsi="Times New Roman" w:cs="Times New Roman"/>
          <w:bCs/>
        </w:rPr>
      </w:pPr>
      <w:r w:rsidRPr="001F5698">
        <w:rPr>
          <w:rFonts w:ascii="Calibri" w:hAnsi="Calibri" w:cs="Calibri"/>
          <w:bCs/>
        </w:rPr>
        <w:t>*</w:t>
      </w:r>
      <w:r w:rsidRPr="001F5698">
        <w:rPr>
          <w:rFonts w:ascii="Times New Roman" w:hAnsi="Times New Roman" w:cs="Times New Roman"/>
          <w:bCs/>
        </w:rPr>
        <w:t>ZP – zdravotnícka pomôcka</w:t>
      </w: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8B0759" w:rsidRDefault="008B0759" w:rsidP="00F57A89">
      <w:pPr>
        <w:rPr>
          <w:rFonts w:ascii="Times New Roman" w:hAnsi="Times New Roman" w:cs="Times New Roman"/>
          <w:b/>
          <w:bCs/>
        </w:rPr>
      </w:pPr>
    </w:p>
    <w:p w:rsidR="00584EA9" w:rsidRPr="001F44A4" w:rsidRDefault="00584EA9" w:rsidP="00F57A89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067" w:type="dxa"/>
        <w:tblLook w:val="04A0"/>
      </w:tblPr>
      <w:tblGrid>
        <w:gridCol w:w="1071"/>
        <w:gridCol w:w="2874"/>
        <w:gridCol w:w="773"/>
        <w:gridCol w:w="2172"/>
        <w:gridCol w:w="2177"/>
      </w:tblGrid>
      <w:tr w:rsidR="009360C1" w:rsidTr="009360C1">
        <w:trPr>
          <w:trHeight w:val="41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:rsidR="009360C1" w:rsidRPr="00527FA1" w:rsidRDefault="009360C1" w:rsidP="00B174C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B</w:t>
            </w:r>
            <w:r w:rsidR="00B17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Laparoskopický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aplikátor k práškovému polysacharidovému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hemostatiku</w:t>
            </w:r>
            <w:proofErr w:type="spellEnd"/>
          </w:p>
        </w:tc>
      </w:tr>
      <w:tr w:rsidR="00A536CF" w:rsidRPr="003D0049" w:rsidTr="009360C1">
        <w:tc>
          <w:tcPr>
            <w:tcW w:w="3945" w:type="dxa"/>
            <w:gridSpan w:val="2"/>
            <w:shd w:val="clear" w:color="auto" w:fill="auto"/>
          </w:tcPr>
          <w:p w:rsidR="00A536CF" w:rsidRPr="003D0049" w:rsidRDefault="00F04117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b/>
                <w:bCs/>
              </w:rPr>
              <w:t>ŠUKL kód (ak je relevantné)</w:t>
            </w:r>
          </w:p>
        </w:tc>
        <w:tc>
          <w:tcPr>
            <w:tcW w:w="5122" w:type="dxa"/>
            <w:gridSpan w:val="3"/>
          </w:tcPr>
          <w:p w:rsidR="00A536CF" w:rsidRPr="003D0049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9360C1">
        <w:tc>
          <w:tcPr>
            <w:tcW w:w="3945" w:type="dxa"/>
            <w:gridSpan w:val="2"/>
            <w:shd w:val="clear" w:color="auto" w:fill="auto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122" w:type="dxa"/>
            <w:gridSpan w:val="3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759" w:rsidTr="009360C1">
        <w:tc>
          <w:tcPr>
            <w:tcW w:w="3945" w:type="dxa"/>
            <w:gridSpan w:val="2"/>
            <w:shd w:val="clear" w:color="auto" w:fill="auto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122" w:type="dxa"/>
            <w:gridSpan w:val="3"/>
          </w:tcPr>
          <w:p w:rsidR="008B0759" w:rsidRDefault="008B075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9360C1">
        <w:tc>
          <w:tcPr>
            <w:tcW w:w="3945" w:type="dxa"/>
            <w:gridSpan w:val="2"/>
            <w:shd w:val="clear" w:color="auto" w:fill="auto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122" w:type="dxa"/>
            <w:gridSpan w:val="3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6CF" w:rsidTr="009360C1">
        <w:tc>
          <w:tcPr>
            <w:tcW w:w="3945" w:type="dxa"/>
            <w:gridSpan w:val="2"/>
            <w:shd w:val="clear" w:color="auto" w:fill="auto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122" w:type="dxa"/>
            <w:gridSpan w:val="3"/>
          </w:tcPr>
          <w:p w:rsidR="00A536CF" w:rsidRDefault="00A536CF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4718" w:type="dxa"/>
            <w:gridSpan w:val="3"/>
            <w:shd w:val="clear" w:color="auto" w:fill="FFFFFF" w:themeFill="background1"/>
            <w:vAlign w:val="center"/>
          </w:tcPr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ED6045" w:rsidRDefault="00ED6045" w:rsidP="00ED6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Požadovaný parameter</w:t>
            </w:r>
          </w:p>
        </w:tc>
        <w:tc>
          <w:tcPr>
            <w:tcW w:w="2177" w:type="dxa"/>
            <w:shd w:val="clear" w:color="auto" w:fill="FFFFFF" w:themeFill="background1"/>
          </w:tcPr>
          <w:p w:rsidR="00ED6045" w:rsidRPr="00584EA9" w:rsidRDefault="00ED6045" w:rsidP="00A30B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47" w:type="dxa"/>
            <w:gridSpan w:val="2"/>
          </w:tcPr>
          <w:p w:rsidR="00ED6045" w:rsidRPr="00473B7A" w:rsidRDefault="00ED604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pre použitie pri všetkých zákrokoch v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miniinvazívnej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chirurgií pri difúznom aj lokálnom krvácaní, kde je nutná presná aplikácia práškového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hemostatika</w:t>
            </w:r>
            <w:proofErr w:type="spellEnd"/>
          </w:p>
        </w:tc>
        <w:tc>
          <w:tcPr>
            <w:tcW w:w="2172" w:type="dxa"/>
          </w:tcPr>
          <w:p w:rsidR="00ED6045" w:rsidRPr="00473B7A" w:rsidRDefault="00522E5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7" w:type="dxa"/>
            <w:gridSpan w:val="2"/>
          </w:tcPr>
          <w:p w:rsidR="00ED6045" w:rsidRPr="00473B7A" w:rsidRDefault="00ED604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Určený na rozšírenie štandardného aplikátora</w:t>
            </w:r>
          </w:p>
        </w:tc>
        <w:tc>
          <w:tcPr>
            <w:tcW w:w="2172" w:type="dxa"/>
          </w:tcPr>
          <w:p w:rsidR="00ED6045" w:rsidRPr="00500558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RPr="003D0049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7" w:type="dxa"/>
            <w:gridSpan w:val="2"/>
          </w:tcPr>
          <w:p w:rsidR="00ED6045" w:rsidRPr="003D0049" w:rsidRDefault="00ED6045" w:rsidP="001F5698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>Plne kompatibilný s</w:t>
            </w:r>
            <w:r w:rsidR="001F5698"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položkou A </w:t>
            </w:r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Práškovým polysacharidovým </w:t>
            </w:r>
            <w:proofErr w:type="spellStart"/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>hemostatikom</w:t>
            </w:r>
            <w:proofErr w:type="spellEnd"/>
            <w:r w:rsidRPr="003D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časti č. 4 </w:t>
            </w:r>
          </w:p>
        </w:tc>
        <w:tc>
          <w:tcPr>
            <w:tcW w:w="2172" w:type="dxa"/>
          </w:tcPr>
          <w:p w:rsidR="00ED6045" w:rsidRPr="003D0049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9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Pr="003D0049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7" w:type="dxa"/>
            <w:gridSpan w:val="2"/>
          </w:tcPr>
          <w:p w:rsidR="00ED6045" w:rsidRPr="00473B7A" w:rsidRDefault="00ED6045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Uzamykateľná svorka na zabránenie úniku prášku</w:t>
            </w:r>
          </w:p>
        </w:tc>
        <w:tc>
          <w:tcPr>
            <w:tcW w:w="2172" w:type="dxa"/>
          </w:tcPr>
          <w:p w:rsidR="00ED6045" w:rsidRDefault="00522E5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8B0759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47" w:type="dxa"/>
            <w:gridSpan w:val="2"/>
          </w:tcPr>
          <w:p w:rsidR="00ED6045" w:rsidRPr="00473B7A" w:rsidRDefault="00ED6045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aplikátora</w:t>
            </w:r>
          </w:p>
        </w:tc>
        <w:tc>
          <w:tcPr>
            <w:tcW w:w="2172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mm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6045" w:rsidTr="009360C1">
        <w:tc>
          <w:tcPr>
            <w:tcW w:w="1071" w:type="dxa"/>
            <w:shd w:val="clear" w:color="auto" w:fill="FFFFFF" w:themeFill="background1"/>
            <w:vAlign w:val="center"/>
          </w:tcPr>
          <w:p w:rsidR="00ED6045" w:rsidRPr="00944461" w:rsidRDefault="00ED6045" w:rsidP="009444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46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7" w:type="dxa"/>
            <w:gridSpan w:val="2"/>
          </w:tcPr>
          <w:p w:rsidR="00ED6045" w:rsidRDefault="00ED6045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2172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177" w:type="dxa"/>
          </w:tcPr>
          <w:p w:rsidR="00ED6045" w:rsidRDefault="00ED604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536CF" w:rsidRPr="001F5698" w:rsidRDefault="00A536CF" w:rsidP="00A536CF">
      <w:pPr>
        <w:rPr>
          <w:rFonts w:ascii="Times New Roman" w:hAnsi="Times New Roman" w:cs="Times New Roman"/>
          <w:bCs/>
        </w:rPr>
      </w:pPr>
      <w:r w:rsidRPr="001F5698">
        <w:rPr>
          <w:rFonts w:ascii="Calibri" w:hAnsi="Calibri" w:cs="Calibri"/>
          <w:bCs/>
        </w:rPr>
        <w:t>*</w:t>
      </w:r>
      <w:r w:rsidRPr="001F5698">
        <w:rPr>
          <w:rFonts w:ascii="Times New Roman" w:hAnsi="Times New Roman" w:cs="Times New Roman"/>
          <w:bCs/>
        </w:rPr>
        <w:t>ZP – zdravotnícka pomôcka</w:t>
      </w:r>
    </w:p>
    <w:p w:rsidR="007C7297" w:rsidRDefault="007C7297" w:rsidP="007F3DF7">
      <w:pPr>
        <w:jc w:val="both"/>
        <w:rPr>
          <w:rFonts w:ascii="Times New Roman" w:hAnsi="Times New Roman" w:cs="Times New Roman"/>
          <w:bCs/>
        </w:rPr>
      </w:pPr>
    </w:p>
    <w:p w:rsidR="007F3DF7" w:rsidRPr="00AD6705" w:rsidRDefault="007F3DF7" w:rsidP="007F3DF7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7F3DF7" w:rsidRDefault="007F3DF7" w:rsidP="007F3DF7">
      <w:pPr>
        <w:spacing w:after="0"/>
        <w:rPr>
          <w:rFonts w:ascii="Times New Roman" w:hAnsi="Times New Roman" w:cs="Times New Roman"/>
          <w:bCs/>
          <w:iCs/>
        </w:rPr>
      </w:pPr>
    </w:p>
    <w:p w:rsidR="007F3DF7" w:rsidRPr="00AD6705" w:rsidRDefault="007F3DF7" w:rsidP="007F3DF7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7F3DF7" w:rsidRPr="00AD6705" w:rsidRDefault="007F3DF7" w:rsidP="007F3DF7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7F3DF7" w:rsidRPr="00AD6705" w:rsidRDefault="007F3DF7" w:rsidP="007F3DF7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7F3DF7" w:rsidRPr="00AD6705" w:rsidRDefault="007F3DF7" w:rsidP="007F3DF7">
      <w:pPr>
        <w:jc w:val="both"/>
        <w:rPr>
          <w:rFonts w:ascii="Times New Roman" w:hAnsi="Times New Roman" w:cs="Times New Roman"/>
          <w:bCs/>
        </w:rPr>
      </w:pPr>
    </w:p>
    <w:p w:rsidR="007F3DF7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rPr>
          <w:rFonts w:ascii="Times New Roman" w:hAnsi="Times New Roman" w:cs="Times New Roman"/>
        </w:rPr>
      </w:pPr>
    </w:p>
    <w:p w:rsidR="007F3DF7" w:rsidRPr="00AD6705" w:rsidRDefault="007F3DF7" w:rsidP="007F3DF7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7F3DF7" w:rsidRPr="00AD6705" w:rsidRDefault="007F3DF7" w:rsidP="007F3DF7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7F3DF7" w:rsidRPr="00AD6705" w:rsidRDefault="007F3DF7" w:rsidP="007F3DF7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sectPr w:rsidR="007F3DF7" w:rsidRPr="00AD6705" w:rsidSect="008620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F4A" w:rsidRDefault="006F7F4A" w:rsidP="0087766E">
      <w:pPr>
        <w:spacing w:after="0" w:line="240" w:lineRule="auto"/>
      </w:pPr>
      <w:r>
        <w:separator/>
      </w:r>
    </w:p>
  </w:endnote>
  <w:endnote w:type="continuationSeparator" w:id="0">
    <w:p w:rsidR="006F7F4A" w:rsidRDefault="006F7F4A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477"/>
      <w:docPartObj>
        <w:docPartGallery w:val="Page Numbers (Bottom of Page)"/>
        <w:docPartUnique/>
      </w:docPartObj>
    </w:sdtPr>
    <w:sdtContent>
      <w:p w:rsidR="00A30B52" w:rsidRDefault="003E7B20">
        <w:pPr>
          <w:pStyle w:val="Pta"/>
          <w:jc w:val="right"/>
        </w:pPr>
        <w:fldSimple w:instr=" PAGE   \* MERGEFORMAT ">
          <w:r w:rsidR="0094446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F4A" w:rsidRDefault="006F7F4A" w:rsidP="0087766E">
      <w:pPr>
        <w:spacing w:after="0" w:line="240" w:lineRule="auto"/>
      </w:pPr>
      <w:r>
        <w:separator/>
      </w:r>
    </w:p>
  </w:footnote>
  <w:footnote w:type="continuationSeparator" w:id="0">
    <w:p w:rsidR="006F7F4A" w:rsidRDefault="006F7F4A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52" w:rsidRDefault="002C46A6" w:rsidP="002C46A6">
    <w:pPr>
      <w:pStyle w:val="Hlavika"/>
      <w:jc w:val="right"/>
    </w:pPr>
    <w:r w:rsidRPr="00BA02C5">
      <w:rPr>
        <w:rFonts w:ascii="Times New Roman" w:hAnsi="Times New Roman" w:cs="Times New Roman"/>
      </w:rPr>
      <w:t>Príloha č 1 Rámcovej dohody</w:t>
    </w:r>
  </w:p>
  <w:p w:rsidR="00A30B52" w:rsidRDefault="00A30B52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4363"/>
    <w:rsid w:val="00032F74"/>
    <w:rsid w:val="00060121"/>
    <w:rsid w:val="00065C9D"/>
    <w:rsid w:val="0008012C"/>
    <w:rsid w:val="0008464C"/>
    <w:rsid w:val="00085487"/>
    <w:rsid w:val="00085F02"/>
    <w:rsid w:val="00091EAB"/>
    <w:rsid w:val="000A423F"/>
    <w:rsid w:val="000A7B31"/>
    <w:rsid w:val="000E3D02"/>
    <w:rsid w:val="000F01F9"/>
    <w:rsid w:val="000F2D94"/>
    <w:rsid w:val="001116AC"/>
    <w:rsid w:val="00116BC6"/>
    <w:rsid w:val="0014012B"/>
    <w:rsid w:val="00160070"/>
    <w:rsid w:val="00170811"/>
    <w:rsid w:val="001864DD"/>
    <w:rsid w:val="001F44A4"/>
    <w:rsid w:val="001F5698"/>
    <w:rsid w:val="001F6595"/>
    <w:rsid w:val="0020618B"/>
    <w:rsid w:val="002121DE"/>
    <w:rsid w:val="002170E3"/>
    <w:rsid w:val="00225F18"/>
    <w:rsid w:val="002617B4"/>
    <w:rsid w:val="0027017C"/>
    <w:rsid w:val="00286E17"/>
    <w:rsid w:val="002C1D37"/>
    <w:rsid w:val="002C46A6"/>
    <w:rsid w:val="002C4DF0"/>
    <w:rsid w:val="002E3226"/>
    <w:rsid w:val="002F357F"/>
    <w:rsid w:val="002F4215"/>
    <w:rsid w:val="003316E7"/>
    <w:rsid w:val="00334D55"/>
    <w:rsid w:val="00351E32"/>
    <w:rsid w:val="003617BE"/>
    <w:rsid w:val="00365279"/>
    <w:rsid w:val="0037247B"/>
    <w:rsid w:val="00395F8A"/>
    <w:rsid w:val="003A1389"/>
    <w:rsid w:val="003B517D"/>
    <w:rsid w:val="003D0049"/>
    <w:rsid w:val="003E7B20"/>
    <w:rsid w:val="003F335D"/>
    <w:rsid w:val="004054A3"/>
    <w:rsid w:val="00415ADE"/>
    <w:rsid w:val="004311E6"/>
    <w:rsid w:val="004452EC"/>
    <w:rsid w:val="004656C7"/>
    <w:rsid w:val="00470FDB"/>
    <w:rsid w:val="00472879"/>
    <w:rsid w:val="00473B7A"/>
    <w:rsid w:val="00497F68"/>
    <w:rsid w:val="004B688A"/>
    <w:rsid w:val="004E25C5"/>
    <w:rsid w:val="004E66C1"/>
    <w:rsid w:val="004E68BB"/>
    <w:rsid w:val="00500558"/>
    <w:rsid w:val="0051552A"/>
    <w:rsid w:val="00520D23"/>
    <w:rsid w:val="00522E55"/>
    <w:rsid w:val="00523F6D"/>
    <w:rsid w:val="00527FA1"/>
    <w:rsid w:val="00564AE2"/>
    <w:rsid w:val="00584EA9"/>
    <w:rsid w:val="00595894"/>
    <w:rsid w:val="00596CA4"/>
    <w:rsid w:val="005B466F"/>
    <w:rsid w:val="005B70D2"/>
    <w:rsid w:val="005C0A95"/>
    <w:rsid w:val="005C6D75"/>
    <w:rsid w:val="005D213C"/>
    <w:rsid w:val="005E51B3"/>
    <w:rsid w:val="005E7D26"/>
    <w:rsid w:val="005F6286"/>
    <w:rsid w:val="006177C8"/>
    <w:rsid w:val="006245FD"/>
    <w:rsid w:val="006246E0"/>
    <w:rsid w:val="00654B2F"/>
    <w:rsid w:val="00694871"/>
    <w:rsid w:val="006B0630"/>
    <w:rsid w:val="006D1425"/>
    <w:rsid w:val="006F37DA"/>
    <w:rsid w:val="006F7F4A"/>
    <w:rsid w:val="00704079"/>
    <w:rsid w:val="007212A1"/>
    <w:rsid w:val="0073246C"/>
    <w:rsid w:val="00734480"/>
    <w:rsid w:val="00757784"/>
    <w:rsid w:val="00763457"/>
    <w:rsid w:val="007719E5"/>
    <w:rsid w:val="00775318"/>
    <w:rsid w:val="00795491"/>
    <w:rsid w:val="007970EF"/>
    <w:rsid w:val="007A27CD"/>
    <w:rsid w:val="007C0E35"/>
    <w:rsid w:val="007C26D5"/>
    <w:rsid w:val="007C5D51"/>
    <w:rsid w:val="007C7297"/>
    <w:rsid w:val="007D62A8"/>
    <w:rsid w:val="007E06E9"/>
    <w:rsid w:val="007F3DF7"/>
    <w:rsid w:val="007F5DF6"/>
    <w:rsid w:val="00802554"/>
    <w:rsid w:val="00846450"/>
    <w:rsid w:val="0085452D"/>
    <w:rsid w:val="008620B0"/>
    <w:rsid w:val="00871738"/>
    <w:rsid w:val="0087766E"/>
    <w:rsid w:val="008A2F75"/>
    <w:rsid w:val="008A5FF6"/>
    <w:rsid w:val="008B027C"/>
    <w:rsid w:val="008B0759"/>
    <w:rsid w:val="008B0A16"/>
    <w:rsid w:val="008B1025"/>
    <w:rsid w:val="008D4E55"/>
    <w:rsid w:val="008F0781"/>
    <w:rsid w:val="009058D9"/>
    <w:rsid w:val="009136E4"/>
    <w:rsid w:val="00925206"/>
    <w:rsid w:val="009360C1"/>
    <w:rsid w:val="00936930"/>
    <w:rsid w:val="00944461"/>
    <w:rsid w:val="009569AF"/>
    <w:rsid w:val="009619DD"/>
    <w:rsid w:val="009641B2"/>
    <w:rsid w:val="00966D27"/>
    <w:rsid w:val="00971D89"/>
    <w:rsid w:val="00975BD8"/>
    <w:rsid w:val="00984BE6"/>
    <w:rsid w:val="00995582"/>
    <w:rsid w:val="009B2E31"/>
    <w:rsid w:val="009B687D"/>
    <w:rsid w:val="009D6488"/>
    <w:rsid w:val="009E38BD"/>
    <w:rsid w:val="00A10BB6"/>
    <w:rsid w:val="00A1158F"/>
    <w:rsid w:val="00A1203A"/>
    <w:rsid w:val="00A24D1A"/>
    <w:rsid w:val="00A3025F"/>
    <w:rsid w:val="00A30B52"/>
    <w:rsid w:val="00A33B49"/>
    <w:rsid w:val="00A33FCE"/>
    <w:rsid w:val="00A36F55"/>
    <w:rsid w:val="00A41779"/>
    <w:rsid w:val="00A536CF"/>
    <w:rsid w:val="00A55F39"/>
    <w:rsid w:val="00A86E64"/>
    <w:rsid w:val="00A947E2"/>
    <w:rsid w:val="00A96C78"/>
    <w:rsid w:val="00AB0DEE"/>
    <w:rsid w:val="00AF5042"/>
    <w:rsid w:val="00B02935"/>
    <w:rsid w:val="00B060EB"/>
    <w:rsid w:val="00B160E4"/>
    <w:rsid w:val="00B174CC"/>
    <w:rsid w:val="00B306F6"/>
    <w:rsid w:val="00B425FF"/>
    <w:rsid w:val="00B60081"/>
    <w:rsid w:val="00BA4B07"/>
    <w:rsid w:val="00BB5369"/>
    <w:rsid w:val="00BD5901"/>
    <w:rsid w:val="00BF23F4"/>
    <w:rsid w:val="00BF5883"/>
    <w:rsid w:val="00C00F7A"/>
    <w:rsid w:val="00C26CA3"/>
    <w:rsid w:val="00C5764A"/>
    <w:rsid w:val="00C813A1"/>
    <w:rsid w:val="00C87382"/>
    <w:rsid w:val="00CA425E"/>
    <w:rsid w:val="00CA44C1"/>
    <w:rsid w:val="00CA5A76"/>
    <w:rsid w:val="00CC1132"/>
    <w:rsid w:val="00CE58B8"/>
    <w:rsid w:val="00CF15AA"/>
    <w:rsid w:val="00CF27C4"/>
    <w:rsid w:val="00CF43C9"/>
    <w:rsid w:val="00CF4B64"/>
    <w:rsid w:val="00CF7541"/>
    <w:rsid w:val="00D126DC"/>
    <w:rsid w:val="00D21757"/>
    <w:rsid w:val="00D2365B"/>
    <w:rsid w:val="00D26551"/>
    <w:rsid w:val="00D36B48"/>
    <w:rsid w:val="00D62474"/>
    <w:rsid w:val="00D670E8"/>
    <w:rsid w:val="00DE3923"/>
    <w:rsid w:val="00DE778A"/>
    <w:rsid w:val="00E1162F"/>
    <w:rsid w:val="00E15CD1"/>
    <w:rsid w:val="00E32F86"/>
    <w:rsid w:val="00E446EA"/>
    <w:rsid w:val="00E53BB4"/>
    <w:rsid w:val="00E915C0"/>
    <w:rsid w:val="00EA4CA1"/>
    <w:rsid w:val="00EA6D82"/>
    <w:rsid w:val="00EB5CD9"/>
    <w:rsid w:val="00EC6153"/>
    <w:rsid w:val="00ED3899"/>
    <w:rsid w:val="00ED514C"/>
    <w:rsid w:val="00ED6045"/>
    <w:rsid w:val="00F01AD1"/>
    <w:rsid w:val="00F04117"/>
    <w:rsid w:val="00F04D6B"/>
    <w:rsid w:val="00F06934"/>
    <w:rsid w:val="00F07388"/>
    <w:rsid w:val="00F24904"/>
    <w:rsid w:val="00F262E3"/>
    <w:rsid w:val="00F34093"/>
    <w:rsid w:val="00F479D9"/>
    <w:rsid w:val="00F54927"/>
    <w:rsid w:val="00F57A89"/>
    <w:rsid w:val="00F72C0E"/>
    <w:rsid w:val="00F73C65"/>
    <w:rsid w:val="00F965D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8B0759"/>
  </w:style>
  <w:style w:type="paragraph" w:styleId="Bezriadkovania">
    <w:name w:val="No Spacing"/>
    <w:aliases w:val="Klasický text"/>
    <w:link w:val="BezriadkovaniaChar"/>
    <w:uiPriority w:val="1"/>
    <w:qFormat/>
    <w:rsid w:val="00F04117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04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9DDBB-160F-4B07-8AEF-AF9584CF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27</cp:revision>
  <cp:lastPrinted>2023-03-16T12:53:00Z</cp:lastPrinted>
  <dcterms:created xsi:type="dcterms:W3CDTF">2025-08-21T07:42:00Z</dcterms:created>
  <dcterms:modified xsi:type="dcterms:W3CDTF">2025-11-27T09:03:00Z</dcterms:modified>
</cp:coreProperties>
</file>