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B1" w:rsidRDefault="008036B1" w:rsidP="008036B1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604"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  <w:r>
        <w:rPr>
          <w:rFonts w:ascii="Times New Roman" w:hAnsi="Times New Roman" w:cs="Times New Roman"/>
          <w:b/>
          <w:sz w:val="24"/>
          <w:szCs w:val="24"/>
        </w:rPr>
        <w:t xml:space="preserve"> pre Časť č. 2</w:t>
      </w:r>
    </w:p>
    <w:p w:rsidR="008036B1" w:rsidRPr="00E126D3" w:rsidRDefault="008036B1" w:rsidP="008036B1">
      <w:pPr>
        <w:pStyle w:val="Odsekzoznamu"/>
        <w:spacing w:before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6B1">
        <w:rPr>
          <w:rFonts w:ascii="Times New Roman" w:hAnsi="Times New Roman" w:cs="Times New Roman"/>
          <w:sz w:val="24"/>
          <w:szCs w:val="24"/>
        </w:rPr>
        <w:t>Predmet zákazky:</w:t>
      </w:r>
      <w:r w:rsidRPr="00E12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6B1">
        <w:rPr>
          <w:rFonts w:ascii="Times New Roman" w:hAnsi="Times New Roman" w:cs="Times New Roman"/>
          <w:sz w:val="24"/>
          <w:szCs w:val="24"/>
        </w:rPr>
        <w:t>Materiál na zastavenie krvácania</w:t>
      </w:r>
    </w:p>
    <w:p w:rsidR="008036B1" w:rsidRPr="00C43557" w:rsidRDefault="008036B1" w:rsidP="008036B1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 w:rsidRPr="00C43557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F64216" w:rsidRPr="00F64216" w:rsidRDefault="00BD1C14" w:rsidP="008036B1">
      <w:pPr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</w:rPr>
        <w:t xml:space="preserve"> </w:t>
      </w:r>
      <w:r w:rsidR="003F00BA">
        <w:rPr>
          <w:rFonts w:ascii="Times New Roman" w:hAnsi="Times New Roman" w:cs="Times New Roman"/>
          <w:b/>
          <w:bCs/>
          <w:sz w:val="24"/>
          <w:szCs w:val="24"/>
        </w:rPr>
        <w:t xml:space="preserve">Časť </w:t>
      </w:r>
      <w:r w:rsidR="008036B1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="003F00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Oxidovaná regenerovaná celulóza</w:t>
      </w:r>
    </w:p>
    <w:tbl>
      <w:tblPr>
        <w:tblStyle w:val="Mriekatabuky"/>
        <w:tblW w:w="9067" w:type="dxa"/>
        <w:tblLook w:val="04A0"/>
      </w:tblPr>
      <w:tblGrid>
        <w:gridCol w:w="704"/>
        <w:gridCol w:w="2975"/>
        <w:gridCol w:w="1674"/>
        <w:gridCol w:w="1701"/>
        <w:gridCol w:w="2013"/>
      </w:tblGrid>
      <w:tr w:rsidR="0091121F" w:rsidRPr="00102A6F" w:rsidTr="0091121F">
        <w:trPr>
          <w:trHeight w:val="435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:rsidR="0091121F" w:rsidRPr="00102A6F" w:rsidRDefault="0091121F" w:rsidP="0086459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A</w:t>
            </w:r>
            <w:r w:rsidR="00864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2A6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Oxidovaná regenerovaná celulóza</w:t>
            </w:r>
          </w:p>
        </w:tc>
      </w:tr>
      <w:tr w:rsidR="00500558" w:rsidRPr="009C0753" w:rsidTr="008036B1">
        <w:trPr>
          <w:trHeight w:val="220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500558" w:rsidRPr="009C0753" w:rsidRDefault="008036B1" w:rsidP="00E53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</w:t>
            </w:r>
            <w:r w:rsidR="00E53723" w:rsidRPr="009C0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9C0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 kód (ak je relevantné)</w:t>
            </w:r>
          </w:p>
        </w:tc>
        <w:tc>
          <w:tcPr>
            <w:tcW w:w="5388" w:type="dxa"/>
            <w:gridSpan w:val="3"/>
          </w:tcPr>
          <w:p w:rsidR="00500558" w:rsidRPr="009C0753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RPr="00102A6F" w:rsidTr="008036B1">
        <w:trPr>
          <w:trHeight w:val="210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500558" w:rsidRPr="00102A6F" w:rsidRDefault="00500558" w:rsidP="008036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8" w:type="dxa"/>
            <w:gridSpan w:val="3"/>
          </w:tcPr>
          <w:p w:rsidR="00500558" w:rsidRPr="00102A6F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216" w:rsidRPr="00102A6F" w:rsidTr="008036B1">
        <w:tc>
          <w:tcPr>
            <w:tcW w:w="36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216" w:rsidRPr="00102A6F" w:rsidRDefault="00F64216" w:rsidP="008036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 obchodný názov položky predmetu zákazky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</w:tcPr>
          <w:p w:rsidR="00F64216" w:rsidRPr="00102A6F" w:rsidRDefault="00F64216" w:rsidP="00F64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216" w:rsidRPr="00102A6F" w:rsidTr="008036B1">
        <w:tc>
          <w:tcPr>
            <w:tcW w:w="3679" w:type="dxa"/>
            <w:gridSpan w:val="2"/>
            <w:shd w:val="clear" w:color="auto" w:fill="auto"/>
            <w:vAlign w:val="center"/>
          </w:tcPr>
          <w:p w:rsidR="00F64216" w:rsidRPr="00102A6F" w:rsidRDefault="00F64216" w:rsidP="008036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 w:rsidRPr="00102A6F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8" w:type="dxa"/>
            <w:gridSpan w:val="3"/>
          </w:tcPr>
          <w:p w:rsidR="00F64216" w:rsidRPr="00102A6F" w:rsidRDefault="00F64216" w:rsidP="00F64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4216" w:rsidRPr="00102A6F" w:rsidTr="008036B1">
        <w:trPr>
          <w:trHeight w:val="564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F64216" w:rsidRPr="00102A6F" w:rsidRDefault="00F64216" w:rsidP="008036B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 w:rsidRPr="00102A6F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 w:rsidRPr="00102A6F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8" w:type="dxa"/>
            <w:gridSpan w:val="3"/>
          </w:tcPr>
          <w:p w:rsidR="00F64216" w:rsidRPr="00102A6F" w:rsidRDefault="00F64216" w:rsidP="00F64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C14" w:rsidRPr="00102A6F" w:rsidTr="00D06EFC">
        <w:tc>
          <w:tcPr>
            <w:tcW w:w="5353" w:type="dxa"/>
            <w:gridSpan w:val="3"/>
            <w:shd w:val="clear" w:color="auto" w:fill="FFFFFF" w:themeFill="background1"/>
            <w:vAlign w:val="center"/>
          </w:tcPr>
          <w:p w:rsidR="00BD1C14" w:rsidRPr="00102A6F" w:rsidRDefault="00BD1C14" w:rsidP="00803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D1C14" w:rsidRPr="00102A6F" w:rsidRDefault="00BD1C14" w:rsidP="00BD1C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013" w:type="dxa"/>
            <w:shd w:val="clear" w:color="auto" w:fill="FFFFFF" w:themeFill="background1"/>
          </w:tcPr>
          <w:p w:rsidR="00BD1C14" w:rsidRPr="00102A6F" w:rsidRDefault="00BD1C14" w:rsidP="005F41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BD1C14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BD1C14" w:rsidRPr="00102A6F" w:rsidRDefault="00BD1C14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2"/>
          </w:tcPr>
          <w:p w:rsidR="00BD1C14" w:rsidRPr="00102A6F" w:rsidRDefault="00BD1C14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Zabezpečuje lokálnu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hemostázu</w:t>
            </w:r>
            <w:proofErr w:type="spellEnd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počas chirurgických zákrokov </w:t>
            </w:r>
            <w:r w:rsidR="00850892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kapilárne, </w:t>
            </w:r>
            <w:proofErr w:type="spellStart"/>
            <w:r w:rsidR="00850892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venózne</w:t>
            </w:r>
            <w:proofErr w:type="spellEnd"/>
            <w:r w:rsidR="00850892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</w:t>
            </w:r>
            <w:proofErr w:type="spellStart"/>
            <w:r w:rsidR="00850892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arteriálne</w:t>
            </w:r>
            <w:proofErr w:type="spellEnd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krvácanie,</w:t>
            </w:r>
            <w:r w:rsidR="00E86DE8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vhodná na nepravidelné rany alebo dutiny, </w:t>
            </w: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prípade ak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ligácia</w:t>
            </w:r>
            <w:proofErr w:type="spellEnd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alebo zastavenie krvácania tlakom nie je možné</w:t>
            </w:r>
          </w:p>
        </w:tc>
        <w:tc>
          <w:tcPr>
            <w:tcW w:w="1701" w:type="dxa"/>
          </w:tcPr>
          <w:p w:rsidR="00BD1C14" w:rsidRPr="00102A6F" w:rsidRDefault="003F00BA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D1C14" w:rsidRPr="00102A6F" w:rsidRDefault="00BD1C14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C14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BD1C14" w:rsidRPr="00102A6F" w:rsidRDefault="00BD1C14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49" w:type="dxa"/>
            <w:gridSpan w:val="2"/>
          </w:tcPr>
          <w:p w:rsidR="00BD1C14" w:rsidRPr="00102A6F" w:rsidRDefault="00BD1C14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Rastlinné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</w:p>
        </w:tc>
        <w:tc>
          <w:tcPr>
            <w:tcW w:w="1701" w:type="dxa"/>
          </w:tcPr>
          <w:p w:rsidR="00BD1C14" w:rsidRPr="00102A6F" w:rsidRDefault="003F00BA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D1C14" w:rsidRPr="00102A6F" w:rsidRDefault="00BD1C14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E86DE8" w:rsidRPr="00102A6F" w:rsidRDefault="00E86DE8" w:rsidP="00E86D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49" w:type="dxa"/>
            <w:gridSpan w:val="2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Tkanina pevná, </w:t>
            </w:r>
            <w:r w:rsidR="003D3E0C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kompaktná, </w:t>
            </w: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možno ju zašívať a strihať  na mieru bez strapkania</w:t>
            </w:r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E86DE8" w:rsidRPr="00102A6F" w:rsidRDefault="00E86DE8" w:rsidP="00E86D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49" w:type="dxa"/>
            <w:gridSpan w:val="2"/>
          </w:tcPr>
          <w:p w:rsidR="00E86DE8" w:rsidRPr="00102A6F" w:rsidRDefault="00E86DE8" w:rsidP="00BD1C14">
            <w:pPr>
              <w:pStyle w:val="PredformtovanHTM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Bezlatexové</w:t>
            </w:r>
            <w:proofErr w:type="spellEnd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E86DE8" w:rsidRPr="00102A6F" w:rsidRDefault="00E86DE8" w:rsidP="00E86D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49" w:type="dxa"/>
            <w:gridSpan w:val="2"/>
          </w:tcPr>
          <w:p w:rsidR="00E86DE8" w:rsidRPr="00102A6F" w:rsidRDefault="00E86DE8" w:rsidP="003F00BA">
            <w:pPr>
              <w:pStyle w:val="PredformtovanHTML"/>
              <w:rPr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Pripravené riadenou oxidáciou regenerovanej celulózy</w:t>
            </w:r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E86DE8" w:rsidRPr="00102A6F" w:rsidRDefault="00E86DE8" w:rsidP="00E86D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49" w:type="dxa"/>
            <w:gridSpan w:val="2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Nízka hladina pH</w:t>
            </w:r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2,5  -  3,5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E86DE8" w:rsidRPr="00102A6F" w:rsidRDefault="00E86DE8" w:rsidP="00E86D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49" w:type="dxa"/>
            <w:gridSpan w:val="2"/>
          </w:tcPr>
          <w:p w:rsidR="00E86DE8" w:rsidRPr="00102A6F" w:rsidRDefault="00E86DE8" w:rsidP="009D1A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Baktericídny </w:t>
            </w:r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E86DE8" w:rsidRPr="00102A6F" w:rsidRDefault="00E86DE8" w:rsidP="00E86D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49" w:type="dxa"/>
            <w:gridSpan w:val="2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absorbovateľná</w:t>
            </w:r>
            <w:proofErr w:type="spellEnd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čase  </w:t>
            </w:r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1 až 2 týždne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E86DE8" w:rsidRPr="00102A6F" w:rsidRDefault="00E86DE8" w:rsidP="00E86D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49" w:type="dxa"/>
            <w:gridSpan w:val="2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E86DE8" w:rsidRPr="00102A6F" w:rsidRDefault="00E86DE8" w:rsidP="00E86D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49" w:type="dxa"/>
            <w:gridSpan w:val="2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Flexibilné a tvárne – prispôsobenie sa povrchu</w:t>
            </w:r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E86DE8" w:rsidRPr="00102A6F" w:rsidRDefault="00E86DE8" w:rsidP="00E86D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49" w:type="dxa"/>
            <w:gridSpan w:val="2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Možné použiť s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elektrokoaguláciou</w:t>
            </w:r>
            <w:proofErr w:type="spellEnd"/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E86DE8" w:rsidRPr="00102A6F" w:rsidRDefault="00E86DE8" w:rsidP="00E86D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49" w:type="dxa"/>
            <w:gridSpan w:val="2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Určené na jedno použitie</w:t>
            </w:r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E86DE8" w:rsidRPr="00102A6F" w:rsidRDefault="00E86DE8" w:rsidP="00E86D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49" w:type="dxa"/>
            <w:gridSpan w:val="2"/>
            <w:vMerge w:val="restart"/>
            <w:vAlign w:val="center"/>
          </w:tcPr>
          <w:p w:rsidR="00E86DE8" w:rsidRPr="00102A6F" w:rsidRDefault="00E86DE8" w:rsidP="00C662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Rozmery</w:t>
            </w:r>
            <w:r w:rsidR="00C66211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tolerancia ± 0,2 cm  </w:t>
            </w:r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06EFC" w:rsidRPr="0010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cm x 20 cm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E86DE8" w:rsidRPr="00102A6F" w:rsidRDefault="00E86DE8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9" w:type="dxa"/>
            <w:gridSpan w:val="2"/>
            <w:vMerge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5 cm x 7,5 cm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DE8" w:rsidRPr="00102A6F" w:rsidTr="00D06EFC">
        <w:tc>
          <w:tcPr>
            <w:tcW w:w="704" w:type="dxa"/>
            <w:shd w:val="clear" w:color="auto" w:fill="FFFFFF" w:themeFill="background1"/>
            <w:vAlign w:val="center"/>
          </w:tcPr>
          <w:p w:rsidR="00E86DE8" w:rsidRPr="00102A6F" w:rsidRDefault="00E86DE8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49" w:type="dxa"/>
            <w:gridSpan w:val="2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1701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013" w:type="dxa"/>
          </w:tcPr>
          <w:p w:rsidR="00E86DE8" w:rsidRPr="00102A6F" w:rsidRDefault="00E86DE8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1AD1" w:rsidRPr="00591325" w:rsidRDefault="008D4E55" w:rsidP="00500558">
      <w:pPr>
        <w:rPr>
          <w:rFonts w:ascii="Times New Roman" w:hAnsi="Times New Roman" w:cs="Times New Roman"/>
          <w:bCs/>
          <w:sz w:val="24"/>
          <w:szCs w:val="24"/>
        </w:rPr>
      </w:pPr>
      <w:r w:rsidRPr="00591325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694871" w:rsidRDefault="00694871" w:rsidP="00500558">
      <w:pPr>
        <w:rPr>
          <w:rFonts w:ascii="Times New Roman" w:hAnsi="Times New Roman" w:cs="Times New Roman"/>
          <w:b/>
          <w:bCs/>
        </w:rPr>
      </w:pPr>
    </w:p>
    <w:p w:rsidR="00694871" w:rsidRDefault="00694871" w:rsidP="00500558">
      <w:pPr>
        <w:rPr>
          <w:rFonts w:ascii="Times New Roman" w:hAnsi="Times New Roman" w:cs="Times New Roman"/>
          <w:b/>
          <w:bCs/>
        </w:rPr>
      </w:pPr>
    </w:p>
    <w:p w:rsidR="005F6286" w:rsidRDefault="005F6286" w:rsidP="00500558">
      <w:pPr>
        <w:rPr>
          <w:rFonts w:ascii="Times New Roman" w:hAnsi="Times New Roman" w:cs="Times New Roman"/>
          <w:b/>
          <w:bCs/>
        </w:rPr>
      </w:pPr>
    </w:p>
    <w:p w:rsidR="00BD1C14" w:rsidRPr="00004363" w:rsidRDefault="00BD1C14" w:rsidP="00500558">
      <w:pPr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9067" w:type="dxa"/>
        <w:tblLook w:val="04A0"/>
      </w:tblPr>
      <w:tblGrid>
        <w:gridCol w:w="704"/>
        <w:gridCol w:w="2975"/>
        <w:gridCol w:w="1661"/>
        <w:gridCol w:w="1714"/>
        <w:gridCol w:w="2013"/>
      </w:tblGrid>
      <w:tr w:rsidR="0091121F" w:rsidRPr="00102A6F" w:rsidTr="0091121F">
        <w:trPr>
          <w:trHeight w:val="409"/>
        </w:trPr>
        <w:tc>
          <w:tcPr>
            <w:tcW w:w="9067" w:type="dxa"/>
            <w:gridSpan w:val="5"/>
            <w:shd w:val="clear" w:color="auto" w:fill="E2EFD9" w:themeFill="accent6" w:themeFillTint="33"/>
          </w:tcPr>
          <w:p w:rsidR="0091121F" w:rsidRPr="00102A6F" w:rsidRDefault="0091121F" w:rsidP="0086459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B</w:t>
            </w:r>
            <w:r w:rsidR="00864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Oxidovaná regenerovaná celulóza vrstvená</w:t>
            </w:r>
          </w:p>
        </w:tc>
      </w:tr>
      <w:tr w:rsidR="006B0630" w:rsidRPr="009C0753" w:rsidTr="00D06EFC">
        <w:trPr>
          <w:trHeight w:val="220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6B0630" w:rsidRPr="009C0753" w:rsidRDefault="00D06EFC" w:rsidP="00E53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</w:t>
            </w:r>
            <w:r w:rsidR="00E53723" w:rsidRPr="009C0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9C0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 kód (ak je relevantné)</w:t>
            </w:r>
          </w:p>
        </w:tc>
        <w:tc>
          <w:tcPr>
            <w:tcW w:w="5388" w:type="dxa"/>
            <w:gridSpan w:val="3"/>
          </w:tcPr>
          <w:p w:rsidR="006B0630" w:rsidRPr="009C0753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RPr="00102A6F" w:rsidTr="00D06EFC">
        <w:trPr>
          <w:trHeight w:val="210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6B0630" w:rsidRPr="00102A6F" w:rsidRDefault="006B0630" w:rsidP="00D06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8" w:type="dxa"/>
            <w:gridSpan w:val="3"/>
          </w:tcPr>
          <w:p w:rsidR="006B0630" w:rsidRPr="00102A6F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RPr="00102A6F" w:rsidTr="00D06EFC">
        <w:tc>
          <w:tcPr>
            <w:tcW w:w="3679" w:type="dxa"/>
            <w:gridSpan w:val="2"/>
            <w:shd w:val="clear" w:color="auto" w:fill="auto"/>
            <w:vAlign w:val="center"/>
          </w:tcPr>
          <w:p w:rsidR="006B0630" w:rsidRPr="00102A6F" w:rsidRDefault="00BD1C14" w:rsidP="00D06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 obchodný názov položky predmetu zákazky</w:t>
            </w:r>
          </w:p>
        </w:tc>
        <w:tc>
          <w:tcPr>
            <w:tcW w:w="5388" w:type="dxa"/>
            <w:gridSpan w:val="3"/>
          </w:tcPr>
          <w:p w:rsidR="006B0630" w:rsidRPr="00102A6F" w:rsidRDefault="006B063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C14" w:rsidRPr="00102A6F" w:rsidTr="00D06EFC">
        <w:tc>
          <w:tcPr>
            <w:tcW w:w="3679" w:type="dxa"/>
            <w:gridSpan w:val="2"/>
            <w:shd w:val="clear" w:color="auto" w:fill="auto"/>
            <w:vAlign w:val="center"/>
          </w:tcPr>
          <w:p w:rsidR="00BD1C14" w:rsidRPr="00102A6F" w:rsidRDefault="00BD1C14" w:rsidP="00D06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 w:rsidRPr="00102A6F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8" w:type="dxa"/>
            <w:gridSpan w:val="3"/>
          </w:tcPr>
          <w:p w:rsidR="00BD1C14" w:rsidRPr="00102A6F" w:rsidRDefault="00BD1C1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C14" w:rsidRPr="00102A6F" w:rsidTr="00D06EFC">
        <w:trPr>
          <w:trHeight w:val="578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BD1C14" w:rsidRPr="00102A6F" w:rsidRDefault="00BD1C14" w:rsidP="00D06EF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 w:rsidRPr="00102A6F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 w:rsidRPr="00102A6F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8" w:type="dxa"/>
            <w:gridSpan w:val="3"/>
          </w:tcPr>
          <w:p w:rsidR="00BD1C14" w:rsidRPr="00102A6F" w:rsidRDefault="00BD1C14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C14" w:rsidRPr="00102A6F" w:rsidTr="003F00BA">
        <w:tc>
          <w:tcPr>
            <w:tcW w:w="5340" w:type="dxa"/>
            <w:gridSpan w:val="3"/>
            <w:shd w:val="clear" w:color="auto" w:fill="FFFFFF" w:themeFill="background1"/>
            <w:vAlign w:val="center"/>
          </w:tcPr>
          <w:p w:rsidR="00BD1C14" w:rsidRPr="00102A6F" w:rsidRDefault="00BD1C14" w:rsidP="003F00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BD1C14" w:rsidRPr="00102A6F" w:rsidRDefault="00BD1C14" w:rsidP="00BD1C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013" w:type="dxa"/>
            <w:shd w:val="clear" w:color="auto" w:fill="FFFFFF" w:themeFill="background1"/>
          </w:tcPr>
          <w:p w:rsidR="00BD1C14" w:rsidRPr="00102A6F" w:rsidRDefault="00BD1C14" w:rsidP="005F41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BD1C14" w:rsidRPr="00102A6F" w:rsidTr="003F00BA">
        <w:tc>
          <w:tcPr>
            <w:tcW w:w="704" w:type="dxa"/>
            <w:shd w:val="clear" w:color="auto" w:fill="FFFFFF" w:themeFill="background1"/>
            <w:vAlign w:val="center"/>
          </w:tcPr>
          <w:p w:rsidR="00BD1C14" w:rsidRPr="00102A6F" w:rsidRDefault="00BD1C14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36" w:type="dxa"/>
            <w:gridSpan w:val="2"/>
          </w:tcPr>
          <w:p w:rsidR="00BD1C14" w:rsidRPr="00102A6F" w:rsidRDefault="00BD1C14" w:rsidP="008508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Zabezpečuje lokálnu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hemostázu</w:t>
            </w:r>
            <w:proofErr w:type="spellEnd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počas chirurgických zákrokov – kapilárne,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venózne</w:t>
            </w:r>
            <w:proofErr w:type="spellEnd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</w:t>
            </w:r>
            <w:proofErr w:type="spellStart"/>
            <w:r w:rsidR="00850892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arteriálne</w:t>
            </w:r>
            <w:proofErr w:type="spellEnd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krvácanie, </w:t>
            </w:r>
            <w:r w:rsidR="009B1D66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vhodná na nepravidelné rany alebo dutiny, </w:t>
            </w: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 prípade ak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ligácia</w:t>
            </w:r>
            <w:proofErr w:type="spellEnd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alebo zastavenie krvácania tlakom nie je možné</w:t>
            </w:r>
          </w:p>
        </w:tc>
        <w:tc>
          <w:tcPr>
            <w:tcW w:w="1714" w:type="dxa"/>
          </w:tcPr>
          <w:p w:rsidR="00BD1C14" w:rsidRPr="00102A6F" w:rsidRDefault="003F00BA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D1C14" w:rsidRPr="00102A6F" w:rsidRDefault="00BD1C14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C14" w:rsidRPr="00102A6F" w:rsidTr="003F00BA">
        <w:tc>
          <w:tcPr>
            <w:tcW w:w="704" w:type="dxa"/>
            <w:shd w:val="clear" w:color="auto" w:fill="FFFFFF" w:themeFill="background1"/>
            <w:vAlign w:val="center"/>
          </w:tcPr>
          <w:p w:rsidR="00BD1C14" w:rsidRPr="00102A6F" w:rsidRDefault="00BD1C14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36" w:type="dxa"/>
            <w:gridSpan w:val="2"/>
          </w:tcPr>
          <w:p w:rsidR="00BD1C14" w:rsidRPr="00102A6F" w:rsidRDefault="00BD1C14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Rastlinné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</w:p>
        </w:tc>
        <w:tc>
          <w:tcPr>
            <w:tcW w:w="1714" w:type="dxa"/>
          </w:tcPr>
          <w:p w:rsidR="00BD1C14" w:rsidRPr="00102A6F" w:rsidRDefault="003F00BA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D1C14" w:rsidRPr="00102A6F" w:rsidRDefault="00BD1C14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B1D66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36" w:type="dxa"/>
            <w:gridSpan w:val="2"/>
          </w:tcPr>
          <w:p w:rsidR="009B1D66" w:rsidRPr="00102A6F" w:rsidRDefault="009D1A39" w:rsidP="009B1D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Netkaný, vláknitý</w:t>
            </w:r>
            <w:r w:rsidR="009B1D66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vrstvený ORC </w:t>
            </w:r>
          </w:p>
        </w:tc>
        <w:tc>
          <w:tcPr>
            <w:tcW w:w="1714" w:type="dxa"/>
          </w:tcPr>
          <w:p w:rsidR="009B1D66" w:rsidRPr="00102A6F" w:rsidRDefault="009D1A39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B1D66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36" w:type="dxa"/>
            <w:gridSpan w:val="2"/>
          </w:tcPr>
          <w:p w:rsidR="009B1D66" w:rsidRPr="00102A6F" w:rsidRDefault="009B1D66" w:rsidP="00D06E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Mäk</w:t>
            </w:r>
            <w:r w:rsidR="009C4AA4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ký, ľahký, poddajný/ </w:t>
            </w:r>
            <w:proofErr w:type="spellStart"/>
            <w:r w:rsidR="009C4AA4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fibrilárna</w:t>
            </w:r>
            <w:proofErr w:type="spellEnd"/>
            <w:r w:rsidR="009C4AA4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štruktúra umožňujúca oddeľovať </w:t>
            </w: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vrstvy alebo menšie kúsky</w:t>
            </w:r>
          </w:p>
        </w:tc>
        <w:tc>
          <w:tcPr>
            <w:tcW w:w="1714" w:type="dxa"/>
          </w:tcPr>
          <w:p w:rsidR="009B1D66" w:rsidRPr="00102A6F" w:rsidRDefault="009D1A39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B1D66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36" w:type="dxa"/>
            <w:gridSpan w:val="2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Bezlatexové</w:t>
            </w:r>
            <w:proofErr w:type="spellEnd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hemostatikum</w:t>
            </w:r>
            <w:proofErr w:type="spellEnd"/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rPr>
          <w:trHeight w:val="603"/>
        </w:trPr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D1A39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36" w:type="dxa"/>
            <w:gridSpan w:val="2"/>
          </w:tcPr>
          <w:p w:rsidR="009B1D66" w:rsidRPr="00102A6F" w:rsidRDefault="009B1D66" w:rsidP="003F00BA">
            <w:pPr>
              <w:pStyle w:val="PredformtovanHTML"/>
              <w:rPr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Pripravené riadenou oxidáciou regenerovanej celulózy</w:t>
            </w:r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D1A39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36" w:type="dxa"/>
            <w:gridSpan w:val="2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Nízka hladina pH</w:t>
            </w:r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2,5 – 3,5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D1A39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36" w:type="dxa"/>
            <w:gridSpan w:val="2"/>
          </w:tcPr>
          <w:p w:rsidR="009B1D66" w:rsidRPr="00102A6F" w:rsidRDefault="009B1D66" w:rsidP="009B1D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Baktericídny </w:t>
            </w:r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D1A39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36" w:type="dxa"/>
            <w:gridSpan w:val="2"/>
          </w:tcPr>
          <w:p w:rsidR="009B1D66" w:rsidRPr="00102A6F" w:rsidRDefault="009B1D66" w:rsidP="00D06E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absorbovateľná</w:t>
            </w:r>
            <w:proofErr w:type="spellEnd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čase: </w:t>
            </w:r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1 až 2 týždne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D1A39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36" w:type="dxa"/>
            <w:gridSpan w:val="2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D1A39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36" w:type="dxa"/>
            <w:gridSpan w:val="2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Flexibilné a tvárne – prispôsobenie sa povrchu</w:t>
            </w:r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D1A39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36" w:type="dxa"/>
            <w:gridSpan w:val="2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Možné použiť s </w:t>
            </w:r>
            <w:proofErr w:type="spellStart"/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elektrokoaguláciou</w:t>
            </w:r>
            <w:proofErr w:type="spellEnd"/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rPr>
          <w:trHeight w:val="392"/>
        </w:trPr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D1A39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36" w:type="dxa"/>
            <w:gridSpan w:val="2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Určené na jedno použitie</w:t>
            </w:r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rPr>
          <w:trHeight w:val="392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9B1D66" w:rsidRPr="00102A6F" w:rsidRDefault="009D1A39" w:rsidP="009B1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36" w:type="dxa"/>
            <w:gridSpan w:val="2"/>
            <w:vMerge w:val="restart"/>
            <w:vAlign w:val="center"/>
          </w:tcPr>
          <w:p w:rsidR="009B1D66" w:rsidRPr="00102A6F" w:rsidRDefault="009B1D66" w:rsidP="00170B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Rozmery:        tolerancia ± 0,2 cm  </w:t>
            </w:r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  <w:r w:rsidR="00D06EFC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cm x 5 cm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rPr>
          <w:trHeight w:val="392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9B1D66" w:rsidRPr="00102A6F" w:rsidRDefault="009B1D66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6" w:type="dxa"/>
            <w:gridSpan w:val="2"/>
            <w:vMerge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06EFC"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cm x 10 cm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D66" w:rsidRPr="00102A6F" w:rsidTr="003F00BA">
        <w:trPr>
          <w:trHeight w:val="392"/>
        </w:trPr>
        <w:tc>
          <w:tcPr>
            <w:tcW w:w="704" w:type="dxa"/>
            <w:shd w:val="clear" w:color="auto" w:fill="FFFFFF" w:themeFill="background1"/>
            <w:vAlign w:val="center"/>
          </w:tcPr>
          <w:p w:rsidR="009B1D66" w:rsidRPr="00102A6F" w:rsidRDefault="009D1A39" w:rsidP="00BD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36" w:type="dxa"/>
            <w:gridSpan w:val="2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1714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6F">
              <w:rPr>
                <w:rFonts w:ascii="Times New Roman" w:hAnsi="Times New Roman" w:cs="Times New Roman"/>
                <w:bCs/>
                <w:sz w:val="24"/>
                <w:szCs w:val="24"/>
              </w:rPr>
              <w:t>kus</w:t>
            </w:r>
          </w:p>
        </w:tc>
        <w:tc>
          <w:tcPr>
            <w:tcW w:w="2013" w:type="dxa"/>
          </w:tcPr>
          <w:p w:rsidR="009B1D66" w:rsidRPr="00102A6F" w:rsidRDefault="009B1D66" w:rsidP="00BD1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C26D5" w:rsidRPr="00591325" w:rsidRDefault="006B0630" w:rsidP="009D6488">
      <w:pPr>
        <w:rPr>
          <w:rFonts w:ascii="Times New Roman" w:hAnsi="Times New Roman" w:cs="Times New Roman"/>
          <w:bCs/>
          <w:sz w:val="24"/>
          <w:szCs w:val="24"/>
        </w:rPr>
      </w:pPr>
      <w:r w:rsidRPr="00591325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523F6D" w:rsidRDefault="00523F6D" w:rsidP="003F00B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5B37" w:rsidRDefault="00595B37" w:rsidP="00D06EFC">
      <w:pPr>
        <w:spacing w:after="0"/>
        <w:rPr>
          <w:rFonts w:ascii="Times New Roman" w:hAnsi="Times New Roman" w:cs="Times New Roman"/>
          <w:bCs/>
          <w:iCs/>
        </w:rPr>
      </w:pPr>
    </w:p>
    <w:p w:rsidR="001D2B6B" w:rsidRPr="00AD6705" w:rsidRDefault="001D2B6B" w:rsidP="001D2B6B">
      <w:pPr>
        <w:jc w:val="both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  <w:bCs/>
        </w:rPr>
        <w:t>Vyhotovil:</w:t>
      </w:r>
    </w:p>
    <w:p w:rsidR="001D2B6B" w:rsidRDefault="001D2B6B" w:rsidP="001D2B6B">
      <w:pPr>
        <w:spacing w:after="0"/>
        <w:rPr>
          <w:rFonts w:ascii="Times New Roman" w:hAnsi="Times New Roman" w:cs="Times New Roman"/>
          <w:bCs/>
          <w:iCs/>
        </w:rPr>
      </w:pPr>
    </w:p>
    <w:p w:rsidR="001D2B6B" w:rsidRPr="00AD6705" w:rsidRDefault="001D2B6B" w:rsidP="001D2B6B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1D2B6B" w:rsidRPr="00AD6705" w:rsidRDefault="001D2B6B" w:rsidP="001D2B6B">
      <w:pPr>
        <w:spacing w:after="0"/>
        <w:rPr>
          <w:rFonts w:ascii="Times New Roman" w:hAnsi="Times New Roman" w:cs="Times New Roman"/>
          <w:bCs/>
          <w:i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1D2B6B" w:rsidRPr="00AD6705" w:rsidRDefault="001D2B6B" w:rsidP="001D2B6B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1D2B6B" w:rsidRPr="00AD6705" w:rsidRDefault="001D2B6B" w:rsidP="001D2B6B">
      <w:pPr>
        <w:jc w:val="both"/>
        <w:rPr>
          <w:rFonts w:ascii="Times New Roman" w:hAnsi="Times New Roman" w:cs="Times New Roman"/>
          <w:bCs/>
        </w:rPr>
      </w:pPr>
    </w:p>
    <w:p w:rsidR="001D2B6B" w:rsidRDefault="001D2B6B" w:rsidP="001D2B6B">
      <w:pPr>
        <w:pStyle w:val="Bezriadkovania"/>
        <w:rPr>
          <w:rFonts w:ascii="Times New Roman" w:hAnsi="Times New Roman" w:cs="Times New Roman"/>
        </w:rPr>
      </w:pPr>
    </w:p>
    <w:p w:rsidR="001D2B6B" w:rsidRPr="00AD6705" w:rsidRDefault="001D2B6B" w:rsidP="001D2B6B">
      <w:pPr>
        <w:pStyle w:val="Bezriadkovania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V ........................................, dňa ........................</w:t>
      </w:r>
    </w:p>
    <w:p w:rsidR="001D2B6B" w:rsidRPr="00AD6705" w:rsidRDefault="001D2B6B" w:rsidP="001D2B6B">
      <w:pPr>
        <w:pStyle w:val="Bezriadkovania"/>
        <w:rPr>
          <w:rFonts w:ascii="Times New Roman" w:hAnsi="Times New Roman" w:cs="Times New Roman"/>
        </w:rPr>
      </w:pPr>
    </w:p>
    <w:p w:rsidR="001D2B6B" w:rsidRPr="00AD6705" w:rsidRDefault="001D2B6B" w:rsidP="001D2B6B">
      <w:pPr>
        <w:pStyle w:val="Bezriadkovania"/>
        <w:rPr>
          <w:rFonts w:ascii="Times New Roman" w:hAnsi="Times New Roman" w:cs="Times New Roman"/>
        </w:rPr>
      </w:pPr>
    </w:p>
    <w:p w:rsidR="001D2B6B" w:rsidRPr="00AD6705" w:rsidRDefault="001D2B6B" w:rsidP="001D2B6B">
      <w:pPr>
        <w:pStyle w:val="Bezriadkovania"/>
        <w:rPr>
          <w:rFonts w:ascii="Times New Roman" w:hAnsi="Times New Roman" w:cs="Times New Roman"/>
        </w:rPr>
      </w:pPr>
    </w:p>
    <w:p w:rsidR="001D2B6B" w:rsidRPr="00AD6705" w:rsidRDefault="001D2B6B" w:rsidP="001D2B6B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....................................................................</w:t>
      </w:r>
    </w:p>
    <w:p w:rsidR="001D2B6B" w:rsidRPr="00AD6705" w:rsidRDefault="001D2B6B" w:rsidP="001D2B6B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meno, priezvisko štatutárneho zástupcu</w:t>
      </w:r>
    </w:p>
    <w:p w:rsidR="001D2B6B" w:rsidRPr="00AD6705" w:rsidRDefault="001D2B6B" w:rsidP="001D2B6B">
      <w:pPr>
        <w:jc w:val="right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</w:rPr>
        <w:t>podpis, pečiatka uchádzača</w:t>
      </w:r>
    </w:p>
    <w:p w:rsidR="00D06EFC" w:rsidRPr="009D6488" w:rsidRDefault="00D06EFC" w:rsidP="001D2B6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D06EFC" w:rsidRPr="009D6488" w:rsidSect="008620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EAE" w:rsidRDefault="00F37EAE" w:rsidP="0087766E">
      <w:pPr>
        <w:spacing w:after="0" w:line="240" w:lineRule="auto"/>
      </w:pPr>
      <w:r>
        <w:separator/>
      </w:r>
    </w:p>
  </w:endnote>
  <w:endnote w:type="continuationSeparator" w:id="0">
    <w:p w:rsidR="00F37EAE" w:rsidRDefault="00F37EAE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EAE" w:rsidRDefault="00F37EAE" w:rsidP="0087766E">
      <w:pPr>
        <w:spacing w:after="0" w:line="240" w:lineRule="auto"/>
      </w:pPr>
      <w:r>
        <w:separator/>
      </w:r>
    </w:p>
  </w:footnote>
  <w:footnote w:type="continuationSeparator" w:id="0">
    <w:p w:rsidR="00F37EAE" w:rsidRDefault="00F37EAE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892" w:rsidRPr="008036B1" w:rsidRDefault="00850892" w:rsidP="008036B1">
    <w:pPr>
      <w:pStyle w:val="Hlavika"/>
      <w:jc w:val="right"/>
    </w:pPr>
    <w:r w:rsidRPr="008036B1">
      <w:rPr>
        <w:rFonts w:ascii="Times New Roman" w:hAnsi="Times New Roman" w:cs="Times New Roman"/>
      </w:rPr>
      <w:t xml:space="preserve">                                                      </w:t>
    </w:r>
    <w:r w:rsidR="00D02E1C" w:rsidRPr="008036B1">
      <w:rPr>
        <w:rFonts w:ascii="Times New Roman" w:hAnsi="Times New Roman" w:cs="Times New Roman"/>
      </w:rPr>
      <w:t xml:space="preserve">                     Príloha č</w:t>
    </w:r>
    <w:r w:rsidR="00591325">
      <w:rPr>
        <w:rFonts w:ascii="Times New Roman" w:hAnsi="Times New Roman" w:cs="Times New Roman"/>
      </w:rPr>
      <w:t>.</w:t>
    </w:r>
    <w:r w:rsidR="00D02E1C" w:rsidRPr="008036B1">
      <w:rPr>
        <w:rFonts w:ascii="Times New Roman" w:hAnsi="Times New Roman" w:cs="Times New Roman"/>
      </w:rPr>
      <w:t xml:space="preserve"> 1</w:t>
    </w:r>
    <w:r w:rsidRPr="008036B1">
      <w:rPr>
        <w:rFonts w:ascii="Times New Roman" w:hAnsi="Times New Roman" w:cs="Times New Roman"/>
      </w:rPr>
      <w:t xml:space="preserve"> </w:t>
    </w:r>
    <w:r w:rsidR="008036B1" w:rsidRPr="008036B1">
      <w:rPr>
        <w:rFonts w:ascii="Times New Roman" w:hAnsi="Times New Roman" w:cs="Times New Roman"/>
      </w:rPr>
      <w:t>Rámcovej doho</w:t>
    </w:r>
    <w:r w:rsidR="008036B1">
      <w:rPr>
        <w:rFonts w:ascii="Times New Roman" w:hAnsi="Times New Roman" w:cs="Times New Roman"/>
      </w:rPr>
      <w:t>d</w:t>
    </w:r>
    <w:r w:rsidR="008036B1" w:rsidRPr="008036B1">
      <w:rPr>
        <w:rFonts w:ascii="Times New Roman" w:hAnsi="Times New Roman" w:cs="Times New Roman"/>
      </w:rPr>
      <w:t>y</w:t>
    </w:r>
  </w:p>
  <w:p w:rsidR="00850892" w:rsidRDefault="00850892" w:rsidP="0087766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00428"/>
    <w:rsid w:val="00001970"/>
    <w:rsid w:val="00004363"/>
    <w:rsid w:val="00032F74"/>
    <w:rsid w:val="00060121"/>
    <w:rsid w:val="00065C9D"/>
    <w:rsid w:val="0008012C"/>
    <w:rsid w:val="0008464C"/>
    <w:rsid w:val="00085F02"/>
    <w:rsid w:val="00091EAB"/>
    <w:rsid w:val="000A423F"/>
    <w:rsid w:val="000A5957"/>
    <w:rsid w:val="000A7B31"/>
    <w:rsid w:val="000E3D02"/>
    <w:rsid w:val="000E62C8"/>
    <w:rsid w:val="000F01F9"/>
    <w:rsid w:val="000F2D94"/>
    <w:rsid w:val="00102A6F"/>
    <w:rsid w:val="001116AC"/>
    <w:rsid w:val="00114090"/>
    <w:rsid w:val="00116BC6"/>
    <w:rsid w:val="0013182B"/>
    <w:rsid w:val="0014012B"/>
    <w:rsid w:val="00160070"/>
    <w:rsid w:val="00170811"/>
    <w:rsid w:val="00170BAC"/>
    <w:rsid w:val="001864DD"/>
    <w:rsid w:val="001D2B6B"/>
    <w:rsid w:val="001F44A4"/>
    <w:rsid w:val="001F6595"/>
    <w:rsid w:val="00206742"/>
    <w:rsid w:val="002121DE"/>
    <w:rsid w:val="002170E3"/>
    <w:rsid w:val="00225F18"/>
    <w:rsid w:val="002617B4"/>
    <w:rsid w:val="0027017C"/>
    <w:rsid w:val="00286E17"/>
    <w:rsid w:val="002C1D37"/>
    <w:rsid w:val="002C4DF0"/>
    <w:rsid w:val="002E3226"/>
    <w:rsid w:val="002F357F"/>
    <w:rsid w:val="002F4215"/>
    <w:rsid w:val="002F7099"/>
    <w:rsid w:val="003316E7"/>
    <w:rsid w:val="00334D55"/>
    <w:rsid w:val="00351E32"/>
    <w:rsid w:val="003617BE"/>
    <w:rsid w:val="00365279"/>
    <w:rsid w:val="0037247B"/>
    <w:rsid w:val="00395F8A"/>
    <w:rsid w:val="003A1389"/>
    <w:rsid w:val="003A7CF0"/>
    <w:rsid w:val="003B517D"/>
    <w:rsid w:val="003D3E0C"/>
    <w:rsid w:val="003F00BA"/>
    <w:rsid w:val="003F335D"/>
    <w:rsid w:val="004054A3"/>
    <w:rsid w:val="00415ADE"/>
    <w:rsid w:val="004311E6"/>
    <w:rsid w:val="004325A4"/>
    <w:rsid w:val="004452EC"/>
    <w:rsid w:val="004656C7"/>
    <w:rsid w:val="00470FDB"/>
    <w:rsid w:val="00472879"/>
    <w:rsid w:val="00473B7A"/>
    <w:rsid w:val="00497F68"/>
    <w:rsid w:val="004B688A"/>
    <w:rsid w:val="004E66C1"/>
    <w:rsid w:val="004E68BB"/>
    <w:rsid w:val="004F2CCF"/>
    <w:rsid w:val="00500558"/>
    <w:rsid w:val="0051552A"/>
    <w:rsid w:val="00520D23"/>
    <w:rsid w:val="00523F6D"/>
    <w:rsid w:val="00526B19"/>
    <w:rsid w:val="00527FA1"/>
    <w:rsid w:val="00564AE2"/>
    <w:rsid w:val="00591325"/>
    <w:rsid w:val="00595894"/>
    <w:rsid w:val="00595B37"/>
    <w:rsid w:val="00596CA4"/>
    <w:rsid w:val="005B466F"/>
    <w:rsid w:val="005B6027"/>
    <w:rsid w:val="005B70D2"/>
    <w:rsid w:val="005C6D75"/>
    <w:rsid w:val="005D213C"/>
    <w:rsid w:val="005E51B3"/>
    <w:rsid w:val="005E7D26"/>
    <w:rsid w:val="005F416C"/>
    <w:rsid w:val="005F6286"/>
    <w:rsid w:val="006177C8"/>
    <w:rsid w:val="00654B2F"/>
    <w:rsid w:val="00683400"/>
    <w:rsid w:val="00694871"/>
    <w:rsid w:val="006A22E4"/>
    <w:rsid w:val="006B0630"/>
    <w:rsid w:val="006B5CCC"/>
    <w:rsid w:val="006D1425"/>
    <w:rsid w:val="006F37DA"/>
    <w:rsid w:val="00704079"/>
    <w:rsid w:val="00712B66"/>
    <w:rsid w:val="007212A1"/>
    <w:rsid w:val="0073246C"/>
    <w:rsid w:val="00734480"/>
    <w:rsid w:val="007344D1"/>
    <w:rsid w:val="00757784"/>
    <w:rsid w:val="007719E5"/>
    <w:rsid w:val="00775318"/>
    <w:rsid w:val="00795491"/>
    <w:rsid w:val="007A27CD"/>
    <w:rsid w:val="007C0E35"/>
    <w:rsid w:val="007C26D5"/>
    <w:rsid w:val="007C5D51"/>
    <w:rsid w:val="007D62A8"/>
    <w:rsid w:val="007F5DF6"/>
    <w:rsid w:val="008036B1"/>
    <w:rsid w:val="008041C8"/>
    <w:rsid w:val="008433C6"/>
    <w:rsid w:val="00846450"/>
    <w:rsid w:val="00850892"/>
    <w:rsid w:val="0085452D"/>
    <w:rsid w:val="008620B0"/>
    <w:rsid w:val="0086459D"/>
    <w:rsid w:val="00871738"/>
    <w:rsid w:val="0087766E"/>
    <w:rsid w:val="008A2F75"/>
    <w:rsid w:val="008A5FF6"/>
    <w:rsid w:val="008B027C"/>
    <w:rsid w:val="008B0A16"/>
    <w:rsid w:val="008B1025"/>
    <w:rsid w:val="008C053F"/>
    <w:rsid w:val="008D4744"/>
    <w:rsid w:val="008D4E55"/>
    <w:rsid w:val="008F0781"/>
    <w:rsid w:val="009058D9"/>
    <w:rsid w:val="0091121F"/>
    <w:rsid w:val="009136E4"/>
    <w:rsid w:val="00925206"/>
    <w:rsid w:val="00936930"/>
    <w:rsid w:val="009641B2"/>
    <w:rsid w:val="00966D27"/>
    <w:rsid w:val="00971D89"/>
    <w:rsid w:val="00975BD8"/>
    <w:rsid w:val="00984BE6"/>
    <w:rsid w:val="00995582"/>
    <w:rsid w:val="009A4A78"/>
    <w:rsid w:val="009B1D66"/>
    <w:rsid w:val="009B2E31"/>
    <w:rsid w:val="009B687D"/>
    <w:rsid w:val="009C0753"/>
    <w:rsid w:val="009C4AA4"/>
    <w:rsid w:val="009D1A39"/>
    <w:rsid w:val="009D6488"/>
    <w:rsid w:val="009E38BD"/>
    <w:rsid w:val="00A10BB6"/>
    <w:rsid w:val="00A1158F"/>
    <w:rsid w:val="00A1203A"/>
    <w:rsid w:val="00A24D1A"/>
    <w:rsid w:val="00A3025F"/>
    <w:rsid w:val="00A33B49"/>
    <w:rsid w:val="00A33FCE"/>
    <w:rsid w:val="00A35063"/>
    <w:rsid w:val="00A41779"/>
    <w:rsid w:val="00A536CF"/>
    <w:rsid w:val="00A55F39"/>
    <w:rsid w:val="00A86E64"/>
    <w:rsid w:val="00A947E2"/>
    <w:rsid w:val="00A96C78"/>
    <w:rsid w:val="00A977C7"/>
    <w:rsid w:val="00AB0DEE"/>
    <w:rsid w:val="00AF5042"/>
    <w:rsid w:val="00B02935"/>
    <w:rsid w:val="00B060EB"/>
    <w:rsid w:val="00B160E4"/>
    <w:rsid w:val="00B30629"/>
    <w:rsid w:val="00B425FF"/>
    <w:rsid w:val="00B60081"/>
    <w:rsid w:val="00BA4B07"/>
    <w:rsid w:val="00BB5369"/>
    <w:rsid w:val="00BD1C14"/>
    <w:rsid w:val="00BD5901"/>
    <w:rsid w:val="00BF2B60"/>
    <w:rsid w:val="00BF5883"/>
    <w:rsid w:val="00C00F7A"/>
    <w:rsid w:val="00C26CA3"/>
    <w:rsid w:val="00C43557"/>
    <w:rsid w:val="00C4545F"/>
    <w:rsid w:val="00C5764A"/>
    <w:rsid w:val="00C66211"/>
    <w:rsid w:val="00C813A1"/>
    <w:rsid w:val="00C87382"/>
    <w:rsid w:val="00CA425E"/>
    <w:rsid w:val="00CA44C1"/>
    <w:rsid w:val="00CA5A76"/>
    <w:rsid w:val="00CC1132"/>
    <w:rsid w:val="00CF15AA"/>
    <w:rsid w:val="00CF27C4"/>
    <w:rsid w:val="00CF43C9"/>
    <w:rsid w:val="00D02E1C"/>
    <w:rsid w:val="00D06EFC"/>
    <w:rsid w:val="00D16A83"/>
    <w:rsid w:val="00D2365B"/>
    <w:rsid w:val="00D26551"/>
    <w:rsid w:val="00D36B48"/>
    <w:rsid w:val="00D54922"/>
    <w:rsid w:val="00D62474"/>
    <w:rsid w:val="00D670E8"/>
    <w:rsid w:val="00DE3923"/>
    <w:rsid w:val="00DF4659"/>
    <w:rsid w:val="00E1162F"/>
    <w:rsid w:val="00E15CD1"/>
    <w:rsid w:val="00E21F7E"/>
    <w:rsid w:val="00E32F86"/>
    <w:rsid w:val="00E446EA"/>
    <w:rsid w:val="00E53723"/>
    <w:rsid w:val="00E53BB4"/>
    <w:rsid w:val="00E86DE8"/>
    <w:rsid w:val="00E915C0"/>
    <w:rsid w:val="00EA4CA1"/>
    <w:rsid w:val="00EA6D82"/>
    <w:rsid w:val="00EB5CD9"/>
    <w:rsid w:val="00EC6153"/>
    <w:rsid w:val="00ED3899"/>
    <w:rsid w:val="00ED514C"/>
    <w:rsid w:val="00EE0E57"/>
    <w:rsid w:val="00EE77DE"/>
    <w:rsid w:val="00F01AD1"/>
    <w:rsid w:val="00F04D6B"/>
    <w:rsid w:val="00F06934"/>
    <w:rsid w:val="00F07388"/>
    <w:rsid w:val="00F24904"/>
    <w:rsid w:val="00F262E3"/>
    <w:rsid w:val="00F34093"/>
    <w:rsid w:val="00F37EAE"/>
    <w:rsid w:val="00F40C1F"/>
    <w:rsid w:val="00F479D9"/>
    <w:rsid w:val="00F54927"/>
    <w:rsid w:val="00F57A89"/>
    <w:rsid w:val="00F64216"/>
    <w:rsid w:val="00F72C0E"/>
    <w:rsid w:val="00F73C65"/>
    <w:rsid w:val="00F965DF"/>
    <w:rsid w:val="00FC1D4F"/>
    <w:rsid w:val="00FD45F6"/>
    <w:rsid w:val="00FE514B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1">
    <w:name w:val="Light List Accent 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etlzoznam">
    <w:name w:val="Light List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etlpodfarbenie">
    <w:name w:val="Light Shading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C0E3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C0E35"/>
  </w:style>
  <w:style w:type="character" w:styleId="Siln">
    <w:name w:val="Strong"/>
    <w:basedOn w:val="Predvolenpsmoodseku"/>
    <w:uiPriority w:val="22"/>
    <w:qFormat/>
    <w:rsid w:val="00AB0DEE"/>
    <w:rPr>
      <w:b/>
      <w:bCs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F64216"/>
  </w:style>
  <w:style w:type="paragraph" w:styleId="Bezriadkovania">
    <w:name w:val="No Spacing"/>
    <w:aliases w:val="Klasický text"/>
    <w:link w:val="BezriadkovaniaChar"/>
    <w:uiPriority w:val="1"/>
    <w:qFormat/>
    <w:rsid w:val="00D06EFC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D06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7AC3B-7581-4F15-91F1-6D699273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aspitalska</cp:lastModifiedBy>
  <cp:revision>36</cp:revision>
  <cp:lastPrinted>2023-03-16T12:53:00Z</cp:lastPrinted>
  <dcterms:created xsi:type="dcterms:W3CDTF">2025-08-21T07:36:00Z</dcterms:created>
  <dcterms:modified xsi:type="dcterms:W3CDTF">2025-11-19T10:14:00Z</dcterms:modified>
</cp:coreProperties>
</file>