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0925F" w14:textId="77777777" w:rsidR="00004AB5" w:rsidRPr="008E68B2" w:rsidRDefault="007734A0" w:rsidP="008E68B2">
      <w:pPr>
        <w:spacing w:after="0" w:line="240" w:lineRule="auto"/>
        <w:rPr>
          <w:rFonts w:ascii="Arial Narrow" w:hAnsi="Arial Narrow"/>
          <w:b/>
        </w:rPr>
      </w:pPr>
      <w:r w:rsidRPr="008E68B2">
        <w:rPr>
          <w:rFonts w:ascii="Arial Narrow" w:hAnsi="Arial Narrow"/>
        </w:rPr>
        <w:t xml:space="preserve">Príloha č. 1 </w:t>
      </w:r>
      <w:r w:rsidRPr="008E68B2">
        <w:rPr>
          <w:rFonts w:ascii="Arial Narrow" w:hAnsi="Arial Narrow"/>
        </w:rPr>
        <w:tab/>
      </w:r>
      <w:r w:rsidRPr="008E68B2">
        <w:rPr>
          <w:rFonts w:ascii="Arial Narrow" w:hAnsi="Arial Narrow"/>
        </w:rPr>
        <w:tab/>
      </w:r>
      <w:r w:rsidRPr="008E68B2">
        <w:rPr>
          <w:rFonts w:ascii="Arial Narrow" w:hAnsi="Arial Narrow"/>
        </w:rPr>
        <w:tab/>
      </w:r>
      <w:r w:rsidRPr="00B304B9">
        <w:rPr>
          <w:rFonts w:ascii="Arial Narrow" w:hAnsi="Arial Narrow"/>
          <w:b/>
          <w:sz w:val="28"/>
          <w:szCs w:val="28"/>
        </w:rPr>
        <w:t>Opis predmetu zákazky/ vlastný návrh plnenia</w:t>
      </w:r>
    </w:p>
    <w:p w14:paraId="7B5BF6C3" w14:textId="77777777" w:rsidR="007734A0" w:rsidRPr="008E68B2" w:rsidRDefault="007734A0" w:rsidP="008E68B2">
      <w:pPr>
        <w:spacing w:after="0" w:line="240" w:lineRule="auto"/>
        <w:rPr>
          <w:rFonts w:ascii="Arial Narrow" w:hAnsi="Arial Narrow"/>
        </w:rPr>
      </w:pPr>
    </w:p>
    <w:p w14:paraId="12169625" w14:textId="67B1D0BE" w:rsidR="007734A0" w:rsidRPr="008E68B2" w:rsidRDefault="007734A0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8E68B2">
        <w:rPr>
          <w:rFonts w:ascii="Arial Narrow" w:hAnsi="Arial Narrow"/>
          <w:color w:val="000000"/>
        </w:rPr>
        <w:t>Názov predmetu zákazky:</w:t>
      </w:r>
      <w:r w:rsidRPr="008E68B2">
        <w:rPr>
          <w:rFonts w:ascii="Arial Narrow" w:hAnsi="Arial Narrow"/>
          <w:bCs/>
          <w:color w:val="000000"/>
        </w:rPr>
        <w:t xml:space="preserve"> </w:t>
      </w:r>
      <w:r w:rsidRPr="008E68B2">
        <w:rPr>
          <w:rFonts w:ascii="Arial Narrow" w:hAnsi="Arial Narrow"/>
          <w:b/>
          <w:bCs/>
          <w:color w:val="000000"/>
        </w:rPr>
        <w:t xml:space="preserve"> </w:t>
      </w:r>
      <w:r w:rsidR="00F63853" w:rsidRPr="008E68B2">
        <w:rPr>
          <w:rStyle w:val="normaltextrun"/>
          <w:rFonts w:ascii="Arial Narrow" w:hAnsi="Arial Narrow"/>
          <w:b/>
          <w:color w:val="000000"/>
          <w:shd w:val="clear" w:color="auto" w:fill="FFFFFF"/>
        </w:rPr>
        <w:t>Obstaranie náhradných zdrojov pre telekomunikačnú techniku</w:t>
      </w:r>
      <w:r w:rsidRPr="008E68B2">
        <w:rPr>
          <w:rFonts w:ascii="Arial Narrow" w:hAnsi="Arial Narrow"/>
        </w:rPr>
        <w:t xml:space="preserve"> </w:t>
      </w:r>
    </w:p>
    <w:p w14:paraId="2BA20063" w14:textId="00F59702" w:rsidR="000E7DA9" w:rsidRPr="008E68B2" w:rsidRDefault="000E7DA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68AECE50" w14:textId="4AC82BC4" w:rsidR="000E7DA9" w:rsidRPr="008E68B2" w:rsidRDefault="00AA5E2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8E68B2">
        <w:rPr>
          <w:rFonts w:ascii="Arial Narrow" w:hAnsi="Arial Narrow"/>
        </w:rPr>
        <w:t>Položka č. 1:</w:t>
      </w:r>
      <w:r w:rsidRPr="008E68B2">
        <w:rPr>
          <w:rFonts w:ascii="Arial Narrow" w:hAnsi="Arial Narrow"/>
        </w:rPr>
        <w:tab/>
      </w:r>
      <w:r w:rsidR="000E7DA9" w:rsidRPr="008E68B2">
        <w:rPr>
          <w:rFonts w:ascii="Arial Narrow" w:hAnsi="Arial Narrow"/>
        </w:rPr>
        <w:t>Náhradný zdroj pre rádiostanicu typ 1</w:t>
      </w:r>
      <w:r w:rsidR="000E7DA9" w:rsidRPr="008E68B2">
        <w:rPr>
          <w:rFonts w:ascii="Arial Narrow" w:hAnsi="Arial Narrow"/>
        </w:rPr>
        <w:tab/>
      </w:r>
      <w:r w:rsidR="000E7DA9" w:rsidRPr="008E68B2">
        <w:rPr>
          <w:rFonts w:ascii="Arial Narrow" w:hAnsi="Arial Narrow"/>
        </w:rPr>
        <w:tab/>
      </w:r>
      <w:r w:rsidR="000E7DA9" w:rsidRPr="008E68B2">
        <w:rPr>
          <w:rFonts w:ascii="Arial Narrow" w:hAnsi="Arial Narrow"/>
          <w:b/>
          <w:bCs/>
        </w:rPr>
        <w:t>Motorola DP1400</w:t>
      </w:r>
    </w:p>
    <w:p w14:paraId="330ADE30" w14:textId="08D38FC9" w:rsidR="000E7DA9" w:rsidRPr="008E68B2" w:rsidRDefault="00AA5E2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8E68B2">
        <w:rPr>
          <w:rFonts w:ascii="Arial Narrow" w:hAnsi="Arial Narrow"/>
        </w:rPr>
        <w:t>Položka č. 2:</w:t>
      </w:r>
      <w:r w:rsidRPr="008E68B2">
        <w:rPr>
          <w:rFonts w:ascii="Arial Narrow" w:hAnsi="Arial Narrow"/>
        </w:rPr>
        <w:tab/>
      </w:r>
      <w:r w:rsidR="000E7DA9" w:rsidRPr="008E68B2">
        <w:rPr>
          <w:rFonts w:ascii="Arial Narrow" w:hAnsi="Arial Narrow"/>
        </w:rPr>
        <w:t>Náhradný zdroj pre rádiostanicu typ 2</w:t>
      </w:r>
      <w:r w:rsidR="000E7DA9" w:rsidRPr="008E68B2">
        <w:rPr>
          <w:rFonts w:ascii="Arial Narrow" w:hAnsi="Arial Narrow"/>
        </w:rPr>
        <w:tab/>
      </w:r>
      <w:r w:rsidR="000E7DA9" w:rsidRPr="008E68B2">
        <w:rPr>
          <w:rFonts w:ascii="Arial Narrow" w:hAnsi="Arial Narrow"/>
        </w:rPr>
        <w:tab/>
      </w:r>
      <w:r w:rsidR="000E7DA9" w:rsidRPr="008E68B2">
        <w:rPr>
          <w:rFonts w:ascii="Arial Narrow" w:hAnsi="Arial Narrow"/>
          <w:b/>
          <w:bCs/>
        </w:rPr>
        <w:t>Motorola DP4801/DP4801e</w:t>
      </w:r>
    </w:p>
    <w:p w14:paraId="45CBC5F5" w14:textId="324F13CE" w:rsidR="000E7DA9" w:rsidRPr="008E68B2" w:rsidRDefault="00AA5E2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</w:rPr>
      </w:pPr>
      <w:r w:rsidRPr="008E68B2">
        <w:rPr>
          <w:rFonts w:ascii="Arial Narrow" w:hAnsi="Arial Narrow"/>
        </w:rPr>
        <w:t>Položka č. 3:</w:t>
      </w:r>
      <w:r w:rsidRPr="008E68B2">
        <w:rPr>
          <w:rFonts w:ascii="Arial Narrow" w:hAnsi="Arial Narrow"/>
        </w:rPr>
        <w:tab/>
      </w:r>
      <w:r w:rsidR="000E7DA9" w:rsidRPr="008E68B2">
        <w:rPr>
          <w:rFonts w:ascii="Arial Narrow" w:hAnsi="Arial Narrow"/>
        </w:rPr>
        <w:t>Náhradný zdroj pre  mobilný terminál</w:t>
      </w:r>
      <w:r w:rsidR="000E7DA9" w:rsidRPr="008E68B2">
        <w:rPr>
          <w:rFonts w:ascii="Arial Narrow" w:hAnsi="Arial Narrow"/>
        </w:rPr>
        <w:tab/>
      </w:r>
      <w:r w:rsidR="000E7DA9" w:rsidRPr="008E68B2">
        <w:rPr>
          <w:rFonts w:ascii="Arial Narrow" w:hAnsi="Arial Narrow"/>
        </w:rPr>
        <w:tab/>
      </w:r>
      <w:r w:rsidR="000E7DA9" w:rsidRPr="008E68B2">
        <w:rPr>
          <w:rFonts w:ascii="Arial Narrow" w:hAnsi="Arial Narrow" w:cs="Times New Roman"/>
          <w:b/>
          <w:bCs/>
        </w:rPr>
        <w:t>Coppernic C-One2 EID</w:t>
      </w:r>
    </w:p>
    <w:p w14:paraId="1EB7A1B3" w14:textId="77777777" w:rsidR="00AA5E29" w:rsidRPr="008E68B2" w:rsidRDefault="00AA5E2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255"/>
      </w:tblGrid>
      <w:tr w:rsidR="00AA5E29" w:rsidRPr="008E68B2" w14:paraId="79AB9B1D" w14:textId="77777777" w:rsidTr="00812067">
        <w:tc>
          <w:tcPr>
            <w:tcW w:w="9346" w:type="dxa"/>
            <w:gridSpan w:val="3"/>
          </w:tcPr>
          <w:p w14:paraId="4CA89010" w14:textId="35AF8801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bCs/>
                <w:color w:val="000000"/>
              </w:rPr>
              <w:t xml:space="preserve">Položka č. 1: </w:t>
            </w:r>
            <w:r w:rsidRPr="008E68B2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Pr="008E68B2">
              <w:rPr>
                <w:rFonts w:ascii="Arial Narrow" w:hAnsi="Arial Narrow" w:cs="Times New Roman"/>
                <w:b/>
                <w:bCs/>
                <w:color w:val="000000"/>
              </w:rPr>
              <w:t>Náhradný zdroj pre rádiostanicu typ 1</w:t>
            </w:r>
          </w:p>
        </w:tc>
      </w:tr>
      <w:tr w:rsidR="00AA5E29" w:rsidRPr="008E68B2" w14:paraId="50F7E862" w14:textId="77777777" w:rsidTr="00FC2994">
        <w:tc>
          <w:tcPr>
            <w:tcW w:w="2122" w:type="dxa"/>
            <w:vAlign w:val="center"/>
          </w:tcPr>
          <w:p w14:paraId="476A978E" w14:textId="0C8C27DA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bCs/>
                <w:iCs/>
                <w:color w:val="000000"/>
              </w:rPr>
              <w:t>Parameter</w:t>
            </w:r>
          </w:p>
        </w:tc>
        <w:tc>
          <w:tcPr>
            <w:tcW w:w="3969" w:type="dxa"/>
          </w:tcPr>
          <w:p w14:paraId="5F44EB57" w14:textId="4B20FF28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/>
                <w:b/>
                <w:bCs/>
                <w:color w:val="000000"/>
              </w:rPr>
              <w:t>Špecifikácia</w:t>
            </w:r>
          </w:p>
        </w:tc>
        <w:tc>
          <w:tcPr>
            <w:tcW w:w="3255" w:type="dxa"/>
          </w:tcPr>
          <w:p w14:paraId="720550C1" w14:textId="70BBF1A9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/>
                <w:b/>
                <w:bCs/>
                <w:color w:val="000000"/>
              </w:rPr>
              <w:t>Vlastný návrh uchádzača*</w:t>
            </w:r>
          </w:p>
        </w:tc>
      </w:tr>
      <w:tr w:rsidR="00AA5E29" w:rsidRPr="008E68B2" w14:paraId="6C1A6BE0" w14:textId="77777777" w:rsidTr="00FC2994">
        <w:tc>
          <w:tcPr>
            <w:tcW w:w="2122" w:type="dxa"/>
            <w:vAlign w:val="center"/>
          </w:tcPr>
          <w:p w14:paraId="519AE393" w14:textId="77E186AC" w:rsidR="00AA5E29" w:rsidRPr="008E68B2" w:rsidRDefault="00AA5E29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Typ batérie</w:t>
            </w:r>
          </w:p>
        </w:tc>
        <w:tc>
          <w:tcPr>
            <w:tcW w:w="3969" w:type="dxa"/>
            <w:vAlign w:val="center"/>
          </w:tcPr>
          <w:p w14:paraId="3E194E6D" w14:textId="699FAD21" w:rsidR="00AA5E29" w:rsidRPr="008E68B2" w:rsidRDefault="00AA5E29" w:rsidP="008E68B2">
            <w:pPr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lítium-iónová (Li-ion) batéria pre ručnú rádiostanicu (napr. Motorola PMNN4254, alebo ekvivalent)</w:t>
            </w:r>
          </w:p>
        </w:tc>
        <w:tc>
          <w:tcPr>
            <w:tcW w:w="3255" w:type="dxa"/>
          </w:tcPr>
          <w:p w14:paraId="6BE28522" w14:textId="77777777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AA5E29" w:rsidRPr="008E68B2" w14:paraId="0D75BC5E" w14:textId="77777777" w:rsidTr="00FC2994">
        <w:tc>
          <w:tcPr>
            <w:tcW w:w="2122" w:type="dxa"/>
            <w:vAlign w:val="center"/>
          </w:tcPr>
          <w:p w14:paraId="4CA95A66" w14:textId="21F86255" w:rsidR="00AA5E29" w:rsidRPr="008E68B2" w:rsidRDefault="00AA5E29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 xml:space="preserve">Počet </w:t>
            </w:r>
          </w:p>
        </w:tc>
        <w:tc>
          <w:tcPr>
            <w:tcW w:w="3969" w:type="dxa"/>
            <w:vAlign w:val="center"/>
          </w:tcPr>
          <w:p w14:paraId="17FDD5CC" w14:textId="7F40B14A" w:rsidR="00AA5E29" w:rsidRPr="008E68B2" w:rsidRDefault="00AA5E29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40 ks</w:t>
            </w:r>
          </w:p>
        </w:tc>
        <w:tc>
          <w:tcPr>
            <w:tcW w:w="3255" w:type="dxa"/>
          </w:tcPr>
          <w:p w14:paraId="7FFFA54F" w14:textId="037BB9D2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  <w:tr w:rsidR="00AA5E29" w:rsidRPr="008E68B2" w14:paraId="1FD534AB" w14:textId="77777777" w:rsidTr="00FC2994">
        <w:tc>
          <w:tcPr>
            <w:tcW w:w="2122" w:type="dxa"/>
            <w:vAlign w:val="center"/>
          </w:tcPr>
          <w:p w14:paraId="78C80E94" w14:textId="50E11571" w:rsidR="00AA5E29" w:rsidRPr="008E68B2" w:rsidRDefault="00AA5E29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Kapacita batérie</w:t>
            </w:r>
          </w:p>
        </w:tc>
        <w:tc>
          <w:tcPr>
            <w:tcW w:w="3969" w:type="dxa"/>
            <w:vAlign w:val="center"/>
          </w:tcPr>
          <w:p w14:paraId="2DE438F4" w14:textId="3E434962" w:rsidR="00AA5E29" w:rsidRPr="008E68B2" w:rsidRDefault="00AA5E29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  <w:iCs/>
                <w:color w:val="000000"/>
              </w:rPr>
              <w:t>min. 2000mAh</w:t>
            </w:r>
          </w:p>
        </w:tc>
        <w:tc>
          <w:tcPr>
            <w:tcW w:w="3255" w:type="dxa"/>
          </w:tcPr>
          <w:p w14:paraId="2769C5C7" w14:textId="77777777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AA5E29" w:rsidRPr="008E68B2" w14:paraId="6144D4C2" w14:textId="77777777" w:rsidTr="00FC2994">
        <w:tc>
          <w:tcPr>
            <w:tcW w:w="2122" w:type="dxa"/>
            <w:vAlign w:val="center"/>
          </w:tcPr>
          <w:p w14:paraId="515241A3" w14:textId="66008397" w:rsidR="00AA5E29" w:rsidRPr="008E68B2" w:rsidRDefault="00AA5E29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Životnosť (počet nabíjacích cyklov)</w:t>
            </w:r>
          </w:p>
        </w:tc>
        <w:tc>
          <w:tcPr>
            <w:tcW w:w="3969" w:type="dxa"/>
            <w:vAlign w:val="center"/>
          </w:tcPr>
          <w:p w14:paraId="5BACE8EC" w14:textId="6F3A9693" w:rsidR="00AA5E29" w:rsidRPr="008E68B2" w:rsidRDefault="00AA5E29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  <w:iCs/>
                <w:color w:val="000000"/>
              </w:rPr>
              <w:t>min. 300</w:t>
            </w:r>
          </w:p>
        </w:tc>
        <w:tc>
          <w:tcPr>
            <w:tcW w:w="3255" w:type="dxa"/>
          </w:tcPr>
          <w:p w14:paraId="1370965B" w14:textId="77777777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AA5E29" w:rsidRPr="008E68B2" w14:paraId="7C8B77A6" w14:textId="77777777" w:rsidTr="00FC2994">
        <w:tc>
          <w:tcPr>
            <w:tcW w:w="2122" w:type="dxa"/>
            <w:vAlign w:val="center"/>
          </w:tcPr>
          <w:p w14:paraId="28A2FD0E" w14:textId="3CC51524" w:rsidR="00AA5E29" w:rsidRPr="008E68B2" w:rsidRDefault="00AA5E29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Krytie batérie</w:t>
            </w:r>
          </w:p>
        </w:tc>
        <w:tc>
          <w:tcPr>
            <w:tcW w:w="3969" w:type="dxa"/>
            <w:vAlign w:val="center"/>
          </w:tcPr>
          <w:p w14:paraId="0FD2CF1E" w14:textId="7B76EC48" w:rsidR="00AA5E29" w:rsidRPr="008E68B2" w:rsidRDefault="00AA5E29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minimálne IP54</w:t>
            </w:r>
          </w:p>
        </w:tc>
        <w:tc>
          <w:tcPr>
            <w:tcW w:w="3255" w:type="dxa"/>
          </w:tcPr>
          <w:p w14:paraId="25605AE3" w14:textId="77777777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AA5E29" w:rsidRPr="008E68B2" w14:paraId="5FA621DE" w14:textId="77777777" w:rsidTr="00FC2994">
        <w:tc>
          <w:tcPr>
            <w:tcW w:w="2122" w:type="dxa"/>
            <w:vAlign w:val="center"/>
          </w:tcPr>
          <w:p w14:paraId="0D7A1C8F" w14:textId="6FC8E562" w:rsidR="00AA5E29" w:rsidRPr="008E68B2" w:rsidRDefault="00AA5E29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Certifikácia</w:t>
            </w:r>
          </w:p>
        </w:tc>
        <w:tc>
          <w:tcPr>
            <w:tcW w:w="3969" w:type="dxa"/>
            <w:vAlign w:val="center"/>
          </w:tcPr>
          <w:p w14:paraId="20A65A2A" w14:textId="342EE39E" w:rsidR="00AA5E29" w:rsidRPr="008E68B2" w:rsidRDefault="00AA5E29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min. C</w:t>
            </w:r>
            <w:r w:rsidR="00B304B9">
              <w:rPr>
                <w:rFonts w:ascii="Arial Narrow" w:hAnsi="Arial Narrow" w:cs="Times New Roman"/>
              </w:rPr>
              <w:t xml:space="preserve">onformite </w:t>
            </w:r>
            <w:r w:rsidRPr="008E68B2">
              <w:rPr>
                <w:rFonts w:ascii="Arial Narrow" w:hAnsi="Arial Narrow" w:cs="Times New Roman"/>
              </w:rPr>
              <w:t>E</w:t>
            </w:r>
            <w:r w:rsidR="00B304B9">
              <w:rPr>
                <w:rFonts w:ascii="Arial Narrow" w:hAnsi="Arial Narrow" w:cs="Times New Roman"/>
              </w:rPr>
              <w:t>uropéenne (CE)</w:t>
            </w:r>
            <w:r w:rsidRPr="008E68B2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3255" w:type="dxa"/>
          </w:tcPr>
          <w:p w14:paraId="28DDCA49" w14:textId="25F1B29D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  <w:tr w:rsidR="00AA5E29" w:rsidRPr="008E68B2" w14:paraId="4C61C226" w14:textId="77777777" w:rsidTr="00FC2994">
        <w:tc>
          <w:tcPr>
            <w:tcW w:w="2122" w:type="dxa"/>
            <w:vAlign w:val="center"/>
          </w:tcPr>
          <w:p w14:paraId="036E2934" w14:textId="0914E29B" w:rsidR="00AA5E29" w:rsidRPr="008E68B2" w:rsidRDefault="00AA5E29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Bezpečnosť</w:t>
            </w:r>
          </w:p>
        </w:tc>
        <w:tc>
          <w:tcPr>
            <w:tcW w:w="3969" w:type="dxa"/>
            <w:vAlign w:val="center"/>
          </w:tcPr>
          <w:p w14:paraId="342F646B" w14:textId="5BBB92F9" w:rsidR="00AA5E29" w:rsidRPr="008E68B2" w:rsidRDefault="00AA5E29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batéria musí byť vybavená ochrannými obvodmi proti prebitiu, nadmernému vybitiu, skratu a prehriatiu</w:t>
            </w:r>
          </w:p>
        </w:tc>
        <w:tc>
          <w:tcPr>
            <w:tcW w:w="3255" w:type="dxa"/>
          </w:tcPr>
          <w:p w14:paraId="192C1D03" w14:textId="445E052E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</w:tbl>
    <w:p w14:paraId="6FA49544" w14:textId="28D06C84" w:rsidR="000E7DA9" w:rsidRPr="008E68B2" w:rsidRDefault="00AA5E2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8E68B2">
        <w:rPr>
          <w:rFonts w:ascii="Arial Narrow" w:hAnsi="Arial Narrow"/>
          <w:color w:val="000000"/>
        </w:rPr>
        <w:t xml:space="preserve">(*) - </w:t>
      </w:r>
      <w:r w:rsidRPr="008E68B2">
        <w:rPr>
          <w:rFonts w:ascii="Arial Narrow" w:eastAsia="Times New Roman" w:hAnsi="Arial Narrow" w:cs="Calibri"/>
          <w:color w:val="000000"/>
          <w:lang w:eastAsia="sk-SK"/>
        </w:rPr>
        <w:t>do tejto bunky uchádzač doplní výrobcu, model/ označenie a technickú špecifikáciu</w:t>
      </w:r>
      <w:r w:rsidR="00E24B32">
        <w:rPr>
          <w:rFonts w:ascii="Arial Narrow" w:eastAsia="Times New Roman" w:hAnsi="Arial Narrow" w:cs="Calibri"/>
          <w:color w:val="000000"/>
          <w:lang w:eastAsia="sk-SK"/>
        </w:rPr>
        <w:t xml:space="preserve">  skutočnú hodnotu parametra, príp. vyberie jednu z odpovedí áno / nie</w:t>
      </w:r>
    </w:p>
    <w:p w14:paraId="36B71CE5" w14:textId="29DC49C5" w:rsidR="000E7DA9" w:rsidRPr="008E68B2" w:rsidRDefault="000E7DA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255"/>
      </w:tblGrid>
      <w:tr w:rsidR="00AA5E29" w:rsidRPr="008E68B2" w14:paraId="65D59092" w14:textId="77777777" w:rsidTr="00A44A45">
        <w:tc>
          <w:tcPr>
            <w:tcW w:w="9346" w:type="dxa"/>
            <w:gridSpan w:val="3"/>
          </w:tcPr>
          <w:p w14:paraId="079E7AB1" w14:textId="2963CFC1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bCs/>
                <w:color w:val="000000"/>
              </w:rPr>
              <w:t xml:space="preserve">Položka č. 2: </w:t>
            </w:r>
            <w:r w:rsidRPr="008E68B2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Pr="008E68B2">
              <w:rPr>
                <w:rFonts w:ascii="Arial Narrow" w:hAnsi="Arial Narrow" w:cs="Times New Roman"/>
                <w:b/>
                <w:bCs/>
                <w:color w:val="000000"/>
              </w:rPr>
              <w:t>Náhradný zdroj pre rádiostanicu typ 2</w:t>
            </w:r>
          </w:p>
        </w:tc>
      </w:tr>
      <w:tr w:rsidR="00AA5E29" w:rsidRPr="008E68B2" w14:paraId="5B7E54C7" w14:textId="77777777" w:rsidTr="00E24B32">
        <w:tc>
          <w:tcPr>
            <w:tcW w:w="2122" w:type="dxa"/>
            <w:vAlign w:val="center"/>
          </w:tcPr>
          <w:p w14:paraId="4D181AB0" w14:textId="77777777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bCs/>
                <w:iCs/>
                <w:color w:val="000000"/>
              </w:rPr>
              <w:t>Parameter</w:t>
            </w:r>
          </w:p>
        </w:tc>
        <w:tc>
          <w:tcPr>
            <w:tcW w:w="3969" w:type="dxa"/>
          </w:tcPr>
          <w:p w14:paraId="30C4B020" w14:textId="77777777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/>
                <w:b/>
                <w:bCs/>
                <w:color w:val="000000"/>
              </w:rPr>
              <w:t>Špecifikácia</w:t>
            </w:r>
          </w:p>
        </w:tc>
        <w:tc>
          <w:tcPr>
            <w:tcW w:w="3255" w:type="dxa"/>
          </w:tcPr>
          <w:p w14:paraId="04A57B78" w14:textId="77777777" w:rsidR="00AA5E29" w:rsidRPr="008E68B2" w:rsidRDefault="00AA5E29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/>
                <w:b/>
                <w:bCs/>
                <w:color w:val="000000"/>
              </w:rPr>
              <w:t>Vlastný návrh uchádzača*</w:t>
            </w:r>
          </w:p>
        </w:tc>
      </w:tr>
      <w:tr w:rsidR="00FC2994" w:rsidRPr="008E68B2" w14:paraId="6FB007A3" w14:textId="77777777" w:rsidTr="00FC2994">
        <w:tc>
          <w:tcPr>
            <w:tcW w:w="2122" w:type="dxa"/>
            <w:vAlign w:val="center"/>
          </w:tcPr>
          <w:p w14:paraId="18873A40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Typ batérie</w:t>
            </w:r>
          </w:p>
        </w:tc>
        <w:tc>
          <w:tcPr>
            <w:tcW w:w="3969" w:type="dxa"/>
            <w:vAlign w:val="center"/>
          </w:tcPr>
          <w:p w14:paraId="16D26891" w14:textId="25398C65" w:rsidR="00FC2994" w:rsidRPr="008E68B2" w:rsidRDefault="00FC2994" w:rsidP="008E68B2">
            <w:pPr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IMPRES Li-Ion batéria pre ručnú rádiostanicu (napr. DP4801/ DP4801e  (napr. Motorola PMNN4454, alebo ekvivalent)</w:t>
            </w:r>
          </w:p>
        </w:tc>
        <w:tc>
          <w:tcPr>
            <w:tcW w:w="3255" w:type="dxa"/>
          </w:tcPr>
          <w:p w14:paraId="210248D0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FC2994" w:rsidRPr="008E68B2" w14:paraId="09B2A299" w14:textId="77777777" w:rsidTr="00FC2994">
        <w:tc>
          <w:tcPr>
            <w:tcW w:w="2122" w:type="dxa"/>
            <w:vAlign w:val="center"/>
          </w:tcPr>
          <w:p w14:paraId="4F21DB45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 xml:space="preserve">Počet </w:t>
            </w:r>
          </w:p>
        </w:tc>
        <w:tc>
          <w:tcPr>
            <w:tcW w:w="3969" w:type="dxa"/>
            <w:vAlign w:val="center"/>
          </w:tcPr>
          <w:p w14:paraId="60E5C500" w14:textId="0B0FA1B9" w:rsidR="00FC2994" w:rsidRPr="008E68B2" w:rsidRDefault="00FC2994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200 ks</w:t>
            </w:r>
          </w:p>
        </w:tc>
        <w:tc>
          <w:tcPr>
            <w:tcW w:w="3255" w:type="dxa"/>
          </w:tcPr>
          <w:p w14:paraId="69C37028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  <w:tr w:rsidR="00FC2994" w:rsidRPr="008E68B2" w14:paraId="133A5068" w14:textId="77777777" w:rsidTr="00FC2994">
        <w:tc>
          <w:tcPr>
            <w:tcW w:w="2122" w:type="dxa"/>
            <w:vAlign w:val="center"/>
          </w:tcPr>
          <w:p w14:paraId="251488EC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Kapacita batérie</w:t>
            </w:r>
          </w:p>
        </w:tc>
        <w:tc>
          <w:tcPr>
            <w:tcW w:w="3969" w:type="dxa"/>
            <w:vAlign w:val="center"/>
          </w:tcPr>
          <w:p w14:paraId="1FD58833" w14:textId="37DED16D" w:rsidR="00FC2994" w:rsidRPr="008E68B2" w:rsidRDefault="00FC2994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  <w:iCs/>
                <w:color w:val="000000"/>
              </w:rPr>
              <w:t>min. 2100mAh</w:t>
            </w:r>
          </w:p>
        </w:tc>
        <w:tc>
          <w:tcPr>
            <w:tcW w:w="3255" w:type="dxa"/>
          </w:tcPr>
          <w:p w14:paraId="5DD6C46C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FC2994" w:rsidRPr="008E68B2" w14:paraId="636BDD69" w14:textId="77777777" w:rsidTr="00FC2994">
        <w:tc>
          <w:tcPr>
            <w:tcW w:w="2122" w:type="dxa"/>
            <w:vAlign w:val="center"/>
          </w:tcPr>
          <w:p w14:paraId="3F2B7235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Životnosť (počet nabíjacích cyklov)</w:t>
            </w:r>
          </w:p>
        </w:tc>
        <w:tc>
          <w:tcPr>
            <w:tcW w:w="3969" w:type="dxa"/>
            <w:vAlign w:val="center"/>
          </w:tcPr>
          <w:p w14:paraId="00C93F96" w14:textId="08BFFF9C" w:rsidR="00FC2994" w:rsidRPr="008E68B2" w:rsidRDefault="00FC2994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  <w:iCs/>
                <w:color w:val="000000"/>
              </w:rPr>
              <w:t>min. 300</w:t>
            </w:r>
          </w:p>
        </w:tc>
        <w:tc>
          <w:tcPr>
            <w:tcW w:w="3255" w:type="dxa"/>
          </w:tcPr>
          <w:p w14:paraId="43991949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FC2994" w:rsidRPr="008E68B2" w14:paraId="3809BC3D" w14:textId="77777777" w:rsidTr="00FC2994">
        <w:tc>
          <w:tcPr>
            <w:tcW w:w="2122" w:type="dxa"/>
            <w:vAlign w:val="center"/>
          </w:tcPr>
          <w:p w14:paraId="3C19ECEC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Krytie batérie</w:t>
            </w:r>
          </w:p>
        </w:tc>
        <w:tc>
          <w:tcPr>
            <w:tcW w:w="3969" w:type="dxa"/>
            <w:vAlign w:val="center"/>
          </w:tcPr>
          <w:p w14:paraId="49A2E32A" w14:textId="6FB99AE2" w:rsidR="00FC2994" w:rsidRPr="008E68B2" w:rsidRDefault="00FC2994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minimálne IP54</w:t>
            </w:r>
          </w:p>
        </w:tc>
        <w:tc>
          <w:tcPr>
            <w:tcW w:w="3255" w:type="dxa"/>
          </w:tcPr>
          <w:p w14:paraId="08F19C66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FC2994" w:rsidRPr="008E68B2" w14:paraId="2742DFC7" w14:textId="77777777" w:rsidTr="00FC2994">
        <w:tc>
          <w:tcPr>
            <w:tcW w:w="2122" w:type="dxa"/>
            <w:vAlign w:val="center"/>
          </w:tcPr>
          <w:p w14:paraId="68873910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Certifikácia</w:t>
            </w:r>
          </w:p>
        </w:tc>
        <w:tc>
          <w:tcPr>
            <w:tcW w:w="3969" w:type="dxa"/>
            <w:vAlign w:val="center"/>
          </w:tcPr>
          <w:p w14:paraId="26A510E7" w14:textId="11B93D8A" w:rsidR="00FC2994" w:rsidRPr="008E68B2" w:rsidRDefault="00FC2994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 xml:space="preserve">min. CE </w:t>
            </w:r>
          </w:p>
        </w:tc>
        <w:tc>
          <w:tcPr>
            <w:tcW w:w="3255" w:type="dxa"/>
          </w:tcPr>
          <w:p w14:paraId="25862B96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  <w:tr w:rsidR="00FC2994" w:rsidRPr="008E68B2" w14:paraId="690896C8" w14:textId="77777777" w:rsidTr="00FC2994">
        <w:tc>
          <w:tcPr>
            <w:tcW w:w="2122" w:type="dxa"/>
            <w:vAlign w:val="center"/>
          </w:tcPr>
          <w:p w14:paraId="4B8F974E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/>
                <w:color w:val="000000"/>
              </w:rPr>
              <w:t>Bezpečnosť</w:t>
            </w:r>
          </w:p>
        </w:tc>
        <w:tc>
          <w:tcPr>
            <w:tcW w:w="3969" w:type="dxa"/>
            <w:vAlign w:val="center"/>
          </w:tcPr>
          <w:p w14:paraId="5EAC6626" w14:textId="1BA862E3" w:rsidR="00FC2994" w:rsidRPr="008E68B2" w:rsidRDefault="00FC2994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batéria musí byť vybavená ochrannými obvodmi proti prebitiu, nadmernému   vybitiu, skratu a prehriatiu</w:t>
            </w:r>
          </w:p>
        </w:tc>
        <w:tc>
          <w:tcPr>
            <w:tcW w:w="3255" w:type="dxa"/>
          </w:tcPr>
          <w:p w14:paraId="16D79F57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</w:tbl>
    <w:p w14:paraId="0306D679" w14:textId="35BD6763" w:rsidR="000E7DA9" w:rsidRDefault="00AA5E2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color w:val="000000"/>
          <w:lang w:eastAsia="sk-SK"/>
        </w:rPr>
      </w:pPr>
      <w:r w:rsidRPr="008E68B2">
        <w:rPr>
          <w:rFonts w:ascii="Arial Narrow" w:hAnsi="Arial Narrow"/>
          <w:color w:val="000000"/>
        </w:rPr>
        <w:t xml:space="preserve">(*) - </w:t>
      </w:r>
      <w:r w:rsidRPr="008E68B2">
        <w:rPr>
          <w:rFonts w:ascii="Arial Narrow" w:eastAsia="Times New Roman" w:hAnsi="Arial Narrow" w:cs="Calibri"/>
          <w:color w:val="000000"/>
          <w:lang w:eastAsia="sk-SK"/>
        </w:rPr>
        <w:t>do tejto bunky uchádzač doplní výrobcu, model/ označenie a technickú špecifikáciu</w:t>
      </w:r>
      <w:r w:rsidR="00E24B32">
        <w:rPr>
          <w:rFonts w:ascii="Arial Narrow" w:eastAsia="Times New Roman" w:hAnsi="Arial Narrow" w:cs="Calibri"/>
          <w:color w:val="000000"/>
          <w:lang w:eastAsia="sk-SK"/>
        </w:rPr>
        <w:t xml:space="preserve"> - </w:t>
      </w:r>
      <w:r w:rsidR="00E24B32" w:rsidRPr="00E24B32">
        <w:rPr>
          <w:rFonts w:ascii="Arial Narrow" w:eastAsia="Times New Roman" w:hAnsi="Arial Narrow" w:cs="Calibri"/>
          <w:color w:val="000000"/>
          <w:lang w:eastAsia="sk-SK"/>
        </w:rPr>
        <w:t>skutočnú hodnotu parametra, príp. vyberie jednu z odpovedí áno / nie</w:t>
      </w:r>
    </w:p>
    <w:p w14:paraId="3138AB2E" w14:textId="77777777" w:rsidR="00E24B32" w:rsidRPr="008E68B2" w:rsidRDefault="00E24B3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255"/>
      </w:tblGrid>
      <w:tr w:rsidR="00FC2994" w:rsidRPr="008E68B2" w14:paraId="026A8C75" w14:textId="77777777" w:rsidTr="009B6B82">
        <w:tc>
          <w:tcPr>
            <w:tcW w:w="9346" w:type="dxa"/>
            <w:gridSpan w:val="3"/>
          </w:tcPr>
          <w:p w14:paraId="113A3E09" w14:textId="79213C7E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bCs/>
                <w:color w:val="000000"/>
              </w:rPr>
              <w:t xml:space="preserve">Položka č. 3: </w:t>
            </w:r>
            <w:r w:rsidRPr="008E68B2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Pr="008E68B2">
              <w:rPr>
                <w:rFonts w:ascii="Arial Narrow" w:hAnsi="Arial Narrow" w:cs="Times New Roman"/>
                <w:b/>
                <w:bCs/>
                <w:color w:val="000000"/>
              </w:rPr>
              <w:t>Náhradný zdroj pre mobilný terminál</w:t>
            </w:r>
          </w:p>
        </w:tc>
      </w:tr>
      <w:tr w:rsidR="00FC2994" w:rsidRPr="008E68B2" w14:paraId="706CC301" w14:textId="77777777" w:rsidTr="00E24B32">
        <w:tc>
          <w:tcPr>
            <w:tcW w:w="2122" w:type="dxa"/>
            <w:vAlign w:val="center"/>
          </w:tcPr>
          <w:p w14:paraId="4C9B05EC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bCs/>
                <w:iCs/>
                <w:color w:val="000000"/>
              </w:rPr>
              <w:t>Parameter</w:t>
            </w:r>
          </w:p>
        </w:tc>
        <w:tc>
          <w:tcPr>
            <w:tcW w:w="3969" w:type="dxa"/>
          </w:tcPr>
          <w:p w14:paraId="723F0906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/>
                <w:b/>
                <w:bCs/>
                <w:color w:val="000000"/>
              </w:rPr>
              <w:t>Špecifikácia</w:t>
            </w:r>
          </w:p>
        </w:tc>
        <w:tc>
          <w:tcPr>
            <w:tcW w:w="3255" w:type="dxa"/>
          </w:tcPr>
          <w:p w14:paraId="774A174C" w14:textId="77777777" w:rsidR="00FC2994" w:rsidRPr="008E68B2" w:rsidRDefault="00FC2994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E68B2">
              <w:rPr>
                <w:rFonts w:ascii="Arial Narrow" w:hAnsi="Arial Narrow"/>
                <w:b/>
                <w:bCs/>
                <w:color w:val="000000"/>
              </w:rPr>
              <w:t>Vlastný návrh uchádzača*</w:t>
            </w:r>
          </w:p>
        </w:tc>
      </w:tr>
      <w:tr w:rsidR="008E68B2" w:rsidRPr="008E68B2" w14:paraId="50A39D6B" w14:textId="77777777" w:rsidTr="009B6B82">
        <w:tc>
          <w:tcPr>
            <w:tcW w:w="2122" w:type="dxa"/>
            <w:vAlign w:val="center"/>
          </w:tcPr>
          <w:p w14:paraId="1781FC12" w14:textId="58EF9722" w:rsidR="008E68B2" w:rsidRPr="008E68B2" w:rsidRDefault="008E68B2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Cs/>
                <w:color w:val="000000"/>
              </w:rPr>
              <w:t>Typ batérie</w:t>
            </w:r>
          </w:p>
        </w:tc>
        <w:tc>
          <w:tcPr>
            <w:tcW w:w="3969" w:type="dxa"/>
            <w:vAlign w:val="center"/>
          </w:tcPr>
          <w:p w14:paraId="70AFF802" w14:textId="612F4999" w:rsidR="008E68B2" w:rsidRPr="008E68B2" w:rsidRDefault="008E68B2" w:rsidP="008E68B2">
            <w:pPr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dobíjateľná lítium-iónová (Li-ion) batéria alebo lítium-polymérová (Li-Po) kompatibilná s Coppernic C-One2 EID</w:t>
            </w:r>
          </w:p>
        </w:tc>
        <w:tc>
          <w:tcPr>
            <w:tcW w:w="3255" w:type="dxa"/>
          </w:tcPr>
          <w:p w14:paraId="29CA4AC8" w14:textId="7D50884F" w:rsidR="008E68B2" w:rsidRPr="008E68B2" w:rsidRDefault="008E68B2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  <w:tr w:rsidR="008E68B2" w:rsidRPr="008E68B2" w14:paraId="1176A5BC" w14:textId="77777777" w:rsidTr="009B6B82">
        <w:tc>
          <w:tcPr>
            <w:tcW w:w="2122" w:type="dxa"/>
            <w:vAlign w:val="center"/>
          </w:tcPr>
          <w:p w14:paraId="2FDAE5A4" w14:textId="7A17E2BA" w:rsidR="008E68B2" w:rsidRPr="008E68B2" w:rsidRDefault="008E68B2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Cs/>
                <w:color w:val="000000"/>
              </w:rPr>
              <w:t>Počet</w:t>
            </w:r>
          </w:p>
        </w:tc>
        <w:tc>
          <w:tcPr>
            <w:tcW w:w="3969" w:type="dxa"/>
            <w:vAlign w:val="center"/>
          </w:tcPr>
          <w:p w14:paraId="7BA8A143" w14:textId="12A2F9CC" w:rsidR="008E68B2" w:rsidRPr="008E68B2" w:rsidRDefault="008E68B2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150 ks</w:t>
            </w:r>
          </w:p>
        </w:tc>
        <w:tc>
          <w:tcPr>
            <w:tcW w:w="3255" w:type="dxa"/>
          </w:tcPr>
          <w:p w14:paraId="0F3F7BA2" w14:textId="77777777" w:rsidR="008E68B2" w:rsidRPr="008E68B2" w:rsidRDefault="008E68B2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  <w:tr w:rsidR="008E68B2" w:rsidRPr="008E68B2" w14:paraId="16ACF691" w14:textId="77777777" w:rsidTr="009B6B82">
        <w:tc>
          <w:tcPr>
            <w:tcW w:w="2122" w:type="dxa"/>
            <w:vAlign w:val="center"/>
          </w:tcPr>
          <w:p w14:paraId="0FC0D366" w14:textId="27E2E53A" w:rsidR="008E68B2" w:rsidRPr="008E68B2" w:rsidRDefault="008E68B2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Cs/>
                <w:color w:val="000000"/>
              </w:rPr>
              <w:t>Kapacita batérie</w:t>
            </w:r>
          </w:p>
        </w:tc>
        <w:tc>
          <w:tcPr>
            <w:tcW w:w="3969" w:type="dxa"/>
            <w:vAlign w:val="center"/>
          </w:tcPr>
          <w:p w14:paraId="737AA913" w14:textId="22BB48F5" w:rsidR="008E68B2" w:rsidRPr="008E68B2" w:rsidRDefault="008E68B2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  <w:iCs/>
                <w:color w:val="000000"/>
              </w:rPr>
              <w:t>min. 3000mAh alebo kapacita zodpovedajúca originálnej batérii pre zariadenie, ktorá zabezpečí prevádzku minimálne 8 hodín bežného používania</w:t>
            </w:r>
          </w:p>
        </w:tc>
        <w:tc>
          <w:tcPr>
            <w:tcW w:w="3255" w:type="dxa"/>
          </w:tcPr>
          <w:p w14:paraId="43B52082" w14:textId="77777777" w:rsidR="008E68B2" w:rsidRPr="008E68B2" w:rsidRDefault="008E68B2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8E68B2" w:rsidRPr="008E68B2" w14:paraId="01530BF6" w14:textId="77777777" w:rsidTr="009B6B82">
        <w:tc>
          <w:tcPr>
            <w:tcW w:w="2122" w:type="dxa"/>
            <w:vAlign w:val="center"/>
          </w:tcPr>
          <w:p w14:paraId="047BDC44" w14:textId="53B2D6F2" w:rsidR="008E68B2" w:rsidRPr="008E68B2" w:rsidRDefault="008E68B2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Cs/>
                <w:color w:val="000000"/>
              </w:rPr>
              <w:t>Nabíjanie</w:t>
            </w:r>
          </w:p>
        </w:tc>
        <w:tc>
          <w:tcPr>
            <w:tcW w:w="3969" w:type="dxa"/>
            <w:vAlign w:val="center"/>
          </w:tcPr>
          <w:p w14:paraId="1EBDCA09" w14:textId="152471C9" w:rsidR="008E68B2" w:rsidRPr="008E68B2" w:rsidRDefault="008E68B2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  <w:iCs/>
                <w:color w:val="000000"/>
              </w:rPr>
              <w:t>podpora nabíjania cez USB-C port zariadenia</w:t>
            </w:r>
          </w:p>
        </w:tc>
        <w:tc>
          <w:tcPr>
            <w:tcW w:w="3255" w:type="dxa"/>
          </w:tcPr>
          <w:p w14:paraId="71FC90FC" w14:textId="53E7B58E" w:rsidR="008E68B2" w:rsidRPr="008E68B2" w:rsidRDefault="008E68B2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  <w:tr w:rsidR="008E68B2" w:rsidRPr="008E68B2" w14:paraId="4DC64C7D" w14:textId="77777777" w:rsidTr="009B6B82">
        <w:tc>
          <w:tcPr>
            <w:tcW w:w="2122" w:type="dxa"/>
            <w:vAlign w:val="center"/>
          </w:tcPr>
          <w:p w14:paraId="69FE8BF2" w14:textId="32778D1A" w:rsidR="008E68B2" w:rsidRPr="008E68B2" w:rsidRDefault="008E68B2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Cs/>
                <w:color w:val="000000"/>
              </w:rPr>
              <w:t>Napätie</w:t>
            </w:r>
          </w:p>
        </w:tc>
        <w:tc>
          <w:tcPr>
            <w:tcW w:w="3969" w:type="dxa"/>
            <w:vAlign w:val="center"/>
          </w:tcPr>
          <w:p w14:paraId="654BA9DD" w14:textId="20F389D4" w:rsidR="008E68B2" w:rsidRPr="008E68B2" w:rsidRDefault="008E68B2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  <w:iCs/>
                <w:color w:val="000000"/>
              </w:rPr>
              <w:t>min. 3.5 V</w:t>
            </w:r>
          </w:p>
        </w:tc>
        <w:tc>
          <w:tcPr>
            <w:tcW w:w="3255" w:type="dxa"/>
          </w:tcPr>
          <w:p w14:paraId="22C07E9F" w14:textId="77777777" w:rsidR="008E68B2" w:rsidRPr="008E68B2" w:rsidRDefault="008E68B2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8E68B2" w:rsidRPr="008E68B2" w14:paraId="24247ED0" w14:textId="77777777" w:rsidTr="009B6B82">
        <w:tc>
          <w:tcPr>
            <w:tcW w:w="2122" w:type="dxa"/>
            <w:vAlign w:val="center"/>
          </w:tcPr>
          <w:p w14:paraId="4B713020" w14:textId="0098100D" w:rsidR="008E68B2" w:rsidRPr="008E68B2" w:rsidRDefault="008E68B2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Cs/>
                <w:color w:val="000000"/>
              </w:rPr>
              <w:lastRenderedPageBreak/>
              <w:t>Životnosť (počet nabíjacích cyklov)</w:t>
            </w:r>
          </w:p>
        </w:tc>
        <w:tc>
          <w:tcPr>
            <w:tcW w:w="3969" w:type="dxa"/>
            <w:vAlign w:val="center"/>
          </w:tcPr>
          <w:p w14:paraId="505017DC" w14:textId="78B5C412" w:rsidR="008E68B2" w:rsidRPr="008E68B2" w:rsidRDefault="008E68B2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  <w:iCs/>
                <w:color w:val="000000"/>
              </w:rPr>
              <w:t>min. 300</w:t>
            </w:r>
          </w:p>
        </w:tc>
        <w:tc>
          <w:tcPr>
            <w:tcW w:w="3255" w:type="dxa"/>
          </w:tcPr>
          <w:p w14:paraId="2BB043C4" w14:textId="47F87EE5" w:rsidR="008E68B2" w:rsidRPr="008E68B2" w:rsidRDefault="008E68B2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8E68B2" w:rsidRPr="008E68B2" w14:paraId="7280D5CE" w14:textId="77777777" w:rsidTr="009B6B82">
        <w:tc>
          <w:tcPr>
            <w:tcW w:w="2122" w:type="dxa"/>
            <w:vAlign w:val="center"/>
          </w:tcPr>
          <w:p w14:paraId="2721A56A" w14:textId="48112AC2" w:rsidR="008E68B2" w:rsidRPr="008E68B2" w:rsidRDefault="008E68B2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Cs/>
                <w:color w:val="000000"/>
              </w:rPr>
              <w:t>Kompatibilita</w:t>
            </w:r>
          </w:p>
        </w:tc>
        <w:tc>
          <w:tcPr>
            <w:tcW w:w="3969" w:type="dxa"/>
            <w:vAlign w:val="center"/>
          </w:tcPr>
          <w:p w14:paraId="50D3A1A8" w14:textId="5F847DE2" w:rsidR="008E68B2" w:rsidRPr="008E68B2" w:rsidRDefault="008E68B2" w:rsidP="008E68B2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 w:cs="Times New Roman"/>
              </w:rPr>
              <w:t>plná kompatibilita s batériovým slotom a konektormi zariadenia</w:t>
            </w:r>
          </w:p>
        </w:tc>
        <w:tc>
          <w:tcPr>
            <w:tcW w:w="3255" w:type="dxa"/>
          </w:tcPr>
          <w:p w14:paraId="61ED952D" w14:textId="77777777" w:rsidR="008E68B2" w:rsidRPr="008E68B2" w:rsidRDefault="008E68B2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  <w:tr w:rsidR="008E68B2" w:rsidRPr="008E68B2" w14:paraId="3608DC5C" w14:textId="77777777" w:rsidTr="009B6B82">
        <w:tc>
          <w:tcPr>
            <w:tcW w:w="2122" w:type="dxa"/>
            <w:vAlign w:val="center"/>
          </w:tcPr>
          <w:p w14:paraId="0E8C4921" w14:textId="4C670D9C" w:rsidR="008E68B2" w:rsidRPr="008E68B2" w:rsidRDefault="008E68B2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Cs/>
                <w:color w:val="000000"/>
              </w:rPr>
              <w:t>Certifikácia</w:t>
            </w:r>
          </w:p>
        </w:tc>
        <w:tc>
          <w:tcPr>
            <w:tcW w:w="3969" w:type="dxa"/>
            <w:vAlign w:val="center"/>
          </w:tcPr>
          <w:p w14:paraId="36DE3614" w14:textId="78DE395D" w:rsidR="008E68B2" w:rsidRPr="008E68B2" w:rsidRDefault="008E68B2" w:rsidP="008E68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r w:rsidRPr="008E68B2">
              <w:rPr>
                <w:rFonts w:ascii="Arial Narrow" w:hAnsi="Arial Narrow" w:cs="Times New Roman"/>
              </w:rPr>
              <w:t xml:space="preserve">min. CE </w:t>
            </w:r>
          </w:p>
        </w:tc>
        <w:tc>
          <w:tcPr>
            <w:tcW w:w="3255" w:type="dxa"/>
          </w:tcPr>
          <w:p w14:paraId="05CD74DC" w14:textId="76F92CAF" w:rsidR="008E68B2" w:rsidRPr="008E68B2" w:rsidRDefault="008E68B2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  <w:tr w:rsidR="008E68B2" w:rsidRPr="008E68B2" w14:paraId="553AD861" w14:textId="77777777" w:rsidTr="009B6B82">
        <w:tc>
          <w:tcPr>
            <w:tcW w:w="2122" w:type="dxa"/>
            <w:vAlign w:val="center"/>
          </w:tcPr>
          <w:p w14:paraId="3991F151" w14:textId="2882068B" w:rsidR="008E68B2" w:rsidRPr="008E68B2" w:rsidRDefault="008E68B2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Cs/>
                <w:color w:val="000000"/>
              </w:rPr>
              <w:t>Doplnková služba</w:t>
            </w:r>
          </w:p>
        </w:tc>
        <w:tc>
          <w:tcPr>
            <w:tcW w:w="3969" w:type="dxa"/>
            <w:vAlign w:val="center"/>
          </w:tcPr>
          <w:p w14:paraId="2EE393C8" w14:textId="004BA511" w:rsidR="008E68B2" w:rsidRPr="008E68B2" w:rsidRDefault="008E68B2" w:rsidP="008E68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r w:rsidRPr="008E68B2">
              <w:rPr>
                <w:rFonts w:ascii="Arial Narrow" w:hAnsi="Arial Narrow" w:cs="Times New Roman"/>
                <w:iCs/>
                <w:color w:val="000000"/>
              </w:rPr>
              <w:t>zabezpečenie odbornej výmeny batérie v zariadení</w:t>
            </w:r>
          </w:p>
        </w:tc>
        <w:tc>
          <w:tcPr>
            <w:tcW w:w="3255" w:type="dxa"/>
          </w:tcPr>
          <w:p w14:paraId="6BA933F3" w14:textId="50342AD6" w:rsidR="008E68B2" w:rsidRPr="008E68B2" w:rsidRDefault="008E68B2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  <w:tr w:rsidR="008E68B2" w:rsidRPr="008E68B2" w14:paraId="748E32C8" w14:textId="77777777" w:rsidTr="009B6B82">
        <w:tc>
          <w:tcPr>
            <w:tcW w:w="2122" w:type="dxa"/>
            <w:vAlign w:val="center"/>
          </w:tcPr>
          <w:p w14:paraId="14A51BAC" w14:textId="1F41D96A" w:rsidR="008E68B2" w:rsidRPr="008E68B2" w:rsidRDefault="008E68B2" w:rsidP="008E68B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i/>
                <w:color w:val="000000"/>
              </w:rPr>
            </w:pPr>
            <w:r w:rsidRPr="008E68B2">
              <w:rPr>
                <w:rFonts w:ascii="Arial Narrow" w:hAnsi="Arial Narrow" w:cs="Times New Roman"/>
                <w:b/>
                <w:iCs/>
                <w:color w:val="000000"/>
              </w:rPr>
              <w:t>Bezpečnosť</w:t>
            </w:r>
          </w:p>
        </w:tc>
        <w:tc>
          <w:tcPr>
            <w:tcW w:w="3969" w:type="dxa"/>
            <w:vAlign w:val="center"/>
          </w:tcPr>
          <w:p w14:paraId="1D235FBE" w14:textId="71082F73" w:rsidR="008E68B2" w:rsidRPr="008E68B2" w:rsidRDefault="008E68B2" w:rsidP="008E68B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r w:rsidRPr="008E68B2">
              <w:rPr>
                <w:rFonts w:ascii="Arial Narrow" w:hAnsi="Arial Narrow" w:cs="Times New Roman"/>
              </w:rPr>
              <w:t>integrovaná ochrana proti prebitiu, nadmernému vybitiu, skratu a prehriatiu</w:t>
            </w:r>
          </w:p>
        </w:tc>
        <w:tc>
          <w:tcPr>
            <w:tcW w:w="3255" w:type="dxa"/>
          </w:tcPr>
          <w:p w14:paraId="711CAFB9" w14:textId="7C5C37EB" w:rsidR="008E68B2" w:rsidRPr="008E68B2" w:rsidRDefault="008E68B2" w:rsidP="008E68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8E68B2">
              <w:rPr>
                <w:rFonts w:ascii="Arial Narrow" w:hAnsi="Arial Narrow"/>
                <w:color w:val="000000"/>
              </w:rPr>
              <w:t>áno/nie</w:t>
            </w:r>
          </w:p>
        </w:tc>
      </w:tr>
    </w:tbl>
    <w:p w14:paraId="0F88A1B3" w14:textId="77777777" w:rsidR="00E24B32" w:rsidRPr="008E68B2" w:rsidRDefault="00FC2994" w:rsidP="00E24B3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r w:rsidRPr="008E68B2">
        <w:rPr>
          <w:rFonts w:ascii="Arial Narrow" w:hAnsi="Arial Narrow"/>
          <w:color w:val="000000"/>
        </w:rPr>
        <w:t xml:space="preserve">(*) - </w:t>
      </w:r>
      <w:r w:rsidRPr="008E68B2">
        <w:rPr>
          <w:rFonts w:ascii="Arial Narrow" w:eastAsia="Times New Roman" w:hAnsi="Arial Narrow" w:cs="Calibri"/>
          <w:color w:val="000000"/>
          <w:lang w:eastAsia="sk-SK"/>
        </w:rPr>
        <w:t>do tejto bunky uchádzač doplní výrobcu, model/ označenie a technickú špecifikáciu</w:t>
      </w:r>
      <w:r w:rsidR="00E24B32">
        <w:rPr>
          <w:rFonts w:ascii="Arial Narrow" w:eastAsia="Times New Roman" w:hAnsi="Arial Narrow" w:cs="Calibri"/>
          <w:color w:val="000000"/>
          <w:lang w:eastAsia="sk-SK"/>
        </w:rPr>
        <w:t xml:space="preserve"> -  skutočnú hodnotu parametra, príp. vyberie jednu z odpovedí áno / nie</w:t>
      </w:r>
    </w:p>
    <w:p w14:paraId="539746B5" w14:textId="48F58F56" w:rsidR="00FC2994" w:rsidRPr="008E68B2" w:rsidRDefault="00FC2994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D8065CB" w14:textId="77777777" w:rsidR="00FC2994" w:rsidRPr="008E68B2" w:rsidRDefault="00FC2994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p w14:paraId="1ADA6511" w14:textId="77777777" w:rsidR="00F63853" w:rsidRPr="008E68B2" w:rsidRDefault="007734A0" w:rsidP="00E24B3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Predmetom zákazky je</w:t>
      </w:r>
      <w:r w:rsidRPr="008E68B2">
        <w:rPr>
          <w:rFonts w:ascii="Arial Narrow" w:hAnsi="Arial Narrow"/>
          <w:sz w:val="22"/>
          <w:szCs w:val="22"/>
          <w:lang w:val="sk-SK"/>
        </w:rPr>
        <w:t xml:space="preserve"> </w:t>
      </w:r>
      <w:r w:rsidRPr="008E68B2">
        <w:rPr>
          <w:rFonts w:ascii="Arial Narrow" w:hAnsi="Arial Narrow"/>
          <w:sz w:val="22"/>
          <w:szCs w:val="22"/>
        </w:rPr>
        <w:t xml:space="preserve">nákup </w:t>
      </w:r>
      <w:r w:rsidR="00F63853" w:rsidRPr="008E68B2">
        <w:rPr>
          <w:rFonts w:ascii="Arial Narrow" w:hAnsi="Arial Narrow"/>
          <w:sz w:val="22"/>
          <w:szCs w:val="22"/>
          <w:lang w:val="sk-SK"/>
        </w:rPr>
        <w:t>náhradných zdrojov pre telekomunikačnú techniku používanú príslušníkmi Policajného zboru.</w:t>
      </w:r>
    </w:p>
    <w:p w14:paraId="7D26649E" w14:textId="62671912" w:rsidR="007734A0" w:rsidRPr="008E68B2" w:rsidRDefault="007734A0" w:rsidP="008E68B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44EEEEF2" w14:textId="77777777" w:rsidR="007734A0" w:rsidRPr="008E68B2" w:rsidRDefault="007734A0" w:rsidP="008E68B2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dodanie tovaru do miesta dodania,</w:t>
      </w:r>
    </w:p>
    <w:p w14:paraId="1D5182F9" w14:textId="64A3CCC6" w:rsidR="004923FE" w:rsidRPr="008E68B2" w:rsidRDefault="007734A0" w:rsidP="008E68B2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vyloženie tovaru v mieste dodania</w:t>
      </w:r>
    </w:p>
    <w:p w14:paraId="7AF3B0D3" w14:textId="1F9DC4E5" w:rsidR="00F63853" w:rsidRPr="008E68B2" w:rsidRDefault="00F63853" w:rsidP="008E68B2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  <w:lang w:val="sk-SK"/>
        </w:rPr>
        <w:t xml:space="preserve">zabezpečenie odbornej výmeny batérií v mobilnom terminály </w:t>
      </w:r>
    </w:p>
    <w:p w14:paraId="6365A21A" w14:textId="77777777" w:rsidR="0078487B" w:rsidRPr="0078487B" w:rsidRDefault="004923FE" w:rsidP="008E68B2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2"/>
          <w:szCs w:val="22"/>
        </w:rPr>
      </w:pPr>
      <w:r w:rsidRPr="00F748FD">
        <w:rPr>
          <w:rFonts w:ascii="Arial Narrow" w:hAnsi="Arial Narrow"/>
          <w:sz w:val="22"/>
          <w:szCs w:val="22"/>
          <w:lang w:val="sk-SK"/>
        </w:rPr>
        <w:t xml:space="preserve">predložiť </w:t>
      </w:r>
      <w:r w:rsidR="00F63853" w:rsidRPr="0041501C">
        <w:rPr>
          <w:rFonts w:ascii="Arial Narrow" w:hAnsi="Arial Narrow"/>
          <w:sz w:val="22"/>
          <w:szCs w:val="22"/>
          <w:lang w:val="sk-SK"/>
        </w:rPr>
        <w:t>požadované certifikáty</w:t>
      </w:r>
      <w:r w:rsidR="008B7E47" w:rsidRPr="0041501C">
        <w:rPr>
          <w:rFonts w:ascii="Arial Narrow" w:hAnsi="Arial Narrow"/>
          <w:sz w:val="22"/>
          <w:szCs w:val="22"/>
          <w:lang w:val="sk-SK"/>
        </w:rPr>
        <w:t xml:space="preserve"> </w:t>
      </w:r>
      <w:r w:rsidR="008B7E47" w:rsidRPr="00CC0714">
        <w:rPr>
          <w:rFonts w:ascii="Arial Narrow" w:hAnsi="Arial Narrow"/>
          <w:sz w:val="22"/>
          <w:szCs w:val="22"/>
        </w:rPr>
        <w:t>Conformite Européenne (CE)</w:t>
      </w:r>
      <w:r w:rsidR="008B7E47" w:rsidRPr="008E68B2">
        <w:rPr>
          <w:rFonts w:ascii="Arial Narrow" w:hAnsi="Arial Narrow"/>
        </w:rPr>
        <w:t xml:space="preserve"> </w:t>
      </w:r>
      <w:r w:rsidR="00370114">
        <w:rPr>
          <w:rFonts w:ascii="Arial Narrow" w:hAnsi="Arial Narrow"/>
          <w:sz w:val="22"/>
          <w:szCs w:val="22"/>
          <w:lang w:val="sk-SK"/>
        </w:rPr>
        <w:t xml:space="preserve"> k rádiovým staniciam a mobilnému terminálu</w:t>
      </w:r>
      <w:bookmarkStart w:id="0" w:name="_GoBack"/>
      <w:bookmarkEnd w:id="0"/>
    </w:p>
    <w:p w14:paraId="5B1A41C1" w14:textId="231560F6" w:rsidR="007734A0" w:rsidRPr="0078487B" w:rsidRDefault="0078487B" w:rsidP="001A513F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78487B">
        <w:rPr>
          <w:rFonts w:ascii="Arial Narrow" w:eastAsia="TimesNewRomanPSMT" w:hAnsi="Arial Narrow"/>
          <w:bCs/>
          <w:sz w:val="22"/>
          <w:szCs w:val="22"/>
          <w:lang w:val="sk-SK"/>
        </w:rPr>
        <w:t>technický alebo katalógový list na konkrétny ponúknutý produkt za účelom preverenia technickej špecifikácie</w:t>
      </w:r>
      <w:r w:rsidR="007734A0" w:rsidRPr="0078487B">
        <w:rPr>
          <w:rFonts w:ascii="Arial Narrow" w:hAnsi="Arial Narrow"/>
          <w:sz w:val="22"/>
          <w:szCs w:val="22"/>
          <w:lang w:val="sk-SK"/>
        </w:rPr>
        <w:t>.</w:t>
      </w:r>
    </w:p>
    <w:p w14:paraId="195964E7" w14:textId="02973FDD" w:rsidR="007734A0" w:rsidRPr="008E68B2" w:rsidRDefault="007734A0" w:rsidP="008E68B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b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Objednávateľ si vyhradzuje právo prevziať iba tovar nový, zabalený v neporušených pôvodných obaloch výrobcu, funkčný, bez zjavných vád, dodaný</w:t>
      </w:r>
      <w:r w:rsidRPr="008E68B2">
        <w:rPr>
          <w:rFonts w:ascii="Arial Narrow" w:hAnsi="Arial Narrow"/>
          <w:sz w:val="22"/>
          <w:szCs w:val="22"/>
          <w:lang w:val="sk-SK"/>
        </w:rPr>
        <w:t xml:space="preserve"> </w:t>
      </w:r>
      <w:r w:rsidRPr="008E68B2">
        <w:rPr>
          <w:rFonts w:ascii="Arial Narrow" w:hAnsi="Arial Narrow"/>
          <w:sz w:val="22"/>
          <w:szCs w:val="22"/>
        </w:rPr>
        <w:t xml:space="preserve">v kompletnom stave a v požadovanom množstve. V opačnom prípade si vyhradzuje právo nepodpísať dodací list, neprebrať dodaný tovar a nezaplatiť cenu za neprebraný tovar. </w:t>
      </w:r>
    </w:p>
    <w:p w14:paraId="1580B8F4" w14:textId="77777777" w:rsidR="007734A0" w:rsidRPr="008E68B2" w:rsidRDefault="007734A0" w:rsidP="008E68B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b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Tovar musí byť nový, nepoužívaný, zabalený v neporušených obaloch, nepoškodený.</w:t>
      </w:r>
    </w:p>
    <w:p w14:paraId="0644239D" w14:textId="77777777" w:rsidR="007734A0" w:rsidRPr="008E68B2" w:rsidRDefault="007734A0" w:rsidP="008E68B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>Tovar nesmie byť recyklovaný, repasovaný, renovovaný a ani iným spôsobom modifikovaný</w:t>
      </w:r>
      <w:r w:rsidRPr="008E68B2">
        <w:rPr>
          <w:rFonts w:ascii="Arial Narrow" w:hAnsi="Arial Narrow"/>
          <w:sz w:val="22"/>
          <w:szCs w:val="22"/>
          <w:lang w:val="sk-SK"/>
        </w:rPr>
        <w:t>.</w:t>
      </w:r>
    </w:p>
    <w:p w14:paraId="7F16EFA2" w14:textId="77777777" w:rsidR="007734A0" w:rsidRPr="008E68B2" w:rsidRDefault="007734A0" w:rsidP="008E68B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sz w:val="22"/>
          <w:szCs w:val="22"/>
        </w:rPr>
        <w:t xml:space="preserve">Verejný obstarávateľ požaduje na dodaný tovar </w:t>
      </w:r>
      <w:r w:rsidRPr="008E68B2">
        <w:rPr>
          <w:rFonts w:ascii="Arial Narrow" w:hAnsi="Arial Narrow"/>
          <w:sz w:val="22"/>
          <w:szCs w:val="22"/>
          <w:lang w:val="sk-SK"/>
        </w:rPr>
        <w:t xml:space="preserve">záruku </w:t>
      </w:r>
      <w:r w:rsidRPr="008E68B2">
        <w:rPr>
          <w:rFonts w:ascii="Arial Narrow" w:hAnsi="Arial Narrow"/>
          <w:sz w:val="22"/>
          <w:szCs w:val="22"/>
        </w:rPr>
        <w:t>minimálne 24</w:t>
      </w:r>
      <w:r w:rsidRPr="008E68B2">
        <w:rPr>
          <w:rFonts w:ascii="Arial Narrow" w:hAnsi="Arial Narrow"/>
          <w:sz w:val="22"/>
          <w:szCs w:val="22"/>
          <w:lang w:val="sk-SK"/>
        </w:rPr>
        <w:t xml:space="preserve"> mesiacov,</w:t>
      </w:r>
      <w:r w:rsidRPr="008E68B2">
        <w:rPr>
          <w:rFonts w:ascii="Arial Narrow" w:hAnsi="Arial Narrow"/>
          <w:sz w:val="22"/>
          <w:szCs w:val="22"/>
        </w:rPr>
        <w:t xml:space="preserve"> pokiaľ na záručnom liste nie je vyznačená dlhšia záručná doba podľa záručných podmienok výrobcu. Záručná doba začína plynúť dňom prevzatia predmetu zmluvy na základe dodacieho listu. </w:t>
      </w:r>
    </w:p>
    <w:p w14:paraId="2DF4237F" w14:textId="7CF61968" w:rsidR="007734A0" w:rsidRPr="008E68B2" w:rsidRDefault="007734A0" w:rsidP="008E68B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8E68B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8E68B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8E68B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8E68B2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je: </w:t>
      </w:r>
      <w:r w:rsidR="00F63853" w:rsidRPr="008E68B2">
        <w:rPr>
          <w:rFonts w:ascii="Arial Narrow" w:hAnsi="Arial Narrow"/>
          <w:sz w:val="22"/>
          <w:szCs w:val="22"/>
          <w:lang w:val="sk-SK"/>
        </w:rPr>
        <w:t>do 30 dní odo dňa účinnosti zmluvy</w:t>
      </w:r>
    </w:p>
    <w:p w14:paraId="0A028C8B" w14:textId="28537B40" w:rsidR="007734A0" w:rsidRPr="008E68B2" w:rsidRDefault="007734A0" w:rsidP="008E68B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b/>
          <w:color w:val="000000"/>
          <w:sz w:val="22"/>
          <w:szCs w:val="22"/>
        </w:rPr>
        <w:t xml:space="preserve">Miestom dodania </w:t>
      </w:r>
      <w:r w:rsidRPr="008E68B2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0E7DA9" w:rsidRPr="008E68B2">
        <w:rPr>
          <w:rFonts w:ascii="Arial Narrow" w:hAnsi="Arial Narrow"/>
          <w:sz w:val="22"/>
          <w:szCs w:val="22"/>
        </w:rPr>
        <w:t xml:space="preserve"> </w:t>
      </w:r>
      <w:r w:rsidR="002224ED" w:rsidRPr="007C784A">
        <w:rPr>
          <w:rFonts w:ascii="Arial Narrow" w:hAnsi="Arial Narrow" w:cs="Calibri"/>
          <w:sz w:val="22"/>
          <w:szCs w:val="22"/>
        </w:rPr>
        <w:t>S</w:t>
      </w:r>
      <w:r w:rsidR="002224ED" w:rsidRPr="007C784A">
        <w:rPr>
          <w:rFonts w:ascii="Arial Narrow" w:hAnsi="Arial Narrow"/>
          <w:sz w:val="22"/>
          <w:szCs w:val="22"/>
        </w:rPr>
        <w:t>ekcie informatiky, telekomunikácií a bezpečnosti MV SR</w:t>
      </w:r>
      <w:r w:rsidR="002224ED" w:rsidRPr="007C784A">
        <w:rPr>
          <w:rFonts w:ascii="Arial Narrow" w:eastAsia="Calibri" w:hAnsi="Arial Narrow"/>
          <w:sz w:val="22"/>
          <w:szCs w:val="22"/>
        </w:rPr>
        <w:t>, Račianska 45, 812 28 Bratislava, (Vchod cez Legerského č. 1)</w:t>
      </w:r>
      <w:r w:rsidR="000E7DA9" w:rsidRPr="008E68B2">
        <w:rPr>
          <w:rFonts w:ascii="Arial Narrow" w:hAnsi="Arial Narrow"/>
          <w:sz w:val="22"/>
          <w:szCs w:val="22"/>
        </w:rPr>
        <w:t xml:space="preserve">. </w:t>
      </w:r>
    </w:p>
    <w:p w14:paraId="1ED655F6" w14:textId="67C07F84" w:rsidR="007734A0" w:rsidRPr="008E68B2" w:rsidRDefault="007734A0" w:rsidP="008E68B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8E68B2">
        <w:rPr>
          <w:rFonts w:ascii="Arial Narrow" w:hAnsi="Arial Narrow"/>
          <w:b/>
          <w:color w:val="000000"/>
          <w:sz w:val="22"/>
          <w:szCs w:val="22"/>
          <w:lang w:val="sk-SK"/>
        </w:rPr>
        <w:t>Lehota dodania:</w:t>
      </w:r>
      <w:r w:rsidRPr="008E68B2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8E68B2">
        <w:rPr>
          <w:rFonts w:ascii="Arial Narrow" w:hAnsi="Arial Narrow"/>
          <w:sz w:val="22"/>
          <w:szCs w:val="22"/>
          <w:lang w:val="sk-SK"/>
        </w:rPr>
        <w:t>Verejný obstarávateľ požaduje dodanie tovaru v čase od 8:00 hod do 15:00 hod</w:t>
      </w:r>
      <w:r w:rsidR="000E7DA9" w:rsidRPr="008E68B2">
        <w:rPr>
          <w:rFonts w:ascii="Arial Narrow" w:hAnsi="Arial Narrow"/>
          <w:sz w:val="22"/>
          <w:szCs w:val="22"/>
          <w:lang w:val="sk-SK"/>
        </w:rPr>
        <w:t>. .</w:t>
      </w:r>
    </w:p>
    <w:p w14:paraId="1FAC9151" w14:textId="25AC087D" w:rsidR="007734A0" w:rsidRPr="008E68B2" w:rsidRDefault="007734A0" w:rsidP="008E68B2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8E68B2">
        <w:rPr>
          <w:rFonts w:ascii="Arial Narrow" w:hAnsi="Arial Narrow"/>
          <w:b/>
          <w:sz w:val="22"/>
          <w:szCs w:val="22"/>
        </w:rPr>
        <w:t xml:space="preserve">Technická špecifikácia predmetu zákazky </w:t>
      </w:r>
    </w:p>
    <w:p w14:paraId="3A4F86D3" w14:textId="77777777" w:rsidR="007734A0" w:rsidRPr="008E68B2" w:rsidRDefault="007734A0" w:rsidP="008E68B2">
      <w:pPr>
        <w:pStyle w:val="Odsekzoznamu"/>
        <w:tabs>
          <w:tab w:val="clear" w:pos="2160"/>
          <w:tab w:val="clear" w:pos="2880"/>
          <w:tab w:val="clear" w:pos="4500"/>
        </w:tabs>
        <w:ind w:left="425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8E68B2">
        <w:rPr>
          <w:rFonts w:ascii="Arial Narrow" w:hAnsi="Arial Narrow"/>
          <w:color w:val="000000"/>
          <w:sz w:val="22"/>
          <w:szCs w:val="22"/>
        </w:rPr>
        <w:t xml:space="preserve">Všetky technické parametre/funkcionality, resp. produkty požadovaného predmetu zákazky uvedené v tabuľke </w:t>
      </w:r>
      <w:r w:rsidRPr="008E68B2">
        <w:rPr>
          <w:rFonts w:ascii="Arial Narrow" w:hAnsi="Arial Narrow"/>
          <w:color w:val="000000"/>
          <w:sz w:val="22"/>
          <w:szCs w:val="22"/>
          <w:lang w:val="sk-SK"/>
        </w:rPr>
        <w:t>vyššie</w:t>
      </w:r>
      <w:r w:rsidRPr="008E68B2">
        <w:rPr>
          <w:rFonts w:ascii="Arial Narrow" w:hAnsi="Arial Narrow"/>
          <w:color w:val="000000"/>
          <w:sz w:val="22"/>
          <w:szCs w:val="22"/>
        </w:rPr>
        <w:t xml:space="preserve"> predstavujú požiadavku na obstaranie produktov, ktoré musia byť potvrdené vo vlastnom návrhu plnenia uchádzača.</w:t>
      </w:r>
    </w:p>
    <w:p w14:paraId="17F4218D" w14:textId="77777777" w:rsidR="007734A0" w:rsidRPr="008E68B2" w:rsidRDefault="007734A0" w:rsidP="008E68B2">
      <w:pPr>
        <w:spacing w:after="0" w:line="240" w:lineRule="auto"/>
        <w:rPr>
          <w:rFonts w:ascii="Arial Narrow" w:hAnsi="Arial Narrow"/>
        </w:rPr>
      </w:pPr>
    </w:p>
    <w:sectPr w:rsidR="007734A0" w:rsidRPr="008E68B2" w:rsidSect="007734A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E9E19" w16cex:dateUtc="2026-02-17T0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221A29" w16cid:durableId="2D3E8DED"/>
  <w16cid:commentId w16cid:paraId="33991BB3" w16cid:durableId="2D3E9E19"/>
  <w16cid:commentId w16cid:paraId="6A3B68E4" w16cid:durableId="2D3E8D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F6FAA"/>
    <w:multiLevelType w:val="multilevel"/>
    <w:tmpl w:val="D5C80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A0"/>
    <w:rsid w:val="00004AB5"/>
    <w:rsid w:val="000E7DA9"/>
    <w:rsid w:val="002224ED"/>
    <w:rsid w:val="00370114"/>
    <w:rsid w:val="0041501C"/>
    <w:rsid w:val="0044546F"/>
    <w:rsid w:val="004923FE"/>
    <w:rsid w:val="005C746C"/>
    <w:rsid w:val="007734A0"/>
    <w:rsid w:val="0078487B"/>
    <w:rsid w:val="007B5A42"/>
    <w:rsid w:val="007F0F1F"/>
    <w:rsid w:val="008201AF"/>
    <w:rsid w:val="008B7E47"/>
    <w:rsid w:val="008E68B2"/>
    <w:rsid w:val="00977939"/>
    <w:rsid w:val="00AA5E29"/>
    <w:rsid w:val="00B304B9"/>
    <w:rsid w:val="00B70A1C"/>
    <w:rsid w:val="00CC0714"/>
    <w:rsid w:val="00E24B32"/>
    <w:rsid w:val="00EE6A17"/>
    <w:rsid w:val="00F63853"/>
    <w:rsid w:val="00F748FD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7F06"/>
  <w15:chartTrackingRefBased/>
  <w15:docId w15:val="{1FF5BCBB-1466-40C9-8C73-CFFC4EF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7734A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7734A0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normaltextrun">
    <w:name w:val="normaltextrun"/>
    <w:rsid w:val="00F63853"/>
  </w:style>
  <w:style w:type="table" w:styleId="Mriekatabuky">
    <w:name w:val="Table Grid"/>
    <w:basedOn w:val="Normlnatabuka"/>
    <w:uiPriority w:val="39"/>
    <w:rsid w:val="000E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B5A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A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A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5A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5A4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Pavlíková</dc:creator>
  <cp:keywords/>
  <dc:description/>
  <cp:lastModifiedBy>Tomáš Rybárik</cp:lastModifiedBy>
  <cp:revision>3</cp:revision>
  <dcterms:created xsi:type="dcterms:W3CDTF">2026-02-17T08:21:00Z</dcterms:created>
  <dcterms:modified xsi:type="dcterms:W3CDTF">2026-02-17T08:21:00Z</dcterms:modified>
</cp:coreProperties>
</file>