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FE47" w14:textId="49755524" w:rsidR="00CA49EF" w:rsidRDefault="00E275AB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Objednávka</w:t>
      </w:r>
      <w:r w:rsidR="00CA49EF" w:rsidRPr="00CA49EF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[</w:t>
      </w:r>
      <w:r w:rsidR="00D45B9C" w:rsidRPr="00D45B9C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CA49EF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Default="00C86AE5"/>
    <w:p w14:paraId="49F01C07" w14:textId="77777777" w:rsidR="00CA49EF" w:rsidRPr="00DD3ED7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DB51A2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Objednávateľ</w:t>
      </w:r>
      <w:r w:rsidR="00DB51A2" w:rsidRPr="00DB51A2">
        <w:rPr>
          <w:rFonts w:ascii="Tahoma" w:hAnsi="Tahoma" w:cs="Tahoma"/>
        </w:rPr>
        <w:t>:</w:t>
      </w:r>
    </w:p>
    <w:p w14:paraId="4EF57113" w14:textId="77777777" w:rsidR="00DB51A2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225F24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225F24">
        <w:rPr>
          <w:rFonts w:ascii="Tahoma" w:hAnsi="Tahoma" w:cs="Tahoma"/>
          <w:b w:val="0"/>
          <w:bCs w:val="0"/>
        </w:rPr>
        <w:t>Názov:</w:t>
      </w:r>
      <w:r w:rsidR="00DF1411" w:rsidRPr="00225F24">
        <w:rPr>
          <w:rFonts w:ascii="Tahoma" w:hAnsi="Tahoma" w:cs="Tahoma"/>
          <w:b w:val="0"/>
          <w:bCs w:val="0"/>
        </w:rPr>
        <w:tab/>
      </w:r>
      <w:r w:rsidR="00DF1411" w:rsidRPr="00225F24">
        <w:rPr>
          <w:rFonts w:ascii="Tahoma" w:hAnsi="Tahoma" w:cs="Tahoma"/>
        </w:rPr>
        <w:t>Banskobystrický samosprávny kraj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2E7ED920" w14:textId="51AA589C" w:rsidR="00CA49EF" w:rsidRPr="00225F24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Sídlo:</w:t>
      </w:r>
      <w:r w:rsidRPr="00225F24">
        <w:rPr>
          <w:rFonts w:ascii="Tahoma" w:hAnsi="Tahoma" w:cs="Tahoma"/>
        </w:rPr>
        <w:tab/>
      </w:r>
      <w:r w:rsidR="004F05BA" w:rsidRPr="00225F24">
        <w:rPr>
          <w:rFonts w:ascii="Tahoma" w:hAnsi="Tahoma" w:cs="Tahoma"/>
        </w:rPr>
        <w:t>Námestie SNP 23, 974 01 Banská Bystrica</w:t>
      </w:r>
      <w:r w:rsidRPr="00225F24">
        <w:rPr>
          <w:rFonts w:ascii="Tahoma" w:hAnsi="Tahoma" w:cs="Tahoma"/>
        </w:rPr>
        <w:tab/>
      </w:r>
    </w:p>
    <w:p w14:paraId="4A80B514" w14:textId="77777777" w:rsidR="007375D3" w:rsidRPr="00225F24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>Štatutárny orgán:</w:t>
      </w:r>
      <w:r w:rsidRPr="00225F24">
        <w:rPr>
          <w:rFonts w:ascii="Tahoma" w:hAnsi="Tahoma" w:cs="Tahoma"/>
        </w:rPr>
        <w:tab/>
      </w:r>
      <w:r w:rsidR="007375D3" w:rsidRPr="00225F24">
        <w:rPr>
          <w:rFonts w:ascii="Tahoma" w:hAnsi="Tahoma" w:cs="Tahoma"/>
        </w:rPr>
        <w:tab/>
        <w:t xml:space="preserve">Mgr. Ondrej </w:t>
      </w:r>
      <w:proofErr w:type="spellStart"/>
      <w:r w:rsidR="007375D3" w:rsidRPr="00225F24">
        <w:rPr>
          <w:rFonts w:ascii="Tahoma" w:hAnsi="Tahoma" w:cs="Tahoma"/>
        </w:rPr>
        <w:t>Lunter</w:t>
      </w:r>
      <w:proofErr w:type="spellEnd"/>
      <w:r w:rsidR="007375D3" w:rsidRPr="00225F24">
        <w:rPr>
          <w:rFonts w:ascii="Tahoma" w:hAnsi="Tahoma" w:cs="Tahoma"/>
        </w:rPr>
        <w:t xml:space="preserve">, </w:t>
      </w:r>
    </w:p>
    <w:p w14:paraId="749D8279" w14:textId="77777777" w:rsidR="005F149A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ab/>
        <w:t>predseda Banskobystrického samosprávneho kraja</w:t>
      </w:r>
    </w:p>
    <w:p w14:paraId="535C767E" w14:textId="003E6BE7" w:rsidR="00CA49EF" w:rsidRPr="00225F24" w:rsidRDefault="005F149A" w:rsidP="005F149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Kontaktné osoby: </w:t>
      </w:r>
      <w:r>
        <w:rPr>
          <w:rFonts w:ascii="Tahoma" w:hAnsi="Tahoma" w:cs="Tahoma"/>
          <w:bCs/>
        </w:rPr>
        <w:tab/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CA49EF" w:rsidRPr="00225F24">
        <w:rPr>
          <w:rFonts w:ascii="Tahoma" w:hAnsi="Tahoma" w:cs="Tahoma"/>
        </w:rPr>
        <w:tab/>
      </w:r>
      <w:r w:rsidR="00CA49EF" w:rsidRPr="00225F24">
        <w:rPr>
          <w:rFonts w:ascii="Tahoma" w:hAnsi="Tahoma" w:cs="Tahoma"/>
        </w:rPr>
        <w:tab/>
      </w:r>
    </w:p>
    <w:p w14:paraId="1D3A9FC2" w14:textId="645130E9" w:rsidR="00CA49EF" w:rsidRPr="00225F24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IČO:</w:t>
      </w:r>
      <w:r w:rsidR="00941874" w:rsidRPr="00225F24">
        <w:rPr>
          <w:rFonts w:ascii="Tahoma" w:hAnsi="Tahoma" w:cs="Tahoma"/>
        </w:rPr>
        <w:tab/>
      </w:r>
      <w:r w:rsidR="00941874" w:rsidRPr="00225F24">
        <w:rPr>
          <w:rFonts w:ascii="Tahoma" w:hAnsi="Tahoma" w:cs="Tahoma"/>
        </w:rPr>
        <w:tab/>
      </w:r>
      <w:r w:rsidR="00CC5437" w:rsidRPr="00225F24">
        <w:rPr>
          <w:rFonts w:ascii="Tahoma" w:hAnsi="Tahoma" w:cs="Tahoma"/>
        </w:rPr>
        <w:t>37 828 100</w:t>
      </w:r>
    </w:p>
    <w:p w14:paraId="6D0FA31A" w14:textId="04717B47" w:rsidR="00CA49EF" w:rsidRPr="00225F24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>2021627333</w:t>
      </w:r>
      <w:r w:rsidR="00CA49EF" w:rsidRPr="00225F24">
        <w:rPr>
          <w:rFonts w:ascii="Tahoma" w:hAnsi="Tahoma" w:cs="Tahoma"/>
        </w:rPr>
        <w:tab/>
      </w:r>
    </w:p>
    <w:p w14:paraId="0BF0FD2E" w14:textId="28110611" w:rsidR="00CA49EF" w:rsidRPr="00225F24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Bankové</w:t>
      </w:r>
      <w:r w:rsidRPr="00225F24">
        <w:rPr>
          <w:rFonts w:ascii="Tahoma" w:hAnsi="Tahoma" w:cs="Tahoma"/>
          <w:spacing w:val="-1"/>
        </w:rPr>
        <w:t xml:space="preserve"> </w:t>
      </w:r>
      <w:r w:rsidRPr="00225F24">
        <w:rPr>
          <w:rFonts w:ascii="Tahoma" w:hAnsi="Tahoma" w:cs="Tahoma"/>
        </w:rPr>
        <w:t>spojenie: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3A7C9E96" w14:textId="77777777" w:rsidR="00443DCD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Číslo účtu /</w:t>
      </w:r>
      <w:r w:rsidRPr="00225F24">
        <w:rPr>
          <w:rFonts w:ascii="Tahoma" w:hAnsi="Tahoma" w:cs="Tahoma"/>
          <w:spacing w:val="-8"/>
        </w:rPr>
        <w:t xml:space="preserve"> </w:t>
      </w:r>
      <w:r w:rsidRPr="00225F24">
        <w:rPr>
          <w:rFonts w:ascii="Tahoma" w:hAnsi="Tahoma" w:cs="Tahoma"/>
        </w:rPr>
        <w:t>IBAN:</w:t>
      </w:r>
    </w:p>
    <w:p w14:paraId="372D945F" w14:textId="77FCEFDC" w:rsidR="00CA49EF" w:rsidRPr="00DD3ED7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ab/>
      </w:r>
    </w:p>
    <w:p w14:paraId="5A294F92" w14:textId="77777777" w:rsidR="00CA49EF" w:rsidRPr="00DD3ED7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DD3ED7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Dodávateľ</w:t>
      </w:r>
      <w:r w:rsidR="00DB51A2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DD3ED7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DD3ED7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DD3ED7">
        <w:rPr>
          <w:rFonts w:ascii="Tahoma" w:hAnsi="Tahoma" w:cs="Tahoma"/>
          <w:b w:val="0"/>
          <w:bCs w:val="0"/>
        </w:rPr>
        <w:t>Názov/obchodné meno:</w:t>
      </w:r>
      <w:r w:rsidRPr="00DD3ED7">
        <w:rPr>
          <w:rFonts w:ascii="Tahoma" w:hAnsi="Tahoma" w:cs="Tahoma"/>
        </w:rPr>
        <w:tab/>
      </w:r>
    </w:p>
    <w:p w14:paraId="7AEEAD57" w14:textId="696093F7" w:rsidR="00CA49EF" w:rsidRPr="00DD3ED7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Sídlo</w:t>
      </w:r>
      <w:r w:rsidR="00A03A01">
        <w:rPr>
          <w:rFonts w:ascii="Tahoma" w:hAnsi="Tahoma" w:cs="Tahoma"/>
        </w:rPr>
        <w:t>/miesto podnikania</w:t>
      </w:r>
      <w:r w:rsidRPr="00DD3ED7">
        <w:rPr>
          <w:rFonts w:ascii="Tahoma" w:hAnsi="Tahoma" w:cs="Tahoma"/>
        </w:rPr>
        <w:t>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A1C7975" w14:textId="54DB313E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DD3ED7">
        <w:rPr>
          <w:rFonts w:ascii="Tahoma" w:hAnsi="Tahoma" w:cs="Tahoma"/>
        </w:rPr>
        <w:t>Štatutárny orgán:</w:t>
      </w:r>
      <w:r w:rsidRPr="00DD3ED7">
        <w:rPr>
          <w:rFonts w:ascii="Tahoma" w:hAnsi="Tahoma" w:cs="Tahoma"/>
        </w:rPr>
        <w:tab/>
      </w:r>
    </w:p>
    <w:p w14:paraId="208BA023" w14:textId="3FB10824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ED7">
        <w:rPr>
          <w:rFonts w:ascii="Tahoma" w:hAnsi="Tahoma" w:cs="Tahoma"/>
        </w:rPr>
        <w:t>IČO: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278B1A0F" w14:textId="49AEE768" w:rsidR="00CA49EF" w:rsidRPr="00DD3ED7" w:rsidRDefault="00CA49EF" w:rsidP="00DD3ED7">
      <w:pPr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DIČ:</w:t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Zápis v registri: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0E470DE" w14:textId="2747F178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Bankové</w:t>
      </w:r>
      <w:r w:rsidRPr="00DD3ED7">
        <w:rPr>
          <w:rFonts w:ascii="Tahoma" w:hAnsi="Tahoma" w:cs="Tahoma"/>
          <w:spacing w:val="-1"/>
        </w:rPr>
        <w:t xml:space="preserve"> </w:t>
      </w:r>
      <w:r w:rsidRPr="00DD3ED7">
        <w:rPr>
          <w:rFonts w:ascii="Tahoma" w:hAnsi="Tahoma" w:cs="Tahoma"/>
        </w:rPr>
        <w:t>spojenie: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6FD09147" w14:textId="77777777" w:rsidR="00854E79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Číslo účtu /</w:t>
      </w:r>
      <w:r w:rsidRPr="00DD3ED7">
        <w:rPr>
          <w:rFonts w:ascii="Tahoma" w:hAnsi="Tahoma" w:cs="Tahoma"/>
          <w:spacing w:val="-8"/>
        </w:rPr>
        <w:t xml:space="preserve"> </w:t>
      </w:r>
      <w:r w:rsidRPr="00DD3ED7">
        <w:rPr>
          <w:rFonts w:ascii="Tahoma" w:hAnsi="Tahoma" w:cs="Tahoma"/>
        </w:rPr>
        <w:t>IBAN:</w:t>
      </w:r>
      <w:r w:rsidRPr="00DD3ED7">
        <w:rPr>
          <w:rFonts w:ascii="Tahoma" w:hAnsi="Tahoma" w:cs="Tahoma"/>
        </w:rPr>
        <w:tab/>
      </w:r>
    </w:p>
    <w:p w14:paraId="668B5DD5" w14:textId="77777777" w:rsidR="00854E79" w:rsidRDefault="00854E79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42DD371F" w14:textId="3C2C234C" w:rsidR="00692EF0" w:rsidRDefault="0041669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Na základe </w:t>
      </w:r>
      <w:r w:rsidR="00A83AC2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enovej ponuky zo dňa </w:t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692EF0">
        <w:rPr>
          <w:rFonts w:ascii="Tahoma" w:hAnsi="Tahoma" w:cs="Tahoma"/>
          <w:bCs/>
        </w:rPr>
        <w:t xml:space="preserve">, ktorá tvorí prílohu č. 1 tejto Objednávky, </w:t>
      </w:r>
      <w:r w:rsidR="00076AD1">
        <w:rPr>
          <w:rFonts w:ascii="Tahoma" w:hAnsi="Tahoma" w:cs="Tahoma"/>
          <w:bCs/>
        </w:rPr>
        <w:t xml:space="preserve">si </w:t>
      </w:r>
      <w:r w:rsidR="00692EF0">
        <w:rPr>
          <w:rFonts w:ascii="Tahoma" w:hAnsi="Tahoma" w:cs="Tahoma"/>
          <w:bCs/>
        </w:rPr>
        <w:t xml:space="preserve">Objednávateľ </w:t>
      </w:r>
      <w:r w:rsidR="00076AD1">
        <w:rPr>
          <w:rFonts w:ascii="Tahoma" w:hAnsi="Tahoma" w:cs="Tahoma"/>
          <w:bCs/>
        </w:rPr>
        <w:t xml:space="preserve">od Dodávateľa </w:t>
      </w:r>
      <w:r w:rsidR="00692EF0">
        <w:rPr>
          <w:rFonts w:ascii="Tahoma" w:hAnsi="Tahoma" w:cs="Tahoma"/>
          <w:bCs/>
        </w:rPr>
        <w:t>objednáva dodanie nasledovného Plnenia:</w:t>
      </w:r>
    </w:p>
    <w:p w14:paraId="66678A98" w14:textId="77777777" w:rsidR="005F3977" w:rsidRDefault="005F3977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8E4EBBE" w14:textId="32A7B214" w:rsidR="001149D8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Druh Plnenia: </w:t>
      </w:r>
    </w:p>
    <w:p w14:paraId="60CB7819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57CD58A" w14:textId="0134C739" w:rsidR="007F7285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  <w:r w:rsidR="00416698">
        <w:rPr>
          <w:rFonts w:ascii="Tahoma" w:hAnsi="Tahoma" w:cs="Tahoma"/>
          <w:bCs/>
        </w:rPr>
        <w:t xml:space="preserve"> </w:t>
      </w:r>
    </w:p>
    <w:p w14:paraId="4A9EDA48" w14:textId="77777777" w:rsidR="007F7285" w:rsidRDefault="007F7285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2845B22C" w14:textId="77777777" w:rsidR="001149D8" w:rsidRDefault="00AF77B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Miesto </w:t>
      </w:r>
      <w:r w:rsidR="001316B1">
        <w:rPr>
          <w:rFonts w:ascii="Tahoma" w:hAnsi="Tahoma" w:cs="Tahoma"/>
          <w:bCs/>
        </w:rPr>
        <w:t xml:space="preserve">dodania Plnenia: </w:t>
      </w:r>
    </w:p>
    <w:p w14:paraId="30EC6FF4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14D0FFA7" w:rsidR="00CA49EF" w:rsidRDefault="001316B1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416698">
        <w:rPr>
          <w:rFonts w:ascii="Tahoma" w:hAnsi="Tahoma" w:cs="Tahoma"/>
        </w:rPr>
        <w:t xml:space="preserve"> </w:t>
      </w:r>
      <w:r w:rsidR="00CA49EF" w:rsidRPr="00DD3ED7">
        <w:rPr>
          <w:rFonts w:ascii="Tahoma" w:hAnsi="Tahoma" w:cs="Tahoma"/>
        </w:rPr>
        <w:tab/>
      </w:r>
    </w:p>
    <w:p w14:paraId="2AF7E0E0" w14:textId="77777777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16D2D27C" w14:textId="77777777" w:rsidR="001149D8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Termín a čas dodania Plnenia:</w:t>
      </w:r>
    </w:p>
    <w:p w14:paraId="5999668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3766419C" w14:textId="6CFEF5C6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6ACC667D" w14:textId="77777777" w:rsidR="00DB512C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F0C823" w14:textId="600F315B" w:rsidR="001149D8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Doba</w:t>
      </w:r>
      <w:r w:rsidR="00C14AD6">
        <w:rPr>
          <w:rFonts w:ascii="Tahoma" w:hAnsi="Tahoma" w:cs="Tahoma"/>
          <w:bCs/>
          <w:color w:val="FF0000"/>
        </w:rPr>
        <w:t xml:space="preserve"> </w:t>
      </w:r>
      <w:r w:rsidR="00C14AD6" w:rsidRPr="00253E1B">
        <w:rPr>
          <w:rFonts w:ascii="Tahoma" w:hAnsi="Tahoma" w:cs="Tahoma"/>
          <w:bCs/>
        </w:rPr>
        <w:t>poskytovania</w:t>
      </w:r>
      <w:r w:rsidR="006C25F7" w:rsidRPr="00253E1B">
        <w:rPr>
          <w:rFonts w:ascii="Tahoma" w:hAnsi="Tahoma" w:cs="Tahoma"/>
          <w:bCs/>
        </w:rPr>
        <w:t xml:space="preserve"> prác a </w:t>
      </w:r>
      <w:r w:rsidR="00035734" w:rsidRPr="00253E1B">
        <w:rPr>
          <w:rFonts w:ascii="Tahoma" w:hAnsi="Tahoma" w:cs="Tahoma"/>
          <w:bCs/>
        </w:rPr>
        <w:t xml:space="preserve">služieb: </w:t>
      </w:r>
    </w:p>
    <w:p w14:paraId="2AAE431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215B8F6" w14:textId="613ADFF2" w:rsidR="00DB512C" w:rsidRDefault="0003573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</w:p>
    <w:p w14:paraId="09920A49" w14:textId="77777777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B33355" w14:textId="77777777" w:rsidR="001149D8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Požadovaný rozsah Dokumentácie:</w:t>
      </w:r>
    </w:p>
    <w:p w14:paraId="740EE22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E4C6D3A" w14:textId="7A0620B8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7B30DF6F" w14:textId="77777777" w:rsidR="002D238F" w:rsidRDefault="002D238F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083825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E8536E6" w14:textId="77777777" w:rsidR="001149D8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Lehota splatnosti peňažných záväzkov BBSK voči Dodávateľovi: </w:t>
      </w:r>
    </w:p>
    <w:p w14:paraId="6D03CDC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A6BB85D" w14:textId="0797FE4F" w:rsidR="002D238F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458F13B2" w14:textId="3C7C62A8" w:rsidR="00CA49EF" w:rsidRDefault="00CA49EF" w:rsidP="00DD3ED7">
      <w:pPr>
        <w:rPr>
          <w:rFonts w:ascii="Tahoma" w:hAnsi="Tahoma" w:cs="Tahoma"/>
          <w:sz w:val="22"/>
          <w:szCs w:val="22"/>
        </w:rPr>
      </w:pPr>
    </w:p>
    <w:p w14:paraId="1C611EC2" w14:textId="690DC85B" w:rsidR="00180718" w:rsidRDefault="00180718" w:rsidP="00DD3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Osobitné požiadavky </w:t>
      </w:r>
      <w:r w:rsidR="00A839B2">
        <w:rPr>
          <w:rFonts w:ascii="Tahoma" w:hAnsi="Tahoma" w:cs="Tahoma"/>
          <w:sz w:val="22"/>
          <w:szCs w:val="22"/>
        </w:rPr>
        <w:t>Objednávateľa</w:t>
      </w:r>
      <w:r>
        <w:rPr>
          <w:rFonts w:ascii="Tahoma" w:hAnsi="Tahoma" w:cs="Tahoma"/>
          <w:sz w:val="22"/>
          <w:szCs w:val="22"/>
        </w:rPr>
        <w:t xml:space="preserve"> na dodanie </w:t>
      </w:r>
      <w:r w:rsidR="00A839B2">
        <w:rPr>
          <w:rFonts w:ascii="Tahoma" w:hAnsi="Tahoma" w:cs="Tahoma"/>
          <w:sz w:val="22"/>
          <w:szCs w:val="22"/>
        </w:rPr>
        <w:t>Plnenia</w:t>
      </w:r>
      <w:r w:rsidR="001A1A7C">
        <w:rPr>
          <w:rFonts w:ascii="Tahoma" w:hAnsi="Tahoma" w:cs="Tahoma"/>
          <w:sz w:val="22"/>
          <w:szCs w:val="22"/>
        </w:rPr>
        <w:t xml:space="preserve"> a iné doplňujúce informácie</w:t>
      </w:r>
      <w:r>
        <w:rPr>
          <w:rFonts w:ascii="Tahoma" w:hAnsi="Tahoma" w:cs="Tahoma"/>
          <w:sz w:val="22"/>
          <w:szCs w:val="22"/>
        </w:rPr>
        <w:t>:</w:t>
      </w:r>
    </w:p>
    <w:p w14:paraId="52EA4323" w14:textId="001E685D" w:rsidR="00180718" w:rsidRDefault="00180718" w:rsidP="00DD3ED7">
      <w:pPr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718" w14:paraId="495DC579" w14:textId="77777777" w:rsidTr="001149D8">
        <w:trPr>
          <w:trHeight w:val="1793"/>
        </w:trPr>
        <w:tc>
          <w:tcPr>
            <w:tcW w:w="9062" w:type="dxa"/>
          </w:tcPr>
          <w:p w14:paraId="171AF034" w14:textId="77777777" w:rsidR="00E334C9" w:rsidRPr="009F388F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yellow"/>
              </w:rPr>
            </w:pPr>
            <w:r w:rsidRPr="009F388F">
              <w:rPr>
                <w:rFonts w:ascii="Tahoma" w:hAnsi="Tahoma" w:cs="Tahoma"/>
                <w:highlight w:val="yellow"/>
              </w:rPr>
              <w:t>Lehota dodania uvedená v Súťažných podkladoch je záväzná a má prednosť pred čl. 5.9 VOP BBSK a pred prípadnými odlišnými vyhláseniami v ponuke dodávateľa. Uvedené platí aj pre ďalšie podrobnosti Plnenia.</w:t>
            </w:r>
          </w:p>
          <w:p w14:paraId="7F7DC524" w14:textId="77777777" w:rsidR="00E334C9" w:rsidRPr="00E334C9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green"/>
              </w:rPr>
            </w:pPr>
            <w:r w:rsidRPr="00E334C9">
              <w:rPr>
                <w:rFonts w:ascii="Tahoma" w:hAnsi="Tahoma" w:cs="Tahoma"/>
                <w:highlight w:val="green"/>
              </w:rPr>
              <w:t>Záručná doba interaktívnych dotykových obrazoviek, monitorov a stolových počítačov je zmluvne dohodnutá na 36 mesiacov.</w:t>
            </w:r>
          </w:p>
          <w:p w14:paraId="1700F682" w14:textId="77777777" w:rsidR="00E334C9" w:rsidRPr="00E334C9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green"/>
              </w:rPr>
            </w:pPr>
            <w:r w:rsidRPr="00E334C9">
              <w:rPr>
                <w:rFonts w:ascii="Tahoma" w:hAnsi="Tahoma" w:cs="Tahoma"/>
                <w:highlight w:val="green"/>
              </w:rPr>
              <w:t>Tovar musí byť nový, nepoužívaný, nerozbalený a nerepasovaný.</w:t>
            </w:r>
          </w:p>
          <w:p w14:paraId="1AFD9998" w14:textId="77777777" w:rsidR="00E334C9" w:rsidRPr="00E334C9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green"/>
              </w:rPr>
            </w:pPr>
            <w:r w:rsidRPr="00E334C9">
              <w:rPr>
                <w:rFonts w:ascii="Tahoma" w:hAnsi="Tahoma" w:cs="Tahoma"/>
                <w:highlight w:val="green"/>
              </w:rPr>
              <w:t>Pri preberaní tovaru má Objednávateľ právo otvoriť balenie a skontrolovať stav sériových čísel, záruky, pôvodu...</w:t>
            </w:r>
          </w:p>
          <w:p w14:paraId="0DFA10D2" w14:textId="77777777" w:rsidR="00E334C9" w:rsidRPr="00E334C9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green"/>
              </w:rPr>
            </w:pPr>
            <w:r w:rsidRPr="00E334C9">
              <w:rPr>
                <w:rFonts w:ascii="Tahoma" w:hAnsi="Tahoma" w:cs="Tahoma"/>
                <w:highlight w:val="green"/>
              </w:rPr>
              <w:t>V prípade akéhokoľvek zistenia nesúladu (</w:t>
            </w:r>
            <w:proofErr w:type="spellStart"/>
            <w:r w:rsidRPr="00E334C9">
              <w:rPr>
                <w:rFonts w:ascii="Tahoma" w:hAnsi="Tahoma" w:cs="Tahoma"/>
                <w:highlight w:val="green"/>
              </w:rPr>
              <w:t>repas</w:t>
            </w:r>
            <w:proofErr w:type="spellEnd"/>
            <w:r w:rsidRPr="00E334C9">
              <w:rPr>
                <w:rFonts w:ascii="Tahoma" w:hAnsi="Tahoma" w:cs="Tahoma"/>
                <w:highlight w:val="green"/>
              </w:rPr>
              <w:t>, použité diely, neoriginálne balenie) dodávateľ: bezodkladne vymení tovar za nový pričom znáša všetky náklady na výmenu, odstavenie alebo opätovnú inštaláciu, zaplatí zmluvnú pokutu v zmysle VOP BBSK.</w:t>
            </w:r>
          </w:p>
          <w:p w14:paraId="4D640F65" w14:textId="77777777" w:rsidR="00E334C9" w:rsidRPr="00E334C9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green"/>
              </w:rPr>
            </w:pPr>
            <w:r w:rsidRPr="00E334C9">
              <w:rPr>
                <w:rFonts w:ascii="Tahoma" w:hAnsi="Tahoma" w:cs="Tahoma"/>
                <w:highlight w:val="green"/>
              </w:rPr>
              <w:t>Tovar musí byť zabezpečený dostatočnou ochranou pred jeho poškodením, zničením alebo odcudzením počas prepravy.</w:t>
            </w:r>
          </w:p>
          <w:p w14:paraId="12AF7DFF" w14:textId="77777777" w:rsidR="00E334C9" w:rsidRPr="00E334C9" w:rsidRDefault="00E334C9" w:rsidP="00E334C9">
            <w:pPr>
              <w:pStyle w:val="Odsekzoznamu"/>
              <w:numPr>
                <w:ilvl w:val="0"/>
                <w:numId w:val="18"/>
              </w:numPr>
              <w:ind w:left="318" w:hanging="284"/>
              <w:rPr>
                <w:rFonts w:ascii="Tahoma" w:hAnsi="Tahoma" w:cs="Tahoma"/>
                <w:highlight w:val="green"/>
              </w:rPr>
            </w:pPr>
            <w:r w:rsidRPr="00E334C9">
              <w:rPr>
                <w:rFonts w:ascii="Tahoma" w:hAnsi="Tahoma" w:cs="Tahoma"/>
                <w:highlight w:val="green"/>
              </w:rPr>
              <w:t>Súčasťou dodania sú aj súvisiace služby ako doprava na miesto plnenia, vynesenie a vyloženie tovaru na konkrétne miesto.</w:t>
            </w:r>
          </w:p>
          <w:p w14:paraId="7C6EFFF1" w14:textId="184E8397" w:rsidR="00180718" w:rsidRDefault="00180718" w:rsidP="00DD3E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99678AD" w14:textId="77777777" w:rsidR="00180718" w:rsidRPr="00DD3ED7" w:rsidRDefault="00180718" w:rsidP="00DD3ED7">
      <w:pPr>
        <w:rPr>
          <w:rFonts w:ascii="Tahoma" w:hAnsi="Tahoma" w:cs="Tahoma"/>
          <w:sz w:val="22"/>
          <w:szCs w:val="22"/>
        </w:rPr>
      </w:pPr>
    </w:p>
    <w:p w14:paraId="5BF37515" w14:textId="1CECA342" w:rsidR="001A1A7C" w:rsidRPr="00FB121A" w:rsidRDefault="00E47935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Ak </w:t>
      </w:r>
      <w:r w:rsidRPr="00FB121A">
        <w:rPr>
          <w:rFonts w:ascii="Tahoma" w:hAnsi="Tahoma" w:cs="Tahoma"/>
          <w:bCs/>
          <w:sz w:val="22"/>
          <w:szCs w:val="22"/>
        </w:rPr>
        <w:t>Dodávateľ nedoručí Objednávateľovi Akceptáciu</w:t>
      </w:r>
      <w:r w:rsidR="001A1A7C" w:rsidRPr="00FB121A">
        <w:rPr>
          <w:rFonts w:ascii="Tahoma" w:hAnsi="Tahoma" w:cs="Tahoma"/>
          <w:bCs/>
          <w:sz w:val="22"/>
          <w:szCs w:val="22"/>
        </w:rPr>
        <w:t xml:space="preserve"> Objednávky </w:t>
      </w:r>
      <w:r w:rsidR="00834112" w:rsidRPr="00FB121A">
        <w:rPr>
          <w:rFonts w:ascii="Tahoma" w:hAnsi="Tahoma" w:cs="Tahoma"/>
          <w:bCs/>
          <w:sz w:val="22"/>
          <w:szCs w:val="22"/>
        </w:rPr>
        <w:t xml:space="preserve">do </w:t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[</w:t>
      </w:r>
      <w:r w:rsidR="00834112" w:rsidRPr="00FB121A">
        <w:rPr>
          <w:rFonts w:ascii="Tahoma" w:eastAsia="Wingdings" w:hAnsi="Tahoma" w:cs="Tahoma"/>
          <w:bCs/>
          <w:sz w:val="22"/>
          <w:szCs w:val="22"/>
          <w:highlight w:val="yellow"/>
        </w:rPr>
        <w:sym w:font="Wingdings" w:char="F09F"/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]</w:t>
      </w:r>
      <w:r w:rsidR="00FB121A" w:rsidRPr="00FB121A">
        <w:rPr>
          <w:rFonts w:ascii="Tahoma" w:hAnsi="Tahoma" w:cs="Tahoma"/>
          <w:bCs/>
          <w:sz w:val="22"/>
          <w:szCs w:val="22"/>
        </w:rPr>
        <w:t>, nie je Objednávateľ Objednávkou ďalej viazaný</w:t>
      </w:r>
      <w:r w:rsidR="001A1A7C" w:rsidRPr="00FB121A">
        <w:rPr>
          <w:rFonts w:ascii="Tahoma" w:hAnsi="Tahoma" w:cs="Tahoma"/>
          <w:bCs/>
          <w:sz w:val="22"/>
          <w:szCs w:val="22"/>
        </w:rPr>
        <w:t>.</w:t>
      </w:r>
    </w:p>
    <w:p w14:paraId="460D9D13" w14:textId="77777777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734FCBCC" w14:textId="4C4CA859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Právne vzťahy neupravené touto Objednávkou sa budú riadiť </w:t>
      </w:r>
      <w:r w:rsidR="001474D3">
        <w:rPr>
          <w:rFonts w:ascii="Tahoma" w:hAnsi="Tahoma" w:cs="Tahoma"/>
          <w:bCs/>
          <w:sz w:val="22"/>
          <w:szCs w:val="22"/>
        </w:rPr>
        <w:t>Všeobecnými obchodnými podmienkami Banskobystrického samosprávneho kraja pre dodanie</w:t>
      </w:r>
      <w:r w:rsidR="00EE2E19">
        <w:rPr>
          <w:rFonts w:ascii="Tahoma" w:hAnsi="Tahoma" w:cs="Tahoma"/>
          <w:bCs/>
          <w:sz w:val="22"/>
          <w:szCs w:val="22"/>
        </w:rPr>
        <w:t xml:space="preserve"> </w:t>
      </w:r>
      <w:r w:rsidR="00EE2E19" w:rsidRPr="002D5B45">
        <w:rPr>
          <w:rFonts w:ascii="Tahoma" w:hAnsi="Tahoma" w:cs="Tahoma"/>
          <w:bCs/>
          <w:sz w:val="22"/>
          <w:szCs w:val="22"/>
        </w:rPr>
        <w:t>tovarov</w:t>
      </w:r>
      <w:r w:rsidR="001474D3" w:rsidRPr="002D5B45">
        <w:rPr>
          <w:rFonts w:ascii="Tahoma" w:hAnsi="Tahoma" w:cs="Tahoma"/>
          <w:bCs/>
          <w:sz w:val="22"/>
          <w:szCs w:val="22"/>
        </w:rPr>
        <w:t xml:space="preserve">, prác </w:t>
      </w:r>
      <w:r w:rsidR="001474D3">
        <w:rPr>
          <w:rFonts w:ascii="Tahoma" w:hAnsi="Tahoma" w:cs="Tahoma"/>
          <w:bCs/>
          <w:sz w:val="22"/>
          <w:szCs w:val="22"/>
        </w:rPr>
        <w:t xml:space="preserve">a služieb, ktorých znenie je prílohou č. </w:t>
      </w:r>
      <w:r w:rsidR="007D54FE">
        <w:rPr>
          <w:rFonts w:ascii="Tahoma" w:hAnsi="Tahoma" w:cs="Tahoma"/>
          <w:bCs/>
          <w:sz w:val="22"/>
          <w:szCs w:val="22"/>
        </w:rPr>
        <w:t>2</w:t>
      </w:r>
      <w:r w:rsidR="001474D3">
        <w:rPr>
          <w:rFonts w:ascii="Tahoma" w:hAnsi="Tahoma" w:cs="Tahoma"/>
          <w:bCs/>
          <w:sz w:val="22"/>
          <w:szCs w:val="22"/>
        </w:rPr>
        <w:t xml:space="preserve"> tejto </w:t>
      </w:r>
      <w:r w:rsidR="00EE2E19">
        <w:rPr>
          <w:rFonts w:ascii="Tahoma" w:hAnsi="Tahoma" w:cs="Tahoma"/>
          <w:bCs/>
          <w:sz w:val="22"/>
          <w:szCs w:val="22"/>
        </w:rPr>
        <w:t>O</w:t>
      </w:r>
      <w:r w:rsidR="001474D3">
        <w:rPr>
          <w:rFonts w:ascii="Tahoma" w:hAnsi="Tahoma" w:cs="Tahoma"/>
          <w:bCs/>
          <w:sz w:val="22"/>
          <w:szCs w:val="22"/>
        </w:rPr>
        <w:t>bjednávky.</w:t>
      </w:r>
    </w:p>
    <w:p w14:paraId="6D062089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6BE85A85" w14:textId="317A3712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Prílohou tejto </w:t>
      </w:r>
      <w:r w:rsidR="00F97346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>bjednávky sú:</w:t>
      </w:r>
    </w:p>
    <w:p w14:paraId="72695D75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0DCF45AB" w14:textId="611D8C9F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1 -</w:t>
      </w:r>
      <w:r>
        <w:rPr>
          <w:rFonts w:ascii="Tahoma" w:hAnsi="Tahoma" w:cs="Tahoma"/>
          <w:bCs/>
          <w:sz w:val="22"/>
          <w:szCs w:val="22"/>
        </w:rPr>
        <w:tab/>
      </w:r>
      <w:r w:rsidRPr="0042799F">
        <w:rPr>
          <w:rFonts w:ascii="Tahoma" w:hAnsi="Tahoma" w:cs="Tahoma"/>
          <w:bCs/>
          <w:sz w:val="22"/>
          <w:szCs w:val="22"/>
        </w:rPr>
        <w:t xml:space="preserve">Technická špecifikácia a cenová </w:t>
      </w:r>
      <w:r w:rsidR="0083256C">
        <w:rPr>
          <w:rFonts w:ascii="Tahoma" w:hAnsi="Tahoma" w:cs="Tahoma"/>
          <w:bCs/>
          <w:sz w:val="22"/>
          <w:szCs w:val="22"/>
        </w:rPr>
        <w:t>kalkulácia</w:t>
      </w:r>
      <w:r w:rsidRPr="0042799F">
        <w:rPr>
          <w:rFonts w:ascii="Tahoma" w:hAnsi="Tahoma" w:cs="Tahoma"/>
          <w:bCs/>
          <w:sz w:val="22"/>
          <w:szCs w:val="22"/>
        </w:rPr>
        <w:t>/Návrh na plnenie kritéria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63B078C0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 2 SP)</w:t>
      </w:r>
    </w:p>
    <w:p w14:paraId="04155078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2 -</w:t>
      </w:r>
      <w:r>
        <w:rPr>
          <w:rFonts w:ascii="Tahoma" w:hAnsi="Tahoma" w:cs="Tahoma"/>
          <w:bCs/>
          <w:sz w:val="22"/>
          <w:szCs w:val="22"/>
        </w:rPr>
        <w:tab/>
        <w:t xml:space="preserve">Všeobecné obchodné podmienky Banskobystrického samosprávneho kraja pre  </w:t>
      </w:r>
    </w:p>
    <w:p w14:paraId="40BCC297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dodanie </w:t>
      </w:r>
      <w:r w:rsidRPr="002D5B45">
        <w:rPr>
          <w:rFonts w:ascii="Tahoma" w:hAnsi="Tahoma" w:cs="Tahoma"/>
          <w:bCs/>
          <w:sz w:val="22"/>
          <w:szCs w:val="22"/>
        </w:rPr>
        <w:t>tovarov,</w:t>
      </w:r>
      <w:r>
        <w:rPr>
          <w:rFonts w:ascii="Tahoma" w:hAnsi="Tahoma" w:cs="Tahoma"/>
          <w:bCs/>
          <w:sz w:val="22"/>
          <w:szCs w:val="22"/>
        </w:rPr>
        <w:t xml:space="preserve"> prác a služieb </w:t>
      </w:r>
    </w:p>
    <w:p w14:paraId="24820122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3 -</w:t>
      </w:r>
      <w:r>
        <w:rPr>
          <w:rFonts w:ascii="Tahoma" w:hAnsi="Tahoma" w:cs="Tahoma"/>
          <w:bCs/>
          <w:sz w:val="22"/>
          <w:szCs w:val="22"/>
        </w:rPr>
        <w:tab/>
        <w:t xml:space="preserve">Vyhlásenie o súlade ponúkaného tovaru s požadovanými parametrami </w:t>
      </w:r>
    </w:p>
    <w:p w14:paraId="2A724CDF" w14:textId="77777777" w:rsidR="00694368" w:rsidRDefault="00694368" w:rsidP="00694368">
      <w:pPr>
        <w:ind w:left="1418" w:hanging="1418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č.3 SP)</w:t>
      </w:r>
    </w:p>
    <w:p w14:paraId="2D2D7240" w14:textId="77777777" w:rsidR="00E14D7A" w:rsidRDefault="00E14D7A" w:rsidP="00E14D7A">
      <w:pPr>
        <w:ind w:left="1418" w:hanging="1418"/>
        <w:jc w:val="both"/>
        <w:rPr>
          <w:rFonts w:ascii="Tahoma" w:hAnsi="Tahoma" w:cs="Tahoma"/>
          <w:bCs/>
          <w:sz w:val="22"/>
          <w:szCs w:val="22"/>
        </w:rPr>
      </w:pPr>
      <w:r w:rsidRPr="00E14D7A">
        <w:rPr>
          <w:rFonts w:ascii="Tahoma" w:hAnsi="Tahoma" w:cs="Tahoma"/>
          <w:bCs/>
          <w:sz w:val="22"/>
          <w:szCs w:val="22"/>
          <w:highlight w:val="green"/>
        </w:rPr>
        <w:t>Príloha č. 4 -   Akceptácia Objednávky (Príloha č. 1c SP)</w:t>
      </w:r>
    </w:p>
    <w:p w14:paraId="23B53F8A" w14:textId="77777777" w:rsidR="006B3A1E" w:rsidRDefault="006B3A1E" w:rsidP="00694368">
      <w:pPr>
        <w:ind w:left="1418" w:hanging="1418"/>
        <w:jc w:val="both"/>
        <w:rPr>
          <w:rFonts w:ascii="Tahoma" w:hAnsi="Tahoma" w:cs="Tahoma"/>
          <w:bCs/>
          <w:sz w:val="22"/>
          <w:szCs w:val="22"/>
        </w:rPr>
      </w:pPr>
    </w:p>
    <w:p w14:paraId="0DFC42FB" w14:textId="77777777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7D385376" w14:textId="27947A0C" w:rsidR="00D12E17" w:rsidRPr="001474D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E47935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DD3ED7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DD3ED7">
        <w:rPr>
          <w:rFonts w:ascii="Tahoma" w:hAnsi="Tahoma" w:cs="Tahoma"/>
          <w:bCs/>
          <w:highlight w:val="yellow"/>
        </w:rPr>
        <w:t>................,</w:t>
      </w:r>
      <w:r w:rsidRPr="00DD3ED7">
        <w:rPr>
          <w:rFonts w:ascii="Tahoma" w:hAnsi="Tahoma" w:cs="Tahoma"/>
          <w:bCs/>
        </w:rPr>
        <w:t xml:space="preserve"> dňa: </w:t>
      </w:r>
      <w:proofErr w:type="spellStart"/>
      <w:r w:rsidRPr="00DD3ED7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DD3ED7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DD3ED7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DD3ED7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DD3ED7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DD3ED7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3ED7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25FAF199" w:rsidR="00CA49EF" w:rsidRPr="00DD3ED7" w:rsidRDefault="006A3913" w:rsidP="006A3913">
      <w:pPr>
        <w:jc w:val="center"/>
        <w:rPr>
          <w:sz w:val="22"/>
          <w:szCs w:val="22"/>
        </w:rPr>
      </w:pPr>
      <w:r w:rsidRPr="006A3913">
        <w:rPr>
          <w:rFonts w:ascii="Tahoma" w:hAnsi="Tahoma" w:cs="Tahoma"/>
          <w:sz w:val="22"/>
          <w:szCs w:val="22"/>
          <w:highlight w:val="yellow"/>
        </w:rPr>
        <w:t>Meno a priezvisko</w:t>
      </w:r>
    </w:p>
    <w:sectPr w:rsidR="00CA49EF" w:rsidRPr="00DD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99AC" w14:textId="77777777" w:rsidR="00E2166F" w:rsidRDefault="00E2166F" w:rsidP="00CA49EF">
      <w:r>
        <w:separator/>
      </w:r>
    </w:p>
  </w:endnote>
  <w:endnote w:type="continuationSeparator" w:id="0">
    <w:p w14:paraId="3B0AAA32" w14:textId="77777777" w:rsidR="00E2166F" w:rsidRDefault="00E2166F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F6F5" w14:textId="77777777" w:rsidR="00E2166F" w:rsidRDefault="00E2166F" w:rsidP="00CA49EF">
      <w:r>
        <w:separator/>
      </w:r>
    </w:p>
  </w:footnote>
  <w:footnote w:type="continuationSeparator" w:id="0">
    <w:p w14:paraId="72D243AE" w14:textId="77777777" w:rsidR="00E2166F" w:rsidRDefault="00E2166F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E7F"/>
    <w:multiLevelType w:val="hybridMultilevel"/>
    <w:tmpl w:val="6504B8CE"/>
    <w:lvl w:ilvl="0" w:tplc="44B2E15C">
      <w:start w:val="1"/>
      <w:numFmt w:val="lowerLetter"/>
      <w:lvlText w:val="%1)"/>
      <w:lvlJc w:val="left"/>
      <w:pPr>
        <w:ind w:left="1020" w:hanging="360"/>
      </w:pPr>
    </w:lvl>
    <w:lvl w:ilvl="1" w:tplc="05BE9FC4">
      <w:start w:val="1"/>
      <w:numFmt w:val="lowerLetter"/>
      <w:lvlText w:val="%2)"/>
      <w:lvlJc w:val="left"/>
      <w:pPr>
        <w:ind w:left="1020" w:hanging="360"/>
      </w:pPr>
    </w:lvl>
    <w:lvl w:ilvl="2" w:tplc="91AE462E">
      <w:start w:val="1"/>
      <w:numFmt w:val="lowerLetter"/>
      <w:lvlText w:val="%3)"/>
      <w:lvlJc w:val="left"/>
      <w:pPr>
        <w:ind w:left="1020" w:hanging="360"/>
      </w:pPr>
    </w:lvl>
    <w:lvl w:ilvl="3" w:tplc="C7D27D5C">
      <w:start w:val="1"/>
      <w:numFmt w:val="lowerLetter"/>
      <w:lvlText w:val="%4)"/>
      <w:lvlJc w:val="left"/>
      <w:pPr>
        <w:ind w:left="1020" w:hanging="360"/>
      </w:pPr>
    </w:lvl>
    <w:lvl w:ilvl="4" w:tplc="B49C6EDE">
      <w:start w:val="1"/>
      <w:numFmt w:val="lowerLetter"/>
      <w:lvlText w:val="%5)"/>
      <w:lvlJc w:val="left"/>
      <w:pPr>
        <w:ind w:left="1020" w:hanging="360"/>
      </w:pPr>
    </w:lvl>
    <w:lvl w:ilvl="5" w:tplc="ACCED1DE">
      <w:start w:val="1"/>
      <w:numFmt w:val="lowerLetter"/>
      <w:lvlText w:val="%6)"/>
      <w:lvlJc w:val="left"/>
      <w:pPr>
        <w:ind w:left="1020" w:hanging="360"/>
      </w:pPr>
    </w:lvl>
    <w:lvl w:ilvl="6" w:tplc="D528E49C">
      <w:start w:val="1"/>
      <w:numFmt w:val="lowerLetter"/>
      <w:lvlText w:val="%7)"/>
      <w:lvlJc w:val="left"/>
      <w:pPr>
        <w:ind w:left="1020" w:hanging="360"/>
      </w:pPr>
    </w:lvl>
    <w:lvl w:ilvl="7" w:tplc="F0D85530">
      <w:start w:val="1"/>
      <w:numFmt w:val="lowerLetter"/>
      <w:lvlText w:val="%8)"/>
      <w:lvlJc w:val="left"/>
      <w:pPr>
        <w:ind w:left="1020" w:hanging="360"/>
      </w:pPr>
    </w:lvl>
    <w:lvl w:ilvl="8" w:tplc="996AF23A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07636"/>
    <w:multiLevelType w:val="hybridMultilevel"/>
    <w:tmpl w:val="91CA94CA"/>
    <w:lvl w:ilvl="0" w:tplc="A41C40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4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3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106304"/>
    <w:multiLevelType w:val="hybridMultilevel"/>
    <w:tmpl w:val="AFF4C494"/>
    <w:lvl w:ilvl="0" w:tplc="E4CAD760">
      <w:start w:val="1"/>
      <w:numFmt w:val="lowerLetter"/>
      <w:lvlText w:val="%1)"/>
      <w:lvlJc w:val="left"/>
      <w:pPr>
        <w:ind w:left="1020" w:hanging="360"/>
      </w:pPr>
    </w:lvl>
    <w:lvl w:ilvl="1" w:tplc="1FD6CC02">
      <w:start w:val="1"/>
      <w:numFmt w:val="lowerLetter"/>
      <w:lvlText w:val="%2)"/>
      <w:lvlJc w:val="left"/>
      <w:pPr>
        <w:ind w:left="1020" w:hanging="360"/>
      </w:pPr>
    </w:lvl>
    <w:lvl w:ilvl="2" w:tplc="1630844A">
      <w:start w:val="1"/>
      <w:numFmt w:val="lowerLetter"/>
      <w:lvlText w:val="%3)"/>
      <w:lvlJc w:val="left"/>
      <w:pPr>
        <w:ind w:left="1020" w:hanging="360"/>
      </w:pPr>
    </w:lvl>
    <w:lvl w:ilvl="3" w:tplc="7D8E586E">
      <w:start w:val="1"/>
      <w:numFmt w:val="lowerLetter"/>
      <w:lvlText w:val="%4)"/>
      <w:lvlJc w:val="left"/>
      <w:pPr>
        <w:ind w:left="1020" w:hanging="360"/>
      </w:pPr>
    </w:lvl>
    <w:lvl w:ilvl="4" w:tplc="E6780B80">
      <w:start w:val="1"/>
      <w:numFmt w:val="lowerLetter"/>
      <w:lvlText w:val="%5)"/>
      <w:lvlJc w:val="left"/>
      <w:pPr>
        <w:ind w:left="1020" w:hanging="360"/>
      </w:pPr>
    </w:lvl>
    <w:lvl w:ilvl="5" w:tplc="94727D5A">
      <w:start w:val="1"/>
      <w:numFmt w:val="lowerLetter"/>
      <w:lvlText w:val="%6)"/>
      <w:lvlJc w:val="left"/>
      <w:pPr>
        <w:ind w:left="1020" w:hanging="360"/>
      </w:pPr>
    </w:lvl>
    <w:lvl w:ilvl="6" w:tplc="66286C96">
      <w:start w:val="1"/>
      <w:numFmt w:val="lowerLetter"/>
      <w:lvlText w:val="%7)"/>
      <w:lvlJc w:val="left"/>
      <w:pPr>
        <w:ind w:left="1020" w:hanging="360"/>
      </w:pPr>
    </w:lvl>
    <w:lvl w:ilvl="7" w:tplc="447A8BDE">
      <w:start w:val="1"/>
      <w:numFmt w:val="lowerLetter"/>
      <w:lvlText w:val="%8)"/>
      <w:lvlJc w:val="left"/>
      <w:pPr>
        <w:ind w:left="1020" w:hanging="360"/>
      </w:pPr>
    </w:lvl>
    <w:lvl w:ilvl="8" w:tplc="506471DE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1C420E"/>
    <w:multiLevelType w:val="hybridMultilevel"/>
    <w:tmpl w:val="C2BE65AC"/>
    <w:lvl w:ilvl="0" w:tplc="01AEEA00">
      <w:start w:val="1"/>
      <w:numFmt w:val="lowerLetter"/>
      <w:lvlText w:val="%1)"/>
      <w:lvlJc w:val="left"/>
      <w:pPr>
        <w:ind w:left="1020" w:hanging="360"/>
      </w:pPr>
    </w:lvl>
    <w:lvl w:ilvl="1" w:tplc="9632734C">
      <w:start w:val="1"/>
      <w:numFmt w:val="lowerLetter"/>
      <w:lvlText w:val="%2)"/>
      <w:lvlJc w:val="left"/>
      <w:pPr>
        <w:ind w:left="1020" w:hanging="360"/>
      </w:pPr>
    </w:lvl>
    <w:lvl w:ilvl="2" w:tplc="9EAC9EBA">
      <w:start w:val="1"/>
      <w:numFmt w:val="lowerLetter"/>
      <w:lvlText w:val="%3)"/>
      <w:lvlJc w:val="left"/>
      <w:pPr>
        <w:ind w:left="1020" w:hanging="360"/>
      </w:pPr>
    </w:lvl>
    <w:lvl w:ilvl="3" w:tplc="B6706F8E">
      <w:start w:val="1"/>
      <w:numFmt w:val="lowerLetter"/>
      <w:lvlText w:val="%4)"/>
      <w:lvlJc w:val="left"/>
      <w:pPr>
        <w:ind w:left="1020" w:hanging="360"/>
      </w:pPr>
    </w:lvl>
    <w:lvl w:ilvl="4" w:tplc="18BC6AC6">
      <w:start w:val="1"/>
      <w:numFmt w:val="lowerLetter"/>
      <w:lvlText w:val="%5)"/>
      <w:lvlJc w:val="left"/>
      <w:pPr>
        <w:ind w:left="1020" w:hanging="360"/>
      </w:pPr>
    </w:lvl>
    <w:lvl w:ilvl="5" w:tplc="8E4C5F72">
      <w:start w:val="1"/>
      <w:numFmt w:val="lowerLetter"/>
      <w:lvlText w:val="%6)"/>
      <w:lvlJc w:val="left"/>
      <w:pPr>
        <w:ind w:left="1020" w:hanging="360"/>
      </w:pPr>
    </w:lvl>
    <w:lvl w:ilvl="6" w:tplc="F71EEC20">
      <w:start w:val="1"/>
      <w:numFmt w:val="lowerLetter"/>
      <w:lvlText w:val="%7)"/>
      <w:lvlJc w:val="left"/>
      <w:pPr>
        <w:ind w:left="1020" w:hanging="360"/>
      </w:pPr>
    </w:lvl>
    <w:lvl w:ilvl="7" w:tplc="19A06662">
      <w:start w:val="1"/>
      <w:numFmt w:val="lowerLetter"/>
      <w:lvlText w:val="%8)"/>
      <w:lvlJc w:val="left"/>
      <w:pPr>
        <w:ind w:left="1020" w:hanging="360"/>
      </w:pPr>
    </w:lvl>
    <w:lvl w:ilvl="8" w:tplc="3F3893B0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10"/>
  </w:num>
  <w:num w:numId="2" w16cid:durableId="703751544">
    <w:abstractNumId w:val="11"/>
  </w:num>
  <w:num w:numId="3" w16cid:durableId="1888712022">
    <w:abstractNumId w:val="13"/>
  </w:num>
  <w:num w:numId="4" w16cid:durableId="132988079">
    <w:abstractNumId w:val="9"/>
  </w:num>
  <w:num w:numId="5" w16cid:durableId="980964077">
    <w:abstractNumId w:val="12"/>
  </w:num>
  <w:num w:numId="6" w16cid:durableId="1272862459">
    <w:abstractNumId w:val="8"/>
  </w:num>
  <w:num w:numId="7" w16cid:durableId="530460991">
    <w:abstractNumId w:val="17"/>
  </w:num>
  <w:num w:numId="8" w16cid:durableId="128405362">
    <w:abstractNumId w:val="7"/>
  </w:num>
  <w:num w:numId="9" w16cid:durableId="243609784">
    <w:abstractNumId w:val="15"/>
  </w:num>
  <w:num w:numId="10" w16cid:durableId="1088306719">
    <w:abstractNumId w:val="6"/>
  </w:num>
  <w:num w:numId="11" w16cid:durableId="1924869877">
    <w:abstractNumId w:val="1"/>
  </w:num>
  <w:num w:numId="12" w16cid:durableId="908421593">
    <w:abstractNumId w:val="4"/>
  </w:num>
  <w:num w:numId="13" w16cid:durableId="1743479440">
    <w:abstractNumId w:val="3"/>
  </w:num>
  <w:num w:numId="14" w16cid:durableId="806623550">
    <w:abstractNumId w:val="5"/>
  </w:num>
  <w:num w:numId="15" w16cid:durableId="293023683">
    <w:abstractNumId w:val="0"/>
  </w:num>
  <w:num w:numId="16" w16cid:durableId="468593847">
    <w:abstractNumId w:val="16"/>
  </w:num>
  <w:num w:numId="17" w16cid:durableId="1948006193">
    <w:abstractNumId w:val="14"/>
  </w:num>
  <w:num w:numId="18" w16cid:durableId="201348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35734"/>
    <w:rsid w:val="00045B49"/>
    <w:rsid w:val="00056D57"/>
    <w:rsid w:val="00065EA7"/>
    <w:rsid w:val="00076AD1"/>
    <w:rsid w:val="00093433"/>
    <w:rsid w:val="000C6B99"/>
    <w:rsid w:val="001102E1"/>
    <w:rsid w:val="00114095"/>
    <w:rsid w:val="001149D8"/>
    <w:rsid w:val="001316B1"/>
    <w:rsid w:val="001474D3"/>
    <w:rsid w:val="00151FC0"/>
    <w:rsid w:val="0015648E"/>
    <w:rsid w:val="001602CE"/>
    <w:rsid w:val="00180718"/>
    <w:rsid w:val="001A1A7C"/>
    <w:rsid w:val="001B00FD"/>
    <w:rsid w:val="001C464E"/>
    <w:rsid w:val="001D2C4A"/>
    <w:rsid w:val="001D6A8F"/>
    <w:rsid w:val="001D6FDE"/>
    <w:rsid w:val="001E09DF"/>
    <w:rsid w:val="001E1180"/>
    <w:rsid w:val="001E4BB1"/>
    <w:rsid w:val="001E753C"/>
    <w:rsid w:val="001F78CF"/>
    <w:rsid w:val="00207BA3"/>
    <w:rsid w:val="00225F24"/>
    <w:rsid w:val="00227212"/>
    <w:rsid w:val="0025070C"/>
    <w:rsid w:val="00251A72"/>
    <w:rsid w:val="00253E1B"/>
    <w:rsid w:val="00257883"/>
    <w:rsid w:val="00266AD5"/>
    <w:rsid w:val="00274168"/>
    <w:rsid w:val="00291279"/>
    <w:rsid w:val="00294E23"/>
    <w:rsid w:val="002D238F"/>
    <w:rsid w:val="002D4260"/>
    <w:rsid w:val="002D5B45"/>
    <w:rsid w:val="002E3043"/>
    <w:rsid w:val="002E3D94"/>
    <w:rsid w:val="002F7542"/>
    <w:rsid w:val="00303B5F"/>
    <w:rsid w:val="003544F6"/>
    <w:rsid w:val="00377210"/>
    <w:rsid w:val="003818B3"/>
    <w:rsid w:val="003908D0"/>
    <w:rsid w:val="003A0197"/>
    <w:rsid w:val="003A1FB2"/>
    <w:rsid w:val="003A4A76"/>
    <w:rsid w:val="003B40B8"/>
    <w:rsid w:val="003E3948"/>
    <w:rsid w:val="003E557E"/>
    <w:rsid w:val="003F324C"/>
    <w:rsid w:val="003F5939"/>
    <w:rsid w:val="00416698"/>
    <w:rsid w:val="00424687"/>
    <w:rsid w:val="0042562A"/>
    <w:rsid w:val="00426C1E"/>
    <w:rsid w:val="00443DCD"/>
    <w:rsid w:val="0044574B"/>
    <w:rsid w:val="00474354"/>
    <w:rsid w:val="00486FBA"/>
    <w:rsid w:val="004A5FCC"/>
    <w:rsid w:val="004C4FF4"/>
    <w:rsid w:val="004D3569"/>
    <w:rsid w:val="004F05BA"/>
    <w:rsid w:val="004F72D9"/>
    <w:rsid w:val="00504F9C"/>
    <w:rsid w:val="00520CC4"/>
    <w:rsid w:val="005557D4"/>
    <w:rsid w:val="00593D59"/>
    <w:rsid w:val="005A6AD0"/>
    <w:rsid w:val="005F149A"/>
    <w:rsid w:val="005F1544"/>
    <w:rsid w:val="005F1915"/>
    <w:rsid w:val="005F3977"/>
    <w:rsid w:val="005F5F2C"/>
    <w:rsid w:val="005F66CF"/>
    <w:rsid w:val="00611E32"/>
    <w:rsid w:val="00643B0A"/>
    <w:rsid w:val="00646DE3"/>
    <w:rsid w:val="00692EF0"/>
    <w:rsid w:val="00694368"/>
    <w:rsid w:val="006A3913"/>
    <w:rsid w:val="006B2F39"/>
    <w:rsid w:val="006B3A1E"/>
    <w:rsid w:val="006C25F7"/>
    <w:rsid w:val="006C7388"/>
    <w:rsid w:val="006D140C"/>
    <w:rsid w:val="00710623"/>
    <w:rsid w:val="00727187"/>
    <w:rsid w:val="0073059D"/>
    <w:rsid w:val="007375D3"/>
    <w:rsid w:val="00737C60"/>
    <w:rsid w:val="007515DC"/>
    <w:rsid w:val="00760421"/>
    <w:rsid w:val="00760B70"/>
    <w:rsid w:val="00765D9F"/>
    <w:rsid w:val="00773D11"/>
    <w:rsid w:val="00774923"/>
    <w:rsid w:val="00777E3B"/>
    <w:rsid w:val="0078486D"/>
    <w:rsid w:val="007A0326"/>
    <w:rsid w:val="007A60AC"/>
    <w:rsid w:val="007C32F1"/>
    <w:rsid w:val="007C3FB7"/>
    <w:rsid w:val="007D54FE"/>
    <w:rsid w:val="007F7285"/>
    <w:rsid w:val="00807DBF"/>
    <w:rsid w:val="008263D9"/>
    <w:rsid w:val="0083256C"/>
    <w:rsid w:val="00834112"/>
    <w:rsid w:val="008400B0"/>
    <w:rsid w:val="008430E9"/>
    <w:rsid w:val="00854E79"/>
    <w:rsid w:val="008557E5"/>
    <w:rsid w:val="008567DC"/>
    <w:rsid w:val="008573D3"/>
    <w:rsid w:val="00864963"/>
    <w:rsid w:val="0088786C"/>
    <w:rsid w:val="008F4260"/>
    <w:rsid w:val="00910AB1"/>
    <w:rsid w:val="00941874"/>
    <w:rsid w:val="00946F4C"/>
    <w:rsid w:val="00950B76"/>
    <w:rsid w:val="00951995"/>
    <w:rsid w:val="00972745"/>
    <w:rsid w:val="00981A3B"/>
    <w:rsid w:val="009A70FE"/>
    <w:rsid w:val="009D0A5D"/>
    <w:rsid w:val="009E02AF"/>
    <w:rsid w:val="009E25DD"/>
    <w:rsid w:val="009F173F"/>
    <w:rsid w:val="009F388F"/>
    <w:rsid w:val="009F5337"/>
    <w:rsid w:val="00A03A01"/>
    <w:rsid w:val="00A33686"/>
    <w:rsid w:val="00A574F3"/>
    <w:rsid w:val="00A578F4"/>
    <w:rsid w:val="00A60E02"/>
    <w:rsid w:val="00A839B2"/>
    <w:rsid w:val="00A83AC2"/>
    <w:rsid w:val="00A840F9"/>
    <w:rsid w:val="00AC4F50"/>
    <w:rsid w:val="00AF77BC"/>
    <w:rsid w:val="00B01B0A"/>
    <w:rsid w:val="00B11C7D"/>
    <w:rsid w:val="00B172A9"/>
    <w:rsid w:val="00B20ED3"/>
    <w:rsid w:val="00B36226"/>
    <w:rsid w:val="00B620D0"/>
    <w:rsid w:val="00B67F8C"/>
    <w:rsid w:val="00B853FA"/>
    <w:rsid w:val="00B929F5"/>
    <w:rsid w:val="00B95F6B"/>
    <w:rsid w:val="00BA7B10"/>
    <w:rsid w:val="00BB47B7"/>
    <w:rsid w:val="00BC498B"/>
    <w:rsid w:val="00BD0C8B"/>
    <w:rsid w:val="00BD2BFE"/>
    <w:rsid w:val="00C02B81"/>
    <w:rsid w:val="00C076B3"/>
    <w:rsid w:val="00C1076F"/>
    <w:rsid w:val="00C1198C"/>
    <w:rsid w:val="00C14AD6"/>
    <w:rsid w:val="00C867F6"/>
    <w:rsid w:val="00C86AE5"/>
    <w:rsid w:val="00C9276F"/>
    <w:rsid w:val="00C949D2"/>
    <w:rsid w:val="00CA49EF"/>
    <w:rsid w:val="00CC5437"/>
    <w:rsid w:val="00CD7B05"/>
    <w:rsid w:val="00D12E17"/>
    <w:rsid w:val="00D45A52"/>
    <w:rsid w:val="00D45B9C"/>
    <w:rsid w:val="00D506EE"/>
    <w:rsid w:val="00D70FF8"/>
    <w:rsid w:val="00D92748"/>
    <w:rsid w:val="00DB279E"/>
    <w:rsid w:val="00DB512C"/>
    <w:rsid w:val="00DB51A2"/>
    <w:rsid w:val="00DD3ED7"/>
    <w:rsid w:val="00DE00B6"/>
    <w:rsid w:val="00DF1411"/>
    <w:rsid w:val="00DF5A37"/>
    <w:rsid w:val="00E14D7A"/>
    <w:rsid w:val="00E156A5"/>
    <w:rsid w:val="00E2166F"/>
    <w:rsid w:val="00E275AB"/>
    <w:rsid w:val="00E30CF6"/>
    <w:rsid w:val="00E334C9"/>
    <w:rsid w:val="00E438BA"/>
    <w:rsid w:val="00E47935"/>
    <w:rsid w:val="00E64E0E"/>
    <w:rsid w:val="00E6680B"/>
    <w:rsid w:val="00E7312C"/>
    <w:rsid w:val="00EC590A"/>
    <w:rsid w:val="00EE2E19"/>
    <w:rsid w:val="00F26DBD"/>
    <w:rsid w:val="00F36E96"/>
    <w:rsid w:val="00F45101"/>
    <w:rsid w:val="00F70A60"/>
    <w:rsid w:val="00F858D9"/>
    <w:rsid w:val="00F97346"/>
    <w:rsid w:val="00FB121A"/>
    <w:rsid w:val="00FD28A0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765DBBB4-E02B-49F6-8AD9-2C357DAC3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379E-64AD-4306-A9CF-5FE4EEF82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726ED-4F9C-4E2D-8888-C1763DE1912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Ľubica Zolczerová</cp:lastModifiedBy>
  <cp:revision>15</cp:revision>
  <cp:lastPrinted>2022-10-19T08:09:00Z</cp:lastPrinted>
  <dcterms:created xsi:type="dcterms:W3CDTF">2024-09-25T13:25:00Z</dcterms:created>
  <dcterms:modified xsi:type="dcterms:W3CDTF">2026-03-04T19:23:00Z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