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03D919D6"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6B25C7">
        <w:rPr>
          <w:rFonts w:ascii="Calibri" w:hAnsi="Calibri" w:cs="Calibri"/>
          <w:b/>
          <w:bCs w:val="0"/>
          <w:i w:val="0"/>
          <w:iCs w:val="0"/>
        </w:rPr>
        <w:t>4</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F794EA3" w14:textId="77777777" w:rsidR="00E72EF0" w:rsidRPr="00E72EF0" w:rsidRDefault="00694E66" w:rsidP="00E72EF0">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E72EF0" w:rsidRPr="00E72EF0">
        <w:rPr>
          <w:rFonts w:ascii="Calibri" w:hAnsi="Calibri" w:cs="Calibri"/>
          <w:sz w:val="24"/>
          <w:szCs w:val="24"/>
        </w:rPr>
        <w:t xml:space="preserve">Zakres robót obejmuje w szczególności roboty budowlane polegające na przebudowie i modernizacji kotłowni, przebudowie i nadbudowie budynku kotłowni oraz wykonaniu kominów stalowych. Pomostu roboczego ze schodami i żurawia słupowego. Szczegóły zakresu i rozwiązań znajdują się w załączonej dokumentacji technicznej. 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p>
    <w:p w14:paraId="3BCA7FE8" w14:textId="77777777" w:rsidR="00E72EF0" w:rsidRPr="00E72EF0"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 xml:space="preserve">Kotłownia obsługuje kilka obiektów budowlanych, lista w załączonej dokumentacji, w związku z czym przerwa w dostawie ciepła ogrzewania do podłączonych budynków związana z przeprowadzaniem inwestycji może być przeprowadzona po zakończeniu sezonu grzewczego, dokładna data wyłączenia zostanie ustalona w oparciu o faktyczne warunki pogodowe, w roku poprzednim sezon grzewczy zakończył się 15 maja.  </w:t>
      </w:r>
    </w:p>
    <w:p w14:paraId="4605B9E6" w14:textId="6299C610" w:rsidR="00680C69" w:rsidRPr="00680C69"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W zakresie inwestycji po stronie Wykonawcy jest także zapewnienie ciągłości dostaw ciepłej wody użytkowej do Zespołu Szkół w Górznie oraz przedszkola publicznego wraz z całością kosztów z tym związanych w całym okresie inwestycji.</w:t>
      </w:r>
    </w:p>
    <w:p w14:paraId="0779BB56" w14:textId="77777777" w:rsidR="00596F3A" w:rsidRDefault="00596F3A" w:rsidP="00552B2E">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lastRenderedPageBreak/>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lastRenderedPageBreak/>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w:t>
      </w:r>
      <w:r w:rsidRPr="006B574D">
        <w:rPr>
          <w:rFonts w:ascii="Calibri" w:hAnsi="Calibri" w:cs="Calibri"/>
          <w:sz w:val="24"/>
        </w:rPr>
        <w:lastRenderedPageBreak/>
        <w:t>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w:t>
      </w:r>
      <w:r w:rsidRPr="006B574D">
        <w:rPr>
          <w:rFonts w:ascii="Calibri" w:hAnsi="Calibri" w:cs="Calibri"/>
          <w:sz w:val="24"/>
        </w:rPr>
        <w:lastRenderedPageBreak/>
        <w:t xml:space="preserve">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w:t>
      </w:r>
      <w:r w:rsidR="00705A44" w:rsidRPr="006B574D">
        <w:rPr>
          <w:rFonts w:ascii="Calibri" w:hAnsi="Calibri" w:cs="Calibri"/>
          <w:sz w:val="24"/>
        </w:rPr>
        <w:lastRenderedPageBreak/>
        <w:t>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w:t>
      </w:r>
      <w:r w:rsidRPr="006B574D">
        <w:rPr>
          <w:rFonts w:ascii="Calibri" w:hAnsi="Calibri" w:cs="Calibri"/>
          <w:sz w:val="24"/>
        </w:rPr>
        <w:lastRenderedPageBreak/>
        <w:t xml:space="preserve">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8CF99B0" w14:textId="2DA8736C"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protokolarne przekazanie placu budowy w terminie dwóch miesięcy od podpisania umowy, nie później jednak niż koniec sezonu grzewczego, przewidywany na dzień 15.05.2026.</w:t>
      </w:r>
    </w:p>
    <w:p w14:paraId="6F47B380" w14:textId="462405B2"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zakończenie prac budowlano-montażowych w terminie czterech miesięcy od podpisania umowy,</w:t>
      </w:r>
    </w:p>
    <w:p w14:paraId="0DFA7BF8" w14:textId="3CA63289" w:rsid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przeprowadzenie procedur odbiorowych przez Wykonawcę zakończone uzyskaniem pozwolenia na użytkowanie w terminie do dnia 28.08.2026.</w:t>
      </w:r>
    </w:p>
    <w:p w14:paraId="075FD063" w14:textId="77777777" w:rsidR="00E72EF0" w:rsidRDefault="00E72EF0" w:rsidP="00E72EF0">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w:t>
      </w:r>
      <w:r w:rsidR="00845549" w:rsidRPr="006B574D">
        <w:rPr>
          <w:rFonts w:ascii="Calibri" w:hAnsi="Calibri" w:cs="Calibri"/>
          <w:sz w:val="24"/>
          <w:szCs w:val="24"/>
        </w:rPr>
        <w:lastRenderedPageBreak/>
        <w:t xml:space="preserve">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53B5B8A9"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 wskazanej w 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6A0041D8"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w:t>
      </w:r>
      <w:r w:rsidR="00175EBC">
        <w:rPr>
          <w:rFonts w:ascii="Calibri" w:hAnsi="Calibri" w:cs="Calibri"/>
        </w:rPr>
        <w:t>, sprawdzeń i zgód UDT</w:t>
      </w:r>
      <w:r>
        <w:rPr>
          <w:rFonts w:ascii="Calibri" w:hAnsi="Calibri" w:cs="Calibri"/>
        </w:rPr>
        <w:t>.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073FF894" w14:textId="41683271" w:rsidR="00B5136B" w:rsidRDefault="00B5136B"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0</w:t>
      </w:r>
      <w:r>
        <w:rPr>
          <w:rFonts w:ascii="Calibri" w:hAnsi="Calibri" w:cs="Calibri"/>
        </w:rPr>
        <w:t xml:space="preserve">) wykonanie instrukcji bezpieczeństwa pożarowego, dostarczenie i zamontowanie oznaczeń oraz sprzętu i urządzeń ochrony przeciwpożarowej </w:t>
      </w:r>
    </w:p>
    <w:p w14:paraId="3233E19E" w14:textId="55C817A3" w:rsidR="00E72EF0" w:rsidRDefault="00E72EF0"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1</w:t>
      </w:r>
      <w:r>
        <w:rPr>
          <w:rFonts w:ascii="Calibri" w:hAnsi="Calibri" w:cs="Calibri"/>
        </w:rPr>
        <w:t>)</w:t>
      </w:r>
      <w:r w:rsidR="00B5136B">
        <w:rPr>
          <w:rFonts w:ascii="Calibri" w:hAnsi="Calibri" w:cs="Calibri"/>
        </w:rPr>
        <w:t> </w:t>
      </w:r>
      <w:r w:rsidR="00175EBC">
        <w:rPr>
          <w:rFonts w:ascii="Calibri" w:hAnsi="Calibri" w:cs="Calibri"/>
        </w:rPr>
        <w:t>przygotowanie dokumentacji</w:t>
      </w:r>
      <w:r w:rsidR="00B5136B">
        <w:rPr>
          <w:rFonts w:ascii="Calibri" w:hAnsi="Calibri" w:cs="Calibri"/>
        </w:rPr>
        <w:t xml:space="preserve"> końcowej</w:t>
      </w:r>
      <w:r w:rsidR="00175EBC">
        <w:rPr>
          <w:rFonts w:ascii="Calibri" w:hAnsi="Calibri" w:cs="Calibri"/>
        </w:rPr>
        <w:t xml:space="preserve"> oraz przeprowadzenie procedury uzyskania pozwolenia na użytkowanie</w:t>
      </w:r>
      <w:r w:rsidR="00B5136B">
        <w:rPr>
          <w:rFonts w:ascii="Calibri" w:hAnsi="Calibri" w:cs="Calibri"/>
        </w:rPr>
        <w:t xml:space="preserve"> zakończone uzyskaniem pozwolenia na użytkowanie. </w:t>
      </w:r>
      <w:r w:rsidRPr="006B574D">
        <w:rPr>
          <w:rFonts w:ascii="Calibri" w:hAnsi="Calibri" w:cs="Calibri"/>
        </w:rPr>
        <w:t xml:space="preserve">;  </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lastRenderedPageBreak/>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0C69D48E" w:rsidR="00C37AE7" w:rsidRDefault="00C37AE7" w:rsidP="004B5DD0">
      <w:pPr>
        <w:pStyle w:val="Tekstpodstawowywcity"/>
        <w:ind w:left="0"/>
        <w:jc w:val="both"/>
        <w:rPr>
          <w:rFonts w:ascii="Calibri" w:hAnsi="Calibri" w:cs="Calibri"/>
        </w:rPr>
      </w:pPr>
      <w:r w:rsidRPr="00C37AE7">
        <w:rPr>
          <w:rFonts w:ascii="Calibri" w:hAnsi="Calibri" w:cs="Calibri"/>
        </w:rPr>
        <w:t>1.</w:t>
      </w:r>
      <w:r w:rsidR="002C52B8">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11/100</w:t>
      </w:r>
      <w:r w:rsidRPr="00C37AE7">
        <w:rPr>
          <w:rFonts w:ascii="Calibri" w:hAnsi="Calibri" w:cs="Calibri"/>
        </w:rPr>
        <w:t xml:space="preserve">). Wynagrodzenie zawiera podatek VAT. </w:t>
      </w:r>
    </w:p>
    <w:p w14:paraId="3BABC3C2" w14:textId="77777777" w:rsidR="002C52B8" w:rsidRPr="00C37AE7" w:rsidRDefault="002C52B8" w:rsidP="004B5DD0">
      <w:pPr>
        <w:pStyle w:val="Tekstpodstawowywcity"/>
        <w:ind w:left="0"/>
        <w:jc w:val="both"/>
        <w:rPr>
          <w:rFonts w:ascii="Calibri" w:hAnsi="Calibri" w:cs="Calibri"/>
        </w:rPr>
      </w:pPr>
    </w:p>
    <w:p w14:paraId="095CB9E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Faktura VAT powinna zostać wystawiona na następujące dane: </w:t>
      </w:r>
    </w:p>
    <w:p w14:paraId="115C8BDC"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b/>
          <w:bCs/>
          <w:lang w:bidi="pl-PL"/>
        </w:rPr>
        <w:t xml:space="preserve">NABYWCA – PODMIOT 2 w </w:t>
      </w:r>
      <w:proofErr w:type="spellStart"/>
      <w:r w:rsidRPr="002C52B8">
        <w:rPr>
          <w:rFonts w:ascii="Calibri" w:hAnsi="Calibri" w:cs="Calibri"/>
          <w:b/>
          <w:bCs/>
          <w:lang w:bidi="pl-PL"/>
        </w:rPr>
        <w:t>KSeF</w:t>
      </w:r>
      <w:proofErr w:type="spellEnd"/>
      <w:r w:rsidRPr="002C52B8">
        <w:rPr>
          <w:rFonts w:ascii="Calibri" w:hAnsi="Calibri" w:cs="Calibri"/>
          <w:lang w:bidi="pl-PL"/>
        </w:rPr>
        <w:t xml:space="preserve"> </w:t>
      </w:r>
    </w:p>
    <w:p w14:paraId="266E3497"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Miasto i Gmina Górzno,</w:t>
      </w:r>
    </w:p>
    <w:p w14:paraId="6CE44B23"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0D236618"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nabywcy 8741683611</w:t>
      </w:r>
    </w:p>
    <w:p w14:paraId="22105B3F" w14:textId="77777777" w:rsidR="002C52B8" w:rsidRPr="002C52B8" w:rsidRDefault="002C52B8" w:rsidP="004B5DD0">
      <w:pPr>
        <w:pStyle w:val="Tekstpodstawowywcity"/>
        <w:tabs>
          <w:tab w:val="left" w:pos="0"/>
        </w:tabs>
        <w:ind w:left="0"/>
        <w:rPr>
          <w:rFonts w:ascii="Calibri" w:hAnsi="Calibri" w:cs="Calibri"/>
          <w:lang w:bidi="pl-PL"/>
        </w:rPr>
      </w:pPr>
    </w:p>
    <w:p w14:paraId="68894006" w14:textId="77777777" w:rsidR="002C52B8" w:rsidRPr="002C52B8" w:rsidRDefault="002C52B8" w:rsidP="004B5DD0">
      <w:pPr>
        <w:pStyle w:val="Tekstpodstawowywcity"/>
        <w:tabs>
          <w:tab w:val="left" w:pos="0"/>
        </w:tabs>
        <w:ind w:left="0"/>
        <w:rPr>
          <w:rFonts w:ascii="Calibri" w:hAnsi="Calibri" w:cs="Calibri"/>
          <w:b/>
          <w:bCs/>
          <w:lang w:bidi="pl-PL"/>
        </w:rPr>
      </w:pPr>
      <w:r w:rsidRPr="002C52B8">
        <w:rPr>
          <w:rFonts w:ascii="Calibri" w:hAnsi="Calibri" w:cs="Calibri"/>
          <w:lang w:bidi="pl-PL"/>
        </w:rPr>
        <w:t xml:space="preserve">  </w:t>
      </w:r>
      <w:r w:rsidRPr="002C52B8">
        <w:rPr>
          <w:rFonts w:ascii="Calibri" w:hAnsi="Calibri" w:cs="Calibri"/>
          <w:b/>
          <w:bCs/>
          <w:lang w:bidi="pl-PL"/>
        </w:rPr>
        <w:t>ODBIORCA– PODMIOT 3</w:t>
      </w:r>
      <w:r w:rsidRPr="002C52B8">
        <w:rPr>
          <w:rFonts w:ascii="Calibri" w:hAnsi="Calibri" w:cs="Calibri"/>
          <w:lang w:bidi="pl-PL"/>
        </w:rPr>
        <w:t xml:space="preserve"> </w:t>
      </w:r>
      <w:r w:rsidRPr="002C52B8">
        <w:rPr>
          <w:rFonts w:ascii="Calibri" w:hAnsi="Calibri" w:cs="Calibri"/>
          <w:b/>
          <w:bCs/>
          <w:lang w:bidi="pl-PL"/>
        </w:rPr>
        <w:t xml:space="preserve">w </w:t>
      </w:r>
      <w:proofErr w:type="spellStart"/>
      <w:r w:rsidRPr="002C52B8">
        <w:rPr>
          <w:rFonts w:ascii="Calibri" w:hAnsi="Calibri" w:cs="Calibri"/>
          <w:b/>
          <w:bCs/>
          <w:lang w:bidi="pl-PL"/>
        </w:rPr>
        <w:t>KSeF</w:t>
      </w:r>
      <w:proofErr w:type="spellEnd"/>
      <w:r w:rsidRPr="002C52B8">
        <w:rPr>
          <w:rFonts w:ascii="Calibri" w:hAnsi="Calibri" w:cs="Calibri"/>
          <w:b/>
          <w:bCs/>
          <w:lang w:bidi="pl-PL"/>
        </w:rPr>
        <w:t xml:space="preserve"> </w:t>
      </w:r>
    </w:p>
    <w:p w14:paraId="746A1299"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Urząd Miasta i Gminy Górzno,</w:t>
      </w:r>
    </w:p>
    <w:p w14:paraId="2458716B"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7003D6D5" w14:textId="77777777"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odbiorcy 8741287080</w:t>
      </w:r>
    </w:p>
    <w:p w14:paraId="2BFE195E" w14:textId="77777777" w:rsidR="002C52B8" w:rsidRDefault="002C52B8" w:rsidP="004B5DD0">
      <w:pPr>
        <w:pStyle w:val="Tekstpodstawowywcity"/>
        <w:tabs>
          <w:tab w:val="left" w:pos="0"/>
        </w:tabs>
        <w:ind w:left="0"/>
        <w:rPr>
          <w:rFonts w:ascii="Calibri" w:hAnsi="Calibri" w:cs="Calibri"/>
          <w:lang w:bidi="pl-PL"/>
        </w:rPr>
      </w:pPr>
    </w:p>
    <w:p w14:paraId="5B632EF5" w14:textId="06D1BB62"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a także oznaczenie roli, w jakiej występuje Podmiot 3, tj.: odbiorca faktury (JST – odbiorca).</w:t>
      </w:r>
    </w:p>
    <w:p w14:paraId="317C1E79" w14:textId="770689C4" w:rsidR="002C52B8" w:rsidRDefault="002C52B8" w:rsidP="004B5DD0">
      <w:pPr>
        <w:pStyle w:val="Tekstpodstawowywcity"/>
        <w:tabs>
          <w:tab w:val="left" w:pos="0"/>
        </w:tabs>
        <w:ind w:left="0"/>
        <w:rPr>
          <w:rFonts w:ascii="Calibri" w:hAnsi="Calibri" w:cs="Calibri"/>
          <w:lang w:bidi="pl-PL"/>
        </w:rPr>
      </w:pPr>
    </w:p>
    <w:p w14:paraId="64852DE8"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643F13AB" w14:textId="6DCCF88D" w:rsidR="002C52B8" w:rsidRPr="002C52B8" w:rsidRDefault="002C52B8" w:rsidP="004B5DD0">
      <w:pPr>
        <w:widowControl w:val="0"/>
        <w:pBdr>
          <w:top w:val="nil"/>
          <w:left w:val="nil"/>
          <w:bottom w:val="nil"/>
          <w:right w:val="nil"/>
          <w:between w:val="nil"/>
        </w:pBdr>
        <w:suppressAutoHyphens w:val="0"/>
        <w:spacing w:line="288" w:lineRule="auto"/>
        <w:jc w:val="center"/>
        <w:rPr>
          <w:rFonts w:eastAsia="Courier New"/>
          <w:color w:val="000000"/>
          <w:sz w:val="24"/>
          <w:szCs w:val="24"/>
          <w:lang w:eastAsia="pl-PL" w:bidi="pl-PL"/>
        </w:rPr>
      </w:pPr>
      <w:r w:rsidRPr="002C52B8">
        <w:rPr>
          <w:rFonts w:eastAsia="Courier New"/>
          <w:color w:val="000000"/>
          <w:sz w:val="24"/>
          <w:szCs w:val="24"/>
          <w:lang w:eastAsia="pl-PL" w:bidi="pl-PL"/>
        </w:rPr>
        <w:t xml:space="preserve">1.2 </w:t>
      </w:r>
      <w:r w:rsidRPr="002C52B8">
        <w:rPr>
          <w:rFonts w:eastAsia="Courier New"/>
          <w:color w:val="000000"/>
          <w:sz w:val="24"/>
          <w:szCs w:val="24"/>
          <w:lang w:eastAsia="pl-PL" w:bidi="pl-PL"/>
        </w:rPr>
        <w:t>Zasady wystawiania i doręczania faktur oraz regulowania wynagrodzenia przy użyciu Krajowego Systemu e-Faktur</w:t>
      </w:r>
    </w:p>
    <w:p w14:paraId="62E260A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w:t>
      </w:r>
    </w:p>
    <w:p w14:paraId="21A30F8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1.     Od dnia, w którym stosowanie faktur ustrukturyzowanych stanie się dla Zleceniobiorcy obowiązkowe, faktury będą wystawiane i doręczane przy użyciu Krajowego Systemu e-Faktur z uwzględnieniem postanowień niniejszego paragrafu.</w:t>
      </w:r>
    </w:p>
    <w:p w14:paraId="0798A47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05EA0F9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Faktury ustrukturyzowane wystawiane przez Zleceniobiorcę będą zawierać następujące </w:t>
      </w:r>
      <w:r w:rsidRPr="002C52B8">
        <w:rPr>
          <w:rFonts w:eastAsia="Courier New"/>
          <w:color w:val="000000"/>
          <w:sz w:val="24"/>
          <w:szCs w:val="24"/>
          <w:lang w:eastAsia="pl-PL" w:bidi="pl-PL"/>
        </w:rPr>
        <w:lastRenderedPageBreak/>
        <w:t>dane Zleceniodawcy (w ramach struktury logicznej faktury ustrukturyzowanej):</w:t>
      </w:r>
    </w:p>
    <w:p w14:paraId="7F65140E"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2”</w:t>
      </w:r>
      <w:r w:rsidRPr="002C52B8">
        <w:rPr>
          <w:rFonts w:eastAsia="Courier New"/>
          <w:color w:val="000000"/>
          <w:sz w:val="24"/>
          <w:szCs w:val="24"/>
          <w:lang w:eastAsia="pl-PL" w:bidi="pl-PL"/>
        </w:rPr>
        <w:t>:</w:t>
      </w:r>
    </w:p>
    <w:p w14:paraId="63BF551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EE0000"/>
          <w:sz w:val="24"/>
          <w:szCs w:val="24"/>
          <w:lang w:eastAsia="pl-PL" w:bidi="pl-PL"/>
        </w:rPr>
        <w:t> </w:t>
      </w: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Miasto i Gmina Górzno,</w:t>
      </w:r>
    </w:p>
    <w:p w14:paraId="3E315FC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073517A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highlight w:val="yellow"/>
          <w:lang w:eastAsia="pl-PL" w:bidi="pl-PL"/>
        </w:rPr>
      </w:pPr>
      <w:r w:rsidRPr="002C52B8">
        <w:rPr>
          <w:rFonts w:eastAsia="Courier New"/>
          <w:b/>
          <w:bCs/>
          <w:color w:val="000000"/>
          <w:sz w:val="24"/>
          <w:szCs w:val="24"/>
          <w:lang w:eastAsia="pl-PL" w:bidi="pl-PL"/>
        </w:rPr>
        <w:t xml:space="preserve">   NIP nabywcy 8741683611</w:t>
      </w:r>
    </w:p>
    <w:p w14:paraId="1AD88BBA"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highlight w:val="yellow"/>
          <w:lang w:eastAsia="pl-PL" w:bidi="pl-PL"/>
        </w:rPr>
      </w:pPr>
    </w:p>
    <w:p w14:paraId="00752B4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3”</w:t>
      </w:r>
      <w:r w:rsidRPr="002C52B8">
        <w:rPr>
          <w:rFonts w:eastAsia="Courier New"/>
          <w:color w:val="000000"/>
          <w:sz w:val="24"/>
          <w:szCs w:val="24"/>
          <w:lang w:eastAsia="pl-PL" w:bidi="pl-PL"/>
        </w:rPr>
        <w:t>:</w:t>
      </w:r>
    </w:p>
    <w:p w14:paraId="2A0ADC7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Urząd Miasta i Gminy Górzno,</w:t>
      </w:r>
    </w:p>
    <w:p w14:paraId="7DB7F972"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15E995A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NIP odbiorcy 8741287080</w:t>
      </w:r>
    </w:p>
    <w:p w14:paraId="3D1F9E1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lang w:eastAsia="pl-PL" w:bidi="pl-PL"/>
        </w:rPr>
      </w:pPr>
      <w:r w:rsidRPr="002C52B8">
        <w:rPr>
          <w:rFonts w:eastAsia="Courier New"/>
          <w:color w:val="EE0000"/>
          <w:sz w:val="24"/>
          <w:szCs w:val="24"/>
          <w:lang w:eastAsia="pl-PL" w:bidi="pl-PL"/>
        </w:rPr>
        <w:t> </w:t>
      </w:r>
    </w:p>
    <w:p w14:paraId="01015B9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a także oznaczenie roli, w jakiej występuje Podmiot 3, tj.: odbiorca faktury (JST – odbiorca).</w:t>
      </w:r>
    </w:p>
    <w:p w14:paraId="2C24356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4.     Zleceniodawca zobowiązany jest zapłacić wynagrodzenie na rzecz Zleceniobiorcy w terminie 14 dni od dnia doręczenia Zleceniodawcy faktury ustrukturyzowanej. Na gruncie niniejszej umowy za dzień doręczenia faktury ustrukturyzowanej Zleceniodawcy uznawać się będzie dzień przydzielenia w Krajowym Systemie e-Faktur numeru identyfikującego tę fakturę (tzw. numer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pod warunkiem wystawienia faktury ustrukturyzowanej w sposób uwzględniający zasadę wskazaną w ust. 3.</w:t>
      </w:r>
    </w:p>
    <w:p w14:paraId="04229AE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E9E2C8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6.     W przypadku, gdy po wystawieniu przez Zleceniobiorcę faktury ustrukturyzowanej oraz przydzieleniu tej fakturze numeru identyfikującego w Krajowym Systemie e-Faktur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wystąpi:</w:t>
      </w:r>
    </w:p>
    <w:p w14:paraId="551F48F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1)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106nh ust. 1 oraz art. 106ne ust. 4 ustawy z dnia 11 marca 2004 r. o podatku od towarów i usług,</w:t>
      </w:r>
    </w:p>
    <w:p w14:paraId="2C3F0EF0"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2)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106nf ust. 1 oraz art. 106ne ust. 1 ustawy z dnia 11 marca 2004 r. o podatku od towarów i usług,</w:t>
      </w:r>
    </w:p>
    <w:p w14:paraId="0A2CD38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106ng oraz art. 106ne ust. 3 ustawy z dnia 11 marca 2004 r. o podatku od towarów i usług,</w:t>
      </w:r>
    </w:p>
    <w:p w14:paraId="74BC6AD6"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termin płatności wynagrodzenia przez Zleceniodawcę ulega wydłużeniu o czas (okres) niedostępności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lub awarii całkowitej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Okres ten zaokrągla się wzwyż do pełnego dnia kalendarzowego.</w:t>
      </w:r>
    </w:p>
    <w:p w14:paraId="7B5B90CB"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7.     W przypadku, gdy ze względu na wystąpienie sytuacji, o których mowa w ust. 6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Zleceniobiorca nie będzie miał możliwości wystawienia i doręczenia faktury przy użyciu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faktury będą wystawiane zgodnie z obowiązującymi przepisami regulującymi skutki wystąpienia takich sytuacji. W takim przypadku faktury (wizualizacje faktur) będą doręczane na adres poczty elektronicznej </w:t>
      </w:r>
      <w:r w:rsidRPr="002C52B8">
        <w:rPr>
          <w:rFonts w:eastAsia="Courier New"/>
          <w:color w:val="000000"/>
          <w:sz w:val="24"/>
          <w:szCs w:val="24"/>
          <w:lang w:eastAsia="pl-PL" w:bidi="pl-PL"/>
        </w:rPr>
        <w:lastRenderedPageBreak/>
        <w:t xml:space="preserve">(e-mail): </w:t>
      </w:r>
      <w:hyperlink r:id="rId8" w:history="1">
        <w:r w:rsidRPr="002C52B8">
          <w:rPr>
            <w:rFonts w:eastAsia="Courier New"/>
            <w:color w:val="0000FF"/>
            <w:sz w:val="24"/>
            <w:szCs w:val="24"/>
            <w:u w:val="single"/>
            <w:lang w:eastAsia="pl-PL" w:bidi="pl-PL"/>
          </w:rPr>
          <w:t>urzad@gorzno.pl</w:t>
        </w:r>
      </w:hyperlink>
      <w:r w:rsidRPr="002C52B8">
        <w:rPr>
          <w:rFonts w:eastAsia="Courier New"/>
          <w:color w:val="000000"/>
          <w:sz w:val="24"/>
          <w:szCs w:val="24"/>
          <w:lang w:eastAsia="pl-PL" w:bidi="pl-PL"/>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422C382A" w14:textId="77777777" w:rsidR="002C52B8" w:rsidRPr="002C52B8" w:rsidRDefault="002C52B8" w:rsidP="002C52B8">
      <w:pPr>
        <w:pStyle w:val="Tekstpodstawowywcity"/>
        <w:tabs>
          <w:tab w:val="left" w:pos="0"/>
        </w:tabs>
        <w:ind w:left="0"/>
        <w:rPr>
          <w:rFonts w:ascii="Calibri" w:hAnsi="Calibri" w:cs="Calibri"/>
          <w:lang w:bidi="pl-PL"/>
        </w:rPr>
      </w:pPr>
    </w:p>
    <w:p w14:paraId="0C72CCA9" w14:textId="77777777" w:rsidR="00C37AE7" w:rsidRPr="00C37AE7" w:rsidRDefault="00C37AE7" w:rsidP="0095101F">
      <w:pPr>
        <w:pStyle w:val="Tekstpodstawowywcity"/>
        <w:tabs>
          <w:tab w:val="left" w:pos="0"/>
        </w:tabs>
        <w:jc w:val="both"/>
        <w:rPr>
          <w:rFonts w:ascii="Calibri" w:hAnsi="Calibri" w:cs="Calibri"/>
        </w:rPr>
      </w:pPr>
    </w:p>
    <w:p w14:paraId="1E7B5C6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2. Wynagrodzenie za realizację przedmiotu umowy, o którym mowa w § 8 ust. 1, płatne po wykonaniu zadania i odbiorze końcowym robót. Podstawą wystawienia faktury końcowej będzie podpisany protokół odbioru końcowego robót.</w:t>
      </w:r>
    </w:p>
    <w:p w14:paraId="7D942279" w14:textId="77777777" w:rsidR="00C37AE7" w:rsidRPr="00C37AE7" w:rsidRDefault="00C37AE7" w:rsidP="004B5DD0">
      <w:pPr>
        <w:pStyle w:val="Tekstpodstawowywcity"/>
        <w:tabs>
          <w:tab w:val="left" w:pos="0"/>
        </w:tabs>
        <w:ind w:left="0"/>
        <w:jc w:val="both"/>
        <w:rPr>
          <w:rFonts w:ascii="Calibri" w:hAnsi="Calibri" w:cs="Calibri"/>
        </w:rPr>
      </w:pPr>
    </w:p>
    <w:p w14:paraId="36FB6B00" w14:textId="06DFD62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4B5DD0">
      <w:pPr>
        <w:pStyle w:val="Tekstpodstawowywcity"/>
        <w:tabs>
          <w:tab w:val="left" w:pos="0"/>
        </w:tabs>
        <w:ind w:left="0"/>
        <w:jc w:val="both"/>
        <w:rPr>
          <w:rFonts w:ascii="Calibri" w:hAnsi="Calibri" w:cs="Calibri"/>
        </w:rPr>
      </w:pPr>
    </w:p>
    <w:p w14:paraId="769354D7" w14:textId="77777777" w:rsidR="00C37AE7" w:rsidRPr="000E23C0"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4B5DD0">
      <w:pPr>
        <w:pStyle w:val="Tekstpodstawowywcity"/>
        <w:tabs>
          <w:tab w:val="left" w:pos="0"/>
        </w:tabs>
        <w:ind w:left="0"/>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4B5DD0">
      <w:pPr>
        <w:pStyle w:val="Tekstpodstawowywcity"/>
        <w:tabs>
          <w:tab w:val="left" w:pos="0"/>
        </w:tabs>
        <w:ind w:left="0"/>
        <w:jc w:val="both"/>
        <w:rPr>
          <w:rFonts w:ascii="Calibri" w:hAnsi="Calibri" w:cs="Calibri"/>
        </w:rPr>
      </w:pPr>
    </w:p>
    <w:p w14:paraId="0A04B800"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4B5DD0">
      <w:pPr>
        <w:pStyle w:val="Tekstpodstawowywcity"/>
        <w:tabs>
          <w:tab w:val="left" w:pos="0"/>
        </w:tabs>
        <w:ind w:left="0"/>
        <w:jc w:val="both"/>
        <w:rPr>
          <w:rFonts w:ascii="Calibri" w:hAnsi="Calibri" w:cs="Calibri"/>
        </w:rPr>
      </w:pPr>
    </w:p>
    <w:p w14:paraId="71D224E3"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generalnego Wykonawcę, jako Zamawiającego wobec Podwykonawcy .</w:t>
      </w:r>
    </w:p>
    <w:p w14:paraId="25DE13E0" w14:textId="77777777" w:rsidR="00C37AE7" w:rsidRPr="00C37AE7" w:rsidRDefault="00C37AE7" w:rsidP="004B5DD0">
      <w:pPr>
        <w:pStyle w:val="Tekstpodstawowywcity"/>
        <w:tabs>
          <w:tab w:val="left" w:pos="0"/>
        </w:tabs>
        <w:ind w:left="0"/>
        <w:jc w:val="both"/>
        <w:rPr>
          <w:rFonts w:ascii="Calibri" w:hAnsi="Calibri" w:cs="Calibri"/>
        </w:rPr>
      </w:pPr>
    </w:p>
    <w:p w14:paraId="53AD3225"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4B5DD0">
      <w:pPr>
        <w:pStyle w:val="Tekstpodstawowywcity"/>
        <w:tabs>
          <w:tab w:val="left" w:pos="0"/>
        </w:tabs>
        <w:ind w:left="0"/>
        <w:jc w:val="both"/>
        <w:rPr>
          <w:rFonts w:ascii="Calibri" w:hAnsi="Calibri" w:cs="Calibri"/>
        </w:rPr>
      </w:pPr>
    </w:p>
    <w:p w14:paraId="0AECABD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4B5DD0">
      <w:pPr>
        <w:pStyle w:val="Tekstpodstawowywcity"/>
        <w:tabs>
          <w:tab w:val="left" w:pos="0"/>
        </w:tabs>
        <w:ind w:left="0"/>
        <w:jc w:val="both"/>
        <w:rPr>
          <w:rFonts w:ascii="Calibri" w:hAnsi="Calibri" w:cs="Calibri"/>
        </w:rPr>
      </w:pPr>
    </w:p>
    <w:p w14:paraId="22607CAC"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4B5DD0">
      <w:pPr>
        <w:pStyle w:val="Tekstpodstawowywcity"/>
        <w:tabs>
          <w:tab w:val="left" w:pos="0"/>
        </w:tabs>
        <w:ind w:left="0"/>
        <w:jc w:val="both"/>
        <w:rPr>
          <w:rFonts w:ascii="Calibri" w:hAnsi="Calibri" w:cs="Calibri"/>
        </w:rPr>
      </w:pPr>
    </w:p>
    <w:p w14:paraId="6E6E7D82" w14:textId="033E053D"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4B5DD0">
      <w:pPr>
        <w:pStyle w:val="Tekstpodstawowywcity"/>
        <w:tabs>
          <w:tab w:val="left" w:pos="0"/>
        </w:tabs>
        <w:ind w:left="0"/>
        <w:jc w:val="both"/>
        <w:rPr>
          <w:rFonts w:ascii="Calibri" w:hAnsi="Calibri" w:cs="Calibri"/>
        </w:rPr>
      </w:pPr>
    </w:p>
    <w:p w14:paraId="4B9369C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4B5DD0">
      <w:pPr>
        <w:pStyle w:val="Tekstpodstawowywcity"/>
        <w:tabs>
          <w:tab w:val="left" w:pos="0"/>
        </w:tabs>
        <w:ind w:left="0"/>
        <w:jc w:val="both"/>
        <w:rPr>
          <w:rFonts w:ascii="Calibri" w:hAnsi="Calibri" w:cs="Calibri"/>
        </w:rPr>
      </w:pPr>
    </w:p>
    <w:p w14:paraId="41654E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4B5DD0">
      <w:pPr>
        <w:pStyle w:val="Tekstpodstawowywcity"/>
        <w:tabs>
          <w:tab w:val="left" w:pos="0"/>
        </w:tabs>
        <w:ind w:left="0"/>
        <w:jc w:val="both"/>
        <w:rPr>
          <w:rFonts w:ascii="Calibri" w:hAnsi="Calibri" w:cs="Calibri"/>
        </w:rPr>
      </w:pPr>
    </w:p>
    <w:p w14:paraId="7D3560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4B5DD0">
      <w:pPr>
        <w:pStyle w:val="Tekstpodstawowywcity"/>
        <w:tabs>
          <w:tab w:val="left" w:pos="0"/>
        </w:tabs>
        <w:ind w:left="0"/>
        <w:jc w:val="both"/>
        <w:rPr>
          <w:rFonts w:ascii="Calibri" w:hAnsi="Calibri" w:cs="Calibri"/>
        </w:rPr>
      </w:pPr>
    </w:p>
    <w:p w14:paraId="070FE49A" w14:textId="77777777" w:rsidR="00C37AE7" w:rsidRPr="00C37AE7"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4B5DD0">
      <w:pPr>
        <w:pStyle w:val="Tekstpodstawowywcity"/>
        <w:tabs>
          <w:tab w:val="left" w:pos="0"/>
        </w:tabs>
        <w:ind w:left="0"/>
        <w:jc w:val="both"/>
        <w:rPr>
          <w:rFonts w:ascii="Calibri" w:hAnsi="Calibri" w:cs="Calibri"/>
          <w:b/>
          <w:bCs/>
        </w:rPr>
      </w:pPr>
    </w:p>
    <w:p w14:paraId="290FB46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 Protokół końcowy podpisany będzie przez komisję odbiorową, w skład której wchodzić będzie między innymi inspektor nadzoru, powołaną z ramienia Zamawiającego.</w:t>
      </w:r>
    </w:p>
    <w:p w14:paraId="5A89D67F" w14:textId="77777777" w:rsidR="00C37AE7" w:rsidRPr="00C37AE7" w:rsidRDefault="00C37AE7" w:rsidP="004B5DD0">
      <w:pPr>
        <w:pStyle w:val="Tekstpodstawowywcity"/>
        <w:ind w:left="0"/>
        <w:jc w:val="both"/>
        <w:rPr>
          <w:rFonts w:ascii="Calibri" w:hAnsi="Calibri" w:cs="Calibri"/>
        </w:rPr>
      </w:pPr>
    </w:p>
    <w:p w14:paraId="74F6AD9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4B5DD0">
      <w:pPr>
        <w:pStyle w:val="Tekstpodstawowywcity"/>
        <w:ind w:left="0"/>
        <w:jc w:val="both"/>
        <w:rPr>
          <w:rFonts w:ascii="Calibri" w:hAnsi="Calibri" w:cs="Calibri"/>
        </w:rPr>
      </w:pPr>
    </w:p>
    <w:p w14:paraId="63290243"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4B5DD0">
      <w:pPr>
        <w:pStyle w:val="Tekstpodstawowywcity"/>
        <w:ind w:left="0"/>
        <w:jc w:val="both"/>
        <w:rPr>
          <w:rFonts w:ascii="Calibri" w:hAnsi="Calibri" w:cs="Calibri"/>
        </w:rPr>
      </w:pPr>
    </w:p>
    <w:p w14:paraId="7AA39CF4"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4B5DD0">
      <w:pPr>
        <w:pStyle w:val="Tekstpodstawowywcity"/>
        <w:ind w:left="0"/>
        <w:jc w:val="both"/>
        <w:rPr>
          <w:rFonts w:ascii="Calibri" w:hAnsi="Calibri" w:cs="Calibri"/>
        </w:rPr>
      </w:pPr>
    </w:p>
    <w:p w14:paraId="4F8663C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4B5DD0">
      <w:pPr>
        <w:pStyle w:val="Tekstpodstawowywcity"/>
        <w:ind w:left="0"/>
        <w:jc w:val="both"/>
        <w:rPr>
          <w:rFonts w:ascii="Calibri" w:hAnsi="Calibri" w:cs="Calibri"/>
        </w:rPr>
      </w:pPr>
    </w:p>
    <w:p w14:paraId="4A188FB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4B5DD0">
      <w:pPr>
        <w:pStyle w:val="Tekstpodstawowywcity"/>
        <w:ind w:left="0"/>
        <w:jc w:val="both"/>
        <w:rPr>
          <w:rFonts w:ascii="Calibri" w:hAnsi="Calibri" w:cs="Calibri"/>
        </w:rPr>
      </w:pPr>
    </w:p>
    <w:p w14:paraId="03E88D7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  </w:t>
      </w:r>
    </w:p>
    <w:p w14:paraId="4F9ADBF9" w14:textId="7D5B96CD"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Brak zgodnego z prawdą oświadczenia o którym mowa 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4B5DD0">
      <w:pPr>
        <w:pStyle w:val="Tekstpodstawowywcity"/>
        <w:ind w:left="0"/>
        <w:jc w:val="both"/>
        <w:rPr>
          <w:rFonts w:ascii="Calibri" w:hAnsi="Calibri" w:cs="Calibri"/>
        </w:rPr>
      </w:pPr>
    </w:p>
    <w:p w14:paraId="28FD5CD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4B5DD0">
      <w:pPr>
        <w:pStyle w:val="Tekstpodstawowywcity"/>
        <w:ind w:left="0"/>
        <w:jc w:val="both"/>
        <w:rPr>
          <w:rFonts w:ascii="Calibri" w:hAnsi="Calibri" w:cs="Calibri"/>
        </w:rPr>
      </w:pPr>
    </w:p>
    <w:p w14:paraId="7E61E62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4B5DD0">
      <w:pPr>
        <w:pStyle w:val="Tekstpodstawowywcity"/>
        <w:ind w:left="0"/>
        <w:jc w:val="both"/>
        <w:rPr>
          <w:rFonts w:ascii="Calibri" w:hAnsi="Calibri" w:cs="Calibri"/>
        </w:rPr>
      </w:pPr>
    </w:p>
    <w:p w14:paraId="74907B37"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4B5DD0">
      <w:pPr>
        <w:pStyle w:val="Tekstpodstawowywcity"/>
        <w:ind w:left="0"/>
        <w:jc w:val="both"/>
        <w:rPr>
          <w:rFonts w:ascii="Calibri" w:hAnsi="Calibri" w:cs="Calibri"/>
        </w:rPr>
      </w:pPr>
    </w:p>
    <w:p w14:paraId="0C142ED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4B5DD0">
      <w:pPr>
        <w:pStyle w:val="Tekstpodstawowywcity"/>
        <w:ind w:left="0"/>
        <w:jc w:val="both"/>
        <w:rPr>
          <w:rFonts w:ascii="Calibri" w:hAnsi="Calibri" w:cs="Calibri"/>
        </w:rPr>
      </w:pPr>
    </w:p>
    <w:p w14:paraId="765EF22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4B5DD0">
      <w:pPr>
        <w:pStyle w:val="Tekstpodstawowywcity"/>
        <w:ind w:left="0"/>
        <w:jc w:val="both"/>
        <w:rPr>
          <w:rFonts w:ascii="Calibri" w:hAnsi="Calibri" w:cs="Calibri"/>
        </w:rPr>
      </w:pPr>
    </w:p>
    <w:p w14:paraId="61DB2B4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4B5DD0">
      <w:pPr>
        <w:pStyle w:val="Tekstpodstawowywcity"/>
        <w:ind w:left="0"/>
        <w:jc w:val="both"/>
        <w:rPr>
          <w:rFonts w:ascii="Calibri" w:hAnsi="Calibri" w:cs="Calibri"/>
        </w:rPr>
      </w:pPr>
    </w:p>
    <w:p w14:paraId="09EEFF82"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lastRenderedPageBreak/>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lastRenderedPageBreak/>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lastRenderedPageBreak/>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lastRenderedPageBreak/>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lastRenderedPageBreak/>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xml:space="preserve">, wiatr uniemożliwiający pracę maszyn budowlanych, gwałtowne opady </w:t>
      </w:r>
      <w:r w:rsidR="0045787F" w:rsidRPr="006B574D">
        <w:rPr>
          <w:rFonts w:ascii="Calibri" w:hAnsi="Calibri" w:cs="Calibri"/>
          <w:iCs/>
          <w:sz w:val="24"/>
        </w:rPr>
        <w:lastRenderedPageBreak/>
        <w:t>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lastRenderedPageBreak/>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31E6F035"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434E6FE5"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7</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0B435FCB"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C5E0" w14:textId="77777777" w:rsidR="008E7CCA" w:rsidRDefault="008E7CCA">
      <w:r>
        <w:separator/>
      </w:r>
    </w:p>
  </w:endnote>
  <w:endnote w:type="continuationSeparator" w:id="0">
    <w:p w14:paraId="60A7D087" w14:textId="77777777" w:rsidR="008E7CCA" w:rsidRDefault="008E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4E17" w14:textId="77777777" w:rsidR="008E7CCA" w:rsidRDefault="008E7CCA">
      <w:r>
        <w:separator/>
      </w:r>
    </w:p>
  </w:footnote>
  <w:footnote w:type="continuationSeparator" w:id="0">
    <w:p w14:paraId="3F2C1D4F" w14:textId="77777777" w:rsidR="008E7CCA" w:rsidRDefault="008E7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0A9732C6"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6B25C7">
      <w:rPr>
        <w:rFonts w:ascii="Times New Roman" w:hAnsi="Times New Roman"/>
        <w:bCs/>
        <w:iCs/>
        <w:szCs w:val="20"/>
      </w:rPr>
      <w:t>4</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05743BB" w:rsidR="00150405" w:rsidRDefault="0058246E" w:rsidP="0058246E">
    <w:pPr>
      <w:pStyle w:val="Nagwek"/>
      <w:jc w:val="center"/>
    </w:pPr>
    <w:r w:rsidRPr="0058246E">
      <w:t>Ciepłownia lokalna w Mieście i Gminie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2B8"/>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5DD0"/>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5C7"/>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6F7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E7CCA"/>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5D49"/>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A7F04"/>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240</TotalTime>
  <Pages>25</Pages>
  <Words>9828</Words>
  <Characters>58972</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64</cp:revision>
  <cp:lastPrinted>2025-09-15T09:19:00Z</cp:lastPrinted>
  <dcterms:created xsi:type="dcterms:W3CDTF">2022-05-25T10:11:00Z</dcterms:created>
  <dcterms:modified xsi:type="dcterms:W3CDTF">2026-02-17T08:52:00Z</dcterms:modified>
</cp:coreProperties>
</file>