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0A9F8" w14:textId="77777777"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14:paraId="64B5426B" w14:textId="77777777"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14:paraId="18C1ECF9" w14:textId="77777777"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2ACC7B9" w14:textId="77777777"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14:paraId="1976F80D" w14:textId="77777777"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14:paraId="0416B729" w14:textId="77777777"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67D485A" w14:textId="77777777"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14:paraId="3F4DA832" w14:textId="77777777"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14:paraId="213A579D" w14:textId="77777777"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14:paraId="563FE685" w14:textId="77777777"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14:paraId="6C7B56E7" w14:textId="77777777"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14:paraId="52C1CCE9" w14:textId="77777777"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14:paraId="6FDEDD2F" w14:textId="77777777"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14:paraId="53D84C68" w14:textId="7777777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14:paraId="2BF82732" w14:textId="59C94299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BC440A">
        <w:rPr>
          <w:rFonts w:ascii="Arial" w:hAnsi="Arial" w:cs="Arial"/>
          <w:sz w:val="20"/>
          <w:szCs w:val="20"/>
        </w:rPr>
        <w:t>Mgr. František Koudela,</w:t>
      </w:r>
      <w:r w:rsidR="006433B2">
        <w:rPr>
          <w:rFonts w:ascii="Arial" w:hAnsi="Arial" w:cs="Arial"/>
          <w:sz w:val="20"/>
          <w:szCs w:val="20"/>
        </w:rPr>
        <w:t xml:space="preserve"> </w:t>
      </w:r>
      <w:r w:rsidR="00E80D63">
        <w:rPr>
          <w:rFonts w:ascii="Arial" w:hAnsi="Arial" w:cs="Arial"/>
          <w:sz w:val="20"/>
          <w:szCs w:val="20"/>
        </w:rPr>
        <w:t>starost</w:t>
      </w:r>
      <w:r w:rsidR="00BC440A">
        <w:rPr>
          <w:rFonts w:ascii="Arial" w:hAnsi="Arial" w:cs="Arial"/>
          <w:sz w:val="20"/>
          <w:szCs w:val="20"/>
        </w:rPr>
        <w:t>a</w:t>
      </w:r>
      <w:r w:rsidR="00E80D63">
        <w:rPr>
          <w:rFonts w:ascii="Arial" w:hAnsi="Arial" w:cs="Arial"/>
          <w:sz w:val="20"/>
          <w:szCs w:val="20"/>
        </w:rPr>
        <w:t xml:space="preserve"> města</w:t>
      </w:r>
    </w:p>
    <w:p w14:paraId="6A0474D7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14:paraId="4803477A" w14:textId="77777777"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14:paraId="40D9F853" w14:textId="77777777"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14:paraId="05185C4D" w14:textId="77777777"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14:paraId="1299A8C7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</w:r>
      <w:r w:rsidR="00E80D63" w:rsidRPr="00E80D63">
        <w:rPr>
          <w:rFonts w:ascii="Arial" w:hAnsi="Arial" w:cs="Arial"/>
          <w:sz w:val="20"/>
          <w:szCs w:val="20"/>
          <w:highlight w:val="yellow"/>
        </w:rPr>
        <w:t>…</w:t>
      </w:r>
    </w:p>
    <w:p w14:paraId="2BEC939D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 w:rsidRPr="00E80D63">
        <w:rPr>
          <w:rFonts w:ascii="Arial" w:hAnsi="Arial" w:cs="Arial"/>
          <w:sz w:val="20"/>
          <w:szCs w:val="20"/>
          <w:highlight w:val="yellow"/>
        </w:rPr>
        <w:t>…</w:t>
      </w:r>
    </w:p>
    <w:p w14:paraId="2DE7C627" w14:textId="4DD72540"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Ing. Karel Bartušek – vedoucí </w:t>
      </w:r>
      <w:r w:rsidR="00BC440A">
        <w:rPr>
          <w:rFonts w:ascii="Arial" w:hAnsi="Arial" w:cs="Arial"/>
          <w:sz w:val="20"/>
          <w:szCs w:val="20"/>
        </w:rPr>
        <w:t>odboru investic a technických služeb</w:t>
      </w:r>
    </w:p>
    <w:p w14:paraId="2FA99106" w14:textId="77777777"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14:paraId="172D5844" w14:textId="77777777"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14:paraId="419FEE50" w14:textId="77777777"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14:paraId="2F864316" w14:textId="7777777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14:paraId="4CC87C88" w14:textId="77777777"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14:paraId="425E4991" w14:textId="77777777"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14:paraId="3639298D" w14:textId="7777777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14:paraId="49FBD2F3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14:paraId="5CD88E1D" w14:textId="77777777"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14:paraId="7AD0E691" w14:textId="77777777"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14:paraId="3B2A486E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14:paraId="60297242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14:paraId="31114710" w14:textId="77777777"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14:paraId="7EDFF8AA" w14:textId="77777777" w:rsidR="00FC7A13" w:rsidRPr="00036415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036415">
        <w:rPr>
          <w:rFonts w:ascii="Arial" w:hAnsi="Arial" w:cs="Arial"/>
          <w:b/>
        </w:rPr>
        <w:t>Předmět smlouvy</w:t>
      </w:r>
    </w:p>
    <w:p w14:paraId="71539960" w14:textId="77777777"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14:paraId="2F2FEF63" w14:textId="4570C0DB"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>na stavební práce</w:t>
      </w:r>
      <w:r w:rsidR="005C180F" w:rsidRPr="004008EA">
        <w:rPr>
          <w:rFonts w:ascii="Arial" w:hAnsi="Arial" w:cs="Arial"/>
          <w:sz w:val="20"/>
          <w:szCs w:val="20"/>
        </w:rPr>
        <w:t xml:space="preserve"> </w:t>
      </w:r>
      <w:r w:rsidR="00871D21" w:rsidRPr="004008EA">
        <w:rPr>
          <w:rFonts w:ascii="Arial" w:hAnsi="Arial" w:cs="Arial"/>
          <w:sz w:val="20"/>
          <w:szCs w:val="20"/>
        </w:rPr>
        <w:t>s názvem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r w:rsidR="003A4F21">
        <w:rPr>
          <w:rFonts w:ascii="Arial" w:hAnsi="Arial" w:cs="Arial"/>
          <w:b/>
          <w:bCs/>
          <w:sz w:val="20"/>
          <w:szCs w:val="20"/>
        </w:rPr>
        <w:t>Kolumbárium 2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14:paraId="5CFF7803" w14:textId="77777777"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 xml:space="preserve">zhotovitel zavazuje, budou nadále označovány souhrnně </w:t>
      </w:r>
      <w:r w:rsidRPr="00E545AC">
        <w:rPr>
          <w:rFonts w:ascii="Arial" w:hAnsi="Arial" w:cs="Arial"/>
          <w:sz w:val="20"/>
          <w:szCs w:val="20"/>
        </w:rPr>
        <w:t>jako „dílo“.</w:t>
      </w:r>
    </w:p>
    <w:p w14:paraId="4FABFD21" w14:textId="264B3AEE" w:rsidR="00FC7A13" w:rsidRPr="00504332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dle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>k</w:t>
      </w:r>
      <w:r w:rsidR="00EE67D4" w:rsidRPr="00E545AC">
        <w:rPr>
          <w:rFonts w:ascii="Arial" w:hAnsi="Arial" w:cs="Arial"/>
          <w:sz w:val="20"/>
          <w:szCs w:val="20"/>
        </w:rPr>
        <w:t xml:space="preserve">ompletní </w:t>
      </w:r>
      <w:r w:rsidR="00486390" w:rsidRPr="00E545AC">
        <w:rPr>
          <w:rFonts w:ascii="Arial" w:hAnsi="Arial" w:cs="Arial"/>
          <w:sz w:val="20"/>
          <w:szCs w:val="20"/>
        </w:rPr>
        <w:t>dílo</w:t>
      </w:r>
      <w:r w:rsidR="00D4754F" w:rsidRPr="00E545AC">
        <w:rPr>
          <w:rFonts w:ascii="Arial" w:hAnsi="Arial" w:cs="Arial"/>
          <w:sz w:val="20"/>
          <w:szCs w:val="20"/>
        </w:rPr>
        <w:t xml:space="preserve"> nazvané</w:t>
      </w:r>
      <w:r w:rsidR="00451EC1" w:rsidRPr="00E545AC">
        <w:rPr>
          <w:rFonts w:ascii="Arial" w:hAnsi="Arial" w:cs="Arial"/>
          <w:sz w:val="20"/>
          <w:szCs w:val="20"/>
        </w:rPr>
        <w:t xml:space="preserve"> </w:t>
      </w:r>
      <w:r w:rsidR="003A4F21">
        <w:rPr>
          <w:rFonts w:ascii="Arial" w:hAnsi="Arial" w:cs="Arial"/>
          <w:sz w:val="20"/>
          <w:szCs w:val="20"/>
        </w:rPr>
        <w:t>Kolumbárium 2</w:t>
      </w:r>
      <w:r w:rsidR="004008EA" w:rsidRPr="00B50067">
        <w:rPr>
          <w:rFonts w:ascii="Arial" w:hAnsi="Arial" w:cs="Arial"/>
          <w:sz w:val="20"/>
          <w:szCs w:val="20"/>
        </w:rPr>
        <w:t>.</w:t>
      </w:r>
    </w:p>
    <w:p w14:paraId="141AC65D" w14:textId="10B860F1" w:rsidR="008610FB" w:rsidRPr="00036415" w:rsidRDefault="00D4754F" w:rsidP="00917D4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17D44">
        <w:rPr>
          <w:rFonts w:ascii="Arial" w:hAnsi="Arial" w:cs="Arial"/>
          <w:sz w:val="20"/>
          <w:szCs w:val="20"/>
        </w:rPr>
        <w:t>Specifikace a rozsah díla jsou stanoveny v</w:t>
      </w:r>
      <w:r w:rsidR="00D434CA" w:rsidRPr="00917D44">
        <w:rPr>
          <w:rFonts w:ascii="Arial" w:hAnsi="Arial" w:cs="Arial"/>
          <w:sz w:val="20"/>
          <w:szCs w:val="20"/>
        </w:rPr>
        <w:t xml:space="preserve"> projektové dokumentac</w:t>
      </w:r>
      <w:r w:rsidRPr="00917D44">
        <w:rPr>
          <w:rFonts w:ascii="Arial" w:hAnsi="Arial" w:cs="Arial"/>
          <w:sz w:val="20"/>
          <w:szCs w:val="20"/>
        </w:rPr>
        <w:t>i</w:t>
      </w:r>
      <w:r w:rsidR="00E545AC">
        <w:rPr>
          <w:rFonts w:ascii="Arial" w:hAnsi="Arial" w:cs="Arial"/>
          <w:sz w:val="20"/>
          <w:szCs w:val="20"/>
        </w:rPr>
        <w:t>, kterou vypracoval</w:t>
      </w:r>
      <w:r w:rsidR="00D434CA" w:rsidRPr="00917D44">
        <w:rPr>
          <w:rFonts w:ascii="Arial" w:hAnsi="Arial" w:cs="Arial"/>
          <w:sz w:val="20"/>
          <w:szCs w:val="20"/>
        </w:rPr>
        <w:t xml:space="preserve"> </w:t>
      </w:r>
      <w:r w:rsidR="00027FA3" w:rsidRPr="00027FA3">
        <w:rPr>
          <w:rFonts w:ascii="Arial" w:hAnsi="Arial" w:cs="Arial"/>
          <w:sz w:val="20"/>
          <w:szCs w:val="20"/>
        </w:rPr>
        <w:t>Ing. arch. Michal Štancl</w:t>
      </w:r>
      <w:r w:rsidR="00E545AC">
        <w:rPr>
          <w:rFonts w:ascii="Arial" w:hAnsi="Arial" w:cs="Arial"/>
          <w:sz w:val="20"/>
          <w:szCs w:val="20"/>
        </w:rPr>
        <w:t xml:space="preserve"> – projekční a inženýrská činnost k</w:t>
      </w:r>
      <w:r w:rsidR="00422AEE">
        <w:rPr>
          <w:rFonts w:ascii="Arial" w:hAnsi="Arial" w:cs="Arial"/>
          <w:sz w:val="20"/>
          <w:szCs w:val="20"/>
        </w:rPr>
        <w:t> </w:t>
      </w:r>
      <w:r w:rsidR="00E545AC">
        <w:rPr>
          <w:rFonts w:ascii="Arial" w:hAnsi="Arial" w:cs="Arial"/>
          <w:sz w:val="20"/>
          <w:szCs w:val="20"/>
        </w:rPr>
        <w:t>datu</w:t>
      </w:r>
      <w:r w:rsidR="00422AEE">
        <w:rPr>
          <w:rFonts w:ascii="Arial" w:hAnsi="Arial" w:cs="Arial"/>
          <w:sz w:val="20"/>
          <w:szCs w:val="20"/>
        </w:rPr>
        <w:t xml:space="preserve"> </w:t>
      </w:r>
      <w:r w:rsidR="00E545AC">
        <w:rPr>
          <w:rFonts w:ascii="Arial" w:hAnsi="Arial" w:cs="Arial"/>
          <w:sz w:val="20"/>
          <w:szCs w:val="20"/>
        </w:rPr>
        <w:t>0</w:t>
      </w:r>
      <w:r w:rsidR="00027FA3">
        <w:rPr>
          <w:rFonts w:ascii="Arial" w:hAnsi="Arial" w:cs="Arial"/>
          <w:sz w:val="20"/>
          <w:szCs w:val="20"/>
        </w:rPr>
        <w:t>5</w:t>
      </w:r>
      <w:r w:rsidR="00E545AC">
        <w:rPr>
          <w:rFonts w:ascii="Arial" w:hAnsi="Arial" w:cs="Arial"/>
          <w:sz w:val="20"/>
          <w:szCs w:val="20"/>
        </w:rPr>
        <w:t>/</w:t>
      </w:r>
      <w:r w:rsidR="00E545AC" w:rsidRPr="00036415">
        <w:rPr>
          <w:rFonts w:ascii="Arial" w:hAnsi="Arial" w:cs="Arial"/>
          <w:sz w:val="20"/>
          <w:szCs w:val="20"/>
        </w:rPr>
        <w:t>20</w:t>
      </w:r>
      <w:r w:rsidR="00027FA3">
        <w:rPr>
          <w:rFonts w:ascii="Arial" w:hAnsi="Arial" w:cs="Arial"/>
          <w:sz w:val="20"/>
          <w:szCs w:val="20"/>
        </w:rPr>
        <w:t xml:space="preserve">25 </w:t>
      </w:r>
      <w:r w:rsidR="001C11C6" w:rsidRPr="00036415">
        <w:rPr>
          <w:rFonts w:ascii="Arial" w:hAnsi="Arial" w:cs="Arial"/>
          <w:sz w:val="20"/>
          <w:szCs w:val="20"/>
        </w:rPr>
        <w:t>(dále jen „projektová dokumentace“)</w:t>
      </w:r>
      <w:r w:rsidR="00AD4E59" w:rsidRPr="00036415">
        <w:rPr>
          <w:rFonts w:ascii="Arial" w:hAnsi="Arial" w:cs="Arial"/>
          <w:sz w:val="20"/>
          <w:szCs w:val="20"/>
        </w:rPr>
        <w:t>.</w:t>
      </w:r>
    </w:p>
    <w:p w14:paraId="62389C6C" w14:textId="77777777" w:rsidR="00871D21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>
        <w:rPr>
          <w:rFonts w:ascii="Arial" w:hAnsi="Arial" w:cs="Arial"/>
          <w:sz w:val="20"/>
          <w:szCs w:val="20"/>
        </w:rPr>
        <w:t>projektovou dokumentaci</w:t>
      </w:r>
      <w:r w:rsidRPr="004548B1">
        <w:rPr>
          <w:rFonts w:ascii="Arial" w:hAnsi="Arial" w:cs="Arial"/>
          <w:sz w:val="20"/>
          <w:szCs w:val="20"/>
        </w:rPr>
        <w:t xml:space="preserve">. Zhotovitel </w:t>
      </w:r>
      <w:r w:rsidRPr="00AD4E59">
        <w:rPr>
          <w:rFonts w:ascii="Arial" w:hAnsi="Arial" w:cs="Arial"/>
          <w:sz w:val="20"/>
          <w:szCs w:val="20"/>
        </w:rPr>
        <w:t>prohlašuje, že projektovou dokumentaci převzal, vyčerpávajícím způsobem se s</w:t>
      </w:r>
      <w:r w:rsidR="00BD6115" w:rsidRPr="00AD4E59">
        <w:rPr>
          <w:rFonts w:ascii="Arial" w:hAnsi="Arial" w:cs="Arial"/>
          <w:sz w:val="20"/>
          <w:szCs w:val="20"/>
        </w:rPr>
        <w:t> ní</w:t>
      </w:r>
      <w:r w:rsidRPr="00AD4E59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AD4E59">
        <w:rPr>
          <w:rFonts w:ascii="Arial" w:hAnsi="Arial" w:cs="Arial"/>
          <w:sz w:val="20"/>
          <w:szCs w:val="20"/>
        </w:rPr>
        <w:t>ji</w:t>
      </w:r>
      <w:r w:rsidRPr="00AD4E59">
        <w:rPr>
          <w:rFonts w:ascii="Arial" w:hAnsi="Arial" w:cs="Arial"/>
          <w:sz w:val="20"/>
          <w:szCs w:val="20"/>
        </w:rPr>
        <w:t xml:space="preserve"> plně dodržovat.</w:t>
      </w:r>
      <w:r w:rsidR="00BD6115" w:rsidRPr="00AD4E59">
        <w:rPr>
          <w:rFonts w:ascii="Arial" w:hAnsi="Arial" w:cs="Arial"/>
          <w:sz w:val="20"/>
          <w:szCs w:val="20"/>
        </w:rPr>
        <w:t xml:space="preserve"> Zhotovitel rovněž prohlašuje, že projektovou dokumentaci posoudil</w:t>
      </w:r>
      <w:r w:rsidR="00BD6115">
        <w:rPr>
          <w:rFonts w:ascii="Arial" w:hAnsi="Arial" w:cs="Arial"/>
          <w:sz w:val="20"/>
          <w:szCs w:val="20"/>
        </w:rPr>
        <w:t xml:space="preserve"> s odbornou péčí a že lze podle ní dílo provést v celém jeho rozsahu.</w:t>
      </w:r>
    </w:p>
    <w:p w14:paraId="30D5D5BE" w14:textId="77777777" w:rsidR="00AF62C2" w:rsidRPr="004548B1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lastRenderedPageBreak/>
        <w:t xml:space="preserve">Zhotovitel je </w:t>
      </w:r>
      <w:r w:rsidR="0094515E">
        <w:rPr>
          <w:rFonts w:ascii="Arial" w:hAnsi="Arial" w:cs="Arial"/>
          <w:sz w:val="20"/>
          <w:szCs w:val="20"/>
        </w:rPr>
        <w:t>dále</w:t>
      </w:r>
      <w:r w:rsidR="00A969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14:paraId="1675B331" w14:textId="77777777" w:rsidR="00563CFF" w:rsidRPr="004548B1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>S</w:t>
      </w:r>
      <w:r w:rsidR="00563CFF" w:rsidRPr="004548B1">
        <w:rPr>
          <w:rFonts w:ascii="Arial" w:hAnsi="Arial" w:cs="Arial"/>
          <w:b/>
          <w:sz w:val="20"/>
          <w:szCs w:val="20"/>
        </w:rPr>
        <w:t xml:space="preserve">oučástí </w:t>
      </w:r>
      <w:r w:rsidR="000611E6">
        <w:rPr>
          <w:rFonts w:ascii="Arial" w:hAnsi="Arial" w:cs="Arial"/>
          <w:b/>
          <w:sz w:val="20"/>
          <w:szCs w:val="20"/>
        </w:rPr>
        <w:t xml:space="preserve">závazku </w:t>
      </w:r>
      <w:r w:rsidR="00A35C66">
        <w:rPr>
          <w:rFonts w:ascii="Arial" w:hAnsi="Arial" w:cs="Arial"/>
          <w:b/>
          <w:sz w:val="20"/>
          <w:szCs w:val="20"/>
        </w:rPr>
        <w:t xml:space="preserve">zhotovitele </w:t>
      </w:r>
      <w:r w:rsidR="000611E6">
        <w:rPr>
          <w:rFonts w:ascii="Arial" w:hAnsi="Arial" w:cs="Arial"/>
          <w:b/>
          <w:sz w:val="20"/>
          <w:szCs w:val="20"/>
        </w:rPr>
        <w:t xml:space="preserve">provést dílo </w:t>
      </w:r>
      <w:r w:rsidRPr="004548B1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4548B1">
        <w:rPr>
          <w:rFonts w:ascii="Arial" w:hAnsi="Arial" w:cs="Arial"/>
          <w:b/>
          <w:sz w:val="20"/>
          <w:szCs w:val="20"/>
        </w:rPr>
        <w:t>dále:</w:t>
      </w:r>
    </w:p>
    <w:p w14:paraId="3C68181F" w14:textId="77777777" w:rsidR="00570C5E" w:rsidRPr="002B66DB" w:rsidRDefault="00570C5E" w:rsidP="002B66DB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vyt</w:t>
      </w:r>
      <w:r w:rsidR="004333C5" w:rsidRPr="002B66DB">
        <w:rPr>
          <w:rFonts w:ascii="Arial" w:hAnsi="Arial" w:cs="Arial"/>
          <w:sz w:val="20"/>
          <w:szCs w:val="20"/>
        </w:rPr>
        <w:t>y</w:t>
      </w:r>
      <w:r w:rsidRPr="002B66DB">
        <w:rPr>
          <w:rFonts w:ascii="Arial" w:hAnsi="Arial" w:cs="Arial"/>
          <w:sz w:val="20"/>
          <w:szCs w:val="20"/>
        </w:rPr>
        <w:t>čení stavby včetně všech parcelních hranic pozemků dotčených stavbou před zahájením stavebních prací,</w:t>
      </w:r>
      <w:r w:rsidR="00272FB1" w:rsidRPr="002B66DB">
        <w:rPr>
          <w:rFonts w:ascii="Arial" w:hAnsi="Arial" w:cs="Arial"/>
          <w:sz w:val="20"/>
          <w:szCs w:val="20"/>
        </w:rPr>
        <w:t xml:space="preserve"> vytčení a účinné ochránění či provedení dočasných přeložek veškerých sítí dotčených stavbou či jejím prováděním,</w:t>
      </w:r>
    </w:p>
    <w:p w14:paraId="00723562" w14:textId="77777777" w:rsidR="00570C5E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dodávka, skladování, správa, zabudování a montáž veškerých dílů a materiálů</w:t>
      </w:r>
      <w:r w:rsidR="00A35C66" w:rsidRPr="002B66DB">
        <w:rPr>
          <w:rFonts w:ascii="Arial" w:hAnsi="Arial" w:cs="Arial"/>
          <w:sz w:val="20"/>
          <w:szCs w:val="20"/>
        </w:rPr>
        <w:t>, které se stanou součástí předmětu</w:t>
      </w:r>
      <w:r w:rsidRPr="002B66DB">
        <w:rPr>
          <w:rFonts w:ascii="Arial" w:hAnsi="Arial" w:cs="Arial"/>
          <w:sz w:val="20"/>
          <w:szCs w:val="20"/>
        </w:rPr>
        <w:t xml:space="preserve"> díla,</w:t>
      </w:r>
    </w:p>
    <w:p w14:paraId="38769518" w14:textId="77777777" w:rsidR="00A35C66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zřízení a odstranění staveniště</w:t>
      </w:r>
      <w:r w:rsidR="00A35C66" w:rsidRPr="002B66DB">
        <w:rPr>
          <w:rFonts w:ascii="Arial" w:hAnsi="Arial" w:cs="Arial"/>
          <w:sz w:val="20"/>
          <w:szCs w:val="20"/>
        </w:rPr>
        <w:t xml:space="preserve"> a zařízení staveniště</w:t>
      </w:r>
      <w:r w:rsidR="0039105B" w:rsidRPr="002B66DB">
        <w:rPr>
          <w:rFonts w:ascii="Arial" w:hAnsi="Arial" w:cs="Arial"/>
          <w:sz w:val="20"/>
          <w:szCs w:val="20"/>
        </w:rPr>
        <w:t>, zřízení, rozvody, spotřeba a provoz přípojek vody a energií během provádění díla,</w:t>
      </w:r>
      <w:r w:rsidRPr="002B66DB">
        <w:rPr>
          <w:rFonts w:ascii="Arial" w:hAnsi="Arial" w:cs="Arial"/>
          <w:sz w:val="20"/>
          <w:szCs w:val="20"/>
        </w:rPr>
        <w:t xml:space="preserve"> zajištění přístupu k jednotlivým úsekům stavby za účelem provádění prací a uvedení staveniště do původ</w:t>
      </w:r>
      <w:r w:rsidR="00A35C66" w:rsidRPr="002B66DB">
        <w:rPr>
          <w:rFonts w:ascii="Arial" w:hAnsi="Arial" w:cs="Arial"/>
          <w:sz w:val="20"/>
          <w:szCs w:val="20"/>
        </w:rPr>
        <w:t xml:space="preserve">ního stavu </w:t>
      </w:r>
      <w:r w:rsidR="00BA3B87" w:rsidRPr="002B66DB">
        <w:rPr>
          <w:rFonts w:ascii="Arial" w:hAnsi="Arial" w:cs="Arial"/>
          <w:sz w:val="20"/>
          <w:szCs w:val="20"/>
        </w:rPr>
        <w:t>(celkový úklid stavby, staveniště a okolí staveniště před předáním a převzetím předmětu díla),</w:t>
      </w:r>
    </w:p>
    <w:p w14:paraId="38427ECE" w14:textId="77777777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pokud si to povaha prací vyžádá</w:t>
      </w:r>
      <w:r w:rsidR="00A35C66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zajištění potřebných záborů ploch. Uvedení dočasně využívaných ploch do původního stavu vč. případné finanční úhrady za dočasné zábory ploch mimo obvod staveniště,</w:t>
      </w:r>
    </w:p>
    <w:p w14:paraId="6A0775E8" w14:textId="7ED65EF3" w:rsidR="00570C5E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vypracování dokumentace skutečného provedení stavby v počtu 2 vyhotovení v tištěné podobě a jednom </w:t>
      </w:r>
      <w:r w:rsidR="004333C5" w:rsidRPr="002324C2">
        <w:rPr>
          <w:rFonts w:ascii="Arial" w:hAnsi="Arial" w:cs="Arial"/>
          <w:sz w:val="20"/>
          <w:szCs w:val="20"/>
        </w:rPr>
        <w:t xml:space="preserve">vyhotovení </w:t>
      </w:r>
      <w:r w:rsidRPr="002324C2">
        <w:rPr>
          <w:rFonts w:ascii="Arial" w:hAnsi="Arial" w:cs="Arial"/>
          <w:sz w:val="20"/>
          <w:szCs w:val="20"/>
        </w:rPr>
        <w:t>v elektronické formě</w:t>
      </w:r>
      <w:r w:rsidR="004333C5" w:rsidRPr="002324C2">
        <w:rPr>
          <w:rFonts w:ascii="Arial" w:hAnsi="Arial" w:cs="Arial"/>
          <w:sz w:val="20"/>
          <w:szCs w:val="20"/>
        </w:rPr>
        <w:t xml:space="preserve"> v obvyklém formátu na vhodném datovém nosiči</w:t>
      </w:r>
      <w:r w:rsidR="00217765" w:rsidRPr="002324C2">
        <w:rPr>
          <w:rFonts w:ascii="Arial" w:hAnsi="Arial" w:cs="Arial"/>
          <w:sz w:val="20"/>
          <w:szCs w:val="20"/>
        </w:rPr>
        <w:t>,</w:t>
      </w:r>
    </w:p>
    <w:p w14:paraId="3ABD2996" w14:textId="51E4F774" w:rsidR="00DF0065" w:rsidRPr="00DF0065" w:rsidRDefault="00DF0065" w:rsidP="00DF00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geodetické zaměření skutečného stavu,</w:t>
      </w:r>
    </w:p>
    <w:p w14:paraId="3B4333A7" w14:textId="77777777" w:rsidR="00BD178C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zajištění bezpečnosti všech osob, chodců a vozidel na staveništi a v okolí staveniště, zajištění, osazení a údržba nezbytného dopravního značení včetně projednání se správcem komunikace, odborem dopravy příslušného</w:t>
      </w:r>
      <w:r w:rsidR="00BD178C" w:rsidRPr="002324C2">
        <w:rPr>
          <w:rFonts w:ascii="Arial" w:hAnsi="Arial" w:cs="Arial"/>
          <w:sz w:val="20"/>
          <w:szCs w:val="20"/>
        </w:rPr>
        <w:t xml:space="preserve"> správního orgánu a Policií ČR,</w:t>
      </w:r>
    </w:p>
    <w:p w14:paraId="1C215680" w14:textId="77777777"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14:paraId="46003541" w14:textId="29362526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</w:t>
      </w:r>
      <w:r w:rsidRPr="00080562">
        <w:rPr>
          <w:rFonts w:ascii="Arial" w:hAnsi="Arial" w:cs="Arial"/>
          <w:sz w:val="20"/>
          <w:szCs w:val="20"/>
        </w:rPr>
        <w:t xml:space="preserve">resp. </w:t>
      </w:r>
      <w:r w:rsidR="00CF70E0" w:rsidRPr="00080562">
        <w:rPr>
          <w:rFonts w:ascii="Arial" w:hAnsi="Arial" w:cs="Arial"/>
          <w:sz w:val="20"/>
          <w:szCs w:val="20"/>
        </w:rPr>
        <w:t>předání</w:t>
      </w:r>
      <w:r w:rsidRPr="00080562">
        <w:rPr>
          <w:rFonts w:ascii="Arial" w:hAnsi="Arial" w:cs="Arial"/>
          <w:sz w:val="20"/>
          <w:szCs w:val="20"/>
        </w:rPr>
        <w:t xml:space="preserve"> těchto odpadů do vlastnictví osobě oprávněné k jejich převzetí podle zákona č. </w:t>
      </w:r>
      <w:r w:rsidR="00080562" w:rsidRPr="00080562">
        <w:rPr>
          <w:rFonts w:ascii="Arial" w:hAnsi="Arial" w:cs="Arial"/>
          <w:sz w:val="20"/>
          <w:szCs w:val="20"/>
        </w:rPr>
        <w:t>541/2020</w:t>
      </w:r>
      <w:r w:rsidRPr="00080562">
        <w:rPr>
          <w:rFonts w:ascii="Arial" w:hAnsi="Arial" w:cs="Arial"/>
          <w:sz w:val="20"/>
          <w:szCs w:val="20"/>
        </w:rPr>
        <w:t xml:space="preserve"> Sb., o odpadech</w:t>
      </w:r>
      <w:r w:rsidRPr="002324C2">
        <w:rPr>
          <w:rFonts w:ascii="Arial" w:hAnsi="Arial" w:cs="Arial"/>
          <w:sz w:val="20"/>
          <w:szCs w:val="20"/>
        </w:rPr>
        <w:t>, v platném znění, není-li touto osobou přímo zhotovitel,</w:t>
      </w:r>
    </w:p>
    <w:p w14:paraId="1107E6C4" w14:textId="77777777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provedení všech průzkumů, rozborů, zkoušek, atestů a revizí podle ČSN</w:t>
      </w:r>
      <w:r w:rsidR="00CF70E0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předepsaných projektovou dokumentací, požadovaných </w:t>
      </w:r>
      <w:r w:rsidR="00537CAB" w:rsidRPr="002324C2">
        <w:rPr>
          <w:rFonts w:ascii="Arial" w:hAnsi="Arial" w:cs="Arial"/>
          <w:sz w:val="20"/>
          <w:szCs w:val="20"/>
        </w:rPr>
        <w:t>stavebním nebo jiným příslušným úřadem (dotčeným orgánem)</w:t>
      </w:r>
      <w:r w:rsidRPr="002324C2">
        <w:rPr>
          <w:rFonts w:ascii="Arial" w:hAnsi="Arial" w:cs="Arial"/>
          <w:sz w:val="20"/>
          <w:szCs w:val="20"/>
        </w:rPr>
        <w:t xml:space="preserve">, případně </w:t>
      </w:r>
      <w:r w:rsidR="00BA3B87" w:rsidRPr="002324C2">
        <w:rPr>
          <w:rFonts w:ascii="Arial" w:hAnsi="Arial" w:cs="Arial"/>
          <w:sz w:val="20"/>
          <w:szCs w:val="20"/>
        </w:rPr>
        <w:t>stanov</w:t>
      </w:r>
      <w:r w:rsidR="00537CAB" w:rsidRPr="002324C2">
        <w:rPr>
          <w:rFonts w:ascii="Arial" w:hAnsi="Arial" w:cs="Arial"/>
          <w:sz w:val="20"/>
          <w:szCs w:val="20"/>
        </w:rPr>
        <w:t>e</w:t>
      </w:r>
      <w:r w:rsidR="00BA3B87" w:rsidRPr="002324C2">
        <w:rPr>
          <w:rFonts w:ascii="Arial" w:hAnsi="Arial" w:cs="Arial"/>
          <w:sz w:val="20"/>
          <w:szCs w:val="20"/>
        </w:rPr>
        <w:t>ných v dalších normách v</w:t>
      </w:r>
      <w:r w:rsidRPr="002324C2">
        <w:rPr>
          <w:rFonts w:ascii="Arial" w:hAnsi="Arial" w:cs="Arial"/>
          <w:sz w:val="20"/>
          <w:szCs w:val="20"/>
        </w:rPr>
        <w:t>ztahujících se k provádění díla</w:t>
      </w:r>
      <w:r w:rsidR="00217765" w:rsidRPr="002324C2">
        <w:rPr>
          <w:rFonts w:ascii="Arial" w:hAnsi="Arial" w:cs="Arial"/>
          <w:sz w:val="20"/>
          <w:szCs w:val="20"/>
        </w:rPr>
        <w:t xml:space="preserve"> </w:t>
      </w:r>
      <w:r w:rsidRPr="002324C2">
        <w:rPr>
          <w:rFonts w:ascii="Arial" w:hAnsi="Arial" w:cs="Arial"/>
          <w:sz w:val="20"/>
          <w:szCs w:val="20"/>
        </w:rPr>
        <w:t>včetně pořízení protokolů zaji</w:t>
      </w:r>
      <w:r w:rsidR="00537CAB" w:rsidRPr="002324C2">
        <w:rPr>
          <w:rFonts w:ascii="Arial" w:hAnsi="Arial" w:cs="Arial"/>
          <w:sz w:val="20"/>
          <w:szCs w:val="20"/>
        </w:rPr>
        <w:t>štěných u akreditované zkušebny, to vše v počtu 2 vyhotovení v tištěné podobě a jednom vyhotovení v elektronické formě v obvyklém formátu na vhodném datovém nosiči</w:t>
      </w:r>
      <w:r w:rsidR="007E3B16">
        <w:rPr>
          <w:rFonts w:ascii="Arial" w:hAnsi="Arial" w:cs="Arial"/>
          <w:sz w:val="20"/>
          <w:szCs w:val="20"/>
        </w:rPr>
        <w:t>,</w:t>
      </w:r>
    </w:p>
    <w:p w14:paraId="08E02513" w14:textId="77777777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zajištění potřebných nebo </w:t>
      </w:r>
      <w:r w:rsidR="00F36595" w:rsidRPr="002324C2">
        <w:rPr>
          <w:rFonts w:ascii="Arial" w:hAnsi="Arial" w:cs="Arial"/>
          <w:sz w:val="20"/>
          <w:szCs w:val="20"/>
        </w:rPr>
        <w:t>správními orgány</w:t>
      </w:r>
      <w:r w:rsidRPr="002324C2">
        <w:rPr>
          <w:rFonts w:ascii="Arial" w:hAnsi="Arial" w:cs="Arial"/>
          <w:sz w:val="20"/>
          <w:szCs w:val="20"/>
        </w:rPr>
        <w:t xml:space="preserve"> či obecně závaznými právními normami stanovených a požadovaných opatření či rozhodnutí nutných k provedení díla,</w:t>
      </w:r>
    </w:p>
    <w:p w14:paraId="19FAEC99" w14:textId="6102C8D6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zajištění kácení dřevin (stromů </w:t>
      </w:r>
      <w:r w:rsidR="00504332">
        <w:rPr>
          <w:rFonts w:ascii="Arial" w:hAnsi="Arial" w:cs="Arial"/>
          <w:sz w:val="20"/>
          <w:szCs w:val="20"/>
        </w:rPr>
        <w:t>nebo</w:t>
      </w:r>
      <w:r w:rsidRPr="002324C2">
        <w:rPr>
          <w:rFonts w:ascii="Arial" w:hAnsi="Arial" w:cs="Arial"/>
          <w:sz w:val="20"/>
          <w:szCs w:val="20"/>
        </w:rPr>
        <w:t xml:space="preserve"> keřů). V případě kácení dřevin (stromů a keřů) rostoucích mimo les bude postupováno v souladu s</w:t>
      </w:r>
      <w:r w:rsidR="00537CAB" w:rsidRPr="002324C2">
        <w:rPr>
          <w:rFonts w:ascii="Arial" w:hAnsi="Arial" w:cs="Arial"/>
          <w:sz w:val="20"/>
          <w:szCs w:val="20"/>
        </w:rPr>
        <w:t> </w:t>
      </w:r>
      <w:r w:rsidRPr="002324C2">
        <w:rPr>
          <w:rFonts w:ascii="Arial" w:hAnsi="Arial" w:cs="Arial"/>
          <w:sz w:val="20"/>
          <w:szCs w:val="20"/>
        </w:rPr>
        <w:t>ust</w:t>
      </w:r>
      <w:r w:rsidR="00537CAB" w:rsidRPr="002324C2">
        <w:rPr>
          <w:rFonts w:ascii="Arial" w:hAnsi="Arial" w:cs="Arial"/>
          <w:sz w:val="20"/>
          <w:szCs w:val="20"/>
        </w:rPr>
        <w:t>.</w:t>
      </w:r>
      <w:r w:rsidRPr="002324C2">
        <w:rPr>
          <w:rFonts w:ascii="Arial" w:hAnsi="Arial" w:cs="Arial"/>
          <w:sz w:val="20"/>
          <w:szCs w:val="20"/>
        </w:rPr>
        <w:t xml:space="preserve"> § 8 zákona č. 114/1992 Sb., v platném znění,</w:t>
      </w:r>
    </w:p>
    <w:p w14:paraId="4A5360E1" w14:textId="77777777" w:rsidR="00217765" w:rsidRPr="002324C2" w:rsidRDefault="00537CAB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vytvoření všech záznamů, kterými bude prokázáno dosažení předepsané kvality a předepsaných technických parametrů díla; </w:t>
      </w:r>
      <w:r w:rsidR="00217765" w:rsidRPr="002324C2">
        <w:rPr>
          <w:rFonts w:ascii="Arial" w:hAnsi="Arial" w:cs="Arial"/>
          <w:sz w:val="20"/>
          <w:szCs w:val="20"/>
        </w:rPr>
        <w:t>předání prohlášení o shodě dle zákona č. 22/1997 Sb.,</w:t>
      </w:r>
      <w:r w:rsidR="00871D21" w:rsidRPr="002324C2">
        <w:rPr>
          <w:rFonts w:ascii="Arial" w:hAnsi="Arial" w:cs="Arial"/>
          <w:sz w:val="20"/>
          <w:szCs w:val="20"/>
        </w:rPr>
        <w:t xml:space="preserve"> </w:t>
      </w:r>
      <w:r w:rsidR="00217765" w:rsidRPr="002324C2">
        <w:rPr>
          <w:rFonts w:ascii="Arial" w:hAnsi="Arial" w:cs="Arial"/>
          <w:sz w:val="20"/>
          <w:szCs w:val="20"/>
        </w:rPr>
        <w:t xml:space="preserve">o technických požadavcích na výrobky, ve znění pozdějších předpisů, k výrobkům, které </w:t>
      </w:r>
      <w:r w:rsidRPr="002324C2">
        <w:rPr>
          <w:rFonts w:ascii="Arial" w:hAnsi="Arial" w:cs="Arial"/>
          <w:sz w:val="20"/>
          <w:szCs w:val="20"/>
        </w:rPr>
        <w:t xml:space="preserve">budou zabudovány do </w:t>
      </w:r>
      <w:r w:rsidR="00217765" w:rsidRPr="002324C2">
        <w:rPr>
          <w:rFonts w:ascii="Arial" w:hAnsi="Arial" w:cs="Arial"/>
          <w:sz w:val="20"/>
          <w:szCs w:val="20"/>
        </w:rPr>
        <w:t>díla,</w:t>
      </w:r>
    </w:p>
    <w:p w14:paraId="7BB87386" w14:textId="77777777"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podrobné zaškolení pracovníků objednatele </w:t>
      </w:r>
      <w:r w:rsidR="00784259" w:rsidRPr="002324C2">
        <w:rPr>
          <w:rFonts w:ascii="Arial" w:hAnsi="Arial" w:cs="Arial"/>
          <w:sz w:val="20"/>
          <w:szCs w:val="20"/>
        </w:rPr>
        <w:t xml:space="preserve">a předání návodu </w:t>
      </w:r>
      <w:r w:rsidRPr="002324C2">
        <w:rPr>
          <w:rFonts w:ascii="Arial" w:hAnsi="Arial" w:cs="Arial"/>
          <w:sz w:val="20"/>
          <w:szCs w:val="20"/>
        </w:rPr>
        <w:t>pro provoz,</w:t>
      </w:r>
      <w:r w:rsidR="002324C2">
        <w:rPr>
          <w:rFonts w:ascii="Arial" w:hAnsi="Arial" w:cs="Arial"/>
          <w:sz w:val="20"/>
          <w:szCs w:val="20"/>
        </w:rPr>
        <w:t xml:space="preserve"> obsluhu a údržbu předmětu díla.</w:t>
      </w:r>
    </w:p>
    <w:p w14:paraId="6C85CCED" w14:textId="77777777"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14:paraId="64138FC7" w14:textId="77777777"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14:paraId="54D058D0" w14:textId="4E18D23F" w:rsidR="00DA16C8" w:rsidRPr="00705488" w:rsidRDefault="008D7A5E" w:rsidP="007B0C65">
      <w:pPr>
        <w:tabs>
          <w:tab w:val="left" w:pos="4680"/>
        </w:tabs>
        <w:spacing w:after="60"/>
        <w:ind w:left="4677" w:hanging="4320"/>
        <w:jc w:val="both"/>
        <w:rPr>
          <w:rFonts w:ascii="Arial" w:hAnsi="Arial" w:cs="Arial"/>
          <w:b/>
          <w:sz w:val="20"/>
          <w:szCs w:val="20"/>
        </w:rPr>
      </w:pPr>
      <w:r w:rsidRPr="005B22EE">
        <w:rPr>
          <w:rFonts w:ascii="Arial" w:hAnsi="Arial" w:cs="Arial"/>
          <w:color w:val="EE0000"/>
          <w:sz w:val="20"/>
          <w:szCs w:val="20"/>
        </w:rPr>
        <w:t xml:space="preserve"> </w:t>
      </w:r>
      <w:r w:rsidR="00486390" w:rsidRPr="00705488">
        <w:rPr>
          <w:rFonts w:ascii="Arial" w:hAnsi="Arial" w:cs="Arial"/>
          <w:sz w:val="20"/>
          <w:szCs w:val="20"/>
        </w:rPr>
        <w:t>Termín zahájení provádění díla:</w:t>
      </w:r>
      <w:r w:rsidR="00486390" w:rsidRPr="00705488">
        <w:rPr>
          <w:rFonts w:ascii="Arial" w:hAnsi="Arial" w:cs="Arial"/>
          <w:sz w:val="20"/>
          <w:szCs w:val="20"/>
        </w:rPr>
        <w:tab/>
      </w:r>
      <w:r w:rsidR="00845A4C" w:rsidRPr="00705488">
        <w:rPr>
          <w:rFonts w:ascii="Arial" w:hAnsi="Arial" w:cs="Arial"/>
          <w:b/>
          <w:sz w:val="20"/>
          <w:szCs w:val="20"/>
        </w:rPr>
        <w:t xml:space="preserve">do </w:t>
      </w:r>
      <w:r w:rsidR="00DA16C8" w:rsidRPr="00705488">
        <w:rPr>
          <w:rFonts w:ascii="Arial" w:hAnsi="Arial" w:cs="Arial"/>
          <w:b/>
          <w:sz w:val="20"/>
          <w:szCs w:val="20"/>
        </w:rPr>
        <w:t>10</w:t>
      </w:r>
      <w:r w:rsidR="00845A4C" w:rsidRPr="00705488">
        <w:rPr>
          <w:rFonts w:ascii="Arial" w:hAnsi="Arial" w:cs="Arial"/>
          <w:b/>
          <w:sz w:val="20"/>
          <w:szCs w:val="20"/>
        </w:rPr>
        <w:t xml:space="preserve"> dnů </w:t>
      </w:r>
      <w:r w:rsidR="00DA16C8" w:rsidRPr="00705488">
        <w:rPr>
          <w:rFonts w:ascii="Arial" w:hAnsi="Arial" w:cs="Arial"/>
          <w:b/>
          <w:sz w:val="20"/>
          <w:szCs w:val="20"/>
        </w:rPr>
        <w:t>od výzvy objednatele</w:t>
      </w:r>
    </w:p>
    <w:p w14:paraId="5D7FA846" w14:textId="5056D3AF" w:rsidR="00486390" w:rsidRPr="00705488" w:rsidRDefault="00DA16C8" w:rsidP="007B0C65">
      <w:pPr>
        <w:tabs>
          <w:tab w:val="left" w:pos="4680"/>
        </w:tabs>
        <w:spacing w:after="60"/>
        <w:ind w:left="4677" w:hanging="4320"/>
        <w:jc w:val="both"/>
        <w:rPr>
          <w:rFonts w:ascii="Arial" w:hAnsi="Arial" w:cs="Arial"/>
          <w:b/>
          <w:sz w:val="20"/>
          <w:szCs w:val="20"/>
        </w:rPr>
      </w:pPr>
      <w:r w:rsidRPr="00705488">
        <w:rPr>
          <w:rFonts w:ascii="Arial" w:hAnsi="Arial" w:cs="Arial"/>
          <w:b/>
          <w:sz w:val="20"/>
          <w:szCs w:val="20"/>
        </w:rPr>
        <w:tab/>
      </w:r>
      <w:r w:rsidR="006251E8">
        <w:rPr>
          <w:rFonts w:ascii="Arial" w:hAnsi="Arial" w:cs="Arial"/>
          <w:b/>
          <w:sz w:val="20"/>
          <w:szCs w:val="20"/>
        </w:rPr>
        <w:t>duben</w:t>
      </w:r>
      <w:r w:rsidR="00845A4C" w:rsidRPr="00705488">
        <w:rPr>
          <w:rFonts w:ascii="Arial" w:hAnsi="Arial" w:cs="Arial"/>
          <w:b/>
          <w:sz w:val="20"/>
          <w:szCs w:val="20"/>
        </w:rPr>
        <w:t xml:space="preserve"> 202</w:t>
      </w:r>
      <w:r w:rsidR="00554D3F">
        <w:rPr>
          <w:rFonts w:ascii="Arial" w:hAnsi="Arial" w:cs="Arial"/>
          <w:b/>
          <w:sz w:val="20"/>
          <w:szCs w:val="20"/>
        </w:rPr>
        <w:t>6</w:t>
      </w:r>
    </w:p>
    <w:p w14:paraId="00A4D70F" w14:textId="3187000A" w:rsidR="00845A4C" w:rsidRDefault="00845A4C" w:rsidP="00845A4C">
      <w:pPr>
        <w:tabs>
          <w:tab w:val="left" w:pos="468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705488">
        <w:rPr>
          <w:rFonts w:ascii="Arial" w:hAnsi="Arial" w:cs="Arial"/>
          <w:b/>
          <w:sz w:val="20"/>
          <w:szCs w:val="20"/>
        </w:rPr>
        <w:t xml:space="preserve">   </w:t>
      </w:r>
      <w:r w:rsidR="008D7A5E" w:rsidRPr="00705488">
        <w:rPr>
          <w:rFonts w:ascii="Arial" w:hAnsi="Arial" w:cs="Arial"/>
          <w:b/>
          <w:sz w:val="20"/>
          <w:szCs w:val="20"/>
        </w:rPr>
        <w:t xml:space="preserve"> </w:t>
      </w:r>
      <w:r w:rsidRPr="00705488">
        <w:rPr>
          <w:rFonts w:ascii="Arial" w:hAnsi="Arial" w:cs="Arial"/>
          <w:b/>
          <w:sz w:val="20"/>
          <w:szCs w:val="20"/>
        </w:rPr>
        <w:t xml:space="preserve">   </w:t>
      </w:r>
      <w:r w:rsidRPr="00705488">
        <w:rPr>
          <w:rFonts w:ascii="Arial" w:hAnsi="Arial" w:cs="Arial"/>
          <w:bCs/>
          <w:sz w:val="20"/>
          <w:szCs w:val="20"/>
        </w:rPr>
        <w:t xml:space="preserve">Termín </w:t>
      </w:r>
      <w:r w:rsidR="00DA16C8" w:rsidRPr="00705488">
        <w:rPr>
          <w:rFonts w:ascii="Arial" w:hAnsi="Arial" w:cs="Arial"/>
          <w:bCs/>
          <w:sz w:val="20"/>
          <w:szCs w:val="20"/>
        </w:rPr>
        <w:t xml:space="preserve">pro dokončení </w:t>
      </w:r>
      <w:r w:rsidRPr="00705488">
        <w:rPr>
          <w:rFonts w:ascii="Arial" w:hAnsi="Arial" w:cs="Arial"/>
          <w:bCs/>
          <w:sz w:val="20"/>
          <w:szCs w:val="20"/>
        </w:rPr>
        <w:t>díla</w:t>
      </w:r>
      <w:r w:rsidR="00DA16C8" w:rsidRPr="00705488">
        <w:rPr>
          <w:rFonts w:ascii="Arial" w:hAnsi="Arial" w:cs="Arial"/>
          <w:bCs/>
          <w:sz w:val="20"/>
          <w:szCs w:val="20"/>
        </w:rPr>
        <w:t>:</w:t>
      </w:r>
      <w:r w:rsidR="00DA16C8" w:rsidRPr="00705488">
        <w:rPr>
          <w:rFonts w:ascii="Arial" w:hAnsi="Arial" w:cs="Arial"/>
          <w:bCs/>
          <w:sz w:val="20"/>
          <w:szCs w:val="20"/>
        </w:rPr>
        <w:tab/>
      </w:r>
      <w:r w:rsidRPr="00036415">
        <w:rPr>
          <w:rFonts w:ascii="Arial" w:hAnsi="Arial" w:cs="Arial"/>
          <w:b/>
          <w:sz w:val="20"/>
          <w:szCs w:val="20"/>
        </w:rPr>
        <w:t xml:space="preserve">do </w:t>
      </w:r>
      <w:r w:rsidR="00DF0065">
        <w:rPr>
          <w:rFonts w:ascii="Arial" w:hAnsi="Arial" w:cs="Arial"/>
          <w:b/>
          <w:sz w:val="20"/>
          <w:szCs w:val="20"/>
        </w:rPr>
        <w:t>90</w:t>
      </w:r>
      <w:r w:rsidR="00DA16C8" w:rsidRPr="00036415">
        <w:rPr>
          <w:rFonts w:ascii="Arial" w:hAnsi="Arial" w:cs="Arial"/>
          <w:b/>
          <w:sz w:val="20"/>
          <w:szCs w:val="20"/>
        </w:rPr>
        <w:t xml:space="preserve"> dnů od zahájení prací</w:t>
      </w:r>
    </w:p>
    <w:p w14:paraId="1809D7F5" w14:textId="65110A29" w:rsidR="00D479C4" w:rsidRPr="00705488" w:rsidRDefault="00D479C4" w:rsidP="00845A4C">
      <w:pPr>
        <w:tabs>
          <w:tab w:val="left" w:pos="468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Pr="00D479C4">
        <w:rPr>
          <w:rFonts w:ascii="Arial" w:hAnsi="Arial" w:cs="Arial"/>
          <w:bCs/>
          <w:sz w:val="20"/>
          <w:szCs w:val="20"/>
        </w:rPr>
        <w:t>Termín pro doložení dokladů dle čl. XI odst. 4</w:t>
      </w:r>
      <w:r>
        <w:rPr>
          <w:rFonts w:ascii="Arial" w:hAnsi="Arial" w:cs="Arial"/>
          <w:bCs/>
          <w:sz w:val="20"/>
          <w:szCs w:val="20"/>
        </w:rPr>
        <w:t xml:space="preserve">:   </w:t>
      </w:r>
      <w:r w:rsidRPr="00D479C4">
        <w:rPr>
          <w:rFonts w:ascii="Arial" w:hAnsi="Arial" w:cs="Arial"/>
          <w:bCs/>
          <w:sz w:val="20"/>
          <w:szCs w:val="20"/>
        </w:rPr>
        <w:tab/>
      </w:r>
      <w:r w:rsidR="00036415">
        <w:rPr>
          <w:rFonts w:ascii="Arial" w:hAnsi="Arial" w:cs="Arial"/>
          <w:b/>
          <w:sz w:val="20"/>
          <w:szCs w:val="20"/>
        </w:rPr>
        <w:t>do 15 dnů od dokončení díla</w:t>
      </w:r>
    </w:p>
    <w:p w14:paraId="32D4BFC5" w14:textId="41591063" w:rsidR="00845A4C" w:rsidRPr="00DA16C8" w:rsidRDefault="008D7A5E" w:rsidP="00DA16C8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9710F3A" w14:textId="77777777" w:rsidR="00BA2EC7" w:rsidRPr="00841CA6" w:rsidRDefault="00BA2EC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CA6">
        <w:rPr>
          <w:rFonts w:ascii="Arial" w:hAnsi="Arial" w:cs="Arial"/>
          <w:sz w:val="20"/>
          <w:szCs w:val="20"/>
        </w:rPr>
        <w:lastRenderedPageBreak/>
        <w:t xml:space="preserve">Nedílnou </w:t>
      </w:r>
      <w:r w:rsidR="000E031A" w:rsidRPr="00841CA6">
        <w:rPr>
          <w:rFonts w:ascii="Arial" w:hAnsi="Arial" w:cs="Arial"/>
          <w:sz w:val="20"/>
          <w:szCs w:val="20"/>
        </w:rPr>
        <w:t>součástí</w:t>
      </w:r>
      <w:r w:rsidRPr="00841CA6">
        <w:rPr>
          <w:rFonts w:ascii="Arial" w:hAnsi="Arial" w:cs="Arial"/>
          <w:sz w:val="20"/>
          <w:szCs w:val="20"/>
        </w:rPr>
        <w:t xml:space="preserve"> </w:t>
      </w:r>
      <w:r w:rsidR="000E031A" w:rsidRPr="00841CA6">
        <w:rPr>
          <w:rFonts w:ascii="Arial" w:hAnsi="Arial" w:cs="Arial"/>
          <w:sz w:val="20"/>
          <w:szCs w:val="20"/>
        </w:rPr>
        <w:t xml:space="preserve">této </w:t>
      </w:r>
      <w:r w:rsidRPr="00841CA6">
        <w:rPr>
          <w:rFonts w:ascii="Arial" w:hAnsi="Arial" w:cs="Arial"/>
          <w:sz w:val="20"/>
          <w:szCs w:val="20"/>
        </w:rPr>
        <w:t xml:space="preserve">smlouvy </w:t>
      </w:r>
      <w:r w:rsidR="00897355" w:rsidRPr="00841CA6">
        <w:rPr>
          <w:rFonts w:ascii="Arial" w:hAnsi="Arial" w:cs="Arial"/>
          <w:sz w:val="20"/>
          <w:szCs w:val="20"/>
        </w:rPr>
        <w:t>a její příloh</w:t>
      </w:r>
      <w:r w:rsidR="00FE6BB9" w:rsidRPr="00841CA6">
        <w:rPr>
          <w:rFonts w:ascii="Arial" w:hAnsi="Arial" w:cs="Arial"/>
          <w:sz w:val="20"/>
          <w:szCs w:val="20"/>
        </w:rPr>
        <w:t>o</w:t>
      </w:r>
      <w:r w:rsidR="00897355" w:rsidRPr="00841CA6">
        <w:rPr>
          <w:rFonts w:ascii="Arial" w:hAnsi="Arial" w:cs="Arial"/>
          <w:sz w:val="20"/>
          <w:szCs w:val="20"/>
        </w:rPr>
        <w:t xml:space="preserve">u č. 2 </w:t>
      </w:r>
      <w:r w:rsidRPr="00841CA6">
        <w:rPr>
          <w:rFonts w:ascii="Arial" w:hAnsi="Arial" w:cs="Arial"/>
          <w:sz w:val="20"/>
          <w:szCs w:val="20"/>
        </w:rPr>
        <w:t xml:space="preserve">je </w:t>
      </w:r>
      <w:r w:rsidR="00CC1262" w:rsidRPr="00841CA6">
        <w:rPr>
          <w:rFonts w:ascii="Arial" w:hAnsi="Arial" w:cs="Arial"/>
          <w:sz w:val="20"/>
          <w:szCs w:val="20"/>
        </w:rPr>
        <w:t>harmonogram prací</w:t>
      </w:r>
      <w:r w:rsidR="00897355" w:rsidRPr="00841CA6">
        <w:rPr>
          <w:rFonts w:ascii="Arial" w:hAnsi="Arial" w:cs="Arial"/>
          <w:sz w:val="20"/>
          <w:szCs w:val="20"/>
        </w:rPr>
        <w:t>, který se zhotovitel zavazuje dodržovat.</w:t>
      </w:r>
    </w:p>
    <w:p w14:paraId="31622001" w14:textId="79117D9E" w:rsidR="00D46176" w:rsidRPr="00841CA6" w:rsidRDefault="00E545AC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CA6">
        <w:rPr>
          <w:rFonts w:ascii="Arial" w:hAnsi="Arial" w:cs="Arial"/>
          <w:snapToGrid w:val="0"/>
          <w:sz w:val="20"/>
          <w:szCs w:val="20"/>
        </w:rPr>
        <w:t xml:space="preserve">Místem plnění je </w:t>
      </w:r>
      <w:r w:rsidR="00027FA3" w:rsidRPr="00027FA3">
        <w:rPr>
          <w:rFonts w:ascii="Arial" w:hAnsi="Arial" w:cs="Arial"/>
          <w:snapToGrid w:val="0"/>
          <w:sz w:val="20"/>
          <w:szCs w:val="20"/>
        </w:rPr>
        <w:t>Loucký hřbitov ve Znojmě, p. č. 5721, 5722, obec Znojmo, k.</w:t>
      </w:r>
      <w:r w:rsidR="00027FA3">
        <w:rPr>
          <w:rFonts w:ascii="Arial" w:hAnsi="Arial" w:cs="Arial"/>
          <w:snapToGrid w:val="0"/>
          <w:sz w:val="20"/>
          <w:szCs w:val="20"/>
        </w:rPr>
        <w:t xml:space="preserve"> </w:t>
      </w:r>
      <w:r w:rsidR="00027FA3" w:rsidRPr="00027FA3">
        <w:rPr>
          <w:rFonts w:ascii="Arial" w:hAnsi="Arial" w:cs="Arial"/>
          <w:snapToGrid w:val="0"/>
          <w:sz w:val="20"/>
          <w:szCs w:val="20"/>
        </w:rPr>
        <w:t>ú.</w:t>
      </w:r>
      <w:r w:rsidR="00027FA3">
        <w:rPr>
          <w:rFonts w:ascii="Arial" w:hAnsi="Arial" w:cs="Arial"/>
          <w:snapToGrid w:val="0"/>
          <w:sz w:val="20"/>
          <w:szCs w:val="20"/>
        </w:rPr>
        <w:t xml:space="preserve"> </w:t>
      </w:r>
      <w:r w:rsidR="00027FA3" w:rsidRPr="00027FA3">
        <w:rPr>
          <w:rFonts w:ascii="Arial" w:hAnsi="Arial" w:cs="Arial"/>
          <w:snapToGrid w:val="0"/>
          <w:sz w:val="20"/>
          <w:szCs w:val="20"/>
        </w:rPr>
        <w:t>Znojmo – město</w:t>
      </w:r>
      <w:r w:rsidR="00027FA3">
        <w:rPr>
          <w:rFonts w:ascii="Arial" w:hAnsi="Arial" w:cs="Arial"/>
          <w:snapToGrid w:val="0"/>
          <w:sz w:val="20"/>
          <w:szCs w:val="20"/>
        </w:rPr>
        <w:t>.</w:t>
      </w:r>
    </w:p>
    <w:p w14:paraId="1C728A7A" w14:textId="77777777"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Cena díl</w:t>
      </w:r>
      <w:r w:rsidR="0024153E" w:rsidRPr="004548B1">
        <w:rPr>
          <w:rFonts w:ascii="Arial" w:hAnsi="Arial" w:cs="Arial"/>
          <w:b/>
        </w:rPr>
        <w:t>a</w:t>
      </w:r>
    </w:p>
    <w:p w14:paraId="71372210" w14:textId="77777777"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</w:t>
      </w:r>
      <w:r w:rsidR="00011AA0" w:rsidRPr="004B1111">
        <w:rPr>
          <w:rFonts w:ascii="Arial" w:hAnsi="Arial" w:cs="Arial"/>
          <w:sz w:val="20"/>
          <w:szCs w:val="20"/>
        </w:rPr>
        <w:t>„rozpočet“)</w:t>
      </w:r>
      <w:r w:rsidR="00281A2C" w:rsidRPr="004B1111">
        <w:rPr>
          <w:rFonts w:ascii="Arial" w:hAnsi="Arial" w:cs="Arial"/>
          <w:sz w:val="20"/>
          <w:szCs w:val="20"/>
        </w:rPr>
        <w:t>.</w:t>
      </w:r>
      <w:r w:rsidR="00281A2C">
        <w:rPr>
          <w:rFonts w:ascii="Arial" w:hAnsi="Arial" w:cs="Arial"/>
          <w:sz w:val="20"/>
          <w:szCs w:val="20"/>
        </w:rPr>
        <w:t xml:space="preserve"> </w:t>
      </w:r>
    </w:p>
    <w:p w14:paraId="6B22C568" w14:textId="77777777"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14:paraId="2FFC21E4" w14:textId="365A174E" w:rsidR="00A3659F" w:rsidRPr="004548B1" w:rsidRDefault="00D40DA3" w:rsidP="009D5417">
      <w:pPr>
        <w:pStyle w:val="Zkladntext3"/>
        <w:spacing w:after="60"/>
        <w:ind w:left="357"/>
        <w:jc w:val="left"/>
        <w:rPr>
          <w:b/>
          <w:sz w:val="20"/>
        </w:rPr>
      </w:pPr>
      <w:r w:rsidRPr="004548B1">
        <w:rPr>
          <w:b/>
          <w:sz w:val="20"/>
        </w:rPr>
        <w:t xml:space="preserve">DPH </w:t>
      </w:r>
      <w:r w:rsidR="00C62755" w:rsidRPr="004548B1">
        <w:rPr>
          <w:b/>
          <w:sz w:val="20"/>
        </w:rPr>
        <w:t>(</w:t>
      </w:r>
      <w:r w:rsidR="005C180F" w:rsidRPr="004548B1">
        <w:rPr>
          <w:b/>
          <w:sz w:val="20"/>
        </w:rPr>
        <w:t>2</w:t>
      </w:r>
      <w:r w:rsidR="0094515E">
        <w:rPr>
          <w:b/>
          <w:sz w:val="20"/>
        </w:rPr>
        <w:t>1</w:t>
      </w:r>
      <w:r w:rsidR="00E545AC">
        <w:rPr>
          <w:b/>
          <w:sz w:val="20"/>
        </w:rPr>
        <w:t xml:space="preserve"> </w:t>
      </w:r>
      <w:r w:rsidR="005C180F" w:rsidRPr="004548B1">
        <w:rPr>
          <w:b/>
          <w:sz w:val="20"/>
        </w:rPr>
        <w:t>%</w:t>
      </w:r>
      <w:r w:rsidR="00C62755" w:rsidRPr="004548B1">
        <w:rPr>
          <w:b/>
          <w:sz w:val="20"/>
        </w:rPr>
        <w:t>)</w:t>
      </w:r>
      <w:r w:rsidRPr="004548B1">
        <w:rPr>
          <w:b/>
          <w:sz w:val="20"/>
        </w:rPr>
        <w:tab/>
      </w:r>
      <w:r w:rsidRPr="004548B1">
        <w:rPr>
          <w:b/>
          <w:sz w:val="20"/>
        </w:rPr>
        <w:tab/>
      </w:r>
      <w:r w:rsidRPr="004548B1">
        <w:rPr>
          <w:b/>
          <w:sz w:val="20"/>
        </w:rPr>
        <w:tab/>
      </w:r>
      <w:r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..…………,-</w:t>
      </w:r>
      <w:r w:rsidR="00A3659F" w:rsidRPr="004548B1">
        <w:rPr>
          <w:sz w:val="20"/>
        </w:rPr>
        <w:t xml:space="preserve">    </w:t>
      </w:r>
    </w:p>
    <w:p w14:paraId="76ACEC16" w14:textId="77777777"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14:paraId="62E9F409" w14:textId="77777777"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4333C5" w:rsidRPr="004548B1">
        <w:rPr>
          <w:rFonts w:ascii="Arial" w:hAnsi="Arial" w:cs="Arial"/>
          <w:sz w:val="20"/>
          <w:szCs w:val="20"/>
        </w:rPr>
        <w:t>zahrnuje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r w:rsidR="00AE2037" w:rsidRPr="004548B1">
        <w:rPr>
          <w:rFonts w:ascii="Arial" w:hAnsi="Arial" w:cs="Arial"/>
          <w:sz w:val="20"/>
          <w:szCs w:val="20"/>
        </w:rPr>
        <w:t>této smlouvy.</w:t>
      </w:r>
    </w:p>
    <w:p w14:paraId="4443FAC6" w14:textId="77777777"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14:paraId="7EF86148" w14:textId="77777777"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14:paraId="19B901D1" w14:textId="77777777"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14:paraId="69876FBD" w14:textId="77777777"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14:paraId="0BD68413" w14:textId="77777777"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14:paraId="3F957B49" w14:textId="36DE971A" w:rsidR="00F947A2" w:rsidRDefault="0059176E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9176E">
        <w:rPr>
          <w:rFonts w:ascii="Arial" w:hAnsi="Arial" w:cs="Arial"/>
          <w:sz w:val="20"/>
          <w:szCs w:val="20"/>
        </w:rPr>
        <w:t xml:space="preserve">Cenu za dílo bude objednatel hradit zpětně na základě faktur vystavených zhotovitelem po skončení kalendářního měsíce. </w:t>
      </w:r>
      <w:r w:rsidR="000E031A" w:rsidRPr="004548B1">
        <w:rPr>
          <w:rFonts w:ascii="Arial" w:hAnsi="Arial" w:cs="Arial"/>
          <w:sz w:val="20"/>
          <w:szCs w:val="20"/>
        </w:rPr>
        <w:t>Přílohou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 xml:space="preserve">skutečně provedených </w:t>
      </w:r>
      <w:r w:rsidR="00F83C48">
        <w:rPr>
          <w:rFonts w:ascii="Arial" w:hAnsi="Arial" w:cs="Arial"/>
          <w:sz w:val="20"/>
          <w:szCs w:val="20"/>
        </w:rPr>
        <w:t xml:space="preserve">(dále jen </w:t>
      </w:r>
      <w:r w:rsidR="00F83C48" w:rsidRPr="00E545AC">
        <w:rPr>
          <w:rFonts w:ascii="Arial" w:hAnsi="Arial" w:cs="Arial"/>
          <w:sz w:val="20"/>
          <w:szCs w:val="20"/>
        </w:rPr>
        <w:t>„zjišťovací protokol“)</w:t>
      </w:r>
      <w:r w:rsidR="00985540" w:rsidRPr="00E545A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14:paraId="30D0E5CD" w14:textId="3EDF11F6" w:rsidR="00422AEE" w:rsidRPr="00422AEE" w:rsidRDefault="00422AEE" w:rsidP="00422AEE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31746">
        <w:rPr>
          <w:rFonts w:ascii="Arial" w:hAnsi="Arial" w:cs="Arial"/>
          <w:bCs/>
          <w:sz w:val="20"/>
          <w:szCs w:val="20"/>
        </w:rPr>
        <w:t xml:space="preserve">Veškeré faktury budou včetně požadovaných náležitostí předávány objednateli prostřednictvím elektronické pošty na adresu </w:t>
      </w:r>
      <w:hyperlink r:id="rId11" w:history="1">
        <w:r w:rsidRPr="00D31746">
          <w:rPr>
            <w:rStyle w:val="Hypertextovodkaz"/>
            <w:rFonts w:ascii="Arial" w:hAnsi="Arial" w:cs="Arial"/>
            <w:bCs/>
            <w:sz w:val="20"/>
            <w:szCs w:val="20"/>
          </w:rPr>
          <w:t>fakturace@muznojmo.cz</w:t>
        </w:r>
      </w:hyperlink>
      <w:r w:rsidRPr="00D31746">
        <w:rPr>
          <w:rFonts w:ascii="Arial" w:hAnsi="Arial" w:cs="Arial"/>
          <w:bCs/>
          <w:sz w:val="20"/>
          <w:szCs w:val="20"/>
        </w:rPr>
        <w:t>. Přípustná velikost zpráv přijímaných pomocí elektronické pošty je do 10 MB a doporučený formát faktur včetně příloh je ISDOC.</w:t>
      </w:r>
    </w:p>
    <w:p w14:paraId="64A763B4" w14:textId="77777777" w:rsidR="000E031A" w:rsidRPr="004548B1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14:paraId="04A8D579" w14:textId="77777777"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14:paraId="5C1237B5" w14:textId="77777777"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22AEE">
        <w:rPr>
          <w:rFonts w:ascii="Arial" w:hAnsi="Arial" w:cs="Arial"/>
          <w:bCs/>
          <w:sz w:val="20"/>
          <w:szCs w:val="20"/>
        </w:rPr>
        <w:t>30</w:t>
      </w:r>
      <w:r w:rsidR="0041138C" w:rsidRPr="00422AEE">
        <w:rPr>
          <w:rFonts w:ascii="Arial" w:hAnsi="Arial" w:cs="Arial"/>
          <w:bCs/>
          <w:sz w:val="20"/>
          <w:szCs w:val="20"/>
        </w:rPr>
        <w:t xml:space="preserve"> dnů </w:t>
      </w:r>
      <w:r w:rsidRPr="00422AEE">
        <w:rPr>
          <w:rFonts w:ascii="Arial" w:hAnsi="Arial" w:cs="Arial"/>
          <w:bCs/>
          <w:sz w:val="20"/>
          <w:szCs w:val="20"/>
        </w:rPr>
        <w:t>ode</w:t>
      </w:r>
      <w:r w:rsidRPr="0041138C">
        <w:rPr>
          <w:rFonts w:ascii="Arial" w:hAnsi="Arial" w:cs="Arial"/>
          <w:sz w:val="20"/>
          <w:szCs w:val="20"/>
        </w:rPr>
        <w:t xml:space="preserve">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14:paraId="41EFEFCC" w14:textId="77777777"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14:paraId="2CCF452B" w14:textId="77777777"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14:paraId="7D27B597" w14:textId="6E2AADBD"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A0503">
        <w:rPr>
          <w:rFonts w:ascii="Arial" w:hAnsi="Arial" w:cs="Arial"/>
          <w:sz w:val="20"/>
          <w:szCs w:val="20"/>
        </w:rPr>
        <w:lastRenderedPageBreak/>
        <w:t xml:space="preserve">Faktury </w:t>
      </w:r>
      <w:r w:rsidR="00DB0729">
        <w:rPr>
          <w:rFonts w:ascii="Arial" w:hAnsi="Arial" w:cs="Arial"/>
          <w:sz w:val="20"/>
          <w:szCs w:val="20"/>
        </w:rPr>
        <w:t>zhotovitele</w:t>
      </w:r>
      <w:r w:rsidRPr="003A0503">
        <w:rPr>
          <w:rFonts w:ascii="Arial" w:hAnsi="Arial" w:cs="Arial"/>
          <w:sz w:val="20"/>
          <w:szCs w:val="20"/>
        </w:rPr>
        <w:t xml:space="preserve"> budou</w:t>
      </w:r>
      <w:r w:rsidR="006B5E0D">
        <w:rPr>
          <w:rFonts w:ascii="Arial" w:hAnsi="Arial" w:cs="Arial"/>
          <w:sz w:val="20"/>
          <w:szCs w:val="20"/>
        </w:rPr>
        <w:t xml:space="preserve"> po konzultaci s objednatelem</w:t>
      </w:r>
      <w:r w:rsidRPr="003A0503">
        <w:rPr>
          <w:rFonts w:ascii="Arial" w:hAnsi="Arial" w:cs="Arial"/>
          <w:sz w:val="20"/>
          <w:szCs w:val="20"/>
        </w:rPr>
        <w:t xml:space="preserve"> děleny dle zatřiďování a odpisování majetku (Změna Českého účetního standardu č. 708 – Odpisování dlouhodobého majetku pro některé vybrané účetní jednotky, které vedou účetnictví podle vyhlášky č. 410/2009 Sb., ve znění pozdějších předpisů – např. Finanční zpravodaj 20. 10. 2011 č. 5, a dále také dle Pokynu GFŘ č. D-6 k jednotnému postupu při uplatňování některých ustanovení zákona č. 586/1992., o daních z příjmů, ve znění pozdějších předpisů – kde jsou uvedeny např. samost</w:t>
      </w:r>
      <w:r w:rsidR="006B5E0D">
        <w:rPr>
          <w:rFonts w:ascii="Arial" w:hAnsi="Arial" w:cs="Arial"/>
          <w:sz w:val="20"/>
          <w:szCs w:val="20"/>
        </w:rPr>
        <w:t>atné movité věci…, investiční a neinvestiční náklady zvlášť</w:t>
      </w:r>
      <w:r w:rsidRPr="003A0503">
        <w:rPr>
          <w:rFonts w:ascii="Arial" w:hAnsi="Arial" w:cs="Arial"/>
          <w:sz w:val="20"/>
          <w:szCs w:val="20"/>
        </w:rPr>
        <w:t>).</w:t>
      </w:r>
    </w:p>
    <w:p w14:paraId="00C84127" w14:textId="77777777"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14:paraId="1D78348F" w14:textId="77777777"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14:paraId="27851F0E" w14:textId="77777777"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14:paraId="3905178B" w14:textId="77777777"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14:paraId="1364FB37" w14:textId="03E415BE"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14:paraId="24062255" w14:textId="77777777"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14:paraId="1A5FD6F2" w14:textId="77777777"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14:paraId="69C5C100" w14:textId="77777777"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14:paraId="628A1AF4" w14:textId="77777777"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t xml:space="preserve">Zhotovitel vyklidí a předá staveniště </w:t>
      </w:r>
      <w:r w:rsidRPr="00422AEE">
        <w:rPr>
          <w:rFonts w:ascii="Arial" w:hAnsi="Arial" w:cs="Arial"/>
          <w:sz w:val="20"/>
        </w:rPr>
        <w:t xml:space="preserve">do </w:t>
      </w:r>
      <w:r w:rsidR="00FC30AA" w:rsidRPr="00422AEE">
        <w:rPr>
          <w:rFonts w:ascii="Arial" w:hAnsi="Arial" w:cs="Arial"/>
          <w:sz w:val="20"/>
        </w:rPr>
        <w:t>5</w:t>
      </w:r>
      <w:r w:rsidRPr="00422AEE">
        <w:rPr>
          <w:rFonts w:ascii="Arial" w:hAnsi="Arial" w:cs="Arial"/>
          <w:sz w:val="20"/>
        </w:rPr>
        <w:t xml:space="preserve"> dnů od</w:t>
      </w:r>
      <w:r w:rsidRPr="00FC30AA">
        <w:rPr>
          <w:rFonts w:ascii="Arial" w:hAnsi="Arial" w:cs="Arial"/>
          <w:sz w:val="20"/>
        </w:rPr>
        <w:t xml:space="preserve">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14:paraId="6738E971" w14:textId="77777777"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Stavební deník</w:t>
      </w:r>
    </w:p>
    <w:p w14:paraId="0D6075FC" w14:textId="0796C201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</w:t>
      </w:r>
      <w:r w:rsidR="005653F4">
        <w:rPr>
          <w:rFonts w:ascii="Arial" w:hAnsi="Arial" w:cs="Arial"/>
          <w:sz w:val="20"/>
          <w:szCs w:val="20"/>
        </w:rPr>
        <w:t>131/2024</w:t>
      </w:r>
      <w:r w:rsidRPr="004548B1">
        <w:rPr>
          <w:rFonts w:ascii="Arial" w:hAnsi="Arial" w:cs="Arial"/>
          <w:sz w:val="20"/>
          <w:szCs w:val="20"/>
        </w:rPr>
        <w:t xml:space="preserve">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14:paraId="489B0788" w14:textId="77777777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lastRenderedPageBreak/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14:paraId="7E7CD514" w14:textId="77777777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14:paraId="160756F4" w14:textId="77777777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14:paraId="329F9DB1" w14:textId="77777777"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14:paraId="30715AFB" w14:textId="77777777"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14:paraId="07BC1432" w14:textId="77777777"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14:paraId="555F80CE" w14:textId="77777777"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14:paraId="4BDD32FB" w14:textId="77777777"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14:paraId="7FF9A058" w14:textId="77777777"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14:paraId="26895604" w14:textId="77777777"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14:paraId="15B27CF3" w14:textId="2F6FA233" w:rsidR="00422AEE" w:rsidRDefault="00422AE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bere na vědomí, že práce budou probíhat za provozu základní školy a zavazuje se učinit taková opatření, aby nemohlo dojít ke vniku osob do areálu školy, popř. úniku z něj.</w:t>
      </w:r>
    </w:p>
    <w:p w14:paraId="7DB5AFA4" w14:textId="0EC0CE2E"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4548B1">
        <w:rPr>
          <w:rFonts w:ascii="Arial" w:hAnsi="Arial" w:cs="Arial"/>
          <w:sz w:val="20"/>
          <w:szCs w:val="20"/>
        </w:rPr>
        <w:t> projektovou dokumentací</w:t>
      </w:r>
      <w:r w:rsidRPr="004548B1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14:paraId="3E201EC3" w14:textId="77777777"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14:paraId="7149062A" w14:textId="6C94E069"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>, případně v jejich sousedství</w:t>
      </w:r>
      <w:r w:rsidR="00D479C4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je zhotovitel povinen provést všechna potřebná opatření k zajištění bezpečnosti provozu na komunikacích i 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14:paraId="197E659B" w14:textId="657A5AD7"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</w:t>
      </w:r>
      <w:r w:rsidR="00D479C4">
        <w:rPr>
          <w:rFonts w:ascii="Arial" w:hAnsi="Arial" w:cs="Arial"/>
          <w:sz w:val="20"/>
          <w:szCs w:val="20"/>
        </w:rPr>
        <w:t>, popř.</w:t>
      </w:r>
      <w:r w:rsidR="00D52EC2">
        <w:rPr>
          <w:rFonts w:ascii="Arial" w:hAnsi="Arial" w:cs="Arial"/>
          <w:sz w:val="20"/>
          <w:szCs w:val="20"/>
        </w:rPr>
        <w:t xml:space="preserve"> na posledním kontrolním dnu dohodnutý termín.</w:t>
      </w:r>
    </w:p>
    <w:p w14:paraId="210CB7F6" w14:textId="77777777"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>Zhotovitel se zavazuje vyzvat zástupce objednatele ke kontrole všech prací, které budou dalším postupem zakryty nebo se stanou jinak nepřístupnými, a to zápisem ve </w:t>
      </w:r>
      <w:r w:rsidRPr="00D479C4">
        <w:rPr>
          <w:rFonts w:ascii="Arial" w:hAnsi="Arial" w:cs="Arial"/>
          <w:sz w:val="20"/>
          <w:szCs w:val="20"/>
        </w:rPr>
        <w:t xml:space="preserve">stavebním deníku </w:t>
      </w:r>
      <w:r w:rsidR="00AB3435" w:rsidRPr="00D479C4">
        <w:rPr>
          <w:rFonts w:ascii="Arial" w:hAnsi="Arial" w:cs="Arial"/>
          <w:sz w:val="20"/>
          <w:szCs w:val="20"/>
        </w:rPr>
        <w:t xml:space="preserve">5 </w:t>
      </w:r>
      <w:r w:rsidRPr="00D479C4">
        <w:rPr>
          <w:rFonts w:ascii="Arial" w:hAnsi="Arial" w:cs="Arial"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14:paraId="7FFA2B3C" w14:textId="47B38F99"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14:paraId="3B5998F4" w14:textId="77777777"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</w:t>
      </w:r>
      <w:r w:rsidRPr="004548B1">
        <w:rPr>
          <w:rFonts w:ascii="Arial" w:hAnsi="Arial" w:cs="Arial"/>
          <w:sz w:val="20"/>
          <w:szCs w:val="20"/>
        </w:rPr>
        <w:lastRenderedPageBreak/>
        <w:t>stavby apod. Nesplnění takto dohodnutých termínů mezi objednatelem a zhotovitelem podléhá sankci ze strany objednatele podle této smlouvy.</w:t>
      </w:r>
    </w:p>
    <w:p w14:paraId="774DA1BA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14:paraId="78425BA5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14:paraId="24C2CB8B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14:paraId="60075E0C" w14:textId="77777777" w:rsidR="003F1E89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14:paraId="3C74CB9F" w14:textId="505894B2" w:rsidR="00422AEE" w:rsidRPr="00422AEE" w:rsidRDefault="00422AEE" w:rsidP="00422AEE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401E9">
        <w:rPr>
          <w:rFonts w:ascii="Arial" w:hAnsi="Arial" w:cs="Arial"/>
          <w:iCs/>
          <w:sz w:val="20"/>
          <w:szCs w:val="20"/>
        </w:rPr>
        <w:t xml:space="preserve">Zhotovitel je povinen v dostatečném časovém předstihu informovat </w:t>
      </w:r>
      <w:r>
        <w:rPr>
          <w:rFonts w:ascii="Arial" w:hAnsi="Arial" w:cs="Arial"/>
          <w:iCs/>
          <w:sz w:val="20"/>
          <w:szCs w:val="20"/>
        </w:rPr>
        <w:t xml:space="preserve">provozovatele </w:t>
      </w:r>
      <w:r w:rsidR="004D46E0">
        <w:rPr>
          <w:rFonts w:ascii="Arial" w:hAnsi="Arial" w:cs="Arial"/>
          <w:iCs/>
          <w:sz w:val="20"/>
          <w:szCs w:val="20"/>
        </w:rPr>
        <w:t xml:space="preserve">hřbitova </w:t>
      </w:r>
      <w:r>
        <w:rPr>
          <w:rFonts w:ascii="Arial" w:hAnsi="Arial" w:cs="Arial"/>
          <w:iCs/>
          <w:sz w:val="20"/>
          <w:szCs w:val="20"/>
        </w:rPr>
        <w:t xml:space="preserve">a objednatele </w:t>
      </w:r>
      <w:r w:rsidRPr="00F401E9">
        <w:rPr>
          <w:rFonts w:ascii="Arial" w:hAnsi="Arial" w:cs="Arial"/>
          <w:iCs/>
          <w:sz w:val="20"/>
          <w:szCs w:val="20"/>
        </w:rPr>
        <w:t>o časovém harmonogramu stavby</w:t>
      </w:r>
      <w:r>
        <w:rPr>
          <w:rFonts w:ascii="Arial" w:hAnsi="Arial" w:cs="Arial"/>
          <w:iCs/>
          <w:sz w:val="20"/>
          <w:szCs w:val="20"/>
        </w:rPr>
        <w:t>, jeho změnách</w:t>
      </w:r>
      <w:r w:rsidRPr="00F401E9">
        <w:rPr>
          <w:rFonts w:ascii="Arial" w:hAnsi="Arial" w:cs="Arial"/>
          <w:iCs/>
          <w:sz w:val="20"/>
          <w:szCs w:val="20"/>
        </w:rPr>
        <w:t xml:space="preserve"> a s tím spojených omezeních. </w:t>
      </w:r>
    </w:p>
    <w:p w14:paraId="15AFE84D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14:paraId="186F81B4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14:paraId="08CFA4EB" w14:textId="77777777"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14:paraId="20F68CA3" w14:textId="77777777"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14:paraId="2D7E04B6" w14:textId="77777777"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14:paraId="56877622" w14:textId="77777777"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14:paraId="25CBE326" w14:textId="77777777"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14:paraId="19D5F8C1" w14:textId="77777777"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14:paraId="40B4D6AF" w14:textId="77777777"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 xml:space="preserve">bude učiněna </w:t>
      </w:r>
      <w:r w:rsidRPr="00D479C4">
        <w:rPr>
          <w:rFonts w:ascii="Arial" w:hAnsi="Arial" w:cs="Arial"/>
          <w:sz w:val="20"/>
          <w:szCs w:val="20"/>
        </w:rPr>
        <w:t>min</w:t>
      </w:r>
      <w:r w:rsidR="007B5E47" w:rsidRPr="00D479C4">
        <w:rPr>
          <w:rFonts w:ascii="Arial" w:hAnsi="Arial" w:cs="Arial"/>
          <w:sz w:val="20"/>
          <w:szCs w:val="20"/>
        </w:rPr>
        <w:t>imálně</w:t>
      </w:r>
      <w:r w:rsidRPr="00D479C4">
        <w:rPr>
          <w:rFonts w:ascii="Arial" w:hAnsi="Arial" w:cs="Arial"/>
          <w:sz w:val="20"/>
          <w:szCs w:val="20"/>
        </w:rPr>
        <w:t xml:space="preserve"> 7 dní před</w:t>
      </w:r>
      <w:r w:rsidRPr="00C23C5B">
        <w:rPr>
          <w:rFonts w:ascii="Arial" w:hAnsi="Arial" w:cs="Arial"/>
          <w:sz w:val="20"/>
          <w:szCs w:val="20"/>
        </w:rPr>
        <w:t xml:space="preserve">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14:paraId="749CD7DB" w14:textId="77777777"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</w:t>
      </w:r>
      <w:r w:rsidRPr="004548B1">
        <w:rPr>
          <w:rFonts w:ascii="Arial" w:hAnsi="Arial" w:cs="Arial"/>
          <w:sz w:val="20"/>
          <w:szCs w:val="20"/>
        </w:rPr>
        <w:lastRenderedPageBreak/>
        <w:t xml:space="preserve">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14:paraId="4011D60F" w14:textId="77777777"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14:paraId="074DCDB4" w14:textId="21FBD9D3" w:rsidR="00862913" w:rsidRDefault="00862913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23C5B">
        <w:rPr>
          <w:rFonts w:ascii="Arial" w:hAnsi="Arial" w:cs="Arial"/>
          <w:sz w:val="20"/>
          <w:szCs w:val="20"/>
        </w:rPr>
        <w:t>kopii projektové dokumentace doplněnou</w:t>
      </w:r>
      <w:r w:rsidR="00D87678" w:rsidRPr="00C23C5B">
        <w:rPr>
          <w:rFonts w:ascii="Arial" w:hAnsi="Arial" w:cs="Arial"/>
          <w:sz w:val="20"/>
          <w:szCs w:val="20"/>
        </w:rPr>
        <w:t xml:space="preserve"> o výkresy provedených odchylek</w:t>
      </w:r>
      <w:r w:rsidRPr="00C23C5B">
        <w:rPr>
          <w:rFonts w:ascii="Arial" w:hAnsi="Arial" w:cs="Arial"/>
          <w:sz w:val="20"/>
          <w:szCs w:val="20"/>
        </w:rPr>
        <w:t xml:space="preserve"> v takové formě</w:t>
      </w:r>
      <w:r w:rsidR="00D87678" w:rsidRPr="00C23C5B">
        <w:rPr>
          <w:rFonts w:ascii="Arial" w:hAnsi="Arial" w:cs="Arial"/>
          <w:sz w:val="20"/>
          <w:szCs w:val="20"/>
        </w:rPr>
        <w:t>,</w:t>
      </w:r>
      <w:r w:rsidRPr="00C23C5B">
        <w:rPr>
          <w:rFonts w:ascii="Arial" w:hAnsi="Arial" w:cs="Arial"/>
          <w:sz w:val="20"/>
          <w:szCs w:val="20"/>
        </w:rPr>
        <w:t xml:space="preserve"> aby byla přehledná a srozumitelná; dokumentace bude po jednotlivých částech opatřena razítkem a podpisem zhotovitele včetně textu nebo razítka „Dokumentace skutečného provedení stavby“, </w:t>
      </w:r>
    </w:p>
    <w:p w14:paraId="1CD83C29" w14:textId="3A33E478" w:rsidR="00DF0065" w:rsidRPr="00C23C5B" w:rsidRDefault="00DF0065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geodetické zaměření skutečného stavu,</w:t>
      </w:r>
    </w:p>
    <w:p w14:paraId="78E545F8" w14:textId="77777777"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zápisy a protokoly o provedení předepsaných zkoušek,</w:t>
      </w:r>
    </w:p>
    <w:p w14:paraId="0EBA2618" w14:textId="77777777"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14:paraId="165428E2" w14:textId="77777777" w:rsidR="00190286" w:rsidRPr="00385CA7" w:rsidRDefault="0019028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materiály,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14:paraId="35B1287D" w14:textId="77777777"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14:paraId="686B1AB3" w14:textId="77777777" w:rsidR="0082240B" w:rsidRPr="004548B1" w:rsidRDefault="0082240B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14:paraId="6FEC3651" w14:textId="77777777"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14:paraId="53ECB3D7" w14:textId="77777777"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14:paraId="3ABC2708" w14:textId="77777777"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14:paraId="5F323545" w14:textId="77777777"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14:paraId="24329054" w14:textId="77777777"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14:paraId="42D7AE72" w14:textId="77777777"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14:paraId="674C33A3" w14:textId="77777777"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</w:t>
      </w:r>
      <w:r w:rsidRPr="003F1246">
        <w:rPr>
          <w:rFonts w:ascii="Arial" w:hAnsi="Arial" w:cs="Arial"/>
          <w:sz w:val="20"/>
          <w:szCs w:val="20"/>
        </w:rPr>
        <w:t xml:space="preserve">do </w:t>
      </w:r>
      <w:r w:rsidR="00D528FF" w:rsidRPr="003F1246">
        <w:rPr>
          <w:rFonts w:ascii="Arial" w:hAnsi="Arial" w:cs="Arial"/>
          <w:sz w:val="20"/>
          <w:szCs w:val="20"/>
        </w:rPr>
        <w:t>10</w:t>
      </w:r>
      <w:r w:rsidRPr="003F1246">
        <w:rPr>
          <w:rFonts w:ascii="Arial" w:hAnsi="Arial" w:cs="Arial"/>
          <w:sz w:val="20"/>
          <w:szCs w:val="20"/>
        </w:rPr>
        <w:t xml:space="preserve"> dnů od doručení reklamace, pokud nebude smluvními stranami </w:t>
      </w:r>
      <w:r w:rsidR="00145193" w:rsidRPr="003F1246">
        <w:rPr>
          <w:rFonts w:ascii="Arial" w:hAnsi="Arial" w:cs="Arial"/>
          <w:sz w:val="20"/>
          <w:szCs w:val="20"/>
        </w:rPr>
        <w:t xml:space="preserve">písemně </w:t>
      </w:r>
      <w:r w:rsidRPr="003F1246">
        <w:rPr>
          <w:rFonts w:ascii="Arial" w:hAnsi="Arial" w:cs="Arial"/>
          <w:sz w:val="20"/>
          <w:szCs w:val="20"/>
        </w:rPr>
        <w:t>dohodnuta jiná lh</w:t>
      </w:r>
      <w:r w:rsidR="00145193" w:rsidRPr="003F1246">
        <w:rPr>
          <w:rFonts w:ascii="Arial" w:hAnsi="Arial" w:cs="Arial"/>
          <w:sz w:val="20"/>
          <w:szCs w:val="20"/>
        </w:rPr>
        <w:t>ůta.</w:t>
      </w:r>
      <w:r w:rsidR="00145193" w:rsidRPr="00422AEE">
        <w:rPr>
          <w:rFonts w:ascii="Arial" w:hAnsi="Arial" w:cs="Arial"/>
          <w:sz w:val="20"/>
          <w:szCs w:val="20"/>
        </w:rPr>
        <w:t xml:space="preserve"> V případě, že objednatel označí</w:t>
      </w:r>
      <w:r w:rsidR="00D528FF" w:rsidRPr="00422AEE">
        <w:rPr>
          <w:rFonts w:ascii="Arial" w:hAnsi="Arial" w:cs="Arial"/>
          <w:sz w:val="20"/>
          <w:szCs w:val="20"/>
        </w:rPr>
        <w:t xml:space="preserve"> reklamovanou</w:t>
      </w:r>
      <w:r w:rsidR="00145193" w:rsidRPr="00422AEE">
        <w:rPr>
          <w:rFonts w:ascii="Arial" w:hAnsi="Arial" w:cs="Arial"/>
          <w:sz w:val="20"/>
          <w:szCs w:val="20"/>
        </w:rPr>
        <w:t xml:space="preserve"> vadu za havárii, je zhotovitel povinen začít s odstraňováním vady do 24 hodin od jejího</w:t>
      </w:r>
      <w:r w:rsidR="00145193" w:rsidRPr="00385CA7">
        <w:rPr>
          <w:rFonts w:ascii="Arial" w:hAnsi="Arial" w:cs="Arial"/>
          <w:sz w:val="20"/>
          <w:szCs w:val="20"/>
        </w:rPr>
        <w:t xml:space="preserve"> uplatnění, které bude provedeno telefonicky na číslo</w:t>
      </w:r>
      <w:r w:rsidR="00145193" w:rsidRPr="004548B1">
        <w:rPr>
          <w:rFonts w:ascii="Arial" w:hAnsi="Arial" w:cs="Arial"/>
          <w:sz w:val="20"/>
          <w:szCs w:val="20"/>
        </w:rPr>
        <w:t xml:space="preserve"> pracovníka zhotovitele </w:t>
      </w:r>
      <w:r w:rsidR="00145193" w:rsidRPr="004548B1">
        <w:rPr>
          <w:rFonts w:ascii="Arial" w:hAnsi="Arial" w:cs="Arial"/>
          <w:sz w:val="20"/>
          <w:szCs w:val="20"/>
          <w:highlight w:val="yellow"/>
        </w:rPr>
        <w:t>………….</w:t>
      </w:r>
      <w:r w:rsidR="00145193" w:rsidRPr="004548B1">
        <w:rPr>
          <w:rFonts w:ascii="Arial" w:hAnsi="Arial" w:cs="Arial"/>
          <w:sz w:val="20"/>
          <w:szCs w:val="20"/>
        </w:rPr>
        <w:t xml:space="preserve"> a následně potvrzeno písemnou formou.</w:t>
      </w:r>
    </w:p>
    <w:p w14:paraId="7165E774" w14:textId="77777777"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14:paraId="6D6D34EA" w14:textId="77777777"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14:paraId="1193E4E1" w14:textId="77777777"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14:paraId="71C0468E" w14:textId="77777777"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14:paraId="785FA5FA" w14:textId="72A1F165"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DA16C8">
        <w:rPr>
          <w:rFonts w:ascii="Arial" w:hAnsi="Arial" w:cs="Arial"/>
          <w:sz w:val="20"/>
          <w:szCs w:val="20"/>
        </w:rPr>
        <w:t>5 000 Kč</w:t>
      </w:r>
      <w:r w:rsidR="00CB6667" w:rsidRPr="00BD53CC">
        <w:rPr>
          <w:rFonts w:ascii="Arial" w:hAnsi="Arial" w:cs="Arial"/>
          <w:sz w:val="20"/>
          <w:szCs w:val="20"/>
        </w:rPr>
        <w:t xml:space="preserve">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14:paraId="086F5359" w14:textId="36BF625C"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</w:t>
      </w:r>
      <w:r w:rsidR="00A43CED" w:rsidRPr="00036415">
        <w:rPr>
          <w:rFonts w:ascii="Arial" w:hAnsi="Arial" w:cs="Arial"/>
          <w:sz w:val="20"/>
          <w:szCs w:val="20"/>
        </w:rPr>
        <w:t xml:space="preserve">termín </w:t>
      </w:r>
      <w:r w:rsidR="00A32DD9" w:rsidRPr="00036415">
        <w:rPr>
          <w:rFonts w:ascii="Arial" w:hAnsi="Arial" w:cs="Arial"/>
          <w:sz w:val="20"/>
          <w:szCs w:val="20"/>
        </w:rPr>
        <w:t>uveden</w:t>
      </w:r>
      <w:r w:rsidR="00A43CED" w:rsidRPr="00036415">
        <w:rPr>
          <w:rFonts w:ascii="Arial" w:hAnsi="Arial" w:cs="Arial"/>
          <w:sz w:val="20"/>
          <w:szCs w:val="20"/>
        </w:rPr>
        <w:t>ý</w:t>
      </w:r>
      <w:r w:rsidR="00A32DD9" w:rsidRPr="00036415">
        <w:rPr>
          <w:rFonts w:ascii="Arial" w:hAnsi="Arial" w:cs="Arial"/>
          <w:sz w:val="20"/>
          <w:szCs w:val="20"/>
        </w:rPr>
        <w:t xml:space="preserve"> </w:t>
      </w:r>
      <w:r w:rsidR="00D479C4" w:rsidRPr="00036415">
        <w:rPr>
          <w:rFonts w:ascii="Arial" w:hAnsi="Arial" w:cs="Arial"/>
          <w:sz w:val="20"/>
          <w:szCs w:val="20"/>
        </w:rPr>
        <w:t>v této smlouvě</w:t>
      </w:r>
      <w:r w:rsidR="003F1246" w:rsidRPr="00036415">
        <w:rPr>
          <w:rFonts w:ascii="Arial" w:hAnsi="Arial" w:cs="Arial"/>
          <w:sz w:val="20"/>
          <w:szCs w:val="20"/>
        </w:rPr>
        <w:t xml:space="preserve"> </w:t>
      </w:r>
      <w:r w:rsidR="00D479C4" w:rsidRPr="00036415">
        <w:rPr>
          <w:rFonts w:ascii="Arial" w:hAnsi="Arial" w:cs="Arial"/>
          <w:sz w:val="20"/>
          <w:szCs w:val="20"/>
        </w:rPr>
        <w:t xml:space="preserve">nebo </w:t>
      </w:r>
      <w:r w:rsidR="00A32DD9" w:rsidRPr="00036415">
        <w:rPr>
          <w:rFonts w:ascii="Arial" w:hAnsi="Arial" w:cs="Arial"/>
          <w:sz w:val="20"/>
          <w:szCs w:val="20"/>
        </w:rPr>
        <w:t xml:space="preserve">v harmonogramu prací, </w:t>
      </w:r>
      <w:r w:rsidRPr="00036415">
        <w:rPr>
          <w:rFonts w:ascii="Arial" w:hAnsi="Arial" w:cs="Arial"/>
          <w:sz w:val="20"/>
          <w:szCs w:val="20"/>
        </w:rPr>
        <w:t>termíny sjednané s objednatelem v průběhu provádění díla ve</w:t>
      </w:r>
      <w:r w:rsidRPr="00CB6667">
        <w:rPr>
          <w:rFonts w:ascii="Arial" w:hAnsi="Arial" w:cs="Arial"/>
          <w:sz w:val="20"/>
          <w:szCs w:val="20"/>
        </w:rPr>
        <w:t xml:space="preserve"> stavebním </w:t>
      </w:r>
      <w:r w:rsidRPr="00CB6667">
        <w:rPr>
          <w:rFonts w:ascii="Arial" w:hAnsi="Arial" w:cs="Arial"/>
          <w:sz w:val="20"/>
          <w:szCs w:val="20"/>
        </w:rPr>
        <w:lastRenderedPageBreak/>
        <w:t xml:space="preserve">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14:paraId="31DD239F" w14:textId="77777777"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14:paraId="0BAC5DA3" w14:textId="77777777"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14:paraId="6E90E5A4" w14:textId="77777777"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14:paraId="47C6C3F5" w14:textId="77777777"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V případě, že</w:t>
      </w:r>
      <w:r w:rsidR="004512E7" w:rsidRPr="00CB6667">
        <w:rPr>
          <w:rFonts w:ascii="Arial" w:hAnsi="Arial" w:cs="Arial"/>
          <w:sz w:val="20"/>
        </w:rPr>
        <w:t xml:space="preserve"> zho</w:t>
      </w:r>
      <w:r w:rsidR="009463C7" w:rsidRPr="00CB6667">
        <w:rPr>
          <w:rFonts w:ascii="Arial" w:hAnsi="Arial" w:cs="Arial"/>
          <w:sz w:val="20"/>
        </w:rPr>
        <w:t>tovitel poruší povinnost řádně vést</w:t>
      </w:r>
      <w:r w:rsidR="004512E7" w:rsidRPr="00CB6667">
        <w:rPr>
          <w:rFonts w:ascii="Arial" w:hAnsi="Arial" w:cs="Arial"/>
          <w:sz w:val="20"/>
        </w:rPr>
        <w:t xml:space="preserve"> stavební deník nebo v případě, že</w:t>
      </w:r>
      <w:r w:rsidRPr="00CB6667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BD53CC">
        <w:rPr>
          <w:rFonts w:ascii="Arial" w:hAnsi="Arial" w:cs="Arial"/>
          <w:sz w:val="20"/>
        </w:rPr>
        <w:t>zaplacení jednorázové</w:t>
      </w:r>
      <w:r w:rsidRPr="00BD53CC">
        <w:rPr>
          <w:rFonts w:ascii="Arial" w:hAnsi="Arial" w:cs="Arial"/>
          <w:sz w:val="20"/>
        </w:rPr>
        <w:t xml:space="preserve"> 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 xml:space="preserve">0,2 % z ceny díla bez </w:t>
      </w:r>
      <w:r w:rsidR="00E36845" w:rsidRPr="00BD53CC">
        <w:rPr>
          <w:rFonts w:ascii="Arial" w:hAnsi="Arial" w:cs="Arial"/>
          <w:sz w:val="20"/>
          <w:szCs w:val="20"/>
        </w:rPr>
        <w:t xml:space="preserve">DPH </w:t>
      </w:r>
      <w:r w:rsidR="00E36845" w:rsidRPr="00BD53CC">
        <w:rPr>
          <w:rFonts w:ascii="Arial" w:hAnsi="Arial" w:cs="Arial"/>
          <w:sz w:val="20"/>
        </w:rPr>
        <w:t>za</w:t>
      </w:r>
      <w:r w:rsidRPr="00BD53CC">
        <w:rPr>
          <w:rFonts w:ascii="Arial" w:hAnsi="Arial" w:cs="Arial"/>
          <w:sz w:val="20"/>
        </w:rPr>
        <w:t xml:space="preserve"> každý zjištěný</w:t>
      </w:r>
      <w:r w:rsidRPr="00CB6667">
        <w:rPr>
          <w:rFonts w:ascii="Arial" w:hAnsi="Arial" w:cs="Arial"/>
          <w:sz w:val="20"/>
        </w:rPr>
        <w:t xml:space="preserve"> případ.</w:t>
      </w:r>
    </w:p>
    <w:p w14:paraId="2F585FC1" w14:textId="77777777"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14:paraId="735BE146" w14:textId="77777777"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14:paraId="26DE2CFF" w14:textId="768F67D5" w:rsidR="0024153E" w:rsidRPr="004548B1" w:rsidRDefault="0024153E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14:paraId="34710223" w14:textId="77777777"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14:paraId="6E6BC7D6" w14:textId="77777777"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14:paraId="37DE55C1" w14:textId="77777777"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14:paraId="678C8E13" w14:textId="77777777" w:rsidR="003B6C58" w:rsidRPr="004548B1" w:rsidRDefault="001B0A5D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14:paraId="16335B40" w14:textId="77777777" w:rsidR="0039105B" w:rsidRDefault="008378A6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14:paraId="4B4072C0" w14:textId="77777777" w:rsidR="00A04260" w:rsidRPr="004548B1" w:rsidRDefault="0039105B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14:paraId="027F1B0D" w14:textId="77777777"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14:paraId="613D7965" w14:textId="77777777"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14:paraId="0E66EFF6" w14:textId="77777777"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Závěrečná ustanovení</w:t>
      </w:r>
    </w:p>
    <w:p w14:paraId="1E1079CD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9444E">
        <w:rPr>
          <w:rFonts w:ascii="Arial" w:hAnsi="Arial" w:cs="Arial"/>
          <w:sz w:val="20"/>
          <w:szCs w:val="20"/>
        </w:rPr>
        <w:t xml:space="preserve">Smlouva nabývá platnosti </w:t>
      </w:r>
      <w:r>
        <w:rPr>
          <w:rFonts w:ascii="Arial" w:hAnsi="Arial" w:cs="Arial"/>
          <w:sz w:val="20"/>
          <w:szCs w:val="20"/>
        </w:rPr>
        <w:t xml:space="preserve">a účinnosti </w:t>
      </w:r>
      <w:r w:rsidRPr="0049444E">
        <w:rPr>
          <w:rFonts w:ascii="Arial" w:hAnsi="Arial" w:cs="Arial"/>
          <w:sz w:val="20"/>
          <w:szCs w:val="20"/>
        </w:rPr>
        <w:t>dnem podpisu obou smluvních stran.</w:t>
      </w:r>
      <w:r w:rsidR="006B2D65">
        <w:rPr>
          <w:rFonts w:ascii="Arial" w:hAnsi="Arial" w:cs="Arial"/>
          <w:sz w:val="20"/>
          <w:szCs w:val="20"/>
        </w:rPr>
        <w:t xml:space="preserve"> Nabytí účinnosti smlouvy je podmíněno jejím uveřejněním v Registru smluv.</w:t>
      </w:r>
    </w:p>
    <w:p w14:paraId="791D613F" w14:textId="782AD7CD"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vyhotovena </w:t>
      </w:r>
      <w:r w:rsidR="005653F4">
        <w:rPr>
          <w:rFonts w:ascii="Arial" w:hAnsi="Arial" w:cs="Arial"/>
          <w:sz w:val="20"/>
          <w:szCs w:val="20"/>
        </w:rPr>
        <w:t>a podepsána elektronicky</w:t>
      </w:r>
      <w:r w:rsidR="009A7F0B" w:rsidRPr="009A7F0B">
        <w:rPr>
          <w:rFonts w:ascii="Arial" w:hAnsi="Arial" w:cs="Arial"/>
          <w:sz w:val="20"/>
          <w:szCs w:val="20"/>
        </w:rPr>
        <w:t>.</w:t>
      </w:r>
    </w:p>
    <w:p w14:paraId="77289B6E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14:paraId="6BDFBA61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lastRenderedPageBreak/>
        <w:t>Smluvní strany výslovně potvrzují, že základní podmínky této smlouvy jsou výsledkem jednání stran a každá ze stran měla příležitost ovlivnit obsah základních podmínek této smlouvy.</w:t>
      </w:r>
    </w:p>
    <w:p w14:paraId="00FDF8FA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14:paraId="00C19F73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14:paraId="1F0EAA3D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14:paraId="10A5A721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14:paraId="3E09481C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14:paraId="05203553" w14:textId="3DCE216C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</w:t>
      </w:r>
      <w:r w:rsidR="004D46E0" w:rsidRPr="009A7F0B">
        <w:rPr>
          <w:rFonts w:ascii="Arial" w:hAnsi="Arial" w:cs="Arial"/>
          <w:sz w:val="20"/>
          <w:szCs w:val="20"/>
        </w:rPr>
        <w:t>účely</w:t>
      </w:r>
      <w:r w:rsidRPr="009A7F0B">
        <w:rPr>
          <w:rFonts w:ascii="Arial" w:hAnsi="Arial" w:cs="Arial"/>
          <w:sz w:val="20"/>
          <w:szCs w:val="20"/>
        </w:rPr>
        <w:t xml:space="preserve"> než pro plnění této smlouvy, v opačném případě vydá druhá strana to, oč se obohatila; tím není dotčena povinnost k náhradě škody. </w:t>
      </w:r>
    </w:p>
    <w:p w14:paraId="3FAA7689" w14:textId="77777777"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14:paraId="09924741" w14:textId="77777777"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14:paraId="4BC44827" w14:textId="7044CE8D" w:rsidR="009F3A36" w:rsidRDefault="009F3A36" w:rsidP="009F3A3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této smlouvy o dílo bylo sch</w:t>
      </w:r>
      <w:r w:rsidR="001865E9">
        <w:rPr>
          <w:rFonts w:ascii="Arial" w:hAnsi="Arial" w:cs="Arial"/>
          <w:sz w:val="20"/>
          <w:szCs w:val="20"/>
        </w:rPr>
        <w:t xml:space="preserve">váleno </w:t>
      </w:r>
      <w:r w:rsidR="00422AEE">
        <w:rPr>
          <w:rFonts w:ascii="Arial" w:hAnsi="Arial" w:cs="Arial"/>
          <w:sz w:val="20"/>
          <w:szCs w:val="20"/>
        </w:rPr>
        <w:t>r</w:t>
      </w:r>
      <w:r w:rsidR="001865E9">
        <w:rPr>
          <w:rFonts w:ascii="Arial" w:hAnsi="Arial" w:cs="Arial"/>
          <w:sz w:val="20"/>
          <w:szCs w:val="20"/>
        </w:rPr>
        <w:t xml:space="preserve">adou města Znojma dne </w:t>
      </w:r>
      <w:r w:rsidR="001865E9" w:rsidRPr="001865E9">
        <w:rPr>
          <w:rFonts w:ascii="Arial" w:hAnsi="Arial" w:cs="Arial"/>
          <w:sz w:val="20"/>
          <w:szCs w:val="20"/>
          <w:highlight w:val="yellow"/>
        </w:rPr>
        <w:t>…</w:t>
      </w:r>
      <w:r w:rsidR="001865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D839AE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, usnesením č. 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 w:rsidR="00383155" w:rsidRPr="001865E9">
        <w:rPr>
          <w:rFonts w:ascii="Arial" w:hAnsi="Arial" w:cs="Arial"/>
          <w:sz w:val="20"/>
          <w:szCs w:val="20"/>
          <w:highlight w:val="yellow"/>
        </w:rPr>
        <w:t>.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>/20</w:t>
      </w:r>
      <w:r w:rsidR="00D839AE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, bodem </w:t>
      </w:r>
      <w:r w:rsidRPr="001865E9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14:paraId="4410DB35" w14:textId="77777777"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422AEE">
        <w:rPr>
          <w:rFonts w:ascii="Arial" w:hAnsi="Arial" w:cs="Arial"/>
          <w:bCs/>
          <w:sz w:val="20"/>
          <w:szCs w:val="20"/>
        </w:rPr>
        <w:t>p</w:t>
      </w:r>
      <w:r w:rsidR="008378A6" w:rsidRPr="00422AEE">
        <w:rPr>
          <w:rFonts w:ascii="Arial" w:hAnsi="Arial" w:cs="Arial"/>
          <w:bCs/>
          <w:sz w:val="20"/>
          <w:szCs w:val="20"/>
        </w:rPr>
        <w:t>řílohy:</w:t>
      </w:r>
    </w:p>
    <w:p w14:paraId="55B64E54" w14:textId="77777777" w:rsidR="008378A6" w:rsidRPr="004548B1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 P</w:t>
      </w:r>
      <w:r w:rsidR="008378A6" w:rsidRPr="004548B1">
        <w:rPr>
          <w:rFonts w:ascii="Arial" w:hAnsi="Arial" w:cs="Arial"/>
          <w:sz w:val="20"/>
          <w:szCs w:val="20"/>
        </w:rPr>
        <w:t>oložkový rozpočet</w:t>
      </w:r>
    </w:p>
    <w:p w14:paraId="4DE7D0B2" w14:textId="77777777" w:rsidR="00C1412E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0E031A" w:rsidRPr="004548B1">
        <w:rPr>
          <w:rFonts w:ascii="Arial" w:hAnsi="Arial" w:cs="Arial"/>
          <w:sz w:val="20"/>
          <w:szCs w:val="20"/>
        </w:rPr>
        <w:t>č. 2 – Harmonogram prací</w:t>
      </w:r>
    </w:p>
    <w:p w14:paraId="551A8E3C" w14:textId="77777777"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14:paraId="76CF6F5B" w14:textId="77777777"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14:paraId="0EEFF4EA" w14:textId="77777777"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14:paraId="26937C6B" w14:textId="77777777"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0318CC52" w14:textId="77777777"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14:paraId="69632926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C2E7BF6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3E565F17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28ABD37" w14:textId="77777777"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6F89A1DF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0E13DF60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2B6D26FD" w14:textId="77777777"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157D8BD5" w14:textId="77777777"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14:paraId="0C6A2EA4" w14:textId="4C67DADC"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653F4">
        <w:rPr>
          <w:rFonts w:ascii="Arial" w:hAnsi="Arial" w:cs="Arial"/>
          <w:sz w:val="20"/>
          <w:szCs w:val="20"/>
        </w:rPr>
        <w:t>Mgr. František Koudela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14:paraId="608C0F43" w14:textId="77777777"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1547B" w14:textId="77777777" w:rsidR="00181FE4" w:rsidRDefault="00181FE4">
      <w:r>
        <w:separator/>
      </w:r>
    </w:p>
  </w:endnote>
  <w:endnote w:type="continuationSeparator" w:id="0">
    <w:p w14:paraId="4B90C62D" w14:textId="77777777" w:rsidR="00181FE4" w:rsidRDefault="0018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A25D3" w14:textId="77777777"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C009F">
      <w:rPr>
        <w:rFonts w:ascii="Arial" w:hAnsi="Arial" w:cs="Arial"/>
        <w:b/>
        <w:noProof/>
        <w:color w:val="808080"/>
        <w:sz w:val="20"/>
        <w:szCs w:val="20"/>
      </w:rPr>
      <w:t>3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C009F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BCAB1" w14:textId="77777777" w:rsidR="00181FE4" w:rsidRDefault="00181FE4">
      <w:r>
        <w:separator/>
      </w:r>
    </w:p>
  </w:footnote>
  <w:footnote w:type="continuationSeparator" w:id="0">
    <w:p w14:paraId="2BE9D1EA" w14:textId="77777777" w:rsidR="00181FE4" w:rsidRDefault="0018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C61E2" w14:textId="77777777" w:rsidR="00FB41C2" w:rsidRDefault="00FB41C2">
    <w:pPr>
      <w:pStyle w:val="Zhlav"/>
    </w:pPr>
  </w:p>
  <w:p w14:paraId="3BE400C8" w14:textId="77777777"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12AC2" w14:textId="4D4B1304" w:rsidR="00B907DF" w:rsidRDefault="00B907DF">
    <w:pPr>
      <w:pStyle w:val="Zhlav"/>
    </w:pPr>
  </w:p>
  <w:p w14:paraId="1331FF57" w14:textId="77777777"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5C6FF8"/>
    <w:multiLevelType w:val="hybridMultilevel"/>
    <w:tmpl w:val="FFFFFFFF"/>
    <w:lvl w:ilvl="0" w:tplc="92C88C80">
      <w:start w:val="1"/>
      <w:numFmt w:val="bullet"/>
      <w:lvlText w:val="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69393C"/>
    <w:multiLevelType w:val="multilevel"/>
    <w:tmpl w:val="D3A0604E"/>
    <w:numStyleLink w:val="StylSoD"/>
  </w:abstractNum>
  <w:abstractNum w:abstractNumId="20" w15:restartNumberingAfterBreak="0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88145574">
    <w:abstractNumId w:val="14"/>
  </w:num>
  <w:num w:numId="2" w16cid:durableId="5602246">
    <w:abstractNumId w:val="2"/>
  </w:num>
  <w:num w:numId="3" w16cid:durableId="1592203524">
    <w:abstractNumId w:val="5"/>
  </w:num>
  <w:num w:numId="4" w16cid:durableId="672268638">
    <w:abstractNumId w:val="6"/>
  </w:num>
  <w:num w:numId="5" w16cid:durableId="16539426">
    <w:abstractNumId w:val="19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 w16cid:durableId="1081633588">
    <w:abstractNumId w:val="22"/>
  </w:num>
  <w:num w:numId="7" w16cid:durableId="1560289582">
    <w:abstractNumId w:val="20"/>
  </w:num>
  <w:num w:numId="8" w16cid:durableId="730689747">
    <w:abstractNumId w:val="13"/>
  </w:num>
  <w:num w:numId="9" w16cid:durableId="1439912901">
    <w:abstractNumId w:val="7"/>
  </w:num>
  <w:num w:numId="10" w16cid:durableId="312682154">
    <w:abstractNumId w:val="1"/>
  </w:num>
  <w:num w:numId="11" w16cid:durableId="1198546286">
    <w:abstractNumId w:val="4"/>
  </w:num>
  <w:num w:numId="12" w16cid:durableId="1451589227">
    <w:abstractNumId w:val="25"/>
  </w:num>
  <w:num w:numId="13" w16cid:durableId="819006885">
    <w:abstractNumId w:val="11"/>
  </w:num>
  <w:num w:numId="14" w16cid:durableId="726103376">
    <w:abstractNumId w:val="26"/>
  </w:num>
  <w:num w:numId="15" w16cid:durableId="1242983132">
    <w:abstractNumId w:val="17"/>
  </w:num>
  <w:num w:numId="16" w16cid:durableId="1672444694">
    <w:abstractNumId w:val="21"/>
  </w:num>
  <w:num w:numId="17" w16cid:durableId="1281717789">
    <w:abstractNumId w:val="12"/>
  </w:num>
  <w:num w:numId="18" w16cid:durableId="106313561">
    <w:abstractNumId w:val="8"/>
  </w:num>
  <w:num w:numId="19" w16cid:durableId="1530410650">
    <w:abstractNumId w:val="23"/>
  </w:num>
  <w:num w:numId="20" w16cid:durableId="1074472697">
    <w:abstractNumId w:val="10"/>
  </w:num>
  <w:num w:numId="21" w16cid:durableId="135491114">
    <w:abstractNumId w:val="16"/>
  </w:num>
  <w:num w:numId="22" w16cid:durableId="1190996258">
    <w:abstractNumId w:val="0"/>
  </w:num>
  <w:num w:numId="23" w16cid:durableId="1694528421">
    <w:abstractNumId w:val="18"/>
  </w:num>
  <w:num w:numId="24" w16cid:durableId="720445680">
    <w:abstractNumId w:val="3"/>
  </w:num>
  <w:num w:numId="25" w16cid:durableId="626741152">
    <w:abstractNumId w:val="24"/>
  </w:num>
  <w:num w:numId="26" w16cid:durableId="2006781509">
    <w:abstractNumId w:val="15"/>
  </w:num>
  <w:num w:numId="27" w16cid:durableId="1333605606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A13"/>
    <w:rsid w:val="00002A44"/>
    <w:rsid w:val="00003562"/>
    <w:rsid w:val="0001125F"/>
    <w:rsid w:val="00011AA0"/>
    <w:rsid w:val="00012760"/>
    <w:rsid w:val="00013463"/>
    <w:rsid w:val="00015351"/>
    <w:rsid w:val="000170AF"/>
    <w:rsid w:val="00017138"/>
    <w:rsid w:val="00027FA3"/>
    <w:rsid w:val="0003185E"/>
    <w:rsid w:val="00034C81"/>
    <w:rsid w:val="00036415"/>
    <w:rsid w:val="00037608"/>
    <w:rsid w:val="00037FA4"/>
    <w:rsid w:val="00040D71"/>
    <w:rsid w:val="000419AC"/>
    <w:rsid w:val="00046979"/>
    <w:rsid w:val="00053D28"/>
    <w:rsid w:val="0005758E"/>
    <w:rsid w:val="000611E6"/>
    <w:rsid w:val="00066222"/>
    <w:rsid w:val="00066692"/>
    <w:rsid w:val="000748F2"/>
    <w:rsid w:val="00075D5D"/>
    <w:rsid w:val="00080562"/>
    <w:rsid w:val="00081684"/>
    <w:rsid w:val="00086C5C"/>
    <w:rsid w:val="00086C75"/>
    <w:rsid w:val="00091504"/>
    <w:rsid w:val="0009151C"/>
    <w:rsid w:val="000A6805"/>
    <w:rsid w:val="000B2CB1"/>
    <w:rsid w:val="000B6475"/>
    <w:rsid w:val="000B68B0"/>
    <w:rsid w:val="000C4315"/>
    <w:rsid w:val="000C552C"/>
    <w:rsid w:val="000D1123"/>
    <w:rsid w:val="000D3DE1"/>
    <w:rsid w:val="000D4E2C"/>
    <w:rsid w:val="000D7D2B"/>
    <w:rsid w:val="000E00FC"/>
    <w:rsid w:val="000E031A"/>
    <w:rsid w:val="000E1091"/>
    <w:rsid w:val="000E3EF9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57223"/>
    <w:rsid w:val="00170B53"/>
    <w:rsid w:val="00174570"/>
    <w:rsid w:val="00181FE4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5112"/>
    <w:rsid w:val="001B6D37"/>
    <w:rsid w:val="001C11C6"/>
    <w:rsid w:val="001D0665"/>
    <w:rsid w:val="001D7E34"/>
    <w:rsid w:val="001E3AE8"/>
    <w:rsid w:val="001E431F"/>
    <w:rsid w:val="001F2829"/>
    <w:rsid w:val="001F3810"/>
    <w:rsid w:val="002030AE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25D0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87F2D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F9A"/>
    <w:rsid w:val="00363A2C"/>
    <w:rsid w:val="00366B2B"/>
    <w:rsid w:val="00371FAA"/>
    <w:rsid w:val="00383155"/>
    <w:rsid w:val="003839DD"/>
    <w:rsid w:val="00385CA7"/>
    <w:rsid w:val="0039105B"/>
    <w:rsid w:val="0039210C"/>
    <w:rsid w:val="003A0503"/>
    <w:rsid w:val="003A0E56"/>
    <w:rsid w:val="003A4329"/>
    <w:rsid w:val="003A4F21"/>
    <w:rsid w:val="003B15FC"/>
    <w:rsid w:val="003B6C58"/>
    <w:rsid w:val="003B7A16"/>
    <w:rsid w:val="003C0715"/>
    <w:rsid w:val="003C0C7D"/>
    <w:rsid w:val="003C3251"/>
    <w:rsid w:val="003C366C"/>
    <w:rsid w:val="003E2933"/>
    <w:rsid w:val="003F1246"/>
    <w:rsid w:val="003F1E89"/>
    <w:rsid w:val="003F347F"/>
    <w:rsid w:val="003F37F2"/>
    <w:rsid w:val="003F3D58"/>
    <w:rsid w:val="003F5198"/>
    <w:rsid w:val="004008EA"/>
    <w:rsid w:val="004020FB"/>
    <w:rsid w:val="00402FB3"/>
    <w:rsid w:val="00404701"/>
    <w:rsid w:val="00411218"/>
    <w:rsid w:val="0041138C"/>
    <w:rsid w:val="004200C5"/>
    <w:rsid w:val="00420DFA"/>
    <w:rsid w:val="00422AEE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889"/>
    <w:rsid w:val="00497E4E"/>
    <w:rsid w:val="004A4318"/>
    <w:rsid w:val="004A53B4"/>
    <w:rsid w:val="004A68F6"/>
    <w:rsid w:val="004B1111"/>
    <w:rsid w:val="004B11A1"/>
    <w:rsid w:val="004B6BC4"/>
    <w:rsid w:val="004C241F"/>
    <w:rsid w:val="004C2802"/>
    <w:rsid w:val="004C3777"/>
    <w:rsid w:val="004D0C2D"/>
    <w:rsid w:val="004D18A6"/>
    <w:rsid w:val="004D25C1"/>
    <w:rsid w:val="004D3805"/>
    <w:rsid w:val="004D46E0"/>
    <w:rsid w:val="004D6106"/>
    <w:rsid w:val="004E0666"/>
    <w:rsid w:val="004E3352"/>
    <w:rsid w:val="004E3C63"/>
    <w:rsid w:val="004E528F"/>
    <w:rsid w:val="004E77BA"/>
    <w:rsid w:val="004F1C4C"/>
    <w:rsid w:val="004F77A3"/>
    <w:rsid w:val="0050022E"/>
    <w:rsid w:val="00500E38"/>
    <w:rsid w:val="00501389"/>
    <w:rsid w:val="00504332"/>
    <w:rsid w:val="005105AC"/>
    <w:rsid w:val="0051252E"/>
    <w:rsid w:val="005137F8"/>
    <w:rsid w:val="00513AF9"/>
    <w:rsid w:val="00515641"/>
    <w:rsid w:val="005225A9"/>
    <w:rsid w:val="00523345"/>
    <w:rsid w:val="00530829"/>
    <w:rsid w:val="005321F0"/>
    <w:rsid w:val="005324D6"/>
    <w:rsid w:val="00533273"/>
    <w:rsid w:val="00537CAB"/>
    <w:rsid w:val="005454FC"/>
    <w:rsid w:val="005501C9"/>
    <w:rsid w:val="00554D3F"/>
    <w:rsid w:val="0056144E"/>
    <w:rsid w:val="00563CFF"/>
    <w:rsid w:val="005647DA"/>
    <w:rsid w:val="005653F4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9176E"/>
    <w:rsid w:val="005A1279"/>
    <w:rsid w:val="005A206E"/>
    <w:rsid w:val="005A282C"/>
    <w:rsid w:val="005A319A"/>
    <w:rsid w:val="005A613B"/>
    <w:rsid w:val="005A634C"/>
    <w:rsid w:val="005B1E1A"/>
    <w:rsid w:val="005B22EE"/>
    <w:rsid w:val="005C180F"/>
    <w:rsid w:val="005D7B12"/>
    <w:rsid w:val="005E4BFD"/>
    <w:rsid w:val="00607B8C"/>
    <w:rsid w:val="00610198"/>
    <w:rsid w:val="00615F7D"/>
    <w:rsid w:val="00624C65"/>
    <w:rsid w:val="006251E8"/>
    <w:rsid w:val="00635395"/>
    <w:rsid w:val="006433B2"/>
    <w:rsid w:val="00647BCE"/>
    <w:rsid w:val="00655F13"/>
    <w:rsid w:val="00663755"/>
    <w:rsid w:val="00672612"/>
    <w:rsid w:val="0067363C"/>
    <w:rsid w:val="0067789A"/>
    <w:rsid w:val="00683E1F"/>
    <w:rsid w:val="00687344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7536"/>
    <w:rsid w:val="006F453D"/>
    <w:rsid w:val="006F6574"/>
    <w:rsid w:val="007048FF"/>
    <w:rsid w:val="007053E0"/>
    <w:rsid w:val="00705488"/>
    <w:rsid w:val="00713D29"/>
    <w:rsid w:val="00716493"/>
    <w:rsid w:val="00717A4F"/>
    <w:rsid w:val="00717E76"/>
    <w:rsid w:val="00720B84"/>
    <w:rsid w:val="00727563"/>
    <w:rsid w:val="00731605"/>
    <w:rsid w:val="007322F4"/>
    <w:rsid w:val="00737BBB"/>
    <w:rsid w:val="00745A67"/>
    <w:rsid w:val="0075073C"/>
    <w:rsid w:val="007536ED"/>
    <w:rsid w:val="00755F44"/>
    <w:rsid w:val="007602B0"/>
    <w:rsid w:val="00760F9B"/>
    <w:rsid w:val="0076283A"/>
    <w:rsid w:val="00763473"/>
    <w:rsid w:val="00764077"/>
    <w:rsid w:val="00770EC6"/>
    <w:rsid w:val="0077194E"/>
    <w:rsid w:val="00784259"/>
    <w:rsid w:val="00786DD4"/>
    <w:rsid w:val="007910BF"/>
    <w:rsid w:val="007A2107"/>
    <w:rsid w:val="007A5286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DCB"/>
    <w:rsid w:val="007E761D"/>
    <w:rsid w:val="007F221D"/>
    <w:rsid w:val="007F2236"/>
    <w:rsid w:val="007F2C4E"/>
    <w:rsid w:val="007F46E4"/>
    <w:rsid w:val="007F5126"/>
    <w:rsid w:val="00800CAB"/>
    <w:rsid w:val="00801C5D"/>
    <w:rsid w:val="00816C5F"/>
    <w:rsid w:val="00821826"/>
    <w:rsid w:val="0082240B"/>
    <w:rsid w:val="00826AB3"/>
    <w:rsid w:val="0083651D"/>
    <w:rsid w:val="00836A41"/>
    <w:rsid w:val="008378A6"/>
    <w:rsid w:val="00841CA6"/>
    <w:rsid w:val="00841D58"/>
    <w:rsid w:val="0084574C"/>
    <w:rsid w:val="00845A4C"/>
    <w:rsid w:val="0085332C"/>
    <w:rsid w:val="00854E25"/>
    <w:rsid w:val="00860131"/>
    <w:rsid w:val="00860468"/>
    <w:rsid w:val="008610FB"/>
    <w:rsid w:val="00862913"/>
    <w:rsid w:val="00862DE5"/>
    <w:rsid w:val="008655A2"/>
    <w:rsid w:val="00866B8E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D7A5E"/>
    <w:rsid w:val="008E1905"/>
    <w:rsid w:val="008E3FE2"/>
    <w:rsid w:val="008E4479"/>
    <w:rsid w:val="008F2013"/>
    <w:rsid w:val="008F3C41"/>
    <w:rsid w:val="00903C8F"/>
    <w:rsid w:val="00904ABE"/>
    <w:rsid w:val="0091122C"/>
    <w:rsid w:val="009143AB"/>
    <w:rsid w:val="00917D44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56CAC"/>
    <w:rsid w:val="009657FF"/>
    <w:rsid w:val="0097004D"/>
    <w:rsid w:val="0097286B"/>
    <w:rsid w:val="00974FCA"/>
    <w:rsid w:val="00976592"/>
    <w:rsid w:val="00985540"/>
    <w:rsid w:val="009A16B6"/>
    <w:rsid w:val="009A35B1"/>
    <w:rsid w:val="009A4CFC"/>
    <w:rsid w:val="009A5C3E"/>
    <w:rsid w:val="009A7F0B"/>
    <w:rsid w:val="009B287A"/>
    <w:rsid w:val="009B4D89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120B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4136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E2037"/>
    <w:rsid w:val="00AE3D66"/>
    <w:rsid w:val="00AE6D3C"/>
    <w:rsid w:val="00AF62C2"/>
    <w:rsid w:val="00B01A91"/>
    <w:rsid w:val="00B14E33"/>
    <w:rsid w:val="00B1621D"/>
    <w:rsid w:val="00B2080D"/>
    <w:rsid w:val="00B2690E"/>
    <w:rsid w:val="00B27CC8"/>
    <w:rsid w:val="00B32EC2"/>
    <w:rsid w:val="00B33617"/>
    <w:rsid w:val="00B452F7"/>
    <w:rsid w:val="00B479CE"/>
    <w:rsid w:val="00B50067"/>
    <w:rsid w:val="00B53B1A"/>
    <w:rsid w:val="00B55536"/>
    <w:rsid w:val="00B55B8D"/>
    <w:rsid w:val="00B652A2"/>
    <w:rsid w:val="00B72235"/>
    <w:rsid w:val="00B83509"/>
    <w:rsid w:val="00B84AB0"/>
    <w:rsid w:val="00B907DF"/>
    <w:rsid w:val="00B94CD5"/>
    <w:rsid w:val="00BA0138"/>
    <w:rsid w:val="00BA04FC"/>
    <w:rsid w:val="00BA0F45"/>
    <w:rsid w:val="00BA2EC7"/>
    <w:rsid w:val="00BA368B"/>
    <w:rsid w:val="00BA3B87"/>
    <w:rsid w:val="00BB37D3"/>
    <w:rsid w:val="00BC009F"/>
    <w:rsid w:val="00BC1D2D"/>
    <w:rsid w:val="00BC440A"/>
    <w:rsid w:val="00BD0B85"/>
    <w:rsid w:val="00BD178C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6B09"/>
    <w:rsid w:val="00C17FA6"/>
    <w:rsid w:val="00C22C0C"/>
    <w:rsid w:val="00C23A62"/>
    <w:rsid w:val="00C23C5B"/>
    <w:rsid w:val="00C253BC"/>
    <w:rsid w:val="00C25F0C"/>
    <w:rsid w:val="00C36818"/>
    <w:rsid w:val="00C465A4"/>
    <w:rsid w:val="00C473FB"/>
    <w:rsid w:val="00C52858"/>
    <w:rsid w:val="00C53FA9"/>
    <w:rsid w:val="00C56C02"/>
    <w:rsid w:val="00C60B52"/>
    <w:rsid w:val="00C62755"/>
    <w:rsid w:val="00C71CE3"/>
    <w:rsid w:val="00C725AB"/>
    <w:rsid w:val="00C74490"/>
    <w:rsid w:val="00C76C2A"/>
    <w:rsid w:val="00C8485C"/>
    <w:rsid w:val="00C85F68"/>
    <w:rsid w:val="00C91173"/>
    <w:rsid w:val="00C93A6F"/>
    <w:rsid w:val="00CA6EC3"/>
    <w:rsid w:val="00CB5AA1"/>
    <w:rsid w:val="00CB6433"/>
    <w:rsid w:val="00CB6667"/>
    <w:rsid w:val="00CC1262"/>
    <w:rsid w:val="00CC3019"/>
    <w:rsid w:val="00CD5158"/>
    <w:rsid w:val="00CD5626"/>
    <w:rsid w:val="00CE041C"/>
    <w:rsid w:val="00CE4E3F"/>
    <w:rsid w:val="00CE5C14"/>
    <w:rsid w:val="00CE7697"/>
    <w:rsid w:val="00CF04E4"/>
    <w:rsid w:val="00CF23EC"/>
    <w:rsid w:val="00CF298C"/>
    <w:rsid w:val="00CF447F"/>
    <w:rsid w:val="00CF70E0"/>
    <w:rsid w:val="00D03066"/>
    <w:rsid w:val="00D046D7"/>
    <w:rsid w:val="00D0492E"/>
    <w:rsid w:val="00D04AA6"/>
    <w:rsid w:val="00D07692"/>
    <w:rsid w:val="00D07981"/>
    <w:rsid w:val="00D17A59"/>
    <w:rsid w:val="00D225D5"/>
    <w:rsid w:val="00D264A3"/>
    <w:rsid w:val="00D30FB5"/>
    <w:rsid w:val="00D31BC2"/>
    <w:rsid w:val="00D3203D"/>
    <w:rsid w:val="00D36D01"/>
    <w:rsid w:val="00D37311"/>
    <w:rsid w:val="00D40DA3"/>
    <w:rsid w:val="00D434CA"/>
    <w:rsid w:val="00D43C24"/>
    <w:rsid w:val="00D44AAC"/>
    <w:rsid w:val="00D46176"/>
    <w:rsid w:val="00D4754F"/>
    <w:rsid w:val="00D479C4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1E89"/>
    <w:rsid w:val="00D839AE"/>
    <w:rsid w:val="00D84B6A"/>
    <w:rsid w:val="00D859CE"/>
    <w:rsid w:val="00D87678"/>
    <w:rsid w:val="00D9166B"/>
    <w:rsid w:val="00DA0A66"/>
    <w:rsid w:val="00DA16C8"/>
    <w:rsid w:val="00DA1947"/>
    <w:rsid w:val="00DA5DD6"/>
    <w:rsid w:val="00DB0729"/>
    <w:rsid w:val="00DB56B5"/>
    <w:rsid w:val="00DB5855"/>
    <w:rsid w:val="00DB6A5C"/>
    <w:rsid w:val="00DC0165"/>
    <w:rsid w:val="00DC07D0"/>
    <w:rsid w:val="00DD09E4"/>
    <w:rsid w:val="00DE038F"/>
    <w:rsid w:val="00DF0065"/>
    <w:rsid w:val="00DF4BA1"/>
    <w:rsid w:val="00E06268"/>
    <w:rsid w:val="00E21E8E"/>
    <w:rsid w:val="00E22AAB"/>
    <w:rsid w:val="00E244A8"/>
    <w:rsid w:val="00E30B10"/>
    <w:rsid w:val="00E31B29"/>
    <w:rsid w:val="00E32652"/>
    <w:rsid w:val="00E36845"/>
    <w:rsid w:val="00E51209"/>
    <w:rsid w:val="00E545AC"/>
    <w:rsid w:val="00E561F3"/>
    <w:rsid w:val="00E66BC5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6393"/>
    <w:rsid w:val="00ED3008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C48"/>
    <w:rsid w:val="00F864C2"/>
    <w:rsid w:val="00F947A2"/>
    <w:rsid w:val="00FA0041"/>
    <w:rsid w:val="00FA1528"/>
    <w:rsid w:val="00FA76F2"/>
    <w:rsid w:val="00FB4032"/>
    <w:rsid w:val="00FB41C2"/>
    <w:rsid w:val="00FC1ECC"/>
    <w:rsid w:val="00FC30AA"/>
    <w:rsid w:val="00FC73B9"/>
    <w:rsid w:val="00FC7A13"/>
    <w:rsid w:val="00FE12D8"/>
    <w:rsid w:val="00FE6BB9"/>
    <w:rsid w:val="00FF0176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B48E8"/>
  <w15:docId w15:val="{E98A6302-C9CE-43B4-9BEA-8C0CF797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422AE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muznojmo.cz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DAB5-87B6-42B1-A42B-D826578D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4739</Words>
  <Characters>27966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Bartušek Karel</cp:lastModifiedBy>
  <cp:revision>30</cp:revision>
  <cp:lastPrinted>2025-06-12T09:02:00Z</cp:lastPrinted>
  <dcterms:created xsi:type="dcterms:W3CDTF">2024-10-14T07:51:00Z</dcterms:created>
  <dcterms:modified xsi:type="dcterms:W3CDTF">2026-03-02T07:51:00Z</dcterms:modified>
</cp:coreProperties>
</file>