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08F59E11"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096B87">
        <w:rPr>
          <w:rFonts w:cs="Arial"/>
          <w:szCs w:val="20"/>
        </w:rPr>
        <w:t xml:space="preserve">výzva č. </w:t>
      </w:r>
      <w:r w:rsidR="00B938DB">
        <w:rPr>
          <w:rFonts w:cs="Arial"/>
          <w:szCs w:val="20"/>
        </w:rPr>
        <w:t>101</w:t>
      </w:r>
      <w:r w:rsidR="00CE6754">
        <w:rPr>
          <w:rFonts w:cs="Arial"/>
          <w:szCs w:val="20"/>
        </w:rPr>
        <w:t>/202</w:t>
      </w:r>
      <w:r w:rsidR="00B938DB">
        <w:rPr>
          <w:rFonts w:cs="Arial"/>
          <w:szCs w:val="20"/>
        </w:rPr>
        <w:t>6</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636A9" w:rsidRPr="00B4448A" w14:paraId="5E874B7A" w14:textId="77777777" w:rsidTr="00FD0D44">
        <w:trPr>
          <w:trHeight w:val="163"/>
        </w:trPr>
        <w:tc>
          <w:tcPr>
            <w:tcW w:w="4673" w:type="dxa"/>
          </w:tcPr>
          <w:p w14:paraId="4223E06B" w14:textId="4067988D" w:rsidR="001636A9" w:rsidRPr="00D94FA9" w:rsidRDefault="001636A9" w:rsidP="001636A9">
            <w:pPr>
              <w:spacing w:after="0" w:line="360" w:lineRule="auto"/>
            </w:pPr>
            <w:r w:rsidRPr="00A4769E">
              <w:t>Kamenivo frakcia 0</w:t>
            </w:r>
            <w:r w:rsidR="00587D10">
              <w:t xml:space="preserve"> – </w:t>
            </w:r>
            <w:r w:rsidRPr="00A4769E">
              <w:t>32</w:t>
            </w:r>
            <w:r w:rsidR="00587D10">
              <w:t xml:space="preserve"> mm</w:t>
            </w:r>
          </w:p>
        </w:tc>
        <w:tc>
          <w:tcPr>
            <w:tcW w:w="1276" w:type="dxa"/>
          </w:tcPr>
          <w:p w14:paraId="756531EC" w14:textId="43A3757C" w:rsidR="001636A9" w:rsidRDefault="00B938DB" w:rsidP="001636A9">
            <w:pPr>
              <w:spacing w:after="0" w:line="360" w:lineRule="auto"/>
              <w:jc w:val="center"/>
            </w:pPr>
            <w:r>
              <w:t>201</w:t>
            </w:r>
            <w:r w:rsidR="001636A9" w:rsidRPr="00A4769E">
              <w:t xml:space="preserve"> t</w:t>
            </w:r>
          </w:p>
        </w:tc>
        <w:tc>
          <w:tcPr>
            <w:tcW w:w="1559" w:type="dxa"/>
            <w:shd w:val="clear" w:color="auto" w:fill="FFFF00"/>
            <w:vAlign w:val="center"/>
          </w:tcPr>
          <w:p w14:paraId="46392EC2" w14:textId="77777777" w:rsidR="001636A9" w:rsidRPr="00B4448A" w:rsidRDefault="001636A9" w:rsidP="001636A9">
            <w:pPr>
              <w:spacing w:after="0" w:line="360" w:lineRule="auto"/>
              <w:jc w:val="both"/>
              <w:rPr>
                <w:rFonts w:cs="Arial"/>
                <w:szCs w:val="20"/>
                <w:highlight w:val="yellow"/>
              </w:rPr>
            </w:pPr>
          </w:p>
        </w:tc>
        <w:tc>
          <w:tcPr>
            <w:tcW w:w="1554" w:type="dxa"/>
            <w:shd w:val="clear" w:color="auto" w:fill="FFFF00"/>
            <w:vAlign w:val="center"/>
          </w:tcPr>
          <w:p w14:paraId="1AC3A46B" w14:textId="77777777" w:rsidR="001636A9" w:rsidRPr="00B4448A" w:rsidRDefault="001636A9" w:rsidP="001636A9">
            <w:pPr>
              <w:spacing w:after="0" w:line="360" w:lineRule="auto"/>
              <w:jc w:val="both"/>
              <w:rPr>
                <w:rFonts w:cs="Arial"/>
                <w:szCs w:val="20"/>
                <w:highlight w:val="yellow"/>
              </w:rPr>
            </w:pPr>
          </w:p>
        </w:tc>
      </w:tr>
      <w:tr w:rsidR="001636A9" w:rsidRPr="00B4448A" w14:paraId="42F3D569" w14:textId="77777777" w:rsidTr="00FD0D44">
        <w:trPr>
          <w:trHeight w:val="163"/>
        </w:trPr>
        <w:tc>
          <w:tcPr>
            <w:tcW w:w="4673" w:type="dxa"/>
          </w:tcPr>
          <w:p w14:paraId="0D9C6B87" w14:textId="5A57607D" w:rsidR="001636A9" w:rsidRPr="00D94FA9" w:rsidRDefault="001636A9" w:rsidP="001636A9">
            <w:pPr>
              <w:spacing w:after="0" w:line="360" w:lineRule="auto"/>
            </w:pPr>
            <w:r w:rsidRPr="00A4769E">
              <w:t>Kamenivo frakcia 0 – 63 mm</w:t>
            </w:r>
          </w:p>
        </w:tc>
        <w:tc>
          <w:tcPr>
            <w:tcW w:w="1276" w:type="dxa"/>
          </w:tcPr>
          <w:p w14:paraId="44D5D8AF" w14:textId="795AC00F" w:rsidR="001636A9" w:rsidRDefault="00B938DB" w:rsidP="001636A9">
            <w:pPr>
              <w:spacing w:after="0" w:line="360" w:lineRule="auto"/>
              <w:jc w:val="center"/>
            </w:pPr>
            <w:r>
              <w:t>832</w:t>
            </w:r>
            <w:r w:rsidR="001636A9" w:rsidRPr="00A4769E">
              <w:t xml:space="preserve"> t</w:t>
            </w:r>
          </w:p>
        </w:tc>
        <w:tc>
          <w:tcPr>
            <w:tcW w:w="1559" w:type="dxa"/>
            <w:shd w:val="clear" w:color="auto" w:fill="FFFF00"/>
            <w:vAlign w:val="center"/>
          </w:tcPr>
          <w:p w14:paraId="5AE685B8" w14:textId="77777777" w:rsidR="001636A9" w:rsidRPr="00B4448A" w:rsidRDefault="001636A9" w:rsidP="001636A9">
            <w:pPr>
              <w:spacing w:after="0" w:line="360" w:lineRule="auto"/>
              <w:jc w:val="both"/>
              <w:rPr>
                <w:rFonts w:cs="Arial"/>
                <w:szCs w:val="20"/>
                <w:highlight w:val="yellow"/>
              </w:rPr>
            </w:pPr>
          </w:p>
        </w:tc>
        <w:tc>
          <w:tcPr>
            <w:tcW w:w="1554" w:type="dxa"/>
            <w:shd w:val="clear" w:color="auto" w:fill="FFFF00"/>
            <w:vAlign w:val="center"/>
          </w:tcPr>
          <w:p w14:paraId="58A4BD02" w14:textId="77777777" w:rsidR="001636A9" w:rsidRPr="00B4448A" w:rsidRDefault="001636A9" w:rsidP="001636A9">
            <w:pPr>
              <w:spacing w:after="0" w:line="360" w:lineRule="auto"/>
              <w:jc w:val="both"/>
              <w:rPr>
                <w:rFonts w:cs="Arial"/>
                <w:szCs w:val="20"/>
                <w:highlight w:val="yellow"/>
              </w:rPr>
            </w:pPr>
          </w:p>
        </w:tc>
      </w:tr>
      <w:tr w:rsidR="001636A9" w:rsidRPr="00B4448A" w14:paraId="1295B291" w14:textId="77777777" w:rsidTr="00FD0D44">
        <w:trPr>
          <w:trHeight w:val="163"/>
        </w:trPr>
        <w:tc>
          <w:tcPr>
            <w:tcW w:w="4673" w:type="dxa"/>
          </w:tcPr>
          <w:p w14:paraId="5992C074" w14:textId="4CAF7275" w:rsidR="001636A9" w:rsidRDefault="001636A9" w:rsidP="001636A9">
            <w:pPr>
              <w:spacing w:after="0" w:line="360" w:lineRule="auto"/>
              <w:rPr>
                <w:rFonts w:cs="Arial"/>
                <w:szCs w:val="20"/>
              </w:rPr>
            </w:pPr>
            <w:r w:rsidRPr="00A4769E">
              <w:t>Kamenivo frakcia 32 – 63 mm</w:t>
            </w:r>
          </w:p>
        </w:tc>
        <w:tc>
          <w:tcPr>
            <w:tcW w:w="1276" w:type="dxa"/>
          </w:tcPr>
          <w:p w14:paraId="6DEE0305" w14:textId="1FE60D1E" w:rsidR="001636A9" w:rsidRDefault="00B938DB" w:rsidP="001636A9">
            <w:pPr>
              <w:spacing w:after="0" w:line="360" w:lineRule="auto"/>
              <w:jc w:val="center"/>
              <w:rPr>
                <w:rFonts w:cs="Arial"/>
                <w:szCs w:val="20"/>
              </w:rPr>
            </w:pPr>
            <w:r>
              <w:t>248</w:t>
            </w:r>
            <w:r w:rsidR="001636A9" w:rsidRPr="00A4769E">
              <w:t xml:space="preserve"> t</w:t>
            </w:r>
          </w:p>
        </w:tc>
        <w:tc>
          <w:tcPr>
            <w:tcW w:w="1559" w:type="dxa"/>
            <w:shd w:val="clear" w:color="auto" w:fill="FFFF00"/>
            <w:vAlign w:val="center"/>
          </w:tcPr>
          <w:p w14:paraId="5EF6D1B2" w14:textId="77777777" w:rsidR="001636A9" w:rsidRPr="00B4448A" w:rsidRDefault="001636A9" w:rsidP="001636A9">
            <w:pPr>
              <w:spacing w:after="0" w:line="360" w:lineRule="auto"/>
              <w:jc w:val="both"/>
              <w:rPr>
                <w:rFonts w:cs="Arial"/>
                <w:szCs w:val="20"/>
                <w:highlight w:val="yellow"/>
              </w:rPr>
            </w:pPr>
          </w:p>
        </w:tc>
        <w:tc>
          <w:tcPr>
            <w:tcW w:w="1554" w:type="dxa"/>
            <w:shd w:val="clear" w:color="auto" w:fill="FFFF00"/>
            <w:vAlign w:val="center"/>
          </w:tcPr>
          <w:p w14:paraId="3DD795AC" w14:textId="77777777" w:rsidR="001636A9" w:rsidRPr="00B4448A" w:rsidRDefault="001636A9" w:rsidP="001636A9">
            <w:pPr>
              <w:spacing w:after="0" w:line="360" w:lineRule="auto"/>
              <w:jc w:val="both"/>
              <w:rPr>
                <w:rFonts w:cs="Arial"/>
                <w:szCs w:val="20"/>
                <w:highlight w:val="yellow"/>
              </w:rPr>
            </w:pPr>
          </w:p>
        </w:tc>
      </w:tr>
      <w:tr w:rsidR="001636A9" w:rsidRPr="00B4448A" w14:paraId="27640DE9" w14:textId="77777777" w:rsidTr="00FD0D44">
        <w:trPr>
          <w:trHeight w:val="173"/>
        </w:trPr>
        <w:tc>
          <w:tcPr>
            <w:tcW w:w="4673" w:type="dxa"/>
          </w:tcPr>
          <w:p w14:paraId="7F2E4575" w14:textId="4B07189C" w:rsidR="001636A9" w:rsidRDefault="00B938DB" w:rsidP="001636A9">
            <w:pPr>
              <w:spacing w:after="0" w:line="360" w:lineRule="auto"/>
              <w:rPr>
                <w:rFonts w:cs="Arial"/>
                <w:szCs w:val="20"/>
              </w:rPr>
            </w:pPr>
            <w:r>
              <w:t>Kamenivo frakcia 63 – 125 mm</w:t>
            </w:r>
          </w:p>
        </w:tc>
        <w:tc>
          <w:tcPr>
            <w:tcW w:w="1276" w:type="dxa"/>
          </w:tcPr>
          <w:p w14:paraId="2D2B900B" w14:textId="00E81699" w:rsidR="001636A9" w:rsidRDefault="00B938DB" w:rsidP="001636A9">
            <w:pPr>
              <w:spacing w:after="0" w:line="360" w:lineRule="auto"/>
              <w:jc w:val="center"/>
              <w:rPr>
                <w:rFonts w:cs="Arial"/>
                <w:szCs w:val="20"/>
              </w:rPr>
            </w:pPr>
            <w:r>
              <w:t>296</w:t>
            </w:r>
            <w:r w:rsidR="001636A9" w:rsidRPr="00A4769E">
              <w:t xml:space="preserve"> t</w:t>
            </w:r>
          </w:p>
        </w:tc>
        <w:tc>
          <w:tcPr>
            <w:tcW w:w="1559" w:type="dxa"/>
            <w:shd w:val="clear" w:color="auto" w:fill="FFFF00"/>
            <w:vAlign w:val="center"/>
          </w:tcPr>
          <w:p w14:paraId="7B41B741" w14:textId="77777777" w:rsidR="001636A9" w:rsidRPr="00B4448A" w:rsidRDefault="001636A9" w:rsidP="001636A9">
            <w:pPr>
              <w:spacing w:after="0" w:line="360" w:lineRule="auto"/>
              <w:jc w:val="both"/>
              <w:rPr>
                <w:rFonts w:cs="Arial"/>
                <w:szCs w:val="20"/>
                <w:highlight w:val="yellow"/>
              </w:rPr>
            </w:pPr>
          </w:p>
        </w:tc>
        <w:tc>
          <w:tcPr>
            <w:tcW w:w="1554" w:type="dxa"/>
            <w:shd w:val="clear" w:color="auto" w:fill="FFFF00"/>
            <w:vAlign w:val="center"/>
          </w:tcPr>
          <w:p w14:paraId="232040D6" w14:textId="77777777" w:rsidR="001636A9" w:rsidRPr="00B4448A" w:rsidRDefault="001636A9" w:rsidP="001636A9">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4E7F4C">
        <w:trPr>
          <w:trHeight w:val="153"/>
        </w:trPr>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12CC801B" w:rsidR="00A742EE" w:rsidRPr="00B4448A" w:rsidRDefault="00A742EE" w:rsidP="00096B87">
            <w:pPr>
              <w:spacing w:after="0"/>
              <w:jc w:val="both"/>
              <w:rPr>
                <w:rFonts w:cs="Arial"/>
                <w:szCs w:val="20"/>
              </w:rPr>
            </w:pPr>
            <w:r w:rsidRPr="00B4448A">
              <w:rPr>
                <w:rFonts w:cs="Arial"/>
                <w:szCs w:val="20"/>
              </w:rPr>
              <w:t>Vzd</w:t>
            </w:r>
            <w:r w:rsidR="00096B87">
              <w:rPr>
                <w:rFonts w:cs="Arial"/>
                <w:szCs w:val="20"/>
              </w:rPr>
              <w:t>ialenosť lomu do miesta vykládky</w:t>
            </w:r>
            <w:r w:rsidR="00D700B8">
              <w:rPr>
                <w:rFonts w:cs="Arial"/>
                <w:szCs w:val="20"/>
              </w:rPr>
              <w:t xml:space="preserve">, LC </w:t>
            </w:r>
            <w:proofErr w:type="spellStart"/>
            <w:r w:rsidR="00B938DB">
              <w:rPr>
                <w:rFonts w:cs="Arial"/>
                <w:szCs w:val="20"/>
              </w:rPr>
              <w:t>Kysniny</w:t>
            </w:r>
            <w:proofErr w:type="spellEnd"/>
            <w:r w:rsidR="00096B87">
              <w:rPr>
                <w:rFonts w:cs="Arial"/>
                <w:szCs w:val="20"/>
              </w:rPr>
              <w:t xml:space="preserve"> </w:t>
            </w:r>
            <w:proofErr w:type="spellStart"/>
            <w:r w:rsidR="00096B87">
              <w:rPr>
                <w:rFonts w:cs="Arial"/>
                <w:szCs w:val="20"/>
              </w:rPr>
              <w:t>k.ú</w:t>
            </w:r>
            <w:proofErr w:type="spellEnd"/>
            <w:r w:rsidR="00096B87">
              <w:rPr>
                <w:rFonts w:cs="Arial"/>
                <w:szCs w:val="20"/>
              </w:rPr>
              <w:t xml:space="preserve"> </w:t>
            </w:r>
            <w:r w:rsidR="00B938DB">
              <w:rPr>
                <w:rFonts w:cs="Arial"/>
                <w:szCs w:val="20"/>
              </w:rPr>
              <w:t>Kríže</w:t>
            </w:r>
            <w:r w:rsidR="00096B87">
              <w:rPr>
                <w:rFonts w:cs="Arial"/>
                <w:szCs w:val="20"/>
              </w:rPr>
              <w:t xml:space="preserve">, </w:t>
            </w:r>
            <w:proofErr w:type="spellStart"/>
            <w:r w:rsidR="00096B87">
              <w:rPr>
                <w:rFonts w:cs="Arial"/>
                <w:szCs w:val="20"/>
              </w:rPr>
              <w:t>okr</w:t>
            </w:r>
            <w:proofErr w:type="spellEnd"/>
            <w:r w:rsidR="00096B87">
              <w:rPr>
                <w:rFonts w:cs="Arial"/>
                <w:szCs w:val="20"/>
              </w:rPr>
              <w:t xml:space="preserve">. </w:t>
            </w:r>
            <w:r w:rsidR="00B938DB">
              <w:rPr>
                <w:rFonts w:cs="Arial"/>
                <w:szCs w:val="20"/>
              </w:rPr>
              <w:t>Bardejov</w:t>
            </w:r>
            <w:r w:rsidR="004E7F4C">
              <w:rPr>
                <w:rFonts w:cs="Arial"/>
                <w:szCs w:val="20"/>
              </w:rPr>
              <w:t xml:space="preserve">, </w:t>
            </w:r>
            <w:r w:rsidR="00D700B8">
              <w:rPr>
                <w:rFonts w:cs="Arial"/>
                <w:szCs w:val="20"/>
              </w:rPr>
              <w:t>(GPS súradnice</w:t>
            </w:r>
            <w:r w:rsidR="00096B87">
              <w:rPr>
                <w:rFonts w:cs="Arial"/>
                <w:szCs w:val="20"/>
              </w:rPr>
              <w:t xml:space="preserve"> WGS84</w:t>
            </w:r>
            <w:r w:rsidR="00D700B8">
              <w:rPr>
                <w:rFonts w:cs="Arial"/>
                <w:szCs w:val="20"/>
              </w:rPr>
              <w:t xml:space="preserve">: </w:t>
            </w:r>
            <w:r w:rsidR="004E7F4C">
              <w:rPr>
                <w:rFonts w:cs="Arial"/>
                <w:szCs w:val="20"/>
              </w:rPr>
              <w:t>49.</w:t>
            </w:r>
            <w:r w:rsidR="00B938DB">
              <w:rPr>
                <w:rFonts w:cs="Arial"/>
                <w:szCs w:val="20"/>
              </w:rPr>
              <w:t>237130</w:t>
            </w:r>
            <w:r w:rsidR="00D700B8">
              <w:rPr>
                <w:rFonts w:cstheme="minorHAnsi"/>
              </w:rPr>
              <w:t>˚</w:t>
            </w:r>
            <w:r w:rsidR="00D700B8" w:rsidRPr="00472402">
              <w:rPr>
                <w:rFonts w:cs="Arial"/>
                <w:szCs w:val="20"/>
              </w:rPr>
              <w:t xml:space="preserve">, </w:t>
            </w:r>
            <w:r w:rsidR="00096B87">
              <w:rPr>
                <w:rFonts w:cs="Arial"/>
                <w:szCs w:val="20"/>
              </w:rPr>
              <w:t>2</w:t>
            </w:r>
            <w:r w:rsidR="00B938DB">
              <w:rPr>
                <w:rFonts w:cs="Arial"/>
                <w:szCs w:val="20"/>
              </w:rPr>
              <w:t>1</w:t>
            </w:r>
            <w:r w:rsidR="004E7F4C">
              <w:rPr>
                <w:rFonts w:cs="Arial"/>
                <w:szCs w:val="20"/>
              </w:rPr>
              <w:t>.</w:t>
            </w:r>
            <w:r w:rsidR="00B938DB">
              <w:rPr>
                <w:rFonts w:cs="Arial"/>
                <w:szCs w:val="20"/>
              </w:rPr>
              <w:t>144305</w:t>
            </w:r>
            <w:r w:rsidR="00D700B8">
              <w:rPr>
                <w:rFonts w:cstheme="minorHAnsi"/>
              </w:rPr>
              <w:t>˚</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63CF61C" w14:textId="77777777" w:rsidR="001636A9" w:rsidRDefault="001636A9" w:rsidP="002514D2">
      <w:pPr>
        <w:spacing w:after="0"/>
        <w:jc w:val="right"/>
        <w:rPr>
          <w:rFonts w:cs="Arial"/>
          <w:b/>
          <w:szCs w:val="20"/>
        </w:rPr>
      </w:pPr>
    </w:p>
    <w:p w14:paraId="24ACA330" w14:textId="77777777" w:rsidR="001636A9" w:rsidRDefault="001636A9" w:rsidP="002514D2">
      <w:pPr>
        <w:spacing w:after="0"/>
        <w:jc w:val="right"/>
        <w:rPr>
          <w:rFonts w:cs="Arial"/>
          <w:b/>
          <w:szCs w:val="20"/>
        </w:rPr>
      </w:pPr>
    </w:p>
    <w:p w14:paraId="34A2248B" w14:textId="77777777" w:rsidR="001636A9" w:rsidRDefault="001636A9" w:rsidP="002514D2">
      <w:pPr>
        <w:spacing w:after="0"/>
        <w:jc w:val="right"/>
        <w:rPr>
          <w:rFonts w:cs="Arial"/>
          <w:b/>
          <w:szCs w:val="20"/>
        </w:rPr>
      </w:pPr>
    </w:p>
    <w:p w14:paraId="342C711F" w14:textId="50D91FB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proofErr w:type="spellStart"/>
            <w:r w:rsidRPr="0011454A">
              <w:rPr>
                <w:rFonts w:cs="Arial"/>
              </w:rPr>
              <w:t>Mičinská</w:t>
            </w:r>
            <w:proofErr w:type="spellEnd"/>
            <w:r w:rsidRPr="0011454A">
              <w:rPr>
                <w:rFonts w:cs="Arial"/>
              </w:rPr>
              <w:t xml:space="preserve"> cesta 33, 974 01 Banská Bystrica</w:t>
            </w:r>
          </w:p>
        </w:tc>
      </w:tr>
      <w:tr w:rsidR="0011454A" w:rsidRPr="0011454A" w14:paraId="16EA08E5" w14:textId="77777777" w:rsidTr="00DF25CA">
        <w:tc>
          <w:tcPr>
            <w:tcW w:w="2410" w:type="dxa"/>
            <w:tcBorders>
              <w:top w:val="nil"/>
              <w:bottom w:val="nil"/>
              <w:right w:val="nil"/>
            </w:tcBorders>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 xml:space="preserve">Ing. Radoslav </w:t>
            </w:r>
            <w:proofErr w:type="spellStart"/>
            <w:r w:rsidRPr="0011454A">
              <w:rPr>
                <w:rFonts w:cs="Arial"/>
                <w:szCs w:val="20"/>
              </w:rPr>
              <w:t>Hronček</w:t>
            </w:r>
            <w:proofErr w:type="spellEnd"/>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17A51ADA"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w:t>
      </w:r>
      <w:r w:rsidR="00096B87">
        <w:rPr>
          <w:rFonts w:cs="Arial"/>
          <w:szCs w:val="20"/>
          <w:lang w:eastAsia="cs-CZ"/>
        </w:rPr>
        <w:t>dávka</w:t>
      </w:r>
      <w:r w:rsidRPr="0011454A">
        <w:rPr>
          <w:rFonts w:cs="Arial"/>
          <w:szCs w:val="20"/>
          <w:lang w:eastAsia="cs-CZ"/>
        </w:rPr>
        <w:t xml:space="preserve"> kameniva, s technickou špecifikáciou podľa ods. 2 tohto článku (ďalej len „tovar“)</w:t>
      </w:r>
      <w:r w:rsidR="00096B87">
        <w:rPr>
          <w:rFonts w:cs="Arial"/>
          <w:szCs w:val="20"/>
          <w:lang w:eastAsia="cs-CZ"/>
        </w:rPr>
        <w:t>, bez dopravy na miesto určenia</w:t>
      </w:r>
      <w:r w:rsidRPr="0011454A">
        <w:rPr>
          <w:rFonts w:cs="Arial"/>
          <w:szCs w:val="20"/>
          <w:lang w:eastAsia="cs-CZ"/>
        </w:rPr>
        <w:t>.</w:t>
      </w:r>
    </w:p>
    <w:p w14:paraId="4875538C" w14:textId="4DD9706E" w:rsidR="00096B87" w:rsidRPr="00096B87" w:rsidRDefault="0011454A" w:rsidP="00096B87">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725DA332" w14:textId="77777777" w:rsidR="00096B87" w:rsidRPr="00B4448A" w:rsidRDefault="00096B87" w:rsidP="00096B87">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6658"/>
        <w:gridCol w:w="2404"/>
      </w:tblGrid>
      <w:tr w:rsidR="00096B87" w:rsidRPr="00B4448A" w14:paraId="4682C549" w14:textId="77777777" w:rsidTr="00482C12">
        <w:tc>
          <w:tcPr>
            <w:tcW w:w="6658" w:type="dxa"/>
          </w:tcPr>
          <w:p w14:paraId="0D4A9766" w14:textId="4A5B4E1F" w:rsidR="00096B87" w:rsidRPr="00B4448A" w:rsidRDefault="00096B87" w:rsidP="00482C12">
            <w:pPr>
              <w:autoSpaceDE w:val="0"/>
              <w:autoSpaceDN w:val="0"/>
              <w:adjustRightInd w:val="0"/>
              <w:spacing w:after="0"/>
              <w:jc w:val="center"/>
              <w:rPr>
                <w:rFonts w:cs="Arial"/>
                <w:b/>
                <w:szCs w:val="20"/>
              </w:rPr>
            </w:pPr>
            <w:r>
              <w:rPr>
                <w:rFonts w:cs="Arial"/>
                <w:b/>
                <w:szCs w:val="20"/>
              </w:rPr>
              <w:t>Kamenivo - f</w:t>
            </w:r>
            <w:r w:rsidRPr="00B4448A">
              <w:rPr>
                <w:rFonts w:cs="Arial"/>
                <w:b/>
                <w:szCs w:val="20"/>
              </w:rPr>
              <w:t>rakcia kameniva</w:t>
            </w:r>
          </w:p>
        </w:tc>
        <w:tc>
          <w:tcPr>
            <w:tcW w:w="2404" w:type="dxa"/>
          </w:tcPr>
          <w:p w14:paraId="019EDCA1" w14:textId="77777777" w:rsidR="00096B87" w:rsidRPr="00B4448A" w:rsidRDefault="00096B87" w:rsidP="00482C12">
            <w:pPr>
              <w:autoSpaceDE w:val="0"/>
              <w:autoSpaceDN w:val="0"/>
              <w:adjustRightInd w:val="0"/>
              <w:spacing w:after="0"/>
              <w:jc w:val="center"/>
              <w:rPr>
                <w:rFonts w:cs="Arial"/>
                <w:b/>
                <w:szCs w:val="20"/>
              </w:rPr>
            </w:pPr>
            <w:r w:rsidRPr="00B4448A">
              <w:rPr>
                <w:rFonts w:cs="Arial"/>
                <w:b/>
                <w:szCs w:val="20"/>
              </w:rPr>
              <w:t>Množstvo</w:t>
            </w:r>
          </w:p>
        </w:tc>
      </w:tr>
      <w:tr w:rsidR="00B938DB" w:rsidRPr="00B4448A" w14:paraId="152AFE09" w14:textId="77777777" w:rsidTr="00482C12">
        <w:tc>
          <w:tcPr>
            <w:tcW w:w="6658" w:type="dxa"/>
          </w:tcPr>
          <w:p w14:paraId="21D74F39" w14:textId="613A402A" w:rsidR="00B938DB" w:rsidRPr="00145F0B" w:rsidRDefault="00B938DB" w:rsidP="00B938DB">
            <w:pPr>
              <w:autoSpaceDE w:val="0"/>
              <w:autoSpaceDN w:val="0"/>
              <w:adjustRightInd w:val="0"/>
              <w:spacing w:after="0"/>
              <w:jc w:val="both"/>
              <w:rPr>
                <w:rFonts w:cs="Arial"/>
                <w:szCs w:val="20"/>
              </w:rPr>
            </w:pPr>
            <w:r w:rsidRPr="00A4769E">
              <w:t>Kamenivo frakcia 0</w:t>
            </w:r>
            <w:r>
              <w:t xml:space="preserve"> – </w:t>
            </w:r>
            <w:r w:rsidRPr="00A4769E">
              <w:t>32</w:t>
            </w:r>
            <w:r>
              <w:t xml:space="preserve"> mm</w:t>
            </w:r>
          </w:p>
        </w:tc>
        <w:tc>
          <w:tcPr>
            <w:tcW w:w="2404" w:type="dxa"/>
          </w:tcPr>
          <w:p w14:paraId="5C070A82" w14:textId="7629FCD9" w:rsidR="00B938DB" w:rsidRPr="00145F0B" w:rsidRDefault="00B938DB" w:rsidP="00B938DB">
            <w:pPr>
              <w:autoSpaceDE w:val="0"/>
              <w:autoSpaceDN w:val="0"/>
              <w:adjustRightInd w:val="0"/>
              <w:spacing w:after="0"/>
              <w:jc w:val="center"/>
              <w:rPr>
                <w:rFonts w:cs="Arial"/>
                <w:szCs w:val="20"/>
              </w:rPr>
            </w:pPr>
            <w:r>
              <w:t>201</w:t>
            </w:r>
            <w:r w:rsidRPr="00A4769E">
              <w:t xml:space="preserve"> t</w:t>
            </w:r>
          </w:p>
        </w:tc>
      </w:tr>
      <w:tr w:rsidR="00B938DB" w:rsidRPr="00B4448A" w14:paraId="72C579C9" w14:textId="77777777" w:rsidTr="00482C12">
        <w:tc>
          <w:tcPr>
            <w:tcW w:w="6658" w:type="dxa"/>
          </w:tcPr>
          <w:p w14:paraId="2D606CD2" w14:textId="624B2D0F" w:rsidR="00B938DB" w:rsidRDefault="00B938DB" w:rsidP="00B938DB">
            <w:pPr>
              <w:autoSpaceDE w:val="0"/>
              <w:autoSpaceDN w:val="0"/>
              <w:adjustRightInd w:val="0"/>
              <w:spacing w:after="0"/>
              <w:jc w:val="both"/>
              <w:rPr>
                <w:rFonts w:cs="Arial"/>
                <w:szCs w:val="20"/>
              </w:rPr>
            </w:pPr>
            <w:r w:rsidRPr="00A4769E">
              <w:t>Kamenivo frakcia 0 – 63 mm</w:t>
            </w:r>
          </w:p>
        </w:tc>
        <w:tc>
          <w:tcPr>
            <w:tcW w:w="2404" w:type="dxa"/>
          </w:tcPr>
          <w:p w14:paraId="673B8E0D" w14:textId="0469EE44" w:rsidR="00B938DB" w:rsidRDefault="00B938DB" w:rsidP="00B938DB">
            <w:pPr>
              <w:autoSpaceDE w:val="0"/>
              <w:autoSpaceDN w:val="0"/>
              <w:adjustRightInd w:val="0"/>
              <w:spacing w:after="0"/>
              <w:jc w:val="center"/>
              <w:rPr>
                <w:rFonts w:cs="Arial"/>
                <w:szCs w:val="20"/>
              </w:rPr>
            </w:pPr>
            <w:r>
              <w:t>832</w:t>
            </w:r>
            <w:r w:rsidRPr="00A4769E">
              <w:t xml:space="preserve"> t</w:t>
            </w:r>
          </w:p>
        </w:tc>
      </w:tr>
      <w:tr w:rsidR="00B938DB" w:rsidRPr="00B4448A" w14:paraId="4421C745" w14:textId="77777777" w:rsidTr="00482C12">
        <w:tc>
          <w:tcPr>
            <w:tcW w:w="6658" w:type="dxa"/>
          </w:tcPr>
          <w:p w14:paraId="1CDE17E5" w14:textId="7223DD87" w:rsidR="00B938DB" w:rsidRDefault="00B938DB" w:rsidP="00B938DB">
            <w:pPr>
              <w:autoSpaceDE w:val="0"/>
              <w:autoSpaceDN w:val="0"/>
              <w:adjustRightInd w:val="0"/>
              <w:spacing w:after="0"/>
              <w:jc w:val="both"/>
              <w:rPr>
                <w:rFonts w:cs="Arial"/>
                <w:szCs w:val="20"/>
              </w:rPr>
            </w:pPr>
            <w:r w:rsidRPr="00A4769E">
              <w:t>Kamenivo frakcia 32 – 63 mm</w:t>
            </w:r>
          </w:p>
        </w:tc>
        <w:tc>
          <w:tcPr>
            <w:tcW w:w="2404" w:type="dxa"/>
          </w:tcPr>
          <w:p w14:paraId="0F477A0C" w14:textId="14161FCB" w:rsidR="00B938DB" w:rsidRDefault="00B938DB" w:rsidP="00B938DB">
            <w:pPr>
              <w:autoSpaceDE w:val="0"/>
              <w:autoSpaceDN w:val="0"/>
              <w:adjustRightInd w:val="0"/>
              <w:spacing w:after="0"/>
              <w:jc w:val="center"/>
              <w:rPr>
                <w:rFonts w:cs="Arial"/>
                <w:szCs w:val="20"/>
              </w:rPr>
            </w:pPr>
            <w:r>
              <w:t>248</w:t>
            </w:r>
            <w:r w:rsidRPr="00A4769E">
              <w:t xml:space="preserve"> t</w:t>
            </w:r>
          </w:p>
        </w:tc>
      </w:tr>
      <w:tr w:rsidR="00B938DB" w:rsidRPr="00B4448A" w14:paraId="411F5831" w14:textId="77777777" w:rsidTr="00482C12">
        <w:tc>
          <w:tcPr>
            <w:tcW w:w="6658" w:type="dxa"/>
          </w:tcPr>
          <w:p w14:paraId="5EE682A6" w14:textId="5FEBBA41" w:rsidR="00B938DB" w:rsidRDefault="00B938DB" w:rsidP="00B938DB">
            <w:pPr>
              <w:autoSpaceDE w:val="0"/>
              <w:autoSpaceDN w:val="0"/>
              <w:adjustRightInd w:val="0"/>
              <w:spacing w:after="0"/>
              <w:jc w:val="both"/>
              <w:rPr>
                <w:rFonts w:cs="Arial"/>
                <w:szCs w:val="20"/>
              </w:rPr>
            </w:pPr>
            <w:r>
              <w:t>Kamenivo frakcia 63 – 125 mm</w:t>
            </w:r>
          </w:p>
        </w:tc>
        <w:tc>
          <w:tcPr>
            <w:tcW w:w="2404" w:type="dxa"/>
          </w:tcPr>
          <w:p w14:paraId="4C2EF950" w14:textId="1E1919AC" w:rsidR="00B938DB" w:rsidRDefault="00B938DB" w:rsidP="00B938DB">
            <w:pPr>
              <w:autoSpaceDE w:val="0"/>
              <w:autoSpaceDN w:val="0"/>
              <w:adjustRightInd w:val="0"/>
              <w:spacing w:after="0"/>
              <w:jc w:val="center"/>
              <w:rPr>
                <w:rFonts w:cs="Arial"/>
                <w:szCs w:val="20"/>
              </w:rPr>
            </w:pPr>
            <w:r>
              <w:t>296</w:t>
            </w:r>
            <w:r w:rsidRPr="00A4769E">
              <w:t xml:space="preserve"> t</w:t>
            </w:r>
          </w:p>
        </w:tc>
      </w:tr>
    </w:tbl>
    <w:p w14:paraId="224C842D" w14:textId="19B59B36" w:rsidR="0011454A" w:rsidRDefault="0011454A" w:rsidP="0011454A">
      <w:pPr>
        <w:spacing w:after="0"/>
        <w:jc w:val="both"/>
        <w:rPr>
          <w:rFonts w:cs="Arial"/>
          <w:szCs w:val="20"/>
          <w:lang w:eastAsia="cs-CZ"/>
        </w:rPr>
      </w:pPr>
    </w:p>
    <w:p w14:paraId="67101825" w14:textId="77777777" w:rsidR="00096B87" w:rsidRPr="0011454A" w:rsidRDefault="00096B87"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Lesnej techniky, </w:t>
      </w:r>
      <w:proofErr w:type="spellStart"/>
      <w:r w:rsidRPr="0011454A">
        <w:rPr>
          <w:rFonts w:cs="Arial"/>
          <w:szCs w:val="20"/>
        </w:rPr>
        <w:t>Mičinská</w:t>
      </w:r>
      <w:proofErr w:type="spellEnd"/>
      <w:r w:rsidRPr="0011454A">
        <w:rPr>
          <w:rFonts w:cs="Arial"/>
          <w:szCs w:val="20"/>
        </w:rPr>
        <w:t xml:space="preserve">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tcPr>
          <w:p w14:paraId="09894429" w14:textId="77777777" w:rsidR="0011454A" w:rsidRPr="0011454A" w:rsidRDefault="0011454A" w:rsidP="0011454A">
            <w:pPr>
              <w:spacing w:after="0"/>
              <w:rPr>
                <w:rFonts w:cs="Arial"/>
                <w:szCs w:val="20"/>
                <w:lang w:eastAsia="cs-CZ"/>
              </w:rPr>
            </w:pPr>
          </w:p>
        </w:tc>
        <w:tc>
          <w:tcPr>
            <w:tcW w:w="4084" w:type="dxa"/>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tcPr>
          <w:p w14:paraId="5513805E" w14:textId="77777777" w:rsidR="0011454A" w:rsidRPr="0011454A" w:rsidRDefault="0011454A" w:rsidP="0011454A">
            <w:pPr>
              <w:spacing w:after="0"/>
              <w:rPr>
                <w:rFonts w:cs="Arial"/>
                <w:szCs w:val="20"/>
              </w:rPr>
            </w:pPr>
          </w:p>
        </w:tc>
        <w:tc>
          <w:tcPr>
            <w:tcW w:w="4140" w:type="dxa"/>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E93C" w14:textId="77777777" w:rsidR="006802C6" w:rsidRDefault="006802C6">
      <w:r>
        <w:separator/>
      </w:r>
    </w:p>
  </w:endnote>
  <w:endnote w:type="continuationSeparator" w:id="0">
    <w:p w14:paraId="4882AC5E" w14:textId="77777777" w:rsidR="006802C6" w:rsidRDefault="0068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26109" w14:paraId="2D4E7A60" w14:textId="77777777" w:rsidTr="002917A0">
              <w:tc>
                <w:tcPr>
                  <w:tcW w:w="7650" w:type="dxa"/>
                </w:tcPr>
                <w:p w14:paraId="161303EA" w14:textId="22A8324C" w:rsidR="00F26109" w:rsidRDefault="00F26109" w:rsidP="001474DF">
                  <w:pPr>
                    <w:pStyle w:val="Pta"/>
                  </w:pPr>
                </w:p>
              </w:tc>
              <w:tc>
                <w:tcPr>
                  <w:tcW w:w="1412" w:type="dxa"/>
                </w:tcPr>
                <w:p w14:paraId="7289D8C9" w14:textId="34A8DD55" w:rsidR="00F26109" w:rsidRDefault="00F261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D10">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D10">
                    <w:rPr>
                      <w:bCs/>
                      <w:noProof/>
                      <w:sz w:val="18"/>
                      <w:szCs w:val="18"/>
                    </w:rPr>
                    <w:t>16</w:t>
                  </w:r>
                  <w:r w:rsidRPr="007C3D49">
                    <w:rPr>
                      <w:bCs/>
                      <w:sz w:val="18"/>
                      <w:szCs w:val="18"/>
                    </w:rPr>
                    <w:fldChar w:fldCharType="end"/>
                  </w:r>
                </w:p>
              </w:tc>
            </w:tr>
          </w:tbl>
          <w:p w14:paraId="6C1DB06B" w14:textId="4C1116E8" w:rsidR="00F26109"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26109" w:rsidRDefault="00F261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26109" w:rsidRDefault="00F26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CC10" w14:textId="77777777" w:rsidR="006802C6" w:rsidRDefault="006802C6">
      <w:r>
        <w:separator/>
      </w:r>
    </w:p>
  </w:footnote>
  <w:footnote w:type="continuationSeparator" w:id="0">
    <w:p w14:paraId="34038712" w14:textId="77777777" w:rsidR="006802C6" w:rsidRDefault="00680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26109" w14:paraId="14793BB4" w14:textId="77777777" w:rsidTr="007C3D49">
      <w:tc>
        <w:tcPr>
          <w:tcW w:w="1271" w:type="dxa"/>
        </w:tcPr>
        <w:p w14:paraId="22C3DFF4" w14:textId="2E53548F" w:rsidR="00F26109" w:rsidRDefault="00F261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26109" w:rsidRDefault="00F261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26109" w:rsidRPr="007C3D49" w:rsidRDefault="00F26109" w:rsidP="007C3D49">
          <w:pPr>
            <w:pStyle w:val="Nadpis4"/>
            <w:tabs>
              <w:tab w:val="clear" w:pos="576"/>
            </w:tabs>
            <w:rPr>
              <w:color w:val="005941"/>
              <w:sz w:val="24"/>
            </w:rPr>
          </w:pPr>
          <w:r w:rsidRPr="007C3D49">
            <w:rPr>
              <w:color w:val="005941"/>
              <w:sz w:val="24"/>
            </w:rPr>
            <w:t>generálne riaditeľstvo</w:t>
          </w:r>
        </w:p>
        <w:p w14:paraId="4F73470A" w14:textId="1081BBBA" w:rsidR="00F26109" w:rsidRDefault="00F26109" w:rsidP="007C3D49">
          <w:pPr>
            <w:pStyle w:val="Nadpis4"/>
            <w:tabs>
              <w:tab w:val="clear" w:pos="576"/>
            </w:tabs>
          </w:pPr>
          <w:r w:rsidRPr="007C3D49">
            <w:rPr>
              <w:color w:val="005941"/>
              <w:sz w:val="24"/>
            </w:rPr>
            <w:t>Námestie SNP 8, 975 66 Banská Bystrica</w:t>
          </w:r>
        </w:p>
      </w:tc>
    </w:tr>
  </w:tbl>
  <w:p w14:paraId="08D1390A" w14:textId="77777777" w:rsidR="00F26109" w:rsidRDefault="00F26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627215">
    <w:abstractNumId w:val="36"/>
  </w:num>
  <w:num w:numId="2" w16cid:durableId="1997294537">
    <w:abstractNumId w:val="34"/>
  </w:num>
  <w:num w:numId="3" w16cid:durableId="2100104615">
    <w:abstractNumId w:val="43"/>
  </w:num>
  <w:num w:numId="4" w16cid:durableId="2028630894">
    <w:abstractNumId w:val="17"/>
  </w:num>
  <w:num w:numId="5" w16cid:durableId="198666289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8145376">
    <w:abstractNumId w:val="10"/>
  </w:num>
  <w:num w:numId="7" w16cid:durableId="1454783323">
    <w:abstractNumId w:val="26"/>
  </w:num>
  <w:num w:numId="8" w16cid:durableId="630133815">
    <w:abstractNumId w:val="45"/>
  </w:num>
  <w:num w:numId="9" w16cid:durableId="1812598757">
    <w:abstractNumId w:val="25"/>
  </w:num>
  <w:num w:numId="10" w16cid:durableId="1428963836">
    <w:abstractNumId w:val="40"/>
  </w:num>
  <w:num w:numId="11" w16cid:durableId="1356997887">
    <w:abstractNumId w:val="18"/>
  </w:num>
  <w:num w:numId="12" w16cid:durableId="58946210">
    <w:abstractNumId w:val="52"/>
  </w:num>
  <w:num w:numId="13" w16cid:durableId="1782528757">
    <w:abstractNumId w:val="35"/>
  </w:num>
  <w:num w:numId="14" w16cid:durableId="962199736">
    <w:abstractNumId w:val="11"/>
  </w:num>
  <w:num w:numId="15" w16cid:durableId="1513179078">
    <w:abstractNumId w:val="9"/>
  </w:num>
  <w:num w:numId="16" w16cid:durableId="1963073428">
    <w:abstractNumId w:val="13"/>
  </w:num>
  <w:num w:numId="17" w16cid:durableId="1002317939">
    <w:abstractNumId w:val="29"/>
  </w:num>
  <w:num w:numId="18" w16cid:durableId="129565721">
    <w:abstractNumId w:val="20"/>
  </w:num>
  <w:num w:numId="19" w16cid:durableId="226959108">
    <w:abstractNumId w:val="15"/>
  </w:num>
  <w:num w:numId="20" w16cid:durableId="1683823849">
    <w:abstractNumId w:val="42"/>
  </w:num>
  <w:num w:numId="21" w16cid:durableId="1098671048">
    <w:abstractNumId w:val="6"/>
  </w:num>
  <w:num w:numId="22" w16cid:durableId="1180663705">
    <w:abstractNumId w:val="56"/>
  </w:num>
  <w:num w:numId="23" w16cid:durableId="1005472942">
    <w:abstractNumId w:val="32"/>
  </w:num>
  <w:num w:numId="24" w16cid:durableId="952594477">
    <w:abstractNumId w:val="59"/>
  </w:num>
  <w:num w:numId="25" w16cid:durableId="1489706097">
    <w:abstractNumId w:val="21"/>
  </w:num>
  <w:num w:numId="26" w16cid:durableId="1465385913">
    <w:abstractNumId w:val="53"/>
  </w:num>
  <w:num w:numId="27" w16cid:durableId="1233001357">
    <w:abstractNumId w:val="16"/>
  </w:num>
  <w:num w:numId="28" w16cid:durableId="935593652">
    <w:abstractNumId w:val="30"/>
  </w:num>
  <w:num w:numId="29" w16cid:durableId="142896382">
    <w:abstractNumId w:val="39"/>
  </w:num>
  <w:num w:numId="30" w16cid:durableId="1685673252">
    <w:abstractNumId w:val="28"/>
  </w:num>
  <w:num w:numId="31" w16cid:durableId="315108224">
    <w:abstractNumId w:val="8"/>
  </w:num>
  <w:num w:numId="32" w16cid:durableId="383725742">
    <w:abstractNumId w:val="44"/>
  </w:num>
  <w:num w:numId="33" w16cid:durableId="183833466">
    <w:abstractNumId w:val="51"/>
  </w:num>
  <w:num w:numId="34" w16cid:durableId="1908760786">
    <w:abstractNumId w:val="27"/>
  </w:num>
  <w:num w:numId="35" w16cid:durableId="1057781367">
    <w:abstractNumId w:val="48"/>
  </w:num>
  <w:num w:numId="36" w16cid:durableId="416560040">
    <w:abstractNumId w:val="55"/>
  </w:num>
  <w:num w:numId="37" w16cid:durableId="812022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83714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750193">
    <w:abstractNumId w:val="49"/>
  </w:num>
  <w:num w:numId="40" w16cid:durableId="625817620">
    <w:abstractNumId w:val="4"/>
  </w:num>
  <w:num w:numId="41" w16cid:durableId="1652366287">
    <w:abstractNumId w:val="57"/>
  </w:num>
  <w:num w:numId="42" w16cid:durableId="590697319">
    <w:abstractNumId w:val="24"/>
  </w:num>
  <w:num w:numId="43" w16cid:durableId="2060742273">
    <w:abstractNumId w:val="22"/>
  </w:num>
  <w:num w:numId="44" w16cid:durableId="823470435">
    <w:abstractNumId w:val="37"/>
  </w:num>
  <w:num w:numId="45" w16cid:durableId="138886834">
    <w:abstractNumId w:val="46"/>
  </w:num>
  <w:num w:numId="46" w16cid:durableId="1047141174">
    <w:abstractNumId w:val="7"/>
  </w:num>
  <w:num w:numId="47" w16cid:durableId="2089885278">
    <w:abstractNumId w:val="23"/>
  </w:num>
  <w:num w:numId="48" w16cid:durableId="987125472">
    <w:abstractNumId w:val="33"/>
  </w:num>
  <w:num w:numId="49" w16cid:durableId="1181163349">
    <w:abstractNumId w:val="5"/>
  </w:num>
  <w:num w:numId="50" w16cid:durableId="1040670593">
    <w:abstractNumId w:val="2"/>
  </w:num>
  <w:num w:numId="51" w16cid:durableId="1584097853">
    <w:abstractNumId w:val="50"/>
  </w:num>
  <w:num w:numId="52" w16cid:durableId="315257101">
    <w:abstractNumId w:val="19"/>
  </w:num>
  <w:num w:numId="53" w16cid:durableId="1070076779">
    <w:abstractNumId w:val="54"/>
  </w:num>
  <w:num w:numId="54" w16cid:durableId="1942882766">
    <w:abstractNumId w:val="3"/>
  </w:num>
  <w:num w:numId="55" w16cid:durableId="1872720986">
    <w:abstractNumId w:val="12"/>
  </w:num>
  <w:num w:numId="56" w16cid:durableId="1633825476">
    <w:abstractNumId w:val="14"/>
  </w:num>
  <w:num w:numId="57" w16cid:durableId="1742750964">
    <w:abstractNumId w:val="38"/>
  </w:num>
  <w:num w:numId="58" w16cid:durableId="1486821074">
    <w:abstractNumId w:val="58"/>
  </w:num>
  <w:num w:numId="59" w16cid:durableId="20938307">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B87"/>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60D"/>
    <w:rsid w:val="00161EFF"/>
    <w:rsid w:val="00161FC5"/>
    <w:rsid w:val="00162157"/>
    <w:rsid w:val="001621FC"/>
    <w:rsid w:val="001628D7"/>
    <w:rsid w:val="00162DC9"/>
    <w:rsid w:val="001630F5"/>
    <w:rsid w:val="001636A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62EA"/>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C00"/>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B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AC6"/>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87D1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A"/>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2C6"/>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EB4"/>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557"/>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06D"/>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3EB"/>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8D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C9"/>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71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7AD"/>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3226"/>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328"/>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41F"/>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529"/>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109"/>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D31C-8E47-41F7-BF9D-481DB544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2241</Words>
  <Characters>12778</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2026-03-25T07:40:00Z</cp:lastPrinted>
  <dcterms:created xsi:type="dcterms:W3CDTF">2026-03-25T07:44:00Z</dcterms:created>
  <dcterms:modified xsi:type="dcterms:W3CDTF">2026-03-25T07:44:00Z</dcterms:modified>
  <cp:category>EIZ</cp:category>
</cp:coreProperties>
</file>