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CD80" w14:textId="5E110ECA" w:rsidR="00624DC2" w:rsidRPr="001B2E60" w:rsidRDefault="000F2BEE" w:rsidP="00C810BB">
      <w:pPr>
        <w:ind w:left="4678"/>
        <w:jc w:val="both"/>
        <w:rPr>
          <w:rFonts w:ascii="Cambria" w:hAnsi="Cambria"/>
        </w:rPr>
      </w:pPr>
      <w:r w:rsidRPr="001B2E60">
        <w:rPr>
          <w:rFonts w:ascii="Cambria" w:hAnsi="Cambria"/>
        </w:rPr>
        <w:t xml:space="preserve">          </w:t>
      </w:r>
      <w:r w:rsidR="00624DC2" w:rsidRPr="001B2E60">
        <w:rPr>
          <w:rFonts w:ascii="Cambria" w:hAnsi="Cambria"/>
        </w:rPr>
        <w:t>Załącznik nr 1</w:t>
      </w:r>
      <w:r w:rsidR="009B767E" w:rsidRPr="001B2E60">
        <w:rPr>
          <w:rFonts w:ascii="Cambria" w:hAnsi="Cambria"/>
        </w:rPr>
        <w:t>.1</w:t>
      </w:r>
      <w:r w:rsidR="00624DC2" w:rsidRPr="001B2E60">
        <w:rPr>
          <w:rFonts w:ascii="Cambria" w:hAnsi="Cambria"/>
        </w:rPr>
        <w:t xml:space="preserve"> do SWZ </w:t>
      </w:r>
      <w:r w:rsidR="00C810BB" w:rsidRPr="001B2E60">
        <w:rPr>
          <w:rFonts w:ascii="Cambria" w:hAnsi="Cambria"/>
        </w:rPr>
        <w:t>ZG</w:t>
      </w:r>
      <w:r w:rsidR="009B767E" w:rsidRPr="001B2E60">
        <w:rPr>
          <w:rFonts w:ascii="Cambria" w:hAnsi="Cambria"/>
        </w:rPr>
        <w:t>.270.</w:t>
      </w:r>
      <w:r w:rsidR="00D572D4">
        <w:rPr>
          <w:rFonts w:ascii="Cambria" w:hAnsi="Cambria"/>
        </w:rPr>
        <w:t>2</w:t>
      </w:r>
      <w:r w:rsidR="009B767E" w:rsidRPr="001B2E60">
        <w:rPr>
          <w:rFonts w:ascii="Cambria" w:hAnsi="Cambria"/>
        </w:rPr>
        <w:t>.202</w:t>
      </w:r>
      <w:r w:rsidR="004B3387">
        <w:rPr>
          <w:rFonts w:ascii="Cambria" w:hAnsi="Cambria"/>
        </w:rPr>
        <w:t>6</w:t>
      </w:r>
      <w:r w:rsidR="00C810BB" w:rsidRPr="001B2E60">
        <w:rPr>
          <w:rFonts w:ascii="Cambria" w:hAnsi="Cambria"/>
        </w:rPr>
        <w:t>.RS</w:t>
      </w:r>
    </w:p>
    <w:p w14:paraId="33AA90A0" w14:textId="77777777" w:rsidR="00624DC2" w:rsidRPr="001B2E60" w:rsidRDefault="00624DC2" w:rsidP="006B0008">
      <w:pPr>
        <w:jc w:val="both"/>
        <w:rPr>
          <w:rFonts w:ascii="Cambria" w:hAnsi="Cambria"/>
        </w:rPr>
      </w:pPr>
    </w:p>
    <w:p w14:paraId="317B1DE5" w14:textId="77777777" w:rsidR="00624DC2" w:rsidRPr="001B2E60" w:rsidRDefault="00624DC2" w:rsidP="006B0008">
      <w:pPr>
        <w:jc w:val="center"/>
        <w:rPr>
          <w:rFonts w:ascii="Cambria" w:hAnsi="Cambria"/>
        </w:rPr>
      </w:pPr>
      <w:r w:rsidRPr="001B2E60">
        <w:rPr>
          <w:rFonts w:ascii="Cambria" w:hAnsi="Cambria"/>
        </w:rPr>
        <w:t>OPIS PRZEDMIOTU ZAMÓWIENIA</w:t>
      </w:r>
    </w:p>
    <w:p w14:paraId="4B6AA978" w14:textId="1EB64A9B" w:rsidR="00953FFE" w:rsidRPr="001B2E60" w:rsidRDefault="00EF3F48" w:rsidP="006B0008">
      <w:pPr>
        <w:jc w:val="both"/>
        <w:rPr>
          <w:rFonts w:ascii="Cambria" w:hAnsi="Cambria"/>
        </w:rPr>
      </w:pPr>
      <w:bookmarkStart w:id="0" w:name="_Hlk207704653"/>
      <w:r w:rsidRPr="001B2E60">
        <w:rPr>
          <w:rFonts w:ascii="Cambria" w:hAnsi="Cambria"/>
        </w:rPr>
        <w:t xml:space="preserve">Część I </w:t>
      </w:r>
      <w:r w:rsidR="00C1422C" w:rsidRPr="001B2E60">
        <w:rPr>
          <w:rFonts w:ascii="Cambria" w:hAnsi="Cambria"/>
          <w:b/>
          <w:bCs/>
        </w:rPr>
        <w:t>„Wykonanie dokumentacji projektowo – kosztorysowej dla zadania pn.: Przebudowa śródleśnych stawów w leśnictwach Aleksandria i Hutki wraz z uzyskaniem niezbędnych decyzji administracyjnych (MRN3)”</w:t>
      </w:r>
    </w:p>
    <w:p w14:paraId="6DED5A13" w14:textId="77777777" w:rsidR="0006215C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Cs/>
        </w:rPr>
      </w:pPr>
      <w:bookmarkStart w:id="1" w:name="_Hlk90298107"/>
      <w:bookmarkEnd w:id="0"/>
      <w:r w:rsidRPr="001B2E60">
        <w:rPr>
          <w:rFonts w:ascii="Cambria" w:hAnsi="Cambria"/>
          <w:b/>
          <w:bCs/>
        </w:rPr>
        <w:t>Zakres rzeczowy przedmiotu zamówienia</w:t>
      </w:r>
    </w:p>
    <w:p w14:paraId="1B710AA3" w14:textId="5AB1C516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</w:rPr>
      </w:pPr>
      <w:bookmarkStart w:id="2" w:name="_Hlk192242624"/>
      <w:r w:rsidRPr="001B2E60">
        <w:rPr>
          <w:rFonts w:ascii="Cambria" w:hAnsi="Cambria"/>
          <w:bCs/>
        </w:rPr>
        <w:t>Przedmiotem zamówienia</w:t>
      </w:r>
      <w:r w:rsidRPr="001B2E60">
        <w:rPr>
          <w:rFonts w:ascii="Cambria" w:hAnsi="Cambria"/>
          <w:b/>
          <w:bCs/>
        </w:rPr>
        <w:t xml:space="preserve"> </w:t>
      </w:r>
      <w:r w:rsidRPr="001B2E60">
        <w:rPr>
          <w:rFonts w:ascii="Cambria" w:hAnsi="Cambria"/>
        </w:rPr>
        <w:t>jest:</w:t>
      </w:r>
      <w:bookmarkStart w:id="3" w:name="_Hlk91158525"/>
      <w:bookmarkEnd w:id="2"/>
    </w:p>
    <w:p w14:paraId="547EADB0" w14:textId="6F86A4E6" w:rsidR="0040065B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  <w:bCs/>
        </w:rPr>
      </w:pPr>
      <w:r w:rsidRPr="001B2E60">
        <w:rPr>
          <w:rFonts w:ascii="Cambria" w:hAnsi="Cambria"/>
        </w:rPr>
        <w:t>Opracowanie kompletnej dokumentacji projektowo-kosztorysowej obiektów małej retencji nizinnej oraz uzyskaniem odpowiednich decyzji administracyjnych, pozwalających na wykonanie inwestycji: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127"/>
        <w:gridCol w:w="1965"/>
        <w:gridCol w:w="3274"/>
      </w:tblGrid>
      <w:tr w:rsidR="0040065B" w:rsidRPr="001B2E60" w14:paraId="0D277F52" w14:textId="77777777" w:rsidTr="00FF2CCF">
        <w:tc>
          <w:tcPr>
            <w:tcW w:w="1417" w:type="dxa"/>
          </w:tcPr>
          <w:p w14:paraId="1ADA1268" w14:textId="77777777" w:rsidR="0040065B" w:rsidRPr="001B2E60" w:rsidRDefault="0040065B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bookmarkStart w:id="4" w:name="_Hlk190260634"/>
            <w:r w:rsidRPr="001B2E60">
              <w:rPr>
                <w:rFonts w:ascii="Cambria" w:hAnsi="Cambria"/>
                <w:bCs/>
              </w:rPr>
              <w:t>Leśnictwo</w:t>
            </w:r>
          </w:p>
        </w:tc>
        <w:tc>
          <w:tcPr>
            <w:tcW w:w="2127" w:type="dxa"/>
          </w:tcPr>
          <w:p w14:paraId="3B00CE9D" w14:textId="20236AAE" w:rsidR="0040065B" w:rsidRPr="001B2E60" w:rsidRDefault="00FF2CCF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</w:t>
            </w:r>
            <w:r w:rsidR="0040065B" w:rsidRPr="001B2E60">
              <w:rPr>
                <w:rFonts w:ascii="Cambria" w:hAnsi="Cambria"/>
                <w:bCs/>
              </w:rPr>
              <w:t>okalizacja</w:t>
            </w:r>
            <w:r>
              <w:rPr>
                <w:rFonts w:ascii="Cambria" w:hAnsi="Cambria"/>
                <w:bCs/>
              </w:rPr>
              <w:t xml:space="preserve"> (adres leśny)</w:t>
            </w:r>
          </w:p>
        </w:tc>
        <w:tc>
          <w:tcPr>
            <w:tcW w:w="1965" w:type="dxa"/>
          </w:tcPr>
          <w:p w14:paraId="290324AB" w14:textId="77777777" w:rsidR="0040065B" w:rsidRPr="001B2E60" w:rsidRDefault="0040065B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>Urządzenie</w:t>
            </w:r>
          </w:p>
        </w:tc>
        <w:tc>
          <w:tcPr>
            <w:tcW w:w="3274" w:type="dxa"/>
          </w:tcPr>
          <w:p w14:paraId="78A28078" w14:textId="327A0330" w:rsidR="0040065B" w:rsidRPr="001B2E60" w:rsidRDefault="0040065B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 xml:space="preserve">Parametry </w:t>
            </w:r>
          </w:p>
        </w:tc>
      </w:tr>
      <w:tr w:rsidR="0040065B" w:rsidRPr="001B2E60" w14:paraId="52835835" w14:textId="77777777" w:rsidTr="00FF2CCF">
        <w:tc>
          <w:tcPr>
            <w:tcW w:w="1417" w:type="dxa"/>
          </w:tcPr>
          <w:p w14:paraId="3F4C2CDA" w14:textId="200227E0" w:rsidR="0040065B" w:rsidRPr="001B2E60" w:rsidRDefault="001B2E60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>Aleksandria</w:t>
            </w:r>
          </w:p>
        </w:tc>
        <w:tc>
          <w:tcPr>
            <w:tcW w:w="2127" w:type="dxa"/>
          </w:tcPr>
          <w:p w14:paraId="5AA0C8A2" w14:textId="27A99A09" w:rsidR="00FF2CCF" w:rsidRPr="00FF2CCF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 w:rsidR="008206A3">
              <w:rPr>
                <w:rFonts w:ascii="Cambria" w:hAnsi="Cambria"/>
              </w:rPr>
              <w:t>6</w:t>
            </w:r>
            <w:r w:rsidRPr="00FF2CCF">
              <w:rPr>
                <w:rFonts w:ascii="Cambria" w:hAnsi="Cambria"/>
              </w:rPr>
              <w:t>-</w:t>
            </w:r>
            <w:r w:rsidR="008206A3"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68618CA5" w14:textId="214E79BB" w:rsidR="0040065B" w:rsidRPr="00FF2CCF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02-06-1-05-207-g,</w:t>
            </w:r>
          </w:p>
        </w:tc>
        <w:tc>
          <w:tcPr>
            <w:tcW w:w="1965" w:type="dxa"/>
          </w:tcPr>
          <w:p w14:paraId="015D93E6" w14:textId="5E806E30" w:rsidR="0040065B" w:rsidRPr="001B2E60" w:rsidRDefault="00FF2CCF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Staw śródleśny</w:t>
            </w:r>
          </w:p>
        </w:tc>
        <w:tc>
          <w:tcPr>
            <w:tcW w:w="3274" w:type="dxa"/>
          </w:tcPr>
          <w:p w14:paraId="7DFF9EFD" w14:textId="67E307BE" w:rsidR="0040065B" w:rsidRPr="001B2E60" w:rsidRDefault="005615C2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Powiększenie zbiornika do powierzchni 500 m</w:t>
            </w:r>
            <w:r w:rsidRPr="005615C2">
              <w:rPr>
                <w:rFonts w:ascii="Cambria" w:hAnsi="Cambria"/>
                <w:bCs/>
                <w:vertAlign w:val="superscript"/>
              </w:rPr>
              <w:t>2</w:t>
            </w:r>
            <w:r>
              <w:rPr>
                <w:rFonts w:ascii="Cambria" w:hAnsi="Cambria"/>
                <w:bCs/>
              </w:rPr>
              <w:t>, o pojemności i objętości retencji 500 m</w:t>
            </w:r>
            <w:r w:rsidRPr="005615C2">
              <w:rPr>
                <w:rFonts w:ascii="Cambria" w:hAnsi="Cambria"/>
                <w:bCs/>
                <w:vertAlign w:val="superscript"/>
              </w:rPr>
              <w:t>3</w:t>
            </w:r>
            <w:r>
              <w:rPr>
                <w:rFonts w:ascii="Cambria" w:hAnsi="Cambria"/>
                <w:bCs/>
              </w:rPr>
              <w:t xml:space="preserve">. Z naturalną linią brzegową, wyprofilowanymi skarpami. Wykorzystanie materiałów naturalnych. </w:t>
            </w:r>
          </w:p>
        </w:tc>
      </w:tr>
      <w:tr w:rsidR="0040065B" w:rsidRPr="001B2E60" w14:paraId="0F01EBD1" w14:textId="77777777" w:rsidTr="00FF2CCF">
        <w:tc>
          <w:tcPr>
            <w:tcW w:w="1417" w:type="dxa"/>
          </w:tcPr>
          <w:p w14:paraId="13DBB7DB" w14:textId="1221D08F" w:rsidR="0040065B" w:rsidRPr="001B2E60" w:rsidRDefault="001B2E60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 w:rsidRPr="001B2E60">
              <w:rPr>
                <w:rFonts w:ascii="Cambria" w:hAnsi="Cambria"/>
                <w:bCs/>
              </w:rPr>
              <w:t>Hutki</w:t>
            </w:r>
          </w:p>
        </w:tc>
        <w:tc>
          <w:tcPr>
            <w:tcW w:w="2127" w:type="dxa"/>
          </w:tcPr>
          <w:p w14:paraId="7D505551" w14:textId="15DF32EF" w:rsidR="00FF2CCF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02-06-1-06-218-c</w:t>
            </w:r>
            <w:r w:rsidR="00CF7BC3">
              <w:rPr>
                <w:rFonts w:ascii="Cambria" w:hAnsi="Cambria"/>
              </w:rPr>
              <w:t>,</w:t>
            </w:r>
            <w:r w:rsidRPr="00FF2CCF">
              <w:rPr>
                <w:rFonts w:ascii="Cambria" w:hAnsi="Cambria"/>
              </w:rPr>
              <w:t xml:space="preserve"> </w:t>
            </w:r>
          </w:p>
          <w:p w14:paraId="09020DE1" w14:textId="77777777" w:rsidR="0040065B" w:rsidRDefault="00FF2CCF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02-06-1-06-21</w:t>
            </w:r>
            <w:r w:rsidR="00CF7BC3">
              <w:rPr>
                <w:rFonts w:ascii="Cambria" w:hAnsi="Cambria"/>
              </w:rPr>
              <w:t>8</w:t>
            </w:r>
            <w:r w:rsidRPr="00FF2CCF">
              <w:rPr>
                <w:rFonts w:ascii="Cambria" w:hAnsi="Cambria"/>
              </w:rPr>
              <w:t>-</w:t>
            </w:r>
            <w:r w:rsidR="008206A3"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6F2914C9" w14:textId="461E89DF" w:rsidR="00CF7BC3" w:rsidRPr="00FF2CCF" w:rsidRDefault="00CF7BC3" w:rsidP="006B0008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02-06-1-06-2</w:t>
            </w:r>
            <w:r>
              <w:rPr>
                <w:rFonts w:ascii="Cambria" w:hAnsi="Cambria"/>
              </w:rPr>
              <w:t>23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b</w:t>
            </w:r>
            <w:r w:rsidRPr="00FF2CCF">
              <w:rPr>
                <w:rFonts w:ascii="Cambria" w:hAnsi="Cambria"/>
              </w:rPr>
              <w:t>,</w:t>
            </w:r>
          </w:p>
        </w:tc>
        <w:tc>
          <w:tcPr>
            <w:tcW w:w="1965" w:type="dxa"/>
          </w:tcPr>
          <w:p w14:paraId="160F671F" w14:textId="67C2F0A7" w:rsidR="0040065B" w:rsidRPr="001B2E60" w:rsidRDefault="00FF2CCF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Staw śródleśny</w:t>
            </w:r>
          </w:p>
        </w:tc>
        <w:tc>
          <w:tcPr>
            <w:tcW w:w="3274" w:type="dxa"/>
          </w:tcPr>
          <w:p w14:paraId="67F3CCBA" w14:textId="7B460C69" w:rsidR="0040065B" w:rsidRPr="001B2E60" w:rsidRDefault="005615C2" w:rsidP="006B0008">
            <w:pPr>
              <w:spacing w:after="160" w:line="259" w:lineRule="auto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Powiększenie zbiornika do powierzchni 300 m</w:t>
            </w:r>
            <w:r w:rsidRPr="005615C2">
              <w:rPr>
                <w:rFonts w:ascii="Cambria" w:hAnsi="Cambria"/>
                <w:bCs/>
                <w:vertAlign w:val="superscript"/>
              </w:rPr>
              <w:t>2</w:t>
            </w:r>
            <w:r>
              <w:rPr>
                <w:rFonts w:ascii="Cambria" w:hAnsi="Cambria"/>
                <w:bCs/>
              </w:rPr>
              <w:t>, o pojemności retencji 250 m</w:t>
            </w:r>
            <w:r w:rsidRPr="005615C2">
              <w:rPr>
                <w:rFonts w:ascii="Cambria" w:hAnsi="Cambria"/>
                <w:bCs/>
                <w:vertAlign w:val="superscript"/>
              </w:rPr>
              <w:t>3</w:t>
            </w:r>
            <w:r>
              <w:rPr>
                <w:rFonts w:ascii="Cambria" w:hAnsi="Cambria"/>
                <w:bCs/>
              </w:rPr>
              <w:t xml:space="preserve"> i objętości retencji 200 m</w:t>
            </w:r>
            <w:r w:rsidRPr="005615C2">
              <w:rPr>
                <w:rFonts w:ascii="Cambria" w:hAnsi="Cambria"/>
                <w:bCs/>
                <w:vertAlign w:val="superscript"/>
              </w:rPr>
              <w:t>3</w:t>
            </w:r>
            <w:r>
              <w:rPr>
                <w:rFonts w:ascii="Cambria" w:hAnsi="Cambria"/>
                <w:bCs/>
              </w:rPr>
              <w:t xml:space="preserve"> Z naturalną linią brzegową, wyprofilowanymi skarpami. Wykorzystanie materiałów naturalnych.</w:t>
            </w:r>
          </w:p>
        </w:tc>
      </w:tr>
      <w:tr w:rsidR="008206A3" w:rsidRPr="001B2E60" w14:paraId="7881B185" w14:textId="77777777" w:rsidTr="00FF2CCF">
        <w:tc>
          <w:tcPr>
            <w:tcW w:w="1417" w:type="dxa"/>
          </w:tcPr>
          <w:p w14:paraId="077D7677" w14:textId="6F199735" w:rsidR="008206A3" w:rsidRPr="001B2E60" w:rsidRDefault="008206A3" w:rsidP="006B0008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Aleksandria i Hutki</w:t>
            </w:r>
          </w:p>
        </w:tc>
        <w:tc>
          <w:tcPr>
            <w:tcW w:w="2127" w:type="dxa"/>
          </w:tcPr>
          <w:p w14:paraId="2F6005C4" w14:textId="77777777" w:rsidR="008206A3" w:rsidRPr="00FF2CCF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>
              <w:rPr>
                <w:rFonts w:ascii="Cambria" w:hAnsi="Cambria"/>
              </w:rPr>
              <w:t>6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70E58DF2" w14:textId="77777777" w:rsidR="008206A3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>
              <w:rPr>
                <w:rFonts w:ascii="Cambria" w:hAnsi="Cambria"/>
              </w:rPr>
              <w:t>6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f</w:t>
            </w:r>
            <w:r w:rsidRPr="00FF2CCF">
              <w:rPr>
                <w:rFonts w:ascii="Cambria" w:hAnsi="Cambria"/>
              </w:rPr>
              <w:t>,</w:t>
            </w:r>
          </w:p>
          <w:p w14:paraId="31836464" w14:textId="2E913138" w:rsidR="008206A3" w:rsidRPr="00FF2CCF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>02-06-1-05-20</w:t>
            </w:r>
            <w:r>
              <w:rPr>
                <w:rFonts w:ascii="Cambria" w:hAnsi="Cambria"/>
              </w:rPr>
              <w:t>5</w:t>
            </w:r>
            <w:r w:rsidRPr="00FF2CCF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h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699ED692" w14:textId="0AF0BAD8" w:rsidR="008206A3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 xml:space="preserve"> 02-06-1-06-219-</w:t>
            </w:r>
            <w:r>
              <w:rPr>
                <w:rFonts w:ascii="Cambria" w:hAnsi="Cambria"/>
              </w:rPr>
              <w:t>d</w:t>
            </w:r>
            <w:r w:rsidRPr="00FF2CCF">
              <w:rPr>
                <w:rFonts w:ascii="Cambria" w:hAnsi="Cambria"/>
              </w:rPr>
              <w:t xml:space="preserve">, </w:t>
            </w:r>
          </w:p>
          <w:p w14:paraId="7F2206E1" w14:textId="776E5B67" w:rsidR="008206A3" w:rsidRPr="00FF2CCF" w:rsidRDefault="008206A3" w:rsidP="008206A3">
            <w:pPr>
              <w:spacing w:after="160" w:line="259" w:lineRule="auto"/>
              <w:jc w:val="both"/>
              <w:rPr>
                <w:rFonts w:ascii="Cambria" w:hAnsi="Cambria"/>
              </w:rPr>
            </w:pPr>
            <w:r w:rsidRPr="00FF2CCF">
              <w:rPr>
                <w:rFonts w:ascii="Cambria" w:hAnsi="Cambria"/>
              </w:rPr>
              <w:t xml:space="preserve">02-06-1-06-218-c, </w:t>
            </w:r>
          </w:p>
          <w:p w14:paraId="73365997" w14:textId="77777777" w:rsidR="008206A3" w:rsidRPr="00FF2CCF" w:rsidRDefault="008206A3" w:rsidP="006B000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965" w:type="dxa"/>
          </w:tcPr>
          <w:p w14:paraId="0717F610" w14:textId="11BD18C5" w:rsidR="008206A3" w:rsidRDefault="008206A3" w:rsidP="006B0008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Ciek naturalny - Stradomka</w:t>
            </w:r>
          </w:p>
        </w:tc>
        <w:tc>
          <w:tcPr>
            <w:tcW w:w="3274" w:type="dxa"/>
          </w:tcPr>
          <w:p w14:paraId="3D476F32" w14:textId="26B41088" w:rsidR="008206A3" w:rsidRDefault="0068161F" w:rsidP="006B0008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Budowa 5 zastawek spowalniających przepływ wody pomiędzy dwoma zbiornikami.</w:t>
            </w:r>
          </w:p>
        </w:tc>
      </w:tr>
    </w:tbl>
    <w:p w14:paraId="5F34EA07" w14:textId="5A0C87C2" w:rsidR="0062660C" w:rsidRPr="001B2E60" w:rsidRDefault="0040065B" w:rsidP="000F2BEE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bookmarkStart w:id="5" w:name="_Hlk192242742"/>
      <w:bookmarkEnd w:id="3"/>
      <w:bookmarkEnd w:id="4"/>
      <w:r w:rsidRPr="001B2E60">
        <w:rPr>
          <w:rFonts w:ascii="Cambria" w:hAnsi="Cambria"/>
          <w:bCs/>
        </w:rPr>
        <w:t>Pozyskanie wszelkich decyzji administracyjnych, w szczególności:</w:t>
      </w:r>
      <w:bookmarkEnd w:id="5"/>
    </w:p>
    <w:p w14:paraId="7E015E5C" w14:textId="2E5E08CF" w:rsidR="00206239" w:rsidRPr="001B2E60" w:rsidRDefault="00206239" w:rsidP="000F2BEE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Decyzja o środowiskowych uwarunkowaniach dla inwestycji od Gminy (na terenach zamkniętych od RDOŚ) wraz z opiniami RDOŚ, Wód Polskich, PPIS  lub stanowisko Gminy, że inwestycja nie wymaga uzyskania decyzji o środowiskowych </w:t>
      </w:r>
      <w:r w:rsidRPr="001B2E60">
        <w:rPr>
          <w:rFonts w:ascii="Cambria" w:hAnsi="Cambria"/>
          <w:bCs/>
        </w:rPr>
        <w:lastRenderedPageBreak/>
        <w:t xml:space="preserve">uwarunkowaniach, wyrażone w piśmie informacyjnym od Gminy lub w umorzeniu postępowania administracyjnego o wydanie decyzji środowiskowej od Gminy lub w odmowie Gminy wszczęcia postępowania administracyjnego o wydanie decyzji środowiskowej </w:t>
      </w:r>
    </w:p>
    <w:p w14:paraId="629E6481" w14:textId="62578BD2" w:rsidR="00206239" w:rsidRPr="001B2E60" w:rsidRDefault="009859DB" w:rsidP="000F2BEE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Deklaracji zgodności z celami środowiskowymi - </w:t>
      </w:r>
      <w:r w:rsidR="00206239" w:rsidRPr="001B2E60">
        <w:rPr>
          <w:rFonts w:ascii="Cambria" w:hAnsi="Cambria"/>
          <w:bCs/>
        </w:rPr>
        <w:t>po uzyskaniu decyzji o środowiskowych uwarunkowaniach należy wystąpić do Wód Polskich, tych samych które opiniowały decyzję środowiskową, w celu uzyskania deklaracji - na podstawie art. 439 ust. 1 pkt. 2 ustawy Prawo wodne;</w:t>
      </w:r>
    </w:p>
    <w:p w14:paraId="6214EB9D" w14:textId="539BD9BE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Decyzja o warunkach zabudowy i zagospodarowania terenu (tzw. decyzja lokalizacyjna)  tj. decyzja o warunkach zabudowy lub decyzja o ustaleniu lokalizacji inwestycji celu publicznego</w:t>
      </w:r>
      <w:r w:rsidR="009859DB" w:rsidRPr="001B2E60">
        <w:rPr>
          <w:rFonts w:ascii="Cambria" w:hAnsi="Cambria"/>
          <w:bCs/>
        </w:rPr>
        <w:t>.</w:t>
      </w:r>
      <w:r w:rsidRPr="001B2E60">
        <w:rPr>
          <w:rFonts w:ascii="Cambria" w:hAnsi="Cambria"/>
          <w:bCs/>
        </w:rPr>
        <w:t xml:space="preserve"> </w:t>
      </w:r>
    </w:p>
    <w:p w14:paraId="0375BD2A" w14:textId="77777777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Stanowisko RDOŚ na zgłoszenie na podstawie art. 118 (brak sprzeciwu) lub decyzja o warunkach prowadzenia działań (art. 118a) ustawy o ochronie przyrody do RDOŚ – koniecznie przed uzyskaniem pozwolenia wodnoprawnego! – dotyczy zgłoszenia działań, prowadzonych na obszarach form ochrony przyrody, o których mowa w art. 6 ust. 1 pkt 1-5 i 7-9 ww. ustawy (parki narodowe, rezerwaty przyrody, parki krajobrazowe, obszary chronionego krajobrazu, obszary Natura 2000, stanowiska dokumentacyjne, użytki ekologiczne, zespoły przyrodniczo-krajobrazowe) obejmujących roboty ziemne mogące zmienić warunki wodne lub wodno-glebowe czyli praktycznie wszystkich inwestycji zgłoszonych do projektu, jak również działania polegające na utrzymywaniu wód tj.: wykaszanie skarp i dna, hakowanie dna, usuwanie zatorów i udrażnianie koryt cieków naturalnych, zasypywanie wyrw i ich zabudowa biologiczna, usuwanie namułów i rumoszu, remont i konserwacja ubezpieczeń w obrębie urządzeń wodnych lub/i budowli regulacyjnych, rozbiórka i modyfikacja tam bobrowych oraz zasypywanie nor bobrów lub nor innych zwierząt w brzegach cieków naturalnych;</w:t>
      </w:r>
    </w:p>
    <w:p w14:paraId="11A83CFC" w14:textId="3AD1AE36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</w:t>
      </w:r>
      <w:r w:rsidR="009859DB" w:rsidRPr="001B2E60">
        <w:rPr>
          <w:rFonts w:ascii="Cambria" w:hAnsi="Cambria"/>
          <w:bCs/>
        </w:rPr>
        <w:t>O</w:t>
      </w:r>
      <w:r w:rsidRPr="001B2E60">
        <w:rPr>
          <w:rFonts w:ascii="Cambria" w:hAnsi="Cambria"/>
          <w:bCs/>
        </w:rPr>
        <w:t>cena wodnoprawna – decyzja wydawana na podstawie art. 425 ustawy Prawo wodne, gdy inwestycja nie kwalifikuje się do uzyskania decyzji środowiskowej oraz gdy jest wymieniona w rozporządzeniu Ministra Gospodarki Morskiej i Żeglugi Śródlądowej w sprawie rodzajów inwestycji które wymagają uzyskania oceny wodnoprawnej;</w:t>
      </w:r>
    </w:p>
    <w:p w14:paraId="0748EB41" w14:textId="19152091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</w:t>
      </w:r>
      <w:r w:rsidR="009859DB" w:rsidRPr="001B2E60">
        <w:rPr>
          <w:rFonts w:ascii="Cambria" w:hAnsi="Cambria"/>
          <w:bCs/>
        </w:rPr>
        <w:t>Deklaracji zgodności z celami środowiskowymi - p</w:t>
      </w:r>
      <w:r w:rsidRPr="001B2E60">
        <w:rPr>
          <w:rFonts w:ascii="Cambria" w:hAnsi="Cambria"/>
          <w:bCs/>
        </w:rPr>
        <w:t>o uzyskaniu decyzji – oceny wodnoprawnej należy wystąpić do Wód Polskich, tych samych, które wydały ocenę wodnoprawną, w celu uzyskania deklaracji zgodności z celami środowiskowymi - na podstawie art. 439 ust. 1 pkt. 2 ustawy Prawo wodne (podobnie jak po uzyskaniu DoŚU - wyżej) – jeżeli uzyskana została DoŚU nie należy występować o wydanie decyzji – oceny wodnoprawnej, gdyż zgodnie z art. 428 ustawy Prawo wodne -  DoŚU zastępuje decyzję - ocenę wodnoprawną;</w:t>
      </w:r>
    </w:p>
    <w:p w14:paraId="036E0AE4" w14:textId="331B84B9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Ewentualnie decyzje derogacyjne z RDOŚ – odstępstwa od zakazów wymienionych w art. 51 i 52 ustawy o ochronie przyrody, obowiązujących w stosunku do gatunków chronionych, stwierdzonych w ternie inwestycji – wydawana na podstawie art. 56 ustawy o ochronie przyrody przez RDOŚ; te decyzje można również uzyskiwać po rozpoczęciu budowy i stwierdzeniu w terenie inwestycji obecności roślin, grzybów lub zwierząt objętych ochroną gatunkową;</w:t>
      </w:r>
    </w:p>
    <w:p w14:paraId="5229210C" w14:textId="3E36FD24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lastRenderedPageBreak/>
        <w:t>Deklaracja Natura 2000 z mapą i lokalizacją inwestycji oraz pieczęciami RDOŚ na części tekstowej i mapowej przedmiotowej deklaracji – to jest zaświadczenie niezbędne do uzyskania funduszy UE;</w:t>
      </w:r>
    </w:p>
    <w:p w14:paraId="195F7C76" w14:textId="6A4B5CE0" w:rsidR="00206239" w:rsidRPr="001B2E60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Pozwolenie na budowę lub stanowisko organu (brak sprzeciwu) architektoniczno-budowlanego na zgłoszenie robót budowlanych;</w:t>
      </w:r>
    </w:p>
    <w:p w14:paraId="17538D90" w14:textId="77777777" w:rsidR="0062660C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bookmarkStart w:id="6" w:name="_Hlk88649128"/>
      <w:r w:rsidRPr="001B2E60">
        <w:rPr>
          <w:rFonts w:ascii="Cambria" w:hAnsi="Cambria"/>
          <w:bCs/>
        </w:rPr>
        <w:t xml:space="preserve">Pełna dokumentacja winna zawierać: </w:t>
      </w:r>
    </w:p>
    <w:p w14:paraId="0EE69DEB" w14:textId="70A99524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projekt techniczny, budowlanego, wykonawczy – 4 egzemplarze w formie papierowej i w formie elektronicznej,</w:t>
      </w:r>
    </w:p>
    <w:p w14:paraId="7C3D7B89" w14:textId="34CB6C22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operat wodnoprawny – 2 egzemplarze w formie papierowej i w formie elektronicznej,</w:t>
      </w:r>
    </w:p>
    <w:p w14:paraId="21899C51" w14:textId="77777777" w:rsidR="000F2BEE" w:rsidRPr="001B2E60" w:rsidRDefault="003F27B3" w:rsidP="000F2BEE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</w:t>
      </w:r>
      <w:r w:rsidR="00AA6DC4" w:rsidRPr="001B2E60">
        <w:rPr>
          <w:rFonts w:ascii="Cambria" w:hAnsi="Cambria"/>
          <w:bCs/>
        </w:rPr>
        <w:t>lan zagospodar</w:t>
      </w:r>
      <w:r w:rsidRPr="001B2E60">
        <w:rPr>
          <w:rFonts w:ascii="Cambria" w:hAnsi="Cambria"/>
          <w:bCs/>
        </w:rPr>
        <w:t>owania terenu</w:t>
      </w:r>
      <w:r w:rsidR="000F2BEE" w:rsidRPr="001B2E60">
        <w:rPr>
          <w:rFonts w:ascii="Cambria" w:hAnsi="Cambria"/>
          <w:bCs/>
        </w:rPr>
        <w:t xml:space="preserve"> 2 egzemplarze w formie papierowej i w formie elektronicznej,</w:t>
      </w:r>
    </w:p>
    <w:p w14:paraId="7F76DA0F" w14:textId="5E542198" w:rsidR="003F27B3" w:rsidRPr="001B2E60" w:rsidRDefault="003F27B3" w:rsidP="000F2BEE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STWiORB</w:t>
      </w:r>
      <w:r w:rsidR="000F2BEE" w:rsidRPr="001B2E60">
        <w:rPr>
          <w:rFonts w:ascii="Cambria" w:hAnsi="Cambria"/>
          <w:bCs/>
        </w:rPr>
        <w:t xml:space="preserve"> - 2 egzemplarze w formie papierowej i w formie elektronicznej,</w:t>
      </w:r>
    </w:p>
    <w:p w14:paraId="7D520C4C" w14:textId="4D83874E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informacje dotyczące bezpieczeństwa i ochrony zdrowia – 2 egzemplarze </w:t>
      </w:r>
      <w:r w:rsidR="003F27B3" w:rsidRPr="001B2E60">
        <w:rPr>
          <w:rFonts w:ascii="Cambria" w:hAnsi="Cambria"/>
          <w:bCs/>
        </w:rPr>
        <w:br/>
      </w:r>
      <w:r w:rsidRPr="001B2E60">
        <w:rPr>
          <w:rFonts w:ascii="Cambria" w:hAnsi="Cambria"/>
          <w:bCs/>
        </w:rPr>
        <w:t>w formie papierowej i w formie elektronicznej,</w:t>
      </w:r>
    </w:p>
    <w:p w14:paraId="484B2571" w14:textId="49EA982C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inne dokumenty wytworzone na etapie uzyskiwania niezbędnych zgód, decyzji i pozwoleń – 2 egzemplarze w formie papierowej i w formie elektronicznej,</w:t>
      </w:r>
    </w:p>
    <w:p w14:paraId="4342C76C" w14:textId="47DCABD9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kosztorys inwestorski na roboty budowlane – 1 egzemplarz w formie papierowej i w formie elektronicznej,</w:t>
      </w:r>
    </w:p>
    <w:p w14:paraId="00D50857" w14:textId="77B971D4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przedmiar robót – 1 egzemplarz w formie papierowej i w formie elektronicznej,</w:t>
      </w:r>
    </w:p>
    <w:p w14:paraId="0764A099" w14:textId="2050D598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kosztorys ofertowy (ślepy) – 1 egzemplarz w formie papierowej i w formie elektronicznej,</w:t>
      </w:r>
    </w:p>
    <w:p w14:paraId="530A3461" w14:textId="77777777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pozwolenia (-ń) na budowę lub skutecznego zgłoszenia robót budowlanych,</w:t>
      </w:r>
    </w:p>
    <w:p w14:paraId="6AE68CF5" w14:textId="581EDA32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instrukcję gospodarowania wodą i sterowania poziomami wody na planowanych budowlach wodnych – 1 egzemplarz w formie papierowej i w formie elektronicznej.</w:t>
      </w:r>
    </w:p>
    <w:p w14:paraId="065303A4" w14:textId="70AEC149" w:rsidR="0062660C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Dokumenty w wersji elektronicznej Wykonawca przedłoży w formatach (*doc</w:t>
      </w:r>
      <w:r w:rsidR="00232B0E" w:rsidRPr="001B2E60">
        <w:rPr>
          <w:rFonts w:ascii="Cambria" w:hAnsi="Cambria"/>
          <w:bCs/>
        </w:rPr>
        <w:t>/excel</w:t>
      </w:r>
      <w:r w:rsidRPr="001B2E60">
        <w:rPr>
          <w:rFonts w:ascii="Cambria" w:hAnsi="Cambria"/>
          <w:bCs/>
        </w:rPr>
        <w:t xml:space="preserve">) i w formie (*pdf). </w:t>
      </w:r>
    </w:p>
    <w:p w14:paraId="7DBC70A4" w14:textId="77777777" w:rsidR="0062660C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/>
        </w:rPr>
        <w:t>Warunki wykonania zamówienia</w:t>
      </w:r>
    </w:p>
    <w:p w14:paraId="20E97353" w14:textId="6E4B1A09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Zamawiający wymaga</w:t>
      </w:r>
      <w:r w:rsidR="009859DB" w:rsidRPr="001B2E60">
        <w:rPr>
          <w:rFonts w:ascii="Cambria" w:hAnsi="Cambria"/>
          <w:bCs/>
        </w:rPr>
        <w:t>,</w:t>
      </w:r>
      <w:r w:rsidRPr="001B2E60">
        <w:rPr>
          <w:rFonts w:ascii="Cambria" w:hAnsi="Cambria"/>
          <w:bCs/>
        </w:rPr>
        <w:t xml:space="preserve"> aby usługa wykonana została zgodnie z obowiązującymi przepisami prawa. </w:t>
      </w:r>
    </w:p>
    <w:p w14:paraId="2FECCE5F" w14:textId="542A5205" w:rsidR="0040065B" w:rsidRPr="001B2E60" w:rsidRDefault="0040065B" w:rsidP="000F2BEE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Zamawiający wymaga, aby usługa wykonana została w oparciu </w:t>
      </w:r>
      <w:r w:rsidR="009859DB" w:rsidRPr="001B2E60">
        <w:rPr>
          <w:rFonts w:ascii="Cambria" w:hAnsi="Cambria"/>
          <w:bCs/>
        </w:rPr>
        <w:t xml:space="preserve">i zgodnie z założeniami zawartymi </w:t>
      </w:r>
      <w:r w:rsidRPr="001B2E60">
        <w:rPr>
          <w:rFonts w:ascii="Cambria" w:hAnsi="Cambria"/>
          <w:bCs/>
        </w:rPr>
        <w:t>w</w:t>
      </w:r>
      <w:r w:rsidR="00125EA7" w:rsidRPr="001B2E60">
        <w:rPr>
          <w:rFonts w:ascii="Cambria" w:hAnsi="Cambria"/>
          <w:bCs/>
        </w:rPr>
        <w:t xml:space="preserve"> </w:t>
      </w:r>
      <w:r w:rsidRPr="001B2E60">
        <w:rPr>
          <w:rFonts w:ascii="Cambria" w:hAnsi="Cambria"/>
          <w:bCs/>
        </w:rPr>
        <w:t>Podręczniku wdrażania projektu</w:t>
      </w:r>
      <w:r w:rsidR="0062660C" w:rsidRPr="001B2E60">
        <w:rPr>
          <w:rFonts w:ascii="Cambria" w:hAnsi="Cambria"/>
          <w:bCs/>
        </w:rPr>
        <w:t xml:space="preserve"> </w:t>
      </w:r>
      <w:r w:rsidRPr="001B2E60">
        <w:rPr>
          <w:rFonts w:ascii="Cambria" w:hAnsi="Cambria"/>
          <w:bCs/>
        </w:rPr>
        <w:t>cz</w:t>
      </w:r>
      <w:r w:rsidR="00DE41A8" w:rsidRPr="001B2E60">
        <w:rPr>
          <w:rFonts w:ascii="Cambria" w:hAnsi="Cambria"/>
          <w:bCs/>
        </w:rPr>
        <w:t xml:space="preserve">. </w:t>
      </w:r>
      <w:r w:rsidRPr="001B2E60">
        <w:rPr>
          <w:rFonts w:ascii="Cambria" w:hAnsi="Cambria"/>
          <w:bCs/>
        </w:rPr>
        <w:t>1</w:t>
      </w:r>
      <w:r w:rsidR="00DE41A8" w:rsidRPr="001B2E60">
        <w:rPr>
          <w:rFonts w:ascii="Cambria" w:hAnsi="Cambria"/>
          <w:bCs/>
        </w:rPr>
        <w:t>.</w:t>
      </w:r>
    </w:p>
    <w:p w14:paraId="1DBA7C0B" w14:textId="16357B0E" w:rsidR="0062660C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/>
        </w:rPr>
        <w:t>Zasady ogólne realizacji przedmiotu zamówienia:</w:t>
      </w:r>
    </w:p>
    <w:p w14:paraId="79A84AAD" w14:textId="7688E3B5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Wykonawca zobowiązuje się do uzgadniania rozwiązań projektowych z Zamawiającym na każdym etapie prac</w:t>
      </w:r>
      <w:r w:rsidR="009859DB" w:rsidRPr="001B2E60">
        <w:rPr>
          <w:rFonts w:ascii="Cambria" w:hAnsi="Cambria"/>
          <w:bCs/>
        </w:rPr>
        <w:t>,</w:t>
      </w:r>
      <w:r w:rsidRPr="001B2E60">
        <w:rPr>
          <w:rFonts w:ascii="Cambria" w:hAnsi="Cambria"/>
          <w:bCs/>
        </w:rPr>
        <w:t xml:space="preserve"> w szczególności po uzyskaniu każdej decyzji administracyjnej.</w:t>
      </w:r>
    </w:p>
    <w:p w14:paraId="1B8535E4" w14:textId="77777777" w:rsidR="00FB0ED5" w:rsidRPr="001B2E60" w:rsidRDefault="00FB0ED5" w:rsidP="00FB0ED5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Na żądanie Zamawiającego odbywać się będą spotkania robocze, na których Wykonawca przedstawiał będzie Zamawiającemu postęp prac. Zamawiający poinformuje Wykonawcę o terminie spotkania, środkami komunikacji elektronicznej, z wyprzedzeniem co najmniej 5 dniowym.   Zamawiający planuje zwołanie 6 spotkań dla każdej z części Zamówienia w czasie trwania Umowy.</w:t>
      </w:r>
    </w:p>
    <w:p w14:paraId="6233F43D" w14:textId="77777777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Wykonawca może powierzyć realizację elementów (części) przedmiotu zamówienia podwykonawcom. W przypadku zamiary wykonania przedmiotu zamówienia z udziałem </w:t>
      </w:r>
      <w:r w:rsidRPr="001B2E60">
        <w:rPr>
          <w:rFonts w:ascii="Cambria" w:hAnsi="Cambria"/>
          <w:bCs/>
        </w:rPr>
        <w:lastRenderedPageBreak/>
        <w:t xml:space="preserve">podwykonawców wykonawca zobowiązuje się do wskazania w swojej ofercie: części zamówienia (zakresów rzeczowych), których wykonanie zamierza powierzyć podwykonawcom i podania przez wykonawcę firm podwykonawców. Wskazanie takie należy umieścić w formularzu ofertowym. W przypadku braku wskazania w ofercie podwykonawstwa wykonawca będzie mógł wprowadzić podwykonawcę wyłącznie na warunkach określonych w umowie. </w:t>
      </w:r>
      <w:bookmarkEnd w:id="6"/>
    </w:p>
    <w:p w14:paraId="66CAAC91" w14:textId="77777777" w:rsidR="0062660C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Zamawiający wymaga, aby usługa projektowa została wykonana w oparciu o aktualną literę prawa, w szczególności zgodnie z: </w:t>
      </w:r>
    </w:p>
    <w:p w14:paraId="4A967400" w14:textId="769975A3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0E647F"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7 lipca 1994 r. Prawo budowlane (t.j. Dz. U. z 2020 r. poz. 1333, 2127, 2320, z 2021 r. poz. 11, 234, 282)</w:t>
      </w:r>
      <w:r w:rsidRPr="001B2E60">
        <w:rPr>
          <w:rFonts w:ascii="Cambria" w:hAnsi="Cambria"/>
          <w:bCs/>
        </w:rPr>
        <w:t>,</w:t>
      </w:r>
    </w:p>
    <w:p w14:paraId="2AA4FA7A" w14:textId="6B9B31E9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40065B" w:rsidRPr="001B2E60">
        <w:rPr>
          <w:rFonts w:ascii="Cambria" w:hAnsi="Cambria"/>
          <w:bCs/>
        </w:rPr>
        <w:t>Rozporządzeniem Ministra Rozwoju z dnia 11 września 2020 r. w sprawie szczegółowego zakresu i formy projektu budowlanego (Dz. U. z 2020 r. poz. 1609),</w:t>
      </w:r>
    </w:p>
    <w:p w14:paraId="04722F9B" w14:textId="210583BA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40065B" w:rsidRPr="001B2E60">
        <w:rPr>
          <w:rFonts w:ascii="Cambria" w:hAnsi="Cambria"/>
          <w:bCs/>
        </w:rPr>
        <w:t>Rozporządzeniem Ministra Infrastruktury w sprawie informacji dotyczącej bezpieczeństwa i ochrony zdrowia oraz planu bezpieczeństwa i ochrony zdrowia z dnia 23 czerwca 2003 r. (Dz. U. z 2003 r., nr 120, poz. 1126 z późn. zm.),</w:t>
      </w:r>
    </w:p>
    <w:p w14:paraId="55705CB8" w14:textId="7842D6A9" w:rsidR="0062660C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0E647F"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27 kwietnia 2001 r. Prawo ochrony środowiska (t.j. 2020 r. poz. 1219 z późn. zm.),</w:t>
      </w:r>
    </w:p>
    <w:p w14:paraId="6EDCF486" w14:textId="77777777" w:rsidR="006B0008" w:rsidRPr="001B2E60" w:rsidRDefault="0062660C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R</w:t>
      </w:r>
      <w:r w:rsidR="0040065B" w:rsidRPr="001B2E60">
        <w:rPr>
          <w:rFonts w:ascii="Cambria" w:hAnsi="Cambria"/>
          <w:bCs/>
        </w:rPr>
        <w:t>ozporządzeniem Ministra Infrastruktury z dnia 18 maja 2004 r. w sprawie określenia metod i podstaw sporządzenia kosztorysu inwestorskiego, obliczania kosztów prac projektowych oraz planowanych kosztów robót budowlanych określonych w programie funkcjonalno – użytkowym (Dz. U. z 2004 r. nr 130, poz. 1389 ze zm.),</w:t>
      </w:r>
    </w:p>
    <w:p w14:paraId="56C2C42A" w14:textId="53A9D2B3" w:rsidR="000E647F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 Rozporządzenie Ministra Rozwoju i Technologii z dnia 20 grudnia 2021 r. w sprawie szczegółowego zakresu i formy dokumentacji projektowej, specyfikacji technicznych wykonania i odbioru robót budowlanych oraz programu funkcjonalno-użytkowego</w:t>
      </w:r>
    </w:p>
    <w:p w14:paraId="562398FC" w14:textId="373219B1" w:rsidR="00871207" w:rsidRPr="001B2E60" w:rsidRDefault="006B0008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Cs/>
        </w:rPr>
        <w:t xml:space="preserve"> </w:t>
      </w:r>
      <w:r w:rsidR="000E647F" w:rsidRPr="001B2E60">
        <w:rPr>
          <w:rFonts w:ascii="Cambria" w:hAnsi="Cambria"/>
          <w:bCs/>
        </w:rPr>
        <w:t>U</w:t>
      </w:r>
      <w:r w:rsidR="00871207" w:rsidRPr="001B2E60">
        <w:rPr>
          <w:rFonts w:ascii="Cambria" w:hAnsi="Cambria"/>
          <w:bCs/>
        </w:rPr>
        <w:t>stawą z dnia 11 września 2019 r. Prawo zamówień publicznych (t.j. Dz. U. z 2021 r.</w:t>
      </w:r>
      <w:r w:rsidRPr="001B2E60">
        <w:rPr>
          <w:rFonts w:ascii="Cambria" w:hAnsi="Cambria"/>
          <w:bCs/>
        </w:rPr>
        <w:t xml:space="preserve"> </w:t>
      </w:r>
      <w:r w:rsidR="00871207" w:rsidRPr="001B2E60">
        <w:rPr>
          <w:rFonts w:ascii="Cambria" w:hAnsi="Cambria"/>
          <w:bCs/>
        </w:rPr>
        <w:t>poz. 1129 ze zm.),</w:t>
      </w:r>
    </w:p>
    <w:p w14:paraId="5B930A12" w14:textId="18105E5D" w:rsidR="00871207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U</w:t>
      </w:r>
      <w:r w:rsidR="00871207" w:rsidRPr="001B2E60">
        <w:rPr>
          <w:rFonts w:ascii="Cambria" w:hAnsi="Cambria"/>
          <w:bCs/>
        </w:rPr>
        <w:t>stawą z dnia 20.07.2017 r. Prawo wodne (Dz. U. z 2020 r. poz. 310, 284, 695, 782,</w:t>
      </w:r>
      <w:r w:rsidR="006B0008" w:rsidRPr="001B2E60">
        <w:rPr>
          <w:rFonts w:ascii="Cambria" w:hAnsi="Cambria"/>
          <w:bCs/>
        </w:rPr>
        <w:t xml:space="preserve"> </w:t>
      </w:r>
      <w:r w:rsidR="00871207" w:rsidRPr="001B2E60">
        <w:rPr>
          <w:rFonts w:ascii="Cambria" w:hAnsi="Cambria"/>
          <w:bCs/>
        </w:rPr>
        <w:t>875, 1378),</w:t>
      </w:r>
    </w:p>
    <w:p w14:paraId="5714D8C4" w14:textId="77777777" w:rsidR="00871207" w:rsidRPr="001B2E60" w:rsidRDefault="00871207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Rozporządzeniem Rady Ministrów z dnia 10.09.2019 r. w sprawie przedsięwzięć mogących znacząco oddziaływać na środowisko (Dz. U. z 2019 poz. 1839),</w:t>
      </w:r>
    </w:p>
    <w:p w14:paraId="0A12CADD" w14:textId="77777777" w:rsidR="00871207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Rozporządzeniem Ministra Środowiska z dnia 20.04.2007 r. w sprawie warunków technicznych, jakim powinny odpowiadać budowle hydrotechniczne i ich usytuowanie (Dz.U. 2007 nr 86 poz. 579),</w:t>
      </w:r>
    </w:p>
    <w:p w14:paraId="671E6EC1" w14:textId="4700DF11" w:rsidR="00871207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27.03.2003 r. o planowaniu i zagospodarowaniu przestrzennym (Dz. U. z 2020 r. poz. 293),</w:t>
      </w:r>
    </w:p>
    <w:p w14:paraId="11B3BEA4" w14:textId="077A5B62" w:rsidR="00871207" w:rsidRPr="001B2E60" w:rsidRDefault="000E647F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U</w:t>
      </w:r>
      <w:r w:rsidR="0040065B" w:rsidRPr="001B2E60">
        <w:rPr>
          <w:rFonts w:ascii="Cambria" w:hAnsi="Cambria"/>
          <w:bCs/>
        </w:rPr>
        <w:t>stawą z dnia 03.10.2008 r. o udostępnianiu informacji o środowisku i jego ochronie, udziale społeczeństwa w ochronie środowiska oraz o ocenach oddziaływania na środowisko (Dz. U. z 2021 r. poz. 247 ze zm.),</w:t>
      </w:r>
    </w:p>
    <w:p w14:paraId="20C78E86" w14:textId="5D0272D1" w:rsidR="0040065B" w:rsidRPr="001B2E60" w:rsidRDefault="00871207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i </w:t>
      </w:r>
      <w:r w:rsidR="0040065B" w:rsidRPr="001B2E60">
        <w:rPr>
          <w:rFonts w:ascii="Cambria" w:hAnsi="Cambria"/>
          <w:bCs/>
        </w:rPr>
        <w:t>innymi powszechnie obowiązującymi przepisami prawa dotyczącymi przedmiotu zamówienia.</w:t>
      </w:r>
    </w:p>
    <w:p w14:paraId="52B6AA86" w14:textId="75D03B53" w:rsidR="0040065B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bookmarkStart w:id="7" w:name="_DV_M1264"/>
      <w:bookmarkStart w:id="8" w:name="_DV_M1266"/>
      <w:bookmarkStart w:id="9" w:name="_DV_M1268"/>
      <w:bookmarkStart w:id="10" w:name="_DV_M4300"/>
      <w:bookmarkStart w:id="11" w:name="_DV_M4301"/>
      <w:bookmarkStart w:id="12" w:name="_DV_M4302"/>
      <w:bookmarkStart w:id="13" w:name="_DV_M4304"/>
      <w:bookmarkStart w:id="14" w:name="_DV_M4305"/>
      <w:bookmarkStart w:id="15" w:name="_DV_M4306"/>
      <w:bookmarkStart w:id="16" w:name="_DV_M4307"/>
      <w:bookmarkStart w:id="17" w:name="_DV_M4308"/>
      <w:bookmarkStart w:id="18" w:name="_DV_M4309"/>
      <w:bookmarkStart w:id="19" w:name="_DV_M4310"/>
      <w:bookmarkStart w:id="20" w:name="_DV_M4311"/>
      <w:bookmarkStart w:id="21" w:name="_DV_M4312"/>
      <w:bookmarkStart w:id="22" w:name="_DV_M4314"/>
      <w:bookmarkStart w:id="23" w:name="_DV_M1428"/>
      <w:bookmarkEnd w:id="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1B2E60">
        <w:rPr>
          <w:rFonts w:ascii="Cambria" w:hAnsi="Cambria"/>
          <w:b/>
        </w:rPr>
        <w:t xml:space="preserve">Termin realizacji przedmiotu zamówienia: </w:t>
      </w:r>
    </w:p>
    <w:p w14:paraId="0F2F4DA8" w14:textId="0D19BE09" w:rsidR="00871207" w:rsidRPr="001B2E60" w:rsidRDefault="0040065B" w:rsidP="006B0008">
      <w:p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Termin realizacji przedmiotu zamówienia: </w:t>
      </w:r>
      <w:r w:rsidR="005210EA" w:rsidRPr="001B2E60">
        <w:rPr>
          <w:rFonts w:ascii="Cambria" w:hAnsi="Cambria"/>
          <w:bCs/>
        </w:rPr>
        <w:t>12 miesięcy</w:t>
      </w:r>
      <w:r w:rsidR="00953FFE" w:rsidRPr="001B2E60">
        <w:rPr>
          <w:rFonts w:ascii="Cambria" w:hAnsi="Cambria"/>
          <w:bCs/>
        </w:rPr>
        <w:t xml:space="preserve"> od </w:t>
      </w:r>
      <w:r w:rsidRPr="001B2E60">
        <w:rPr>
          <w:rFonts w:ascii="Cambria" w:hAnsi="Cambria"/>
          <w:bCs/>
        </w:rPr>
        <w:t>dnia zawarcia umowy</w:t>
      </w:r>
      <w:r w:rsidR="00953FFE" w:rsidRPr="001B2E60">
        <w:rPr>
          <w:rFonts w:ascii="Cambria" w:hAnsi="Cambria"/>
          <w:bCs/>
        </w:rPr>
        <w:t xml:space="preserve">. </w:t>
      </w:r>
      <w:bookmarkStart w:id="24" w:name="_Hlk192501340"/>
    </w:p>
    <w:p w14:paraId="273CBCC4" w14:textId="77777777" w:rsidR="000B1E39" w:rsidRPr="001B2E60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1B2E60">
        <w:rPr>
          <w:rFonts w:ascii="Cambria" w:hAnsi="Cambria"/>
          <w:b/>
        </w:rPr>
        <w:lastRenderedPageBreak/>
        <w:t>Szczegółowy sposób przeprowadzenia odbiorów częściowych i końcowego oraz ich procentowego rozliczenia płatności</w:t>
      </w:r>
    </w:p>
    <w:p w14:paraId="44E2835D" w14:textId="77777777" w:rsidR="000B1E39" w:rsidRPr="001B2E60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Wynagrodzenie za wykonanie przedmiotu zamówienia zostanie wypłacone w następujący sposób:</w:t>
      </w:r>
    </w:p>
    <w:p w14:paraId="522ABB45" w14:textId="77777777" w:rsidR="000E647F" w:rsidRPr="001B2E60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Odbiór częściowy I – </w:t>
      </w:r>
      <w:r w:rsidR="000B1E39" w:rsidRPr="001B2E60">
        <w:rPr>
          <w:rFonts w:ascii="Cambria" w:hAnsi="Cambria"/>
          <w:bCs/>
        </w:rPr>
        <w:t>Po przedłożeniu i zatwierdzeniu przez Zamawiającego</w:t>
      </w:r>
      <w:r w:rsidR="000E647F" w:rsidRPr="001B2E60">
        <w:rPr>
          <w:rFonts w:ascii="Cambria" w:hAnsi="Cambria"/>
          <w:bCs/>
        </w:rPr>
        <w:t>:</w:t>
      </w:r>
    </w:p>
    <w:p w14:paraId="13789E9C" w14:textId="47F3CC17" w:rsidR="000E647F" w:rsidRPr="001B2E60" w:rsidRDefault="000E647F" w:rsidP="00FB0ED5">
      <w:pPr>
        <w:pStyle w:val="Akapitzlist"/>
        <w:ind w:left="1224"/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a) </w:t>
      </w:r>
      <w:r w:rsidR="000B1E39" w:rsidRPr="001B2E60">
        <w:rPr>
          <w:rFonts w:ascii="Cambria" w:hAnsi="Cambria"/>
          <w:bCs/>
        </w:rPr>
        <w:t>projekt</w:t>
      </w:r>
      <w:r w:rsidR="00232B0E" w:rsidRPr="001B2E60">
        <w:rPr>
          <w:rFonts w:ascii="Cambria" w:hAnsi="Cambria"/>
          <w:bCs/>
        </w:rPr>
        <w:t>u architektoniczno-budowlanego</w:t>
      </w:r>
      <w:r w:rsidR="009859DB" w:rsidRPr="001B2E60">
        <w:rPr>
          <w:rFonts w:ascii="Cambria" w:hAnsi="Cambria"/>
          <w:bCs/>
        </w:rPr>
        <w:t xml:space="preserve">, </w:t>
      </w:r>
    </w:p>
    <w:p w14:paraId="30695378" w14:textId="487A9BA6" w:rsidR="000E647F" w:rsidRPr="001B2E60" w:rsidRDefault="009859DB" w:rsidP="00FB0ED5">
      <w:pPr>
        <w:pStyle w:val="Akapitzlist"/>
        <w:ind w:left="1224"/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b) decyzji administracyjnych opisanych w</w:t>
      </w:r>
      <w:r w:rsidR="000E647F" w:rsidRPr="001B2E60">
        <w:rPr>
          <w:rFonts w:ascii="Cambria" w:hAnsi="Cambria"/>
        </w:rPr>
        <w:t xml:space="preserve"> </w:t>
      </w:r>
      <w:r w:rsidR="00FB0ED5" w:rsidRPr="001B2E60">
        <w:rPr>
          <w:rFonts w:ascii="Cambria" w:hAnsi="Cambria"/>
          <w:bCs/>
        </w:rPr>
        <w:t xml:space="preserve">pkt </w:t>
      </w:r>
      <w:r w:rsidRPr="001B2E60">
        <w:rPr>
          <w:rFonts w:ascii="Cambria" w:hAnsi="Cambria"/>
          <w:bCs/>
        </w:rPr>
        <w:t>od 1.</w:t>
      </w:r>
      <w:r w:rsidR="000E647F" w:rsidRPr="001B2E60">
        <w:rPr>
          <w:rFonts w:ascii="Cambria" w:hAnsi="Cambria"/>
          <w:bCs/>
        </w:rPr>
        <w:t xml:space="preserve">2.1 </w:t>
      </w:r>
      <w:r w:rsidRPr="001B2E60">
        <w:rPr>
          <w:rFonts w:ascii="Cambria" w:hAnsi="Cambria"/>
          <w:bCs/>
        </w:rPr>
        <w:t>do 1.</w:t>
      </w:r>
      <w:r w:rsidR="000E647F" w:rsidRPr="001B2E60">
        <w:rPr>
          <w:rFonts w:ascii="Cambria" w:hAnsi="Cambria"/>
          <w:bCs/>
        </w:rPr>
        <w:t>2.</w:t>
      </w:r>
      <w:r w:rsidR="00FB0ED5" w:rsidRPr="001B2E60">
        <w:rPr>
          <w:rFonts w:ascii="Cambria" w:hAnsi="Cambria"/>
          <w:bCs/>
        </w:rPr>
        <w:t>8,</w:t>
      </w:r>
    </w:p>
    <w:p w14:paraId="7FDB208A" w14:textId="22B20374" w:rsidR="000B1E39" w:rsidRPr="001B2E60" w:rsidRDefault="009859DB" w:rsidP="00FB0ED5">
      <w:pPr>
        <w:pStyle w:val="Akapitzlist"/>
        <w:ind w:left="1224"/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>c) potwierdzeni</w:t>
      </w:r>
      <w:r w:rsidR="00232B0E" w:rsidRPr="001B2E60">
        <w:rPr>
          <w:rFonts w:ascii="Cambria" w:hAnsi="Cambria"/>
          <w:bCs/>
        </w:rPr>
        <w:t>e</w:t>
      </w:r>
      <w:r w:rsidRPr="001B2E60">
        <w:rPr>
          <w:rFonts w:ascii="Cambria" w:hAnsi="Cambria"/>
          <w:bCs/>
        </w:rPr>
        <w:t xml:space="preserve"> złożenia w siedzibie właściwego organu wniosku o pozwolenie na budowę</w:t>
      </w:r>
      <w:r w:rsidR="00232B0E" w:rsidRPr="001B2E60">
        <w:rPr>
          <w:rFonts w:ascii="Cambria" w:hAnsi="Cambria"/>
          <w:bCs/>
        </w:rPr>
        <w:t>,</w:t>
      </w:r>
      <w:r w:rsidRPr="001B2E60">
        <w:rPr>
          <w:rFonts w:ascii="Cambria" w:hAnsi="Cambria"/>
          <w:bCs/>
        </w:rPr>
        <w:t xml:space="preserve"> o którym mowa w </w:t>
      </w:r>
      <w:r w:rsidR="000E647F" w:rsidRPr="001B2E60">
        <w:rPr>
          <w:rFonts w:ascii="Cambria" w:hAnsi="Cambria"/>
          <w:bCs/>
        </w:rPr>
        <w:t xml:space="preserve">pkt 1.2.9. </w:t>
      </w:r>
    </w:p>
    <w:p w14:paraId="651EEBA1" w14:textId="2A588414" w:rsidR="000B1E39" w:rsidRPr="001B2E60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Płatność: </w:t>
      </w:r>
      <w:r w:rsidR="009859DB" w:rsidRPr="001B2E60">
        <w:rPr>
          <w:rFonts w:ascii="Cambria" w:hAnsi="Cambria"/>
          <w:bCs/>
        </w:rPr>
        <w:t xml:space="preserve">60 </w:t>
      </w:r>
      <w:r w:rsidRPr="001B2E60">
        <w:rPr>
          <w:rFonts w:ascii="Cambria" w:hAnsi="Cambria"/>
          <w:bCs/>
        </w:rPr>
        <w:t>% wartości zamówienia.</w:t>
      </w:r>
    </w:p>
    <w:p w14:paraId="460FC76C" w14:textId="65A381E9" w:rsidR="000B1E39" w:rsidRPr="001B2E60" w:rsidRDefault="0040065B" w:rsidP="00FB0ED5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Odbiór końcowy – Po </w:t>
      </w:r>
      <w:r w:rsidR="00C56EB6" w:rsidRPr="001B2E60">
        <w:rPr>
          <w:rFonts w:ascii="Cambria" w:hAnsi="Cambria"/>
          <w:bCs/>
        </w:rPr>
        <w:t xml:space="preserve">przedłożeniu i </w:t>
      </w:r>
      <w:r w:rsidRPr="001B2E60">
        <w:rPr>
          <w:rFonts w:ascii="Cambria" w:hAnsi="Cambria"/>
          <w:bCs/>
        </w:rPr>
        <w:t xml:space="preserve">zatwierdzeniu przez Zamawiającego pełnej dokumentacji projektowej, oraz po dostarczeniu przez Wykonawcę wszystkich wymaganych dokumentów, w tym </w:t>
      </w:r>
      <w:r w:rsidR="00FB0ED5" w:rsidRPr="001B2E60">
        <w:rPr>
          <w:rFonts w:ascii="Cambria" w:hAnsi="Cambria"/>
          <w:bCs/>
        </w:rPr>
        <w:t xml:space="preserve">ostatecznej </w:t>
      </w:r>
      <w:r w:rsidRPr="001B2E60">
        <w:rPr>
          <w:rFonts w:ascii="Cambria" w:hAnsi="Cambria"/>
          <w:bCs/>
        </w:rPr>
        <w:t>decyzji administracyjn</w:t>
      </w:r>
      <w:r w:rsidR="00FB0ED5" w:rsidRPr="001B2E60">
        <w:rPr>
          <w:rFonts w:ascii="Cambria" w:hAnsi="Cambria"/>
          <w:bCs/>
        </w:rPr>
        <w:t>ej</w:t>
      </w:r>
      <w:r w:rsidRPr="001B2E60">
        <w:rPr>
          <w:rFonts w:ascii="Cambria" w:hAnsi="Cambria"/>
          <w:bCs/>
        </w:rPr>
        <w:t xml:space="preserve"> opisan</w:t>
      </w:r>
      <w:r w:rsidR="00FB0ED5" w:rsidRPr="001B2E60">
        <w:rPr>
          <w:rFonts w:ascii="Cambria" w:hAnsi="Cambria"/>
          <w:bCs/>
        </w:rPr>
        <w:t>ej</w:t>
      </w:r>
      <w:r w:rsidRPr="001B2E60">
        <w:rPr>
          <w:rFonts w:ascii="Cambria" w:hAnsi="Cambria"/>
          <w:bCs/>
        </w:rPr>
        <w:t xml:space="preserve"> w punkcie 1.2.</w:t>
      </w:r>
      <w:r w:rsidR="00FB0ED5" w:rsidRPr="001B2E60">
        <w:rPr>
          <w:rFonts w:ascii="Cambria" w:hAnsi="Cambria"/>
          <w:bCs/>
        </w:rPr>
        <w:t>9.</w:t>
      </w:r>
    </w:p>
    <w:p w14:paraId="7C58BB72" w14:textId="5B2B0273" w:rsidR="0040065B" w:rsidRPr="001B2E60" w:rsidRDefault="0040065B" w:rsidP="000F2BEE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1B2E60">
        <w:rPr>
          <w:rFonts w:ascii="Cambria" w:hAnsi="Cambria"/>
          <w:bCs/>
        </w:rPr>
        <w:t xml:space="preserve">Płatność: </w:t>
      </w:r>
      <w:r w:rsidR="009859DB" w:rsidRPr="001B2E60">
        <w:rPr>
          <w:rFonts w:ascii="Cambria" w:hAnsi="Cambria"/>
          <w:bCs/>
        </w:rPr>
        <w:t>40</w:t>
      </w:r>
      <w:r w:rsidR="00125EA7" w:rsidRPr="001B2E60">
        <w:rPr>
          <w:rFonts w:ascii="Cambria" w:hAnsi="Cambria"/>
          <w:bCs/>
        </w:rPr>
        <w:t xml:space="preserve"> </w:t>
      </w:r>
      <w:r w:rsidRPr="001B2E60">
        <w:rPr>
          <w:rFonts w:ascii="Cambria" w:hAnsi="Cambria"/>
          <w:bCs/>
        </w:rPr>
        <w:t>% wartości zamówienia.</w:t>
      </w:r>
      <w:bookmarkEnd w:id="24"/>
    </w:p>
    <w:p w14:paraId="14504999" w14:textId="77777777" w:rsidR="0040065B" w:rsidRPr="001B2E60" w:rsidRDefault="0040065B" w:rsidP="006B0008">
      <w:pPr>
        <w:jc w:val="both"/>
        <w:rPr>
          <w:rFonts w:ascii="Cambria" w:hAnsi="Cambria"/>
        </w:rPr>
      </w:pPr>
    </w:p>
    <w:sectPr w:rsidR="0040065B" w:rsidRPr="001B2E60" w:rsidSect="004006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BAFA" w14:textId="77777777" w:rsidR="001F4140" w:rsidRDefault="001F4140" w:rsidP="00034ED8">
      <w:pPr>
        <w:spacing w:after="0" w:line="240" w:lineRule="auto"/>
      </w:pPr>
      <w:r>
        <w:separator/>
      </w:r>
    </w:p>
  </w:endnote>
  <w:endnote w:type="continuationSeparator" w:id="0">
    <w:p w14:paraId="01F3D974" w14:textId="77777777" w:rsidR="001F4140" w:rsidRDefault="001F4140" w:rsidP="0003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22F5" w14:textId="77777777" w:rsidR="001F4140" w:rsidRDefault="001F4140" w:rsidP="00034ED8">
      <w:pPr>
        <w:spacing w:after="0" w:line="240" w:lineRule="auto"/>
      </w:pPr>
      <w:r>
        <w:separator/>
      </w:r>
    </w:p>
  </w:footnote>
  <w:footnote w:type="continuationSeparator" w:id="0">
    <w:p w14:paraId="031209DF" w14:textId="77777777" w:rsidR="001F4140" w:rsidRDefault="001F4140" w:rsidP="0003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BB9F" w14:textId="14B28ECA" w:rsidR="009D3E2A" w:rsidRDefault="00F45C34" w:rsidP="009D3E2A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11C8605" wp14:editId="5E4E2EDA">
          <wp:extent cx="5124450" cy="734360"/>
          <wp:effectExtent l="0" t="0" r="0" b="8890"/>
          <wp:docPr id="391249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5885" cy="73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6FBAA7" w14:textId="77777777" w:rsidR="009D3E2A" w:rsidRDefault="009D3E2A" w:rsidP="009D3E2A">
    <w:pPr>
      <w:pStyle w:val="Nagwek"/>
      <w:jc w:val="center"/>
      <w:rPr>
        <w:noProof/>
      </w:rPr>
    </w:pPr>
  </w:p>
  <w:p w14:paraId="415854C3" w14:textId="77777777" w:rsidR="009D3E2A" w:rsidRDefault="009D3E2A" w:rsidP="009D3E2A">
    <w:pPr>
      <w:pStyle w:val="Nagwek"/>
      <w:jc w:val="center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6823F841" w14:textId="77777777" w:rsidR="009D3E2A" w:rsidRDefault="009D3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2B"/>
    <w:multiLevelType w:val="hybridMultilevel"/>
    <w:tmpl w:val="F964FEC6"/>
    <w:lvl w:ilvl="0" w:tplc="4BC07102">
      <w:start w:val="1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C51D4"/>
    <w:multiLevelType w:val="hybridMultilevel"/>
    <w:tmpl w:val="EF1CC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B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5313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D742F"/>
    <w:multiLevelType w:val="hybridMultilevel"/>
    <w:tmpl w:val="1798A9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725B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DB1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AE11A0"/>
    <w:multiLevelType w:val="hybridMultilevel"/>
    <w:tmpl w:val="CBB6A4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377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9346BB"/>
    <w:multiLevelType w:val="hybridMultilevel"/>
    <w:tmpl w:val="8BC694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12760"/>
    <w:multiLevelType w:val="hybridMultilevel"/>
    <w:tmpl w:val="6980AB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D756E"/>
    <w:multiLevelType w:val="hybridMultilevel"/>
    <w:tmpl w:val="9508F3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02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A702AE"/>
    <w:multiLevelType w:val="hybridMultilevel"/>
    <w:tmpl w:val="DD547E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D2468"/>
    <w:multiLevelType w:val="multilevel"/>
    <w:tmpl w:val="7D9C3F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DC7F12"/>
    <w:multiLevelType w:val="multilevel"/>
    <w:tmpl w:val="A3A20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1322E"/>
    <w:multiLevelType w:val="hybridMultilevel"/>
    <w:tmpl w:val="76E846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56525"/>
    <w:multiLevelType w:val="hybridMultilevel"/>
    <w:tmpl w:val="17C89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70DD6"/>
    <w:multiLevelType w:val="multilevel"/>
    <w:tmpl w:val="C3B8DD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6327A6A"/>
    <w:multiLevelType w:val="hybridMultilevel"/>
    <w:tmpl w:val="F0689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B7E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93763"/>
    <w:multiLevelType w:val="hybridMultilevel"/>
    <w:tmpl w:val="4790D89E"/>
    <w:lvl w:ilvl="0" w:tplc="C50E27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72B45"/>
    <w:multiLevelType w:val="hybridMultilevel"/>
    <w:tmpl w:val="7C80B6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772A46"/>
    <w:multiLevelType w:val="multilevel"/>
    <w:tmpl w:val="108E5F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C26CC9"/>
    <w:multiLevelType w:val="hybridMultilevel"/>
    <w:tmpl w:val="5E1496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000D9"/>
    <w:multiLevelType w:val="multilevel"/>
    <w:tmpl w:val="B75607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8831E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DA00D6"/>
    <w:multiLevelType w:val="hybridMultilevel"/>
    <w:tmpl w:val="B3262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40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1491260">
    <w:abstractNumId w:val="27"/>
  </w:num>
  <w:num w:numId="2" w16cid:durableId="1188593547">
    <w:abstractNumId w:val="13"/>
  </w:num>
  <w:num w:numId="3" w16cid:durableId="761145421">
    <w:abstractNumId w:val="4"/>
  </w:num>
  <w:num w:numId="4" w16cid:durableId="2046054367">
    <w:abstractNumId w:val="1"/>
  </w:num>
  <w:num w:numId="5" w16cid:durableId="1711881579">
    <w:abstractNumId w:val="0"/>
  </w:num>
  <w:num w:numId="6" w16cid:durableId="1879049035">
    <w:abstractNumId w:val="7"/>
  </w:num>
  <w:num w:numId="7" w16cid:durableId="1386635651">
    <w:abstractNumId w:val="24"/>
  </w:num>
  <w:num w:numId="8" w16cid:durableId="1130518183">
    <w:abstractNumId w:val="10"/>
  </w:num>
  <w:num w:numId="9" w16cid:durableId="290668138">
    <w:abstractNumId w:val="22"/>
  </w:num>
  <w:num w:numId="10" w16cid:durableId="2101829129">
    <w:abstractNumId w:val="9"/>
  </w:num>
  <w:num w:numId="11" w16cid:durableId="832531453">
    <w:abstractNumId w:val="16"/>
  </w:num>
  <w:num w:numId="12" w16cid:durableId="93402947">
    <w:abstractNumId w:val="17"/>
  </w:num>
  <w:num w:numId="13" w16cid:durableId="757941426">
    <w:abstractNumId w:val="11"/>
  </w:num>
  <w:num w:numId="14" w16cid:durableId="1917010371">
    <w:abstractNumId w:val="15"/>
  </w:num>
  <w:num w:numId="15" w16cid:durableId="1706978663">
    <w:abstractNumId w:val="23"/>
  </w:num>
  <w:num w:numId="16" w16cid:durableId="1450201140">
    <w:abstractNumId w:val="21"/>
  </w:num>
  <w:num w:numId="17" w16cid:durableId="1995792019">
    <w:abstractNumId w:val="25"/>
  </w:num>
  <w:num w:numId="18" w16cid:durableId="330066193">
    <w:abstractNumId w:val="18"/>
  </w:num>
  <w:num w:numId="19" w16cid:durableId="1076393399">
    <w:abstractNumId w:val="14"/>
  </w:num>
  <w:num w:numId="20" w16cid:durableId="1614632990">
    <w:abstractNumId w:val="5"/>
  </w:num>
  <w:num w:numId="21" w16cid:durableId="594678190">
    <w:abstractNumId w:val="19"/>
  </w:num>
  <w:num w:numId="22" w16cid:durableId="1391074752">
    <w:abstractNumId w:val="8"/>
  </w:num>
  <w:num w:numId="23" w16cid:durableId="1319767108">
    <w:abstractNumId w:val="12"/>
  </w:num>
  <w:num w:numId="24" w16cid:durableId="948898273">
    <w:abstractNumId w:val="6"/>
  </w:num>
  <w:num w:numId="25" w16cid:durableId="1560245819">
    <w:abstractNumId w:val="28"/>
  </w:num>
  <w:num w:numId="26" w16cid:durableId="387077233">
    <w:abstractNumId w:val="20"/>
  </w:num>
  <w:num w:numId="27" w16cid:durableId="8527567">
    <w:abstractNumId w:val="2"/>
  </w:num>
  <w:num w:numId="28" w16cid:durableId="1462843416">
    <w:abstractNumId w:val="3"/>
  </w:num>
  <w:num w:numId="29" w16cid:durableId="7480415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CF"/>
    <w:rsid w:val="000121E6"/>
    <w:rsid w:val="000320DF"/>
    <w:rsid w:val="00034ED8"/>
    <w:rsid w:val="00035AD8"/>
    <w:rsid w:val="00043E8C"/>
    <w:rsid w:val="0005014E"/>
    <w:rsid w:val="0006215C"/>
    <w:rsid w:val="000B1E39"/>
    <w:rsid w:val="000B2D75"/>
    <w:rsid w:val="000D62DE"/>
    <w:rsid w:val="000E647F"/>
    <w:rsid w:val="000F2BEE"/>
    <w:rsid w:val="001161A4"/>
    <w:rsid w:val="00124416"/>
    <w:rsid w:val="00125EA7"/>
    <w:rsid w:val="001B2E60"/>
    <w:rsid w:val="001F4140"/>
    <w:rsid w:val="002036B5"/>
    <w:rsid w:val="0020590B"/>
    <w:rsid w:val="00206239"/>
    <w:rsid w:val="002076ED"/>
    <w:rsid w:val="00232B0E"/>
    <w:rsid w:val="002401E6"/>
    <w:rsid w:val="00243019"/>
    <w:rsid w:val="00247615"/>
    <w:rsid w:val="00287374"/>
    <w:rsid w:val="00296A75"/>
    <w:rsid w:val="002A79C1"/>
    <w:rsid w:val="00303591"/>
    <w:rsid w:val="00393057"/>
    <w:rsid w:val="003B3BDC"/>
    <w:rsid w:val="003B4F7B"/>
    <w:rsid w:val="003C6CA4"/>
    <w:rsid w:val="003F27B3"/>
    <w:rsid w:val="0040065B"/>
    <w:rsid w:val="004B3387"/>
    <w:rsid w:val="004C61DF"/>
    <w:rsid w:val="004F30FA"/>
    <w:rsid w:val="005210EA"/>
    <w:rsid w:val="00522EBA"/>
    <w:rsid w:val="00546599"/>
    <w:rsid w:val="00552491"/>
    <w:rsid w:val="005615C2"/>
    <w:rsid w:val="005B3E61"/>
    <w:rsid w:val="005F4E9D"/>
    <w:rsid w:val="00624DC2"/>
    <w:rsid w:val="0062660C"/>
    <w:rsid w:val="00637EC8"/>
    <w:rsid w:val="0068161F"/>
    <w:rsid w:val="006B0008"/>
    <w:rsid w:val="007243AA"/>
    <w:rsid w:val="007611BF"/>
    <w:rsid w:val="007719A8"/>
    <w:rsid w:val="00777DED"/>
    <w:rsid w:val="007A4F54"/>
    <w:rsid w:val="007A60CF"/>
    <w:rsid w:val="008206A3"/>
    <w:rsid w:val="00865EAA"/>
    <w:rsid w:val="0087076C"/>
    <w:rsid w:val="00871207"/>
    <w:rsid w:val="00872DF9"/>
    <w:rsid w:val="008D4AEE"/>
    <w:rsid w:val="009163E2"/>
    <w:rsid w:val="00953FFE"/>
    <w:rsid w:val="009832EC"/>
    <w:rsid w:val="00983D38"/>
    <w:rsid w:val="009859DB"/>
    <w:rsid w:val="009B053B"/>
    <w:rsid w:val="009B4312"/>
    <w:rsid w:val="009B767E"/>
    <w:rsid w:val="009D3E2A"/>
    <w:rsid w:val="00A11E4A"/>
    <w:rsid w:val="00A36A29"/>
    <w:rsid w:val="00A5636A"/>
    <w:rsid w:val="00AA50E1"/>
    <w:rsid w:val="00AA6DC4"/>
    <w:rsid w:val="00AD4451"/>
    <w:rsid w:val="00AD62AF"/>
    <w:rsid w:val="00B12974"/>
    <w:rsid w:val="00B35A81"/>
    <w:rsid w:val="00B61C3F"/>
    <w:rsid w:val="00C1422C"/>
    <w:rsid w:val="00C56EB6"/>
    <w:rsid w:val="00C62EC3"/>
    <w:rsid w:val="00C74746"/>
    <w:rsid w:val="00C810BB"/>
    <w:rsid w:val="00C966BA"/>
    <w:rsid w:val="00C96B7C"/>
    <w:rsid w:val="00C97D99"/>
    <w:rsid w:val="00CB0014"/>
    <w:rsid w:val="00CE0CE0"/>
    <w:rsid w:val="00CF6E52"/>
    <w:rsid w:val="00CF7BC3"/>
    <w:rsid w:val="00D074C5"/>
    <w:rsid w:val="00D572D4"/>
    <w:rsid w:val="00DA7129"/>
    <w:rsid w:val="00DD36A5"/>
    <w:rsid w:val="00DE41A8"/>
    <w:rsid w:val="00DF426E"/>
    <w:rsid w:val="00E30FE2"/>
    <w:rsid w:val="00E71AD1"/>
    <w:rsid w:val="00EA2788"/>
    <w:rsid w:val="00EF3F48"/>
    <w:rsid w:val="00F27DC3"/>
    <w:rsid w:val="00F45C34"/>
    <w:rsid w:val="00F5568B"/>
    <w:rsid w:val="00F93A22"/>
    <w:rsid w:val="00FB0ED5"/>
    <w:rsid w:val="00FB6E40"/>
    <w:rsid w:val="00FD00BF"/>
    <w:rsid w:val="00FE0472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555F"/>
  <w15:chartTrackingRefBased/>
  <w15:docId w15:val="{F721AD80-683A-45AD-B1AF-70F74380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6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ED8"/>
  </w:style>
  <w:style w:type="paragraph" w:styleId="Stopka">
    <w:name w:val="footer"/>
    <w:basedOn w:val="Normalny"/>
    <w:link w:val="StopkaZnak"/>
    <w:uiPriority w:val="99"/>
    <w:unhideWhenUsed/>
    <w:rsid w:val="0003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ED8"/>
  </w:style>
  <w:style w:type="paragraph" w:styleId="Akapitzlist">
    <w:name w:val="List Paragraph"/>
    <w:basedOn w:val="Normalny"/>
    <w:uiPriority w:val="34"/>
    <w:qFormat/>
    <w:rsid w:val="0062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DC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2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83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22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E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E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3AF8-EE3A-4CE8-A244-D594F6DF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19</cp:revision>
  <cp:lastPrinted>2024-10-14T07:19:00Z</cp:lastPrinted>
  <dcterms:created xsi:type="dcterms:W3CDTF">2025-09-02T09:08:00Z</dcterms:created>
  <dcterms:modified xsi:type="dcterms:W3CDTF">2026-04-01T10:03:00Z</dcterms:modified>
</cp:coreProperties>
</file>