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040DD" w14:textId="5E69F5E4" w:rsidR="00563829" w:rsidRDefault="0047614E">
      <w:pPr>
        <w:rPr>
          <w:rFonts w:cstheme="minorHAnsi"/>
          <w:b/>
          <w:i/>
          <w:sz w:val="20"/>
          <w:szCs w:val="20"/>
        </w:rPr>
      </w:pPr>
      <w:r>
        <w:rPr>
          <w:rFonts w:cstheme="minorHAnsi"/>
          <w:b/>
          <w:i/>
          <w:sz w:val="20"/>
          <w:szCs w:val="20"/>
        </w:rPr>
        <w:t xml:space="preserve">Nr postępowania: </w:t>
      </w:r>
      <w:r w:rsidR="00FA2C8A">
        <w:rPr>
          <w:rFonts w:cstheme="minorHAnsi"/>
          <w:b/>
          <w:i/>
          <w:sz w:val="20"/>
          <w:szCs w:val="20"/>
        </w:rPr>
        <w:t>IG</w:t>
      </w:r>
      <w:r>
        <w:rPr>
          <w:rFonts w:cstheme="minorHAnsi"/>
          <w:b/>
          <w:i/>
          <w:sz w:val="20"/>
          <w:szCs w:val="20"/>
        </w:rPr>
        <w:t xml:space="preserve">.271.8.2026    </w:t>
      </w:r>
    </w:p>
    <w:p w14:paraId="537520BF" w14:textId="77777777" w:rsidR="00563829" w:rsidRPr="002468CC" w:rsidRDefault="0047614E">
      <w:pPr>
        <w:widowControl w:val="0"/>
        <w:spacing w:after="0" w:line="240" w:lineRule="auto"/>
        <w:jc w:val="center"/>
        <w:textAlignment w:val="baseline"/>
        <w:rPr>
          <w:rFonts w:eastAsia="Times New Roman" w:cstheme="minorHAnsi"/>
          <w:b/>
          <w:iCs/>
          <w:kern w:val="2"/>
          <w:lang w:eastAsia="pl-PL"/>
        </w:rPr>
      </w:pPr>
      <w:r>
        <w:rPr>
          <w:rFonts w:eastAsia="Times New Roman" w:cstheme="minorHAnsi"/>
          <w:b/>
          <w:i/>
          <w:kern w:val="2"/>
          <w:sz w:val="20"/>
          <w:szCs w:val="20"/>
          <w:lang w:eastAsia="pl-PL"/>
        </w:rPr>
        <w:br/>
      </w:r>
      <w:r w:rsidRPr="002468CC">
        <w:rPr>
          <w:rFonts w:eastAsia="Times New Roman" w:cstheme="minorHAnsi"/>
          <w:b/>
          <w:iCs/>
          <w:kern w:val="2"/>
          <w:lang w:eastAsia="pl-PL"/>
        </w:rPr>
        <w:t>Urząd Miasta i Gminy Górzno</w:t>
      </w:r>
    </w:p>
    <w:p w14:paraId="4F761DA5" w14:textId="77777777" w:rsidR="00563829" w:rsidRPr="002468CC" w:rsidRDefault="0047614E">
      <w:pPr>
        <w:widowControl w:val="0"/>
        <w:spacing w:after="0" w:line="240" w:lineRule="auto"/>
        <w:jc w:val="center"/>
        <w:textAlignment w:val="baseline"/>
        <w:rPr>
          <w:rFonts w:eastAsia="Times New Roman" w:cstheme="minorHAnsi"/>
          <w:b/>
          <w:iCs/>
          <w:kern w:val="2"/>
          <w:lang w:eastAsia="pl-PL"/>
        </w:rPr>
      </w:pPr>
      <w:r w:rsidRPr="002468CC">
        <w:rPr>
          <w:rFonts w:eastAsia="Times New Roman" w:cstheme="minorHAnsi"/>
          <w:b/>
          <w:iCs/>
          <w:kern w:val="2"/>
          <w:lang w:eastAsia="pl-PL"/>
        </w:rPr>
        <w:t>Ul. Rynek 1, 87-320 Górzno</w:t>
      </w:r>
    </w:p>
    <w:p w14:paraId="015C301E" w14:textId="77777777" w:rsidR="00563829" w:rsidRPr="002468CC" w:rsidRDefault="0047614E">
      <w:pPr>
        <w:widowControl w:val="0"/>
        <w:spacing w:after="0" w:line="240" w:lineRule="auto"/>
        <w:jc w:val="center"/>
        <w:textAlignment w:val="baseline"/>
        <w:rPr>
          <w:rFonts w:eastAsia="Times New Roman" w:cstheme="minorHAnsi"/>
          <w:b/>
          <w:iCs/>
          <w:kern w:val="2"/>
          <w:lang w:eastAsia="pl-PL"/>
        </w:rPr>
      </w:pPr>
      <w:r w:rsidRPr="002468CC">
        <w:rPr>
          <w:rFonts w:eastAsia="Times New Roman" w:cstheme="minorHAnsi"/>
          <w:b/>
          <w:iCs/>
          <w:kern w:val="2"/>
          <w:lang w:eastAsia="pl-PL"/>
        </w:rPr>
        <w:t>Powiat brodnicki</w:t>
      </w:r>
    </w:p>
    <w:p w14:paraId="48AE94F6" w14:textId="77777777" w:rsidR="00563829" w:rsidRPr="002468CC" w:rsidRDefault="0047614E">
      <w:pPr>
        <w:jc w:val="center"/>
        <w:rPr>
          <w:rFonts w:cstheme="minorHAnsi"/>
          <w:b/>
          <w:iCs/>
        </w:rPr>
      </w:pPr>
      <w:r w:rsidRPr="002468CC">
        <w:rPr>
          <w:rFonts w:eastAsia="SimSun" w:cstheme="minorHAnsi"/>
          <w:b/>
          <w:iCs/>
          <w:kern w:val="2"/>
        </w:rPr>
        <w:t>woj. kujawsko-pomorskie</w:t>
      </w:r>
    </w:p>
    <w:p w14:paraId="6C9585B2" w14:textId="77777777" w:rsidR="00563829" w:rsidRDefault="00563829">
      <w:pPr>
        <w:rPr>
          <w:rFonts w:cstheme="minorHAnsi"/>
          <w:b/>
          <w:i/>
          <w:sz w:val="20"/>
          <w:szCs w:val="20"/>
        </w:rPr>
      </w:pPr>
    </w:p>
    <w:p w14:paraId="3F36EB49" w14:textId="77777777" w:rsidR="00563829" w:rsidRDefault="00563829">
      <w:pPr>
        <w:jc w:val="center"/>
        <w:rPr>
          <w:rFonts w:cstheme="minorHAnsi"/>
          <w:b/>
          <w:i/>
          <w:sz w:val="20"/>
          <w:szCs w:val="20"/>
        </w:rPr>
      </w:pPr>
    </w:p>
    <w:p w14:paraId="38ED1F78" w14:textId="77777777" w:rsidR="00563829"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jc w:val="center"/>
        <w:rPr>
          <w:rFonts w:cstheme="minorHAnsi"/>
          <w:b/>
          <w:sz w:val="24"/>
          <w:szCs w:val="24"/>
        </w:rPr>
      </w:pPr>
      <w:r>
        <w:rPr>
          <w:rFonts w:cstheme="minorHAnsi"/>
          <w:b/>
          <w:sz w:val="24"/>
          <w:szCs w:val="24"/>
        </w:rPr>
        <w:t>SPECYFIKACJA</w:t>
      </w:r>
    </w:p>
    <w:p w14:paraId="7BDD1129" w14:textId="77777777" w:rsidR="00563829"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jc w:val="center"/>
        <w:rPr>
          <w:rFonts w:cstheme="minorHAnsi"/>
          <w:b/>
          <w:sz w:val="24"/>
          <w:szCs w:val="24"/>
        </w:rPr>
      </w:pPr>
      <w:r>
        <w:rPr>
          <w:rFonts w:cstheme="minorHAnsi"/>
          <w:b/>
          <w:sz w:val="24"/>
          <w:szCs w:val="24"/>
        </w:rPr>
        <w:t xml:space="preserve"> WARUNKÓW ZAMÓWIENIA </w:t>
      </w:r>
    </w:p>
    <w:p w14:paraId="6AE8588A" w14:textId="77777777" w:rsidR="00563829" w:rsidRDefault="00563829">
      <w:pPr>
        <w:pStyle w:val="Default"/>
        <w:jc w:val="center"/>
        <w:rPr>
          <w:rFonts w:asciiTheme="minorHAnsi" w:hAnsiTheme="minorHAnsi" w:cstheme="minorHAnsi"/>
          <w:sz w:val="20"/>
          <w:szCs w:val="20"/>
        </w:rPr>
      </w:pPr>
    </w:p>
    <w:p w14:paraId="6E998FB4" w14:textId="77777777" w:rsidR="00563829" w:rsidRDefault="0047614E">
      <w:pPr>
        <w:pStyle w:val="Nagwek3"/>
        <w:jc w:val="center"/>
        <w:rPr>
          <w:rFonts w:asciiTheme="minorHAnsi" w:eastAsia="Times New Roman" w:hAnsiTheme="minorHAnsi" w:cstheme="minorHAnsi"/>
          <w:color w:val="auto"/>
          <w:sz w:val="20"/>
          <w:szCs w:val="20"/>
          <w:lang w:eastAsia="pl-PL"/>
        </w:rPr>
      </w:pPr>
      <w:r>
        <w:rPr>
          <w:rFonts w:asciiTheme="minorHAnsi" w:eastAsia="Times New Roman" w:hAnsiTheme="minorHAnsi" w:cstheme="minorHAnsi"/>
          <w:color w:val="auto"/>
          <w:sz w:val="20"/>
          <w:szCs w:val="20"/>
          <w:lang w:eastAsia="pl-PL"/>
        </w:rPr>
        <w:t xml:space="preserve">Tryb udzielenia zamówienia: przetarg nieograniczony na podstawie art. 132 </w:t>
      </w:r>
      <w:bookmarkStart w:id="0" w:name="_Hlk155960000"/>
      <w:r>
        <w:rPr>
          <w:rFonts w:asciiTheme="minorHAnsi" w:eastAsia="Times New Roman" w:hAnsiTheme="minorHAnsi" w:cstheme="minorHAnsi"/>
          <w:color w:val="auto"/>
          <w:sz w:val="20"/>
          <w:szCs w:val="20"/>
          <w:lang w:eastAsia="pl-PL"/>
        </w:rPr>
        <w:t>ustawy z dnia 11 września 2019 r. – Prawo zamówień publicznych (</w:t>
      </w:r>
      <w:bookmarkEnd w:id="0"/>
      <w:r>
        <w:rPr>
          <w:rFonts w:asciiTheme="minorHAnsi" w:eastAsia="Times New Roman" w:hAnsiTheme="minorHAnsi" w:cstheme="minorHAnsi"/>
          <w:color w:val="auto"/>
          <w:sz w:val="20"/>
          <w:szCs w:val="20"/>
          <w:lang w:eastAsia="pl-PL"/>
        </w:rPr>
        <w:t xml:space="preserve"> tj.Dz.U.2024.1320 ze zmianami)</w:t>
      </w:r>
    </w:p>
    <w:p w14:paraId="142AEA0C" w14:textId="77777777" w:rsidR="00563829" w:rsidRDefault="0047614E">
      <w:pPr>
        <w:spacing w:after="0" w:line="276" w:lineRule="auto"/>
        <w:jc w:val="center"/>
        <w:rPr>
          <w:rFonts w:eastAsia="Times New Roman" w:cstheme="minorHAnsi"/>
          <w:sz w:val="20"/>
          <w:szCs w:val="20"/>
          <w:lang w:eastAsia="pl-PL"/>
        </w:rPr>
      </w:pPr>
      <w:r>
        <w:rPr>
          <w:rFonts w:eastAsia="Times New Roman" w:cstheme="minorHAnsi"/>
          <w:sz w:val="20"/>
          <w:szCs w:val="20"/>
          <w:lang w:eastAsia="pl-PL"/>
        </w:rPr>
        <w:t>o wartości szacunkowej równej lub przekraczającej progi unijne.</w:t>
      </w:r>
    </w:p>
    <w:p w14:paraId="4D61995D" w14:textId="77777777" w:rsidR="00563829" w:rsidRDefault="00563829">
      <w:pPr>
        <w:spacing w:after="0" w:line="276" w:lineRule="auto"/>
        <w:ind w:right="-283"/>
        <w:jc w:val="center"/>
        <w:rPr>
          <w:rFonts w:eastAsia="Times New Roman" w:cstheme="minorHAnsi"/>
          <w:b/>
          <w:bCs/>
          <w:sz w:val="20"/>
          <w:szCs w:val="20"/>
          <w:lang w:eastAsia="pl-PL"/>
        </w:rPr>
      </w:pPr>
    </w:p>
    <w:p w14:paraId="344557CF" w14:textId="77777777" w:rsidR="00563829" w:rsidRDefault="00563829">
      <w:pPr>
        <w:spacing w:after="0" w:line="276" w:lineRule="auto"/>
        <w:ind w:right="-283"/>
        <w:rPr>
          <w:rFonts w:cstheme="minorHAnsi"/>
          <w:b/>
          <w:bCs/>
          <w:sz w:val="20"/>
          <w:szCs w:val="20"/>
        </w:rPr>
      </w:pPr>
    </w:p>
    <w:p w14:paraId="2EB2D565" w14:textId="77777777" w:rsidR="0055316E" w:rsidRDefault="0047614E">
      <w:pPr>
        <w:jc w:val="center"/>
        <w:rPr>
          <w:rFonts w:cstheme="minorHAnsi"/>
          <w:b/>
          <w:bCs/>
          <w:lang w:val="x-none"/>
        </w:rPr>
      </w:pPr>
      <w:r>
        <w:rPr>
          <w:rFonts w:cstheme="minorHAnsi"/>
          <w:b/>
          <w:bCs/>
        </w:rPr>
        <w:t>„</w:t>
      </w:r>
      <w:r>
        <w:rPr>
          <w:rFonts w:cstheme="minorHAnsi"/>
          <w:b/>
          <w:bCs/>
          <w:lang w:val="x-none"/>
        </w:rPr>
        <w:t>Odbieranie i zagospodarowanie odpadów komunalnych z</w:t>
      </w:r>
      <w:r>
        <w:rPr>
          <w:rFonts w:cstheme="minorHAnsi"/>
          <w:b/>
          <w:bCs/>
        </w:rPr>
        <w:t> </w:t>
      </w:r>
      <w:r>
        <w:rPr>
          <w:rFonts w:cstheme="minorHAnsi"/>
          <w:b/>
          <w:bCs/>
          <w:lang w:val="x-none"/>
        </w:rPr>
        <w:t>nieruchomości położonych na</w:t>
      </w:r>
      <w:r>
        <w:rPr>
          <w:rFonts w:cstheme="minorHAnsi"/>
          <w:b/>
          <w:bCs/>
        </w:rPr>
        <w:t> </w:t>
      </w:r>
      <w:r>
        <w:rPr>
          <w:rFonts w:cstheme="minorHAnsi"/>
          <w:b/>
          <w:bCs/>
          <w:lang w:val="x-none"/>
        </w:rPr>
        <w:t xml:space="preserve">terenie </w:t>
      </w:r>
    </w:p>
    <w:p w14:paraId="63465D90" w14:textId="2EE1FCFA" w:rsidR="00563829" w:rsidRDefault="0047614E">
      <w:pPr>
        <w:jc w:val="center"/>
        <w:rPr>
          <w:rFonts w:eastAsia="Cambria Math" w:cstheme="minorHAnsi"/>
          <w:b/>
          <w:lang w:eastAsia="zh-CN"/>
        </w:rPr>
      </w:pPr>
      <w:r>
        <w:rPr>
          <w:rFonts w:cstheme="minorHAnsi"/>
          <w:b/>
          <w:bCs/>
          <w:lang w:val="x-none"/>
        </w:rPr>
        <w:t xml:space="preserve">Miasta </w:t>
      </w:r>
      <w:r>
        <w:rPr>
          <w:rFonts w:cstheme="minorHAnsi"/>
          <w:b/>
          <w:bCs/>
        </w:rPr>
        <w:t xml:space="preserve">i Gminy Górzno </w:t>
      </w:r>
      <w:r w:rsidR="0055316E">
        <w:rPr>
          <w:rFonts w:cstheme="minorHAnsi"/>
          <w:b/>
          <w:bCs/>
        </w:rPr>
        <w:t xml:space="preserve"> </w:t>
      </w:r>
      <w:r>
        <w:rPr>
          <w:rFonts w:cstheme="minorHAnsi"/>
          <w:b/>
          <w:bCs/>
        </w:rPr>
        <w:t>od 1 lipca 2026 r. do 31 grudnia 2027 r.’’</w:t>
      </w:r>
    </w:p>
    <w:p w14:paraId="1D805473" w14:textId="77777777" w:rsidR="00563829" w:rsidRDefault="00563829">
      <w:pPr>
        <w:spacing w:after="0" w:line="276" w:lineRule="auto"/>
        <w:ind w:right="-283"/>
        <w:rPr>
          <w:rFonts w:cstheme="minorHAnsi"/>
          <w:b/>
          <w:bCs/>
          <w:sz w:val="20"/>
          <w:szCs w:val="20"/>
        </w:rPr>
      </w:pPr>
    </w:p>
    <w:p w14:paraId="5F349246" w14:textId="2099AC9C" w:rsidR="00563829" w:rsidRDefault="00FA2C8A" w:rsidP="00FA2C8A">
      <w:pPr>
        <w:tabs>
          <w:tab w:val="left" w:pos="6630"/>
          <w:tab w:val="right" w:pos="9781"/>
        </w:tabs>
        <w:rPr>
          <w:rFonts w:cstheme="minorHAnsi"/>
          <w:b/>
          <w:sz w:val="20"/>
          <w:szCs w:val="20"/>
        </w:rPr>
      </w:pPr>
      <w:r>
        <w:rPr>
          <w:rFonts w:cstheme="minorHAnsi"/>
          <w:b/>
          <w:sz w:val="20"/>
          <w:szCs w:val="20"/>
        </w:rPr>
        <w:tab/>
      </w:r>
      <w:r>
        <w:rPr>
          <w:rFonts w:cstheme="minorHAnsi"/>
          <w:b/>
          <w:sz w:val="20"/>
          <w:szCs w:val="20"/>
        </w:rPr>
        <w:tab/>
      </w:r>
      <w:r w:rsidR="0047614E">
        <w:rPr>
          <w:rFonts w:cstheme="minorHAnsi"/>
          <w:b/>
          <w:sz w:val="20"/>
          <w:szCs w:val="20"/>
        </w:rPr>
        <w:t>Specyfikację zatwierdził:</w:t>
      </w:r>
    </w:p>
    <w:p w14:paraId="7EDC60BE" w14:textId="77777777" w:rsidR="00563829" w:rsidRDefault="0047614E">
      <w:pPr>
        <w:widowControl w:val="0"/>
        <w:spacing w:after="0" w:line="240" w:lineRule="auto"/>
        <w:jc w:val="right"/>
        <w:textAlignment w:val="baseline"/>
        <w:rPr>
          <w:rFonts w:eastAsia="Times New Roman" w:cstheme="minorHAnsi"/>
          <w:kern w:val="2"/>
          <w:sz w:val="20"/>
          <w:szCs w:val="20"/>
          <w:lang w:eastAsia="pl-PL"/>
        </w:rPr>
      </w:pPr>
      <w:r>
        <w:rPr>
          <w:rFonts w:eastAsia="Times New Roman" w:cstheme="minorHAnsi"/>
          <w:b/>
          <w:kern w:val="2"/>
          <w:sz w:val="20"/>
          <w:szCs w:val="20"/>
          <w:lang w:eastAsia="pl-PL"/>
        </w:rPr>
        <w:t>BURMISTRZ MIASTA I GMINY GÓRZNO</w:t>
      </w:r>
    </w:p>
    <w:p w14:paraId="677846A4" w14:textId="77777777" w:rsidR="00563829" w:rsidRDefault="00563829">
      <w:pPr>
        <w:jc w:val="right"/>
        <w:rPr>
          <w:rFonts w:cstheme="minorHAnsi"/>
          <w:sz w:val="20"/>
          <w:szCs w:val="20"/>
        </w:rPr>
      </w:pPr>
    </w:p>
    <w:p w14:paraId="0C3AF7E5" w14:textId="77777777" w:rsidR="00563829" w:rsidRDefault="00563829">
      <w:pPr>
        <w:jc w:val="center"/>
        <w:rPr>
          <w:rFonts w:cstheme="minorHAnsi"/>
          <w:b/>
          <w:sz w:val="20"/>
          <w:szCs w:val="20"/>
        </w:rPr>
      </w:pPr>
    </w:p>
    <w:p w14:paraId="4D44B866" w14:textId="28756110" w:rsidR="00563829" w:rsidRDefault="0047614E">
      <w:pPr>
        <w:jc w:val="center"/>
        <w:rPr>
          <w:rFonts w:cstheme="minorHAnsi"/>
          <w:b/>
          <w:sz w:val="20"/>
          <w:szCs w:val="20"/>
        </w:rPr>
      </w:pPr>
      <w:r w:rsidRPr="00C840BA">
        <w:rPr>
          <w:rFonts w:cstheme="minorHAnsi"/>
          <w:b/>
          <w:sz w:val="20"/>
          <w:szCs w:val="20"/>
        </w:rPr>
        <w:t xml:space="preserve">Górzno, dnia </w:t>
      </w:r>
      <w:r w:rsidR="00C840BA">
        <w:rPr>
          <w:rFonts w:cstheme="minorHAnsi"/>
          <w:b/>
          <w:sz w:val="20"/>
          <w:szCs w:val="20"/>
        </w:rPr>
        <w:t>10 kwietnia 2026 r.</w:t>
      </w:r>
    </w:p>
    <w:p w14:paraId="60630156" w14:textId="77777777" w:rsidR="00563829" w:rsidRDefault="00563829">
      <w:pPr>
        <w:rPr>
          <w:rFonts w:cstheme="minorHAnsi"/>
          <w:b/>
          <w:sz w:val="20"/>
          <w:szCs w:val="20"/>
        </w:rPr>
      </w:pPr>
    </w:p>
    <w:p w14:paraId="513729BE" w14:textId="77777777" w:rsidR="00563829"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jc w:val="both"/>
        <w:rPr>
          <w:rFonts w:cstheme="minorHAnsi"/>
          <w:b/>
          <w:sz w:val="20"/>
          <w:szCs w:val="20"/>
        </w:rPr>
      </w:pPr>
      <w:r>
        <w:rPr>
          <w:rFonts w:cstheme="minorHAnsi"/>
          <w:b/>
          <w:sz w:val="20"/>
          <w:szCs w:val="20"/>
        </w:rPr>
        <w:t>I. NAZWA ORAZ ADRES ZAMAWIAJĄCEGO</w:t>
      </w:r>
    </w:p>
    <w:p w14:paraId="4C492E45" w14:textId="77777777" w:rsidR="00563829" w:rsidRDefault="0047614E">
      <w:pPr>
        <w:widowControl w:val="0"/>
        <w:spacing w:after="0" w:line="276" w:lineRule="auto"/>
        <w:textAlignment w:val="baseline"/>
        <w:rPr>
          <w:rFonts w:eastAsia="Times New Roman" w:cstheme="minorHAnsi"/>
          <w:kern w:val="2"/>
          <w:sz w:val="20"/>
          <w:szCs w:val="20"/>
          <w:lang w:eastAsia="pl-PL"/>
        </w:rPr>
      </w:pPr>
      <w:r>
        <w:rPr>
          <w:rFonts w:eastAsia="Times New Roman" w:cstheme="minorHAnsi"/>
          <w:b/>
          <w:kern w:val="2"/>
          <w:sz w:val="20"/>
          <w:szCs w:val="20"/>
          <w:lang w:eastAsia="pl-PL"/>
        </w:rPr>
        <w:t>Nazwa Zamawiającego:</w:t>
      </w:r>
      <w:r>
        <w:rPr>
          <w:rFonts w:eastAsia="Times New Roman" w:cstheme="minorHAnsi"/>
          <w:kern w:val="2"/>
          <w:sz w:val="20"/>
          <w:szCs w:val="20"/>
          <w:lang w:eastAsia="pl-PL"/>
        </w:rPr>
        <w:t xml:space="preserve">   Miasto i Gmina Górzno</w:t>
      </w:r>
    </w:p>
    <w:p w14:paraId="2E80FB83" w14:textId="77777777" w:rsidR="00563829" w:rsidRDefault="0047614E">
      <w:pPr>
        <w:widowControl w:val="0"/>
        <w:spacing w:after="0" w:line="276" w:lineRule="auto"/>
        <w:textAlignment w:val="baseline"/>
        <w:rPr>
          <w:rFonts w:eastAsia="Times New Roman" w:cstheme="minorHAnsi"/>
          <w:kern w:val="2"/>
          <w:sz w:val="20"/>
          <w:szCs w:val="20"/>
          <w:lang w:eastAsia="pl-PL"/>
        </w:rPr>
      </w:pPr>
      <w:r>
        <w:rPr>
          <w:rFonts w:eastAsia="Times New Roman" w:cstheme="minorHAnsi"/>
          <w:b/>
          <w:kern w:val="2"/>
          <w:sz w:val="20"/>
          <w:szCs w:val="20"/>
          <w:lang w:eastAsia="pl-PL"/>
        </w:rPr>
        <w:t xml:space="preserve">Regon:                                 </w:t>
      </w:r>
      <w:r>
        <w:rPr>
          <w:rFonts w:eastAsia="Times New Roman" w:cstheme="minorHAnsi"/>
          <w:kern w:val="2"/>
          <w:sz w:val="20"/>
          <w:szCs w:val="20"/>
          <w:lang w:eastAsia="pl-PL"/>
        </w:rPr>
        <w:t>871118419</w:t>
      </w:r>
    </w:p>
    <w:p w14:paraId="253DA064" w14:textId="77777777" w:rsidR="00563829" w:rsidRDefault="0047614E">
      <w:pPr>
        <w:widowControl w:val="0"/>
        <w:spacing w:after="0" w:line="276" w:lineRule="auto"/>
        <w:textAlignment w:val="baseline"/>
        <w:rPr>
          <w:rFonts w:eastAsia="Times New Roman" w:cstheme="minorHAnsi"/>
          <w:kern w:val="2"/>
          <w:sz w:val="20"/>
          <w:szCs w:val="20"/>
          <w:lang w:eastAsia="pl-PL"/>
        </w:rPr>
      </w:pPr>
      <w:r>
        <w:rPr>
          <w:rFonts w:eastAsia="Times New Roman" w:cstheme="minorHAnsi"/>
          <w:b/>
          <w:kern w:val="2"/>
          <w:sz w:val="20"/>
          <w:szCs w:val="20"/>
          <w:lang w:eastAsia="pl-PL"/>
        </w:rPr>
        <w:t>NIP:</w:t>
      </w:r>
      <w:r>
        <w:rPr>
          <w:rFonts w:eastAsia="Times New Roman" w:cstheme="minorHAnsi"/>
          <w:b/>
          <w:kern w:val="2"/>
          <w:sz w:val="20"/>
          <w:szCs w:val="20"/>
          <w:lang w:eastAsia="pl-PL"/>
        </w:rPr>
        <w:tab/>
      </w:r>
      <w:r>
        <w:rPr>
          <w:rFonts w:eastAsia="Times New Roman" w:cstheme="minorHAnsi"/>
          <w:b/>
          <w:kern w:val="2"/>
          <w:sz w:val="20"/>
          <w:szCs w:val="20"/>
          <w:lang w:eastAsia="pl-PL"/>
        </w:rPr>
        <w:tab/>
        <w:t xml:space="preserve">              </w:t>
      </w:r>
      <w:r>
        <w:rPr>
          <w:rFonts w:eastAsia="Times New Roman" w:cstheme="minorHAnsi"/>
          <w:kern w:val="2"/>
          <w:sz w:val="20"/>
          <w:szCs w:val="20"/>
          <w:lang w:eastAsia="pl-PL"/>
        </w:rPr>
        <w:t>874-16-83-611</w:t>
      </w:r>
    </w:p>
    <w:p w14:paraId="483EE0F6" w14:textId="77777777" w:rsidR="00563829" w:rsidRDefault="0047614E">
      <w:pPr>
        <w:widowControl w:val="0"/>
        <w:spacing w:after="0" w:line="276" w:lineRule="auto"/>
        <w:textAlignment w:val="baseline"/>
        <w:rPr>
          <w:rFonts w:eastAsia="Times New Roman" w:cstheme="minorHAnsi"/>
          <w:kern w:val="2"/>
          <w:sz w:val="20"/>
          <w:szCs w:val="20"/>
          <w:lang w:eastAsia="pl-PL"/>
        </w:rPr>
      </w:pPr>
      <w:r>
        <w:rPr>
          <w:rFonts w:eastAsia="Times New Roman" w:cstheme="minorHAnsi"/>
          <w:b/>
          <w:kern w:val="2"/>
          <w:sz w:val="20"/>
          <w:szCs w:val="20"/>
          <w:lang w:eastAsia="pl-PL"/>
        </w:rPr>
        <w:t>Miejscowość:</w:t>
      </w:r>
      <w:r>
        <w:rPr>
          <w:rFonts w:eastAsia="Times New Roman" w:cstheme="minorHAnsi"/>
          <w:b/>
          <w:kern w:val="2"/>
          <w:sz w:val="20"/>
          <w:szCs w:val="20"/>
          <w:lang w:eastAsia="pl-PL"/>
        </w:rPr>
        <w:tab/>
        <w:t xml:space="preserve">              </w:t>
      </w:r>
      <w:r>
        <w:rPr>
          <w:rFonts w:eastAsia="Times New Roman" w:cstheme="minorHAnsi"/>
          <w:kern w:val="2"/>
          <w:sz w:val="20"/>
          <w:szCs w:val="20"/>
          <w:lang w:eastAsia="pl-PL"/>
        </w:rPr>
        <w:t>87-320 Górzno</w:t>
      </w:r>
    </w:p>
    <w:p w14:paraId="2F4925E5" w14:textId="77777777" w:rsidR="00563829" w:rsidRDefault="0047614E">
      <w:pPr>
        <w:widowControl w:val="0"/>
        <w:spacing w:after="0" w:line="276" w:lineRule="auto"/>
        <w:textAlignment w:val="baseline"/>
        <w:rPr>
          <w:rFonts w:eastAsia="Times New Roman" w:cstheme="minorHAnsi"/>
          <w:kern w:val="2"/>
          <w:sz w:val="20"/>
          <w:szCs w:val="20"/>
          <w:lang w:eastAsia="pl-PL"/>
        </w:rPr>
      </w:pPr>
      <w:r>
        <w:rPr>
          <w:rFonts w:eastAsia="Times New Roman" w:cstheme="minorHAnsi"/>
          <w:b/>
          <w:kern w:val="2"/>
          <w:sz w:val="20"/>
          <w:szCs w:val="20"/>
          <w:lang w:eastAsia="pl-PL"/>
        </w:rPr>
        <w:t>Powiat:</w:t>
      </w:r>
      <w:r>
        <w:rPr>
          <w:rFonts w:eastAsia="Times New Roman" w:cstheme="minorHAnsi"/>
          <w:b/>
          <w:kern w:val="2"/>
          <w:sz w:val="20"/>
          <w:szCs w:val="20"/>
          <w:lang w:eastAsia="pl-PL"/>
        </w:rPr>
        <w:tab/>
      </w:r>
      <w:r>
        <w:rPr>
          <w:rFonts w:eastAsia="Times New Roman" w:cstheme="minorHAnsi"/>
          <w:b/>
          <w:kern w:val="2"/>
          <w:sz w:val="20"/>
          <w:szCs w:val="20"/>
          <w:lang w:eastAsia="pl-PL"/>
        </w:rPr>
        <w:tab/>
      </w:r>
      <w:r>
        <w:rPr>
          <w:rFonts w:eastAsia="Times New Roman" w:cstheme="minorHAnsi"/>
          <w:kern w:val="2"/>
          <w:sz w:val="20"/>
          <w:szCs w:val="20"/>
          <w:lang w:eastAsia="pl-PL"/>
        </w:rPr>
        <w:t xml:space="preserve">              brodnicki</w:t>
      </w:r>
    </w:p>
    <w:p w14:paraId="243F8494" w14:textId="77777777" w:rsidR="00563829" w:rsidRDefault="0047614E">
      <w:pPr>
        <w:widowControl w:val="0"/>
        <w:spacing w:after="0" w:line="276" w:lineRule="auto"/>
        <w:textAlignment w:val="baseline"/>
        <w:rPr>
          <w:rFonts w:eastAsia="Times New Roman" w:cstheme="minorHAnsi"/>
          <w:kern w:val="2"/>
          <w:sz w:val="20"/>
          <w:szCs w:val="20"/>
          <w:lang w:eastAsia="pl-PL"/>
        </w:rPr>
      </w:pPr>
      <w:r>
        <w:rPr>
          <w:rFonts w:eastAsia="Times New Roman" w:cstheme="minorHAnsi"/>
          <w:b/>
          <w:kern w:val="2"/>
          <w:sz w:val="20"/>
          <w:szCs w:val="20"/>
          <w:lang w:eastAsia="pl-PL"/>
        </w:rPr>
        <w:t>Województwo:</w:t>
      </w:r>
      <w:r>
        <w:rPr>
          <w:rFonts w:eastAsia="Times New Roman" w:cstheme="minorHAnsi"/>
          <w:b/>
          <w:kern w:val="2"/>
          <w:sz w:val="20"/>
          <w:szCs w:val="20"/>
          <w:lang w:eastAsia="pl-PL"/>
        </w:rPr>
        <w:tab/>
        <w:t xml:space="preserve">              </w:t>
      </w:r>
      <w:r>
        <w:rPr>
          <w:rFonts w:eastAsia="Times New Roman" w:cstheme="minorHAnsi"/>
          <w:kern w:val="2"/>
          <w:sz w:val="20"/>
          <w:szCs w:val="20"/>
          <w:lang w:eastAsia="pl-PL"/>
        </w:rPr>
        <w:t xml:space="preserve">kujawsko – pomorskie                                                                                                                                                      </w:t>
      </w:r>
    </w:p>
    <w:p w14:paraId="33CDF90F" w14:textId="77777777" w:rsidR="00563829" w:rsidRDefault="0047614E">
      <w:pPr>
        <w:widowControl w:val="0"/>
        <w:spacing w:after="0" w:line="276" w:lineRule="auto"/>
        <w:textAlignment w:val="baseline"/>
        <w:rPr>
          <w:rFonts w:eastAsia="Times New Roman" w:cstheme="minorHAnsi"/>
          <w:kern w:val="2"/>
          <w:sz w:val="20"/>
          <w:szCs w:val="20"/>
          <w:lang w:eastAsia="pl-PL"/>
        </w:rPr>
      </w:pPr>
      <w:r>
        <w:rPr>
          <w:rFonts w:eastAsia="Times New Roman" w:cstheme="minorHAnsi"/>
          <w:b/>
          <w:kern w:val="2"/>
          <w:sz w:val="20"/>
          <w:szCs w:val="20"/>
          <w:lang w:eastAsia="pl-PL"/>
        </w:rPr>
        <w:t xml:space="preserve">Strona internetowa:         </w:t>
      </w:r>
      <w:hyperlink r:id="rId8">
        <w:r>
          <w:rPr>
            <w:rStyle w:val="Hipercze"/>
            <w:rFonts w:eastAsia="Times New Roman" w:cstheme="minorHAnsi"/>
            <w:b/>
            <w:kern w:val="2"/>
            <w:sz w:val="20"/>
            <w:szCs w:val="20"/>
            <w:lang w:eastAsia="pl-PL"/>
          </w:rPr>
          <w:t>www.gorzno.pl</w:t>
        </w:r>
      </w:hyperlink>
      <w:r>
        <w:rPr>
          <w:rFonts w:eastAsia="Times New Roman" w:cstheme="minorHAnsi"/>
          <w:b/>
          <w:kern w:val="2"/>
          <w:sz w:val="20"/>
          <w:szCs w:val="20"/>
          <w:lang w:eastAsia="pl-PL"/>
        </w:rPr>
        <w:t xml:space="preserve">; </w:t>
      </w:r>
      <w:r>
        <w:rPr>
          <w:rFonts w:eastAsia="Times New Roman" w:cstheme="minorHAnsi"/>
          <w:kern w:val="2"/>
          <w:sz w:val="20"/>
          <w:szCs w:val="20"/>
          <w:lang w:eastAsia="pl-PL"/>
        </w:rPr>
        <w:t>https://mst-gorzno.rbip.mojregion.info/</w:t>
      </w:r>
    </w:p>
    <w:p w14:paraId="7FD87F60" w14:textId="77777777" w:rsidR="00563829" w:rsidRDefault="0047614E">
      <w:pPr>
        <w:widowControl w:val="0"/>
        <w:spacing w:after="0" w:line="276" w:lineRule="auto"/>
        <w:textAlignment w:val="baseline"/>
        <w:rPr>
          <w:rFonts w:eastAsia="Times New Roman" w:cstheme="minorHAnsi"/>
          <w:kern w:val="2"/>
          <w:sz w:val="20"/>
          <w:szCs w:val="20"/>
          <w:lang w:eastAsia="pl-PL"/>
        </w:rPr>
      </w:pPr>
      <w:r>
        <w:rPr>
          <w:rFonts w:eastAsia="Times New Roman" w:cstheme="minorHAnsi"/>
          <w:b/>
          <w:kern w:val="2"/>
          <w:sz w:val="20"/>
          <w:szCs w:val="20"/>
          <w:lang w:eastAsia="pl-PL"/>
        </w:rPr>
        <w:t>Email:</w:t>
      </w:r>
      <w:r>
        <w:rPr>
          <w:rFonts w:eastAsia="Times New Roman" w:cstheme="minorHAnsi"/>
          <w:b/>
          <w:kern w:val="2"/>
          <w:sz w:val="20"/>
          <w:szCs w:val="20"/>
          <w:lang w:eastAsia="pl-PL"/>
        </w:rPr>
        <w:tab/>
      </w:r>
      <w:r>
        <w:rPr>
          <w:rFonts w:eastAsia="Times New Roman" w:cstheme="minorHAnsi"/>
          <w:b/>
          <w:kern w:val="2"/>
          <w:sz w:val="20"/>
          <w:szCs w:val="20"/>
          <w:lang w:eastAsia="pl-PL"/>
        </w:rPr>
        <w:tab/>
        <w:t xml:space="preserve">              </w:t>
      </w:r>
      <w:r>
        <w:rPr>
          <w:rFonts w:eastAsia="Times New Roman" w:cstheme="minorHAnsi"/>
          <w:kern w:val="2"/>
          <w:sz w:val="20"/>
          <w:szCs w:val="20"/>
          <w:lang w:eastAsia="pl-PL"/>
        </w:rPr>
        <w:t>urzad@gorzno.pl</w:t>
      </w:r>
    </w:p>
    <w:p w14:paraId="2F9B784B" w14:textId="77777777" w:rsidR="00563829" w:rsidRDefault="0047614E">
      <w:pPr>
        <w:widowControl w:val="0"/>
        <w:spacing w:after="0" w:line="276" w:lineRule="auto"/>
        <w:textAlignment w:val="baseline"/>
        <w:rPr>
          <w:rFonts w:eastAsia="Times New Roman" w:cstheme="minorHAnsi"/>
          <w:kern w:val="2"/>
          <w:sz w:val="20"/>
          <w:szCs w:val="20"/>
          <w:lang w:eastAsia="pl-PL"/>
        </w:rPr>
      </w:pPr>
      <w:r>
        <w:rPr>
          <w:rFonts w:eastAsia="Times New Roman" w:cstheme="minorHAnsi"/>
          <w:b/>
          <w:kern w:val="2"/>
          <w:sz w:val="20"/>
          <w:szCs w:val="20"/>
          <w:lang w:eastAsia="pl-PL"/>
        </w:rPr>
        <w:t xml:space="preserve">Godziny urzędowania:     </w:t>
      </w:r>
      <w:r>
        <w:rPr>
          <w:rFonts w:eastAsia="Times New Roman" w:cstheme="minorHAnsi"/>
          <w:kern w:val="2"/>
          <w:sz w:val="20"/>
          <w:szCs w:val="20"/>
          <w:lang w:eastAsia="pl-PL"/>
        </w:rPr>
        <w:t>poniedziałek, środa, czwartek, w godzinach 7:15 – 15:30</w:t>
      </w:r>
    </w:p>
    <w:p w14:paraId="7A6296CE" w14:textId="77777777" w:rsidR="00563829" w:rsidRDefault="0047614E">
      <w:pPr>
        <w:widowControl w:val="0"/>
        <w:spacing w:after="0" w:line="276" w:lineRule="auto"/>
        <w:textAlignment w:val="baseline"/>
        <w:rPr>
          <w:rFonts w:eastAsia="Times New Roman" w:cstheme="minorHAnsi"/>
          <w:kern w:val="2"/>
          <w:sz w:val="20"/>
          <w:szCs w:val="20"/>
          <w:lang w:eastAsia="pl-PL"/>
        </w:rPr>
      </w:pPr>
      <w:r>
        <w:rPr>
          <w:rFonts w:eastAsia="Times New Roman" w:cstheme="minorHAnsi"/>
          <w:kern w:val="2"/>
          <w:sz w:val="20"/>
          <w:szCs w:val="20"/>
          <w:lang w:eastAsia="pl-PL"/>
        </w:rPr>
        <w:tab/>
      </w:r>
      <w:r>
        <w:rPr>
          <w:rFonts w:eastAsia="Times New Roman" w:cstheme="minorHAnsi"/>
          <w:kern w:val="2"/>
          <w:sz w:val="20"/>
          <w:szCs w:val="20"/>
          <w:lang w:eastAsia="pl-PL"/>
        </w:rPr>
        <w:tab/>
        <w:t xml:space="preserve">              wtorek w godzinach 8:00 – 16:00, piątek w godzinach 7:15 – 14:30</w:t>
      </w:r>
    </w:p>
    <w:p w14:paraId="33405A91" w14:textId="77777777" w:rsidR="00563829" w:rsidRDefault="0047614E">
      <w:pPr>
        <w:widowControl w:val="0"/>
        <w:spacing w:after="0" w:line="276" w:lineRule="auto"/>
        <w:textAlignment w:val="baseline"/>
        <w:rPr>
          <w:rFonts w:cstheme="minorHAnsi"/>
          <w:b/>
          <w:bCs/>
          <w:sz w:val="20"/>
          <w:szCs w:val="20"/>
        </w:rPr>
      </w:pPr>
      <w:r>
        <w:rPr>
          <w:rFonts w:eastAsia="Times New Roman" w:cstheme="minorHAnsi"/>
          <w:b/>
          <w:kern w:val="2"/>
          <w:sz w:val="20"/>
          <w:szCs w:val="20"/>
          <w:lang w:eastAsia="pl-PL"/>
        </w:rPr>
        <w:t>Telefon:</w:t>
      </w:r>
      <w:r>
        <w:rPr>
          <w:rFonts w:eastAsia="Times New Roman" w:cstheme="minorHAnsi"/>
          <w:b/>
          <w:kern w:val="2"/>
          <w:sz w:val="20"/>
          <w:szCs w:val="20"/>
          <w:lang w:eastAsia="pl-PL"/>
        </w:rPr>
        <w:tab/>
      </w:r>
      <w:r>
        <w:rPr>
          <w:rFonts w:eastAsia="Times New Roman" w:cstheme="minorHAnsi"/>
          <w:b/>
          <w:kern w:val="2"/>
          <w:sz w:val="20"/>
          <w:szCs w:val="20"/>
          <w:lang w:eastAsia="pl-PL"/>
        </w:rPr>
        <w:tab/>
        <w:t xml:space="preserve">              56 644 83 51, Fax:</w:t>
      </w:r>
      <w:r>
        <w:rPr>
          <w:rFonts w:cstheme="minorHAnsi"/>
          <w:sz w:val="20"/>
          <w:szCs w:val="20"/>
        </w:rPr>
        <w:t> </w:t>
      </w:r>
      <w:r>
        <w:rPr>
          <w:rFonts w:cstheme="minorHAnsi"/>
          <w:b/>
          <w:bCs/>
          <w:sz w:val="20"/>
          <w:szCs w:val="20"/>
        </w:rPr>
        <w:t>(56) 644-83-63</w:t>
      </w:r>
    </w:p>
    <w:p w14:paraId="46DF3EB9" w14:textId="77777777" w:rsidR="00563829" w:rsidRDefault="0047614E">
      <w:pPr>
        <w:widowControl w:val="0"/>
        <w:spacing w:after="0" w:line="276" w:lineRule="auto"/>
        <w:textAlignment w:val="baseline"/>
        <w:rPr>
          <w:rFonts w:cstheme="minorHAnsi"/>
          <w:sz w:val="20"/>
          <w:szCs w:val="20"/>
        </w:rPr>
      </w:pPr>
      <w:r>
        <w:rPr>
          <w:rFonts w:cstheme="minorHAnsi"/>
          <w:b/>
          <w:bCs/>
          <w:sz w:val="20"/>
          <w:szCs w:val="20"/>
        </w:rPr>
        <w:t>E-doręczenia</w:t>
      </w:r>
      <w:r>
        <w:rPr>
          <w:rFonts w:cstheme="minorHAnsi"/>
          <w:b/>
          <w:bCs/>
          <w:sz w:val="20"/>
          <w:szCs w:val="20"/>
        </w:rPr>
        <w:tab/>
        <w:t xml:space="preserve">              </w:t>
      </w:r>
      <w:r>
        <w:rPr>
          <w:rFonts w:cstheme="minorHAnsi"/>
          <w:sz w:val="20"/>
          <w:szCs w:val="20"/>
        </w:rPr>
        <w:t>AE:PL-98753-67225-SWRAJ-32</w:t>
      </w:r>
    </w:p>
    <w:p w14:paraId="7D761512" w14:textId="77777777" w:rsidR="00563829" w:rsidRDefault="0047614E">
      <w:pPr>
        <w:widowControl w:val="0"/>
        <w:spacing w:after="0" w:line="276" w:lineRule="auto"/>
        <w:textAlignment w:val="baseline"/>
        <w:rPr>
          <w:rFonts w:eastAsia="Times New Roman" w:cstheme="minorHAnsi"/>
          <w:kern w:val="2"/>
          <w:sz w:val="20"/>
          <w:szCs w:val="20"/>
          <w:lang w:eastAsia="pl-PL"/>
        </w:rPr>
      </w:pPr>
      <w:r>
        <w:rPr>
          <w:rFonts w:cstheme="minorHAnsi"/>
          <w:b/>
          <w:bCs/>
          <w:sz w:val="20"/>
          <w:szCs w:val="20"/>
        </w:rPr>
        <w:t xml:space="preserve">e-PUAP                                </w:t>
      </w:r>
      <w:r>
        <w:rPr>
          <w:rFonts w:cstheme="minorHAnsi"/>
          <w:sz w:val="20"/>
          <w:szCs w:val="20"/>
        </w:rPr>
        <w:t>5xcdp888ss</w:t>
      </w:r>
      <w:r>
        <w:rPr>
          <w:rFonts w:cstheme="minorHAnsi"/>
          <w:sz w:val="20"/>
          <w:szCs w:val="20"/>
        </w:rPr>
        <w:tab/>
        <w:t xml:space="preserve">       </w:t>
      </w:r>
    </w:p>
    <w:p w14:paraId="361359E3" w14:textId="77777777" w:rsidR="00563829" w:rsidRDefault="00563829">
      <w:pPr>
        <w:rPr>
          <w:rFonts w:cstheme="minorHAnsi"/>
          <w:b/>
          <w:sz w:val="20"/>
          <w:szCs w:val="20"/>
        </w:rPr>
      </w:pPr>
    </w:p>
    <w:p w14:paraId="1F6C272B" w14:textId="77777777" w:rsidR="00563829" w:rsidRDefault="00563829">
      <w:pPr>
        <w:rPr>
          <w:rFonts w:cstheme="minorHAnsi"/>
          <w:b/>
          <w:sz w:val="20"/>
          <w:szCs w:val="20"/>
        </w:rPr>
      </w:pPr>
    </w:p>
    <w:p w14:paraId="13275DF6" w14:textId="77777777" w:rsidR="00563829" w:rsidRDefault="00563829">
      <w:pPr>
        <w:rPr>
          <w:rFonts w:cstheme="minorHAnsi"/>
          <w:b/>
          <w:sz w:val="20"/>
          <w:szCs w:val="20"/>
        </w:rPr>
      </w:pPr>
    </w:p>
    <w:p w14:paraId="684C68D4" w14:textId="77777777" w:rsidR="00563829"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rPr>
          <w:rFonts w:cstheme="minorHAnsi"/>
          <w:b/>
          <w:sz w:val="20"/>
          <w:szCs w:val="20"/>
        </w:rPr>
      </w:pPr>
      <w:r>
        <w:rPr>
          <w:rFonts w:cstheme="minorHAnsi"/>
          <w:b/>
          <w:sz w:val="20"/>
          <w:szCs w:val="20"/>
        </w:rPr>
        <w:lastRenderedPageBreak/>
        <w:t>II. ADRES STRONY INTERNETOWEJ, NA KTÓREJ UDOSTEPNIANE BĘDĄ ZMIANY I WYJAŚNIENIA TREŚCI SWZ ORAZ INNE DOKUMENTY ZAMÓWIENIA BEZPOŚREDNIO ZWIĄZANE Z POSTĘPOWANIEM O UDZIELENIE ZAMÓWIENIA</w:t>
      </w:r>
    </w:p>
    <w:p w14:paraId="565E6B46" w14:textId="7EE7A510" w:rsidR="00563829" w:rsidRDefault="0047614E">
      <w:pPr>
        <w:pStyle w:val="Default"/>
        <w:spacing w:line="360" w:lineRule="auto"/>
        <w:jc w:val="both"/>
        <w:rPr>
          <w:rFonts w:asciiTheme="minorHAnsi" w:hAnsiTheme="minorHAnsi" w:cstheme="minorHAnsi"/>
          <w:sz w:val="20"/>
          <w:szCs w:val="20"/>
        </w:rPr>
      </w:pPr>
      <w:r>
        <w:rPr>
          <w:rFonts w:asciiTheme="minorHAnsi" w:hAnsiTheme="minorHAnsi" w:cstheme="minorHAnsi"/>
          <w:bCs/>
          <w:sz w:val="20"/>
          <w:szCs w:val="20"/>
        </w:rPr>
        <w:t xml:space="preserve">Zmiany i wyjaśnienia treści SWZ oraz inne dokumenty zamówienia bezpośrednio związane z postępowaniem o udzielenie zamówienia będą udostępniane na stronie internetowej: </w:t>
      </w:r>
      <w:r w:rsidR="00C840BA" w:rsidRPr="00C840BA">
        <w:rPr>
          <w:rFonts w:asciiTheme="minorHAnsi" w:hAnsiTheme="minorHAnsi" w:cstheme="minorHAnsi"/>
          <w:bCs/>
          <w:sz w:val="20"/>
          <w:szCs w:val="20"/>
        </w:rPr>
        <w:t>https://josephine.proebiz.com/pl/tender/76285/summary</w:t>
      </w:r>
    </w:p>
    <w:p w14:paraId="1377D1D8" w14:textId="77777777" w:rsidR="00563829"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rPr>
          <w:rFonts w:cstheme="minorHAnsi"/>
          <w:b/>
          <w:sz w:val="20"/>
          <w:szCs w:val="20"/>
        </w:rPr>
      </w:pPr>
      <w:r>
        <w:rPr>
          <w:rFonts w:cstheme="minorHAnsi"/>
          <w:b/>
          <w:sz w:val="20"/>
          <w:szCs w:val="20"/>
        </w:rPr>
        <w:t>III. TRYB UDZIELENIE ZAMÓWIENIA</w:t>
      </w:r>
    </w:p>
    <w:p w14:paraId="77092504" w14:textId="5CF91E0A" w:rsidR="00760EA6" w:rsidRPr="00D854A1" w:rsidRDefault="0047614E" w:rsidP="00760EA6">
      <w:pPr>
        <w:pStyle w:val="Nagwek3"/>
        <w:spacing w:line="360" w:lineRule="auto"/>
        <w:jc w:val="both"/>
        <w:rPr>
          <w:rFonts w:asciiTheme="minorHAnsi" w:hAnsiTheme="minorHAnsi" w:cstheme="minorHAnsi"/>
          <w:color w:val="auto"/>
          <w:sz w:val="20"/>
          <w:szCs w:val="20"/>
        </w:rPr>
      </w:pPr>
      <w:r w:rsidRPr="00760EA6">
        <w:rPr>
          <w:rFonts w:asciiTheme="minorHAnsi" w:hAnsiTheme="minorHAnsi" w:cstheme="minorHAnsi"/>
          <w:color w:val="auto"/>
          <w:sz w:val="20"/>
          <w:szCs w:val="20"/>
        </w:rPr>
        <w:t xml:space="preserve">1. Niniejsze postępowanie prowadzone jest w trybie przetargu nieograniczonego na podstawie art. 132 ustawy z dnia 11 września 2019 r. – Prawo zamówień publicznych tj. </w:t>
      </w:r>
      <w:r w:rsidRPr="00760EA6">
        <w:rPr>
          <w:rFonts w:asciiTheme="minorHAnsi" w:eastAsia="Times New Roman" w:hAnsiTheme="minorHAnsi" w:cstheme="minorHAnsi"/>
          <w:color w:val="auto"/>
          <w:sz w:val="20"/>
          <w:szCs w:val="20"/>
          <w:lang w:eastAsia="pl-PL"/>
        </w:rPr>
        <w:t xml:space="preserve">Dz.U.2024.1320 ze zmianami </w:t>
      </w:r>
      <w:r w:rsidRPr="00760EA6">
        <w:rPr>
          <w:rFonts w:asciiTheme="minorHAnsi" w:hAnsiTheme="minorHAnsi" w:cstheme="minorHAnsi"/>
          <w:color w:val="auto"/>
          <w:sz w:val="20"/>
          <w:szCs w:val="20"/>
        </w:rPr>
        <w:t>zwanej dalej PZP, o wartości szacunkowej równej lub przekraczającej progi unijne (przekraczającej wyrażoną w złotych równowartość kwoty 216 000 euro).</w:t>
      </w:r>
      <w:r w:rsidR="00760EA6" w:rsidRPr="00760EA6">
        <w:rPr>
          <w:rFonts w:asciiTheme="minorHAnsi" w:hAnsiTheme="minorHAnsi" w:cstheme="minorHAnsi"/>
          <w:color w:val="auto"/>
          <w:sz w:val="20"/>
          <w:szCs w:val="20"/>
        </w:rPr>
        <w:br/>
      </w:r>
      <w:r w:rsidR="00760EA6" w:rsidRPr="00D854A1">
        <w:rPr>
          <w:rStyle w:val="cf01"/>
          <w:rFonts w:asciiTheme="minorHAnsi" w:hAnsiTheme="minorHAnsi" w:cstheme="minorHAnsi"/>
          <w:color w:val="auto"/>
          <w:sz w:val="20"/>
          <w:szCs w:val="20"/>
        </w:rPr>
        <w:t>2. Zamawiający informuje, iż zgodnie z art. 139 ustawy dokona najpierw badania i oceny ofert, a następnie dokona kwalifikacji podmiotowej Wykonawcy, którego oferta została najwyżej oceniona, w zakresie braku podstaw wykluczenia oraz spełniania warunków udziału w postępowaniu.</w:t>
      </w:r>
    </w:p>
    <w:p w14:paraId="59B56D3B" w14:textId="2700CEF4" w:rsidR="00563829" w:rsidRPr="00D854A1" w:rsidRDefault="00760EA6">
      <w:pPr>
        <w:pStyle w:val="Default"/>
        <w:spacing w:after="68" w:line="360" w:lineRule="auto"/>
        <w:jc w:val="both"/>
        <w:rPr>
          <w:rFonts w:asciiTheme="minorHAnsi" w:hAnsiTheme="minorHAnsi" w:cstheme="minorHAnsi"/>
          <w:color w:val="auto"/>
          <w:sz w:val="20"/>
          <w:szCs w:val="20"/>
        </w:rPr>
      </w:pPr>
      <w:r w:rsidRPr="00D854A1">
        <w:rPr>
          <w:rFonts w:asciiTheme="minorHAnsi" w:hAnsiTheme="minorHAnsi" w:cstheme="minorHAnsi"/>
          <w:color w:val="auto"/>
          <w:sz w:val="20"/>
          <w:szCs w:val="20"/>
        </w:rPr>
        <w:t>3</w:t>
      </w:r>
      <w:r w:rsidR="0047614E" w:rsidRPr="00D854A1">
        <w:rPr>
          <w:rFonts w:asciiTheme="minorHAnsi" w:hAnsiTheme="minorHAnsi" w:cstheme="minorHAnsi"/>
          <w:color w:val="auto"/>
          <w:sz w:val="20"/>
          <w:szCs w:val="20"/>
        </w:rPr>
        <w:t xml:space="preserve">. W zakresie nieuregulowanym niniejszą Specyfikacją Warunków Zamówienia, zwaną dalej „SWZ”, zastosowanie mają przepisy ustawy PZP. </w:t>
      </w:r>
    </w:p>
    <w:p w14:paraId="01D23184" w14:textId="77777777" w:rsidR="00760EA6" w:rsidRPr="00D854A1" w:rsidRDefault="00760EA6" w:rsidP="00760EA6">
      <w:pPr>
        <w:pStyle w:val="Default"/>
        <w:spacing w:line="360" w:lineRule="auto"/>
        <w:jc w:val="both"/>
        <w:rPr>
          <w:rFonts w:asciiTheme="minorHAnsi" w:hAnsiTheme="minorHAnsi" w:cstheme="minorHAnsi"/>
          <w:color w:val="auto"/>
          <w:sz w:val="20"/>
          <w:szCs w:val="20"/>
        </w:rPr>
      </w:pPr>
      <w:r w:rsidRPr="00D854A1">
        <w:rPr>
          <w:rFonts w:asciiTheme="minorHAnsi" w:hAnsiTheme="minorHAnsi" w:cstheme="minorHAnsi"/>
          <w:color w:val="auto"/>
          <w:sz w:val="20"/>
          <w:szCs w:val="20"/>
        </w:rPr>
        <w:t>4</w:t>
      </w:r>
      <w:r w:rsidR="0047614E" w:rsidRPr="00D854A1">
        <w:rPr>
          <w:rFonts w:asciiTheme="minorHAnsi" w:hAnsiTheme="minorHAnsi" w:cstheme="minorHAnsi"/>
          <w:color w:val="auto"/>
          <w:sz w:val="20"/>
          <w:szCs w:val="20"/>
        </w:rPr>
        <w:t xml:space="preserve">. W przypadku, gdy w SWZ i załącznikach do niej powołane są konkretne przepisy, normy, wytyczne i katalogi, obowiązują przepisy aktualne. </w:t>
      </w:r>
    </w:p>
    <w:p w14:paraId="088AFE7D" w14:textId="44F6E138" w:rsidR="00760EA6" w:rsidRPr="00760EA6" w:rsidRDefault="00760EA6" w:rsidP="00760EA6">
      <w:pPr>
        <w:pStyle w:val="Default"/>
        <w:spacing w:line="360" w:lineRule="auto"/>
        <w:jc w:val="both"/>
        <w:rPr>
          <w:rFonts w:asciiTheme="minorHAnsi" w:hAnsiTheme="minorHAnsi" w:cstheme="minorHAnsi"/>
          <w:color w:val="auto"/>
          <w:sz w:val="20"/>
          <w:szCs w:val="20"/>
        </w:rPr>
      </w:pPr>
      <w:r w:rsidRPr="00D854A1">
        <w:rPr>
          <w:rFonts w:asciiTheme="minorHAnsi" w:hAnsiTheme="minorHAnsi" w:cstheme="minorHAnsi"/>
          <w:color w:val="auto"/>
          <w:sz w:val="20"/>
          <w:szCs w:val="20"/>
        </w:rPr>
        <w:t xml:space="preserve">5. </w:t>
      </w:r>
      <w:r w:rsidRPr="00D854A1">
        <w:rPr>
          <w:rStyle w:val="cf01"/>
        </w:rPr>
        <w:t>W przypadku, gdy w SWZ i załącznikach do niej powołane są konkretne przepisy, normy, wytyczne i katalogi, obowiązują przepisy aktualne</w:t>
      </w:r>
    </w:p>
    <w:p w14:paraId="7F06CBDC" w14:textId="77777777" w:rsidR="00760EA6" w:rsidRPr="00760EA6" w:rsidRDefault="00760EA6">
      <w:pPr>
        <w:pStyle w:val="Default"/>
        <w:spacing w:line="360" w:lineRule="auto"/>
        <w:jc w:val="both"/>
        <w:rPr>
          <w:rFonts w:asciiTheme="minorHAnsi" w:hAnsiTheme="minorHAnsi" w:cstheme="minorHAnsi"/>
          <w:color w:val="auto"/>
          <w:sz w:val="20"/>
          <w:szCs w:val="20"/>
        </w:rPr>
      </w:pPr>
    </w:p>
    <w:p w14:paraId="5E8BECB4" w14:textId="77777777" w:rsidR="00563829" w:rsidRDefault="00563829">
      <w:pPr>
        <w:pStyle w:val="Default"/>
        <w:jc w:val="both"/>
        <w:rPr>
          <w:rFonts w:asciiTheme="minorHAnsi" w:hAnsiTheme="minorHAnsi" w:cstheme="minorHAnsi"/>
          <w:sz w:val="20"/>
          <w:szCs w:val="20"/>
        </w:rPr>
      </w:pPr>
    </w:p>
    <w:p w14:paraId="39049C1E" w14:textId="77777777" w:rsidR="00563829" w:rsidRDefault="00563829">
      <w:pPr>
        <w:pStyle w:val="Default"/>
        <w:jc w:val="both"/>
        <w:rPr>
          <w:rFonts w:asciiTheme="minorHAnsi" w:hAnsiTheme="minorHAnsi" w:cstheme="minorHAnsi"/>
          <w:sz w:val="20"/>
          <w:szCs w:val="20"/>
        </w:rPr>
      </w:pPr>
    </w:p>
    <w:p w14:paraId="00E605DE" w14:textId="77777777" w:rsidR="00563829" w:rsidRDefault="0047614E">
      <w:pPr>
        <w:pStyle w:val="Default"/>
        <w:pBdr>
          <w:top w:val="single" w:sz="4" w:space="1" w:color="000000"/>
          <w:left w:val="single" w:sz="4" w:space="4" w:color="000000"/>
          <w:bottom w:val="single" w:sz="4" w:space="1" w:color="000000"/>
          <w:right w:val="single" w:sz="4" w:space="4" w:color="000000"/>
        </w:pBdr>
        <w:shd w:val="clear" w:color="auto" w:fill="ACB9CA" w:themeFill="text2" w:themeFillTint="66"/>
        <w:jc w:val="both"/>
        <w:rPr>
          <w:rFonts w:asciiTheme="minorHAnsi" w:hAnsiTheme="minorHAnsi" w:cstheme="minorHAnsi"/>
          <w:b/>
          <w:sz w:val="20"/>
          <w:szCs w:val="20"/>
        </w:rPr>
      </w:pPr>
      <w:r>
        <w:rPr>
          <w:rFonts w:asciiTheme="minorHAnsi" w:hAnsiTheme="minorHAnsi" w:cstheme="minorHAnsi"/>
          <w:b/>
          <w:sz w:val="20"/>
          <w:szCs w:val="20"/>
        </w:rPr>
        <w:t>IV. OPIS PRZEDMIOTU ZAMÓWIENIA</w:t>
      </w:r>
    </w:p>
    <w:p w14:paraId="137BB665" w14:textId="77777777" w:rsidR="00563829" w:rsidRDefault="0047614E">
      <w:pPr>
        <w:pStyle w:val="Akapitzlist"/>
        <w:spacing w:line="360" w:lineRule="auto"/>
        <w:ind w:left="0"/>
        <w:rPr>
          <w:rFonts w:cstheme="minorHAnsi"/>
          <w:b/>
          <w:sz w:val="20"/>
          <w:szCs w:val="20"/>
        </w:rPr>
      </w:pPr>
      <w:r>
        <w:rPr>
          <w:rFonts w:cstheme="minorHAnsi"/>
          <w:b/>
          <w:sz w:val="20"/>
          <w:szCs w:val="20"/>
        </w:rPr>
        <w:t>IV A. Opis przedmiotu zamówienia:</w:t>
      </w:r>
    </w:p>
    <w:p w14:paraId="0C1102A2" w14:textId="77777777" w:rsidR="00563829" w:rsidRDefault="0047614E">
      <w:pPr>
        <w:pStyle w:val="Akapitzlist"/>
        <w:spacing w:line="360" w:lineRule="auto"/>
        <w:ind w:left="57"/>
        <w:jc w:val="both"/>
        <w:rPr>
          <w:rFonts w:cstheme="minorHAnsi"/>
          <w:sz w:val="20"/>
          <w:szCs w:val="20"/>
          <w:lang w:val="x-none"/>
        </w:rPr>
      </w:pPr>
      <w:r>
        <w:rPr>
          <w:rFonts w:cstheme="minorHAnsi"/>
          <w:sz w:val="20"/>
          <w:szCs w:val="20"/>
          <w:lang w:val="x-none"/>
        </w:rPr>
        <w:t xml:space="preserve">Przedmiotem zamówienia jest świadczenie usługi  w zakresie odbierania i zagospodarowania odpadów komunalnych, wskazanych w opisie przedmiotu zamówienia, z nieruchomości położonych na terenie Miasta </w:t>
      </w:r>
      <w:r>
        <w:rPr>
          <w:rFonts w:cstheme="minorHAnsi"/>
          <w:sz w:val="20"/>
          <w:szCs w:val="20"/>
        </w:rPr>
        <w:t>i Gminy Górzno</w:t>
      </w:r>
      <w:r>
        <w:rPr>
          <w:rFonts w:cstheme="minorHAnsi"/>
          <w:sz w:val="20"/>
          <w:szCs w:val="20"/>
          <w:lang w:val="x-none"/>
        </w:rPr>
        <w:t>, na których zamieszkują mieszkańcy</w:t>
      </w:r>
      <w:r>
        <w:rPr>
          <w:rFonts w:cstheme="minorHAnsi"/>
          <w:sz w:val="20"/>
          <w:szCs w:val="20"/>
        </w:rPr>
        <w:t>,</w:t>
      </w:r>
      <w:r>
        <w:rPr>
          <w:rFonts w:cstheme="minorHAnsi"/>
          <w:sz w:val="20"/>
          <w:szCs w:val="20"/>
          <w:lang w:val="x-none"/>
        </w:rPr>
        <w:t xml:space="preserve"> z określonych nieruchomości położonych na terenie Miasta </w:t>
      </w:r>
      <w:r>
        <w:rPr>
          <w:rFonts w:cstheme="minorHAnsi"/>
          <w:sz w:val="20"/>
          <w:szCs w:val="20"/>
        </w:rPr>
        <w:t>i Gminy Górzno</w:t>
      </w:r>
      <w:r>
        <w:rPr>
          <w:rFonts w:cstheme="minorHAnsi"/>
          <w:sz w:val="20"/>
          <w:szCs w:val="20"/>
          <w:lang w:val="x-none"/>
        </w:rPr>
        <w:t>, na których nie zamieszkują mieszkańcy</w:t>
      </w:r>
      <w:r>
        <w:rPr>
          <w:rFonts w:cstheme="minorHAnsi"/>
          <w:sz w:val="20"/>
          <w:szCs w:val="20"/>
        </w:rPr>
        <w:t xml:space="preserve">, a powstają odpady komunalne, z </w:t>
      </w:r>
      <w:r>
        <w:rPr>
          <w:rFonts w:cstheme="minorHAnsi"/>
          <w:bCs/>
          <w:sz w:val="20"/>
          <w:szCs w:val="20"/>
        </w:rPr>
        <w:t>nieruchomości  na których znajdują się domki letniskowe bądź inne nieruchomości przeznaczone na cele rekreacyjno-wypoczynkowe</w:t>
      </w:r>
      <w:r>
        <w:rPr>
          <w:rFonts w:cstheme="minorHAnsi"/>
          <w:bCs/>
          <w:sz w:val="20"/>
          <w:szCs w:val="20"/>
          <w:lang w:val="x-none"/>
        </w:rPr>
        <w:t xml:space="preserve"> </w:t>
      </w:r>
      <w:r>
        <w:rPr>
          <w:rFonts w:cstheme="minorHAnsi"/>
          <w:sz w:val="20"/>
          <w:szCs w:val="20"/>
          <w:lang w:val="x-none"/>
        </w:rPr>
        <w:t xml:space="preserve">oraz  prowadzenie i utrzymanie Punktu Selektywnego Zbierania Odpadów Komunalnych oraz </w:t>
      </w:r>
      <w:r>
        <w:rPr>
          <w:rFonts w:cstheme="minorHAnsi"/>
          <w:sz w:val="20"/>
          <w:szCs w:val="20"/>
        </w:rPr>
        <w:t>dostarczanie worków lub pojemników na odpady komunalne selektywnie zbierane dla właścicieli nieruchomości</w:t>
      </w:r>
    </w:p>
    <w:p w14:paraId="039EB9D7" w14:textId="77777777" w:rsidR="00563829" w:rsidRDefault="0047614E">
      <w:pPr>
        <w:pStyle w:val="Akapitzlist"/>
        <w:spacing w:line="360" w:lineRule="auto"/>
        <w:ind w:left="57"/>
        <w:jc w:val="both"/>
        <w:rPr>
          <w:rFonts w:cstheme="minorHAnsi"/>
          <w:sz w:val="20"/>
          <w:szCs w:val="20"/>
          <w:lang w:val="x-none"/>
        </w:rPr>
      </w:pPr>
      <w:r>
        <w:rPr>
          <w:rFonts w:cstheme="minorHAnsi"/>
          <w:sz w:val="20"/>
          <w:szCs w:val="20"/>
        </w:rPr>
        <w:t xml:space="preserve">Zakazuje się mieszania odpadów, w tym odpadów z odrębnych umów zgodnie z art. </w:t>
      </w:r>
      <w:r>
        <w:rPr>
          <w:rStyle w:val="Pogrubienie"/>
          <w:rFonts w:cstheme="minorHAnsi"/>
          <w:b w:val="0"/>
          <w:bCs w:val="0"/>
          <w:sz w:val="20"/>
          <w:szCs w:val="20"/>
        </w:rPr>
        <w:t xml:space="preserve"> 33 ust. 2 ustawy o odpadach</w:t>
      </w:r>
      <w:r>
        <w:rPr>
          <w:rFonts w:cstheme="minorHAnsi"/>
          <w:sz w:val="20"/>
          <w:szCs w:val="20"/>
        </w:rPr>
        <w:t>, która nakłada obowiązek selektywnego zbierania i uniemożliwia łączenie strumieni odpadów o różnym pochodzeniu lub składzie.</w:t>
      </w:r>
    </w:p>
    <w:p w14:paraId="7B4C12AE" w14:textId="5B258C5F" w:rsidR="00563829" w:rsidRPr="00C840BA" w:rsidRDefault="0047614E" w:rsidP="00C840BA">
      <w:pPr>
        <w:pStyle w:val="Akapitzlist"/>
        <w:spacing w:line="360" w:lineRule="auto"/>
        <w:ind w:left="113"/>
        <w:jc w:val="both"/>
        <w:rPr>
          <w:rFonts w:cstheme="minorHAnsi"/>
          <w:sz w:val="20"/>
          <w:szCs w:val="20"/>
        </w:rPr>
      </w:pPr>
      <w:r>
        <w:rPr>
          <w:rFonts w:cstheme="minorHAnsi"/>
          <w:sz w:val="20"/>
          <w:szCs w:val="20"/>
          <w:lang w:val="x-none"/>
        </w:rPr>
        <w:t>Wykonawca jest zobowiązany do</w:t>
      </w:r>
      <w:r>
        <w:rPr>
          <w:rFonts w:cstheme="minorHAnsi"/>
          <w:sz w:val="20"/>
          <w:szCs w:val="20"/>
        </w:rPr>
        <w:t> </w:t>
      </w:r>
      <w:r>
        <w:rPr>
          <w:rFonts w:cstheme="minorHAnsi"/>
          <w:sz w:val="20"/>
          <w:szCs w:val="20"/>
          <w:lang w:val="x-none"/>
        </w:rPr>
        <w:t>wykonywania wszystkich obowiązków zawartych w postanowieniach SWZ i Umowy, a</w:t>
      </w:r>
      <w:r>
        <w:rPr>
          <w:rFonts w:cstheme="minorHAnsi"/>
          <w:sz w:val="20"/>
          <w:szCs w:val="20"/>
        </w:rPr>
        <w:t> </w:t>
      </w:r>
      <w:r>
        <w:rPr>
          <w:rFonts w:cstheme="minorHAnsi"/>
          <w:sz w:val="20"/>
          <w:szCs w:val="20"/>
          <w:lang w:val="x-none"/>
        </w:rPr>
        <w:t>także zachowania należytej staranności w trakcie całego okresu realizacji zamówienia</w:t>
      </w:r>
      <w:r>
        <w:rPr>
          <w:rFonts w:cstheme="minorHAnsi"/>
          <w:sz w:val="20"/>
          <w:szCs w:val="20"/>
        </w:rPr>
        <w:t xml:space="preserve">.       </w:t>
      </w:r>
      <w:r w:rsidRPr="00C840BA">
        <w:rPr>
          <w:rFonts w:cstheme="minorHAnsi"/>
          <w:sz w:val="20"/>
          <w:szCs w:val="20"/>
        </w:rPr>
        <w:t xml:space="preserve">                                                                                                                                              </w:t>
      </w:r>
    </w:p>
    <w:p w14:paraId="30758DCB" w14:textId="77777777" w:rsidR="00563829" w:rsidRDefault="0047614E">
      <w:pPr>
        <w:spacing w:line="360" w:lineRule="auto"/>
        <w:rPr>
          <w:rFonts w:cstheme="minorHAnsi"/>
          <w:b/>
          <w:bCs/>
          <w:sz w:val="20"/>
          <w:szCs w:val="20"/>
        </w:rPr>
      </w:pPr>
      <w:r>
        <w:rPr>
          <w:rFonts w:cstheme="minorHAnsi"/>
          <w:b/>
          <w:bCs/>
          <w:sz w:val="20"/>
          <w:szCs w:val="20"/>
        </w:rPr>
        <w:t>IV B. Przedmiot zamówienia obejmuje w szczególności:</w:t>
      </w:r>
    </w:p>
    <w:p w14:paraId="28CD6842" w14:textId="77777777" w:rsidR="00563829" w:rsidRDefault="0047614E">
      <w:pPr>
        <w:spacing w:line="360" w:lineRule="auto"/>
        <w:rPr>
          <w:rFonts w:cstheme="minorHAnsi"/>
          <w:sz w:val="20"/>
          <w:szCs w:val="20"/>
          <w:lang w:val="x-none"/>
        </w:rPr>
      </w:pPr>
      <w:r>
        <w:rPr>
          <w:rFonts w:cstheme="minorHAnsi"/>
          <w:sz w:val="20"/>
          <w:szCs w:val="20"/>
          <w:lang w:val="x-none"/>
        </w:rPr>
        <w:t>1.Odbieranie</w:t>
      </w:r>
      <w:r>
        <w:rPr>
          <w:rFonts w:cstheme="minorHAnsi"/>
          <w:sz w:val="20"/>
          <w:szCs w:val="20"/>
        </w:rPr>
        <w:t xml:space="preserve"> </w:t>
      </w:r>
      <w:r>
        <w:rPr>
          <w:rFonts w:cstheme="minorHAnsi"/>
          <w:sz w:val="20"/>
          <w:szCs w:val="20"/>
          <w:lang w:val="x-none"/>
        </w:rPr>
        <w:t>bezpośrednio od właścicieli nieruchomości wskazanych w SWZ następujących odpadów komunalnych zbieranych w sposób selektywny, zgodny z Regulaminem utrzymania czystości i porządku na terenie Miasta</w:t>
      </w:r>
      <w:r>
        <w:rPr>
          <w:rFonts w:cstheme="minorHAnsi"/>
          <w:sz w:val="20"/>
          <w:szCs w:val="20"/>
        </w:rPr>
        <w:t xml:space="preserve"> i Gminy Górzno</w:t>
      </w:r>
      <w:r>
        <w:rPr>
          <w:rFonts w:cstheme="minorHAnsi"/>
          <w:sz w:val="20"/>
          <w:szCs w:val="20"/>
          <w:lang w:val="x-none"/>
        </w:rPr>
        <w:t>:</w:t>
      </w:r>
    </w:p>
    <w:p w14:paraId="6B2578B3" w14:textId="77777777" w:rsidR="00563829" w:rsidRDefault="0047614E">
      <w:pPr>
        <w:spacing w:line="360" w:lineRule="auto"/>
        <w:rPr>
          <w:rFonts w:cstheme="minorHAnsi"/>
          <w:sz w:val="20"/>
          <w:szCs w:val="20"/>
          <w:lang w:val="x-none"/>
        </w:rPr>
      </w:pPr>
      <w:r>
        <w:rPr>
          <w:rFonts w:cstheme="minorHAnsi"/>
          <w:sz w:val="20"/>
          <w:szCs w:val="20"/>
          <w:lang w:val="x-none"/>
        </w:rPr>
        <w:t>a)</w:t>
      </w:r>
      <w:bookmarkStart w:id="1" w:name="_Hlk37624056"/>
      <w:r>
        <w:rPr>
          <w:rFonts w:cstheme="minorHAnsi"/>
          <w:sz w:val="20"/>
          <w:szCs w:val="20"/>
          <w:lang w:val="x-none"/>
        </w:rPr>
        <w:t xml:space="preserve"> papier,  </w:t>
      </w:r>
    </w:p>
    <w:p w14:paraId="17946B3C" w14:textId="77777777" w:rsidR="00563829" w:rsidRDefault="0047614E">
      <w:pPr>
        <w:spacing w:line="360" w:lineRule="auto"/>
        <w:rPr>
          <w:rFonts w:cstheme="minorHAnsi"/>
          <w:sz w:val="20"/>
          <w:szCs w:val="20"/>
          <w:lang w:val="x-none"/>
        </w:rPr>
      </w:pPr>
      <w:r>
        <w:rPr>
          <w:rFonts w:cstheme="minorHAnsi"/>
          <w:sz w:val="20"/>
          <w:szCs w:val="20"/>
          <w:lang w:val="x-none"/>
        </w:rPr>
        <w:lastRenderedPageBreak/>
        <w:t>b) metale,</w:t>
      </w:r>
    </w:p>
    <w:p w14:paraId="33E2882E" w14:textId="77777777" w:rsidR="00563829" w:rsidRDefault="0047614E">
      <w:pPr>
        <w:spacing w:line="360" w:lineRule="auto"/>
        <w:rPr>
          <w:rFonts w:cstheme="minorHAnsi"/>
          <w:sz w:val="20"/>
          <w:szCs w:val="20"/>
          <w:lang w:val="x-none"/>
        </w:rPr>
      </w:pPr>
      <w:r>
        <w:rPr>
          <w:rFonts w:cstheme="minorHAnsi"/>
          <w:sz w:val="20"/>
          <w:szCs w:val="20"/>
          <w:lang w:val="x-none"/>
        </w:rPr>
        <w:t xml:space="preserve">c) tworzywa sztuczne, </w:t>
      </w:r>
    </w:p>
    <w:p w14:paraId="148F2D12" w14:textId="77777777" w:rsidR="00563829" w:rsidRDefault="0047614E">
      <w:pPr>
        <w:spacing w:line="360" w:lineRule="auto"/>
        <w:rPr>
          <w:rFonts w:cstheme="minorHAnsi"/>
          <w:sz w:val="20"/>
          <w:szCs w:val="20"/>
          <w:lang w:val="x-none"/>
        </w:rPr>
      </w:pPr>
      <w:r>
        <w:rPr>
          <w:rFonts w:cstheme="minorHAnsi"/>
          <w:sz w:val="20"/>
          <w:szCs w:val="20"/>
          <w:lang w:val="x-none"/>
        </w:rPr>
        <w:t xml:space="preserve">d) odpady opakowaniowe wielomateriałowe, </w:t>
      </w:r>
    </w:p>
    <w:p w14:paraId="53C0D5A4" w14:textId="77777777" w:rsidR="00563829" w:rsidRDefault="0047614E">
      <w:pPr>
        <w:spacing w:line="360" w:lineRule="auto"/>
        <w:rPr>
          <w:rFonts w:cstheme="minorHAnsi"/>
          <w:sz w:val="20"/>
          <w:szCs w:val="20"/>
          <w:lang w:val="x-none"/>
        </w:rPr>
      </w:pPr>
      <w:r>
        <w:rPr>
          <w:rFonts w:cstheme="minorHAnsi"/>
          <w:sz w:val="20"/>
          <w:szCs w:val="20"/>
          <w:lang w:val="x-none"/>
        </w:rPr>
        <w:t xml:space="preserve">e) szkło, </w:t>
      </w:r>
    </w:p>
    <w:p w14:paraId="27D0E712" w14:textId="77777777" w:rsidR="00563829" w:rsidRDefault="0047614E">
      <w:pPr>
        <w:spacing w:line="360" w:lineRule="auto"/>
        <w:rPr>
          <w:rFonts w:cstheme="minorHAnsi"/>
          <w:sz w:val="20"/>
          <w:szCs w:val="20"/>
          <w:lang w:val="x-none"/>
        </w:rPr>
      </w:pPr>
      <w:bookmarkStart w:id="2" w:name="_Hlk37693458"/>
      <w:r>
        <w:rPr>
          <w:rFonts w:cstheme="minorHAnsi"/>
          <w:sz w:val="20"/>
          <w:szCs w:val="20"/>
          <w:lang w:val="x-none"/>
        </w:rPr>
        <w:t xml:space="preserve">f) bioodpady, </w:t>
      </w:r>
      <w:bookmarkEnd w:id="2"/>
    </w:p>
    <w:p w14:paraId="143D65FF" w14:textId="77777777" w:rsidR="00563829" w:rsidRDefault="0047614E">
      <w:pPr>
        <w:spacing w:line="360" w:lineRule="auto"/>
        <w:rPr>
          <w:rFonts w:cstheme="minorHAnsi"/>
          <w:sz w:val="20"/>
          <w:szCs w:val="20"/>
        </w:rPr>
      </w:pPr>
      <w:r>
        <w:rPr>
          <w:rFonts w:cstheme="minorHAnsi"/>
          <w:sz w:val="20"/>
          <w:szCs w:val="20"/>
          <w:lang w:val="x-none"/>
        </w:rPr>
        <w:t xml:space="preserve">g) meble i inne odpady wielkogabarytowe, zużyty sprzęt elektroniczny i elektryczny, zużyte opony w ramach zbiórki </w:t>
      </w:r>
      <w:r>
        <w:rPr>
          <w:rFonts w:cstheme="minorHAnsi"/>
          <w:sz w:val="20"/>
          <w:szCs w:val="20"/>
        </w:rPr>
        <w:t xml:space="preserve">objazdowej - </w:t>
      </w:r>
      <w:r>
        <w:rPr>
          <w:rFonts w:cstheme="minorHAnsi"/>
          <w:sz w:val="20"/>
          <w:szCs w:val="20"/>
          <w:lang w:val="x-none"/>
        </w:rPr>
        <w:t xml:space="preserve"> raz na pół roku</w:t>
      </w:r>
      <w:r>
        <w:rPr>
          <w:rFonts w:cstheme="minorHAnsi"/>
          <w:sz w:val="20"/>
          <w:szCs w:val="20"/>
        </w:rPr>
        <w:t xml:space="preserve"> w terminie ustalonym przez strony umowy.</w:t>
      </w:r>
      <w:bookmarkEnd w:id="1"/>
    </w:p>
    <w:p w14:paraId="127EB3EB" w14:textId="7F1B4A9F" w:rsidR="00563829" w:rsidRPr="00ED2A24" w:rsidRDefault="0047614E" w:rsidP="006C113F">
      <w:pPr>
        <w:spacing w:line="360" w:lineRule="auto"/>
        <w:jc w:val="both"/>
      </w:pPr>
      <w:r>
        <w:rPr>
          <w:rFonts w:cstheme="minorHAnsi"/>
          <w:sz w:val="20"/>
          <w:szCs w:val="20"/>
        </w:rPr>
        <w:t>2)</w:t>
      </w:r>
      <w:r w:rsidR="0038789F">
        <w:rPr>
          <w:rFonts w:cstheme="minorHAnsi"/>
          <w:sz w:val="20"/>
          <w:szCs w:val="20"/>
        </w:rPr>
        <w:t xml:space="preserve"> </w:t>
      </w:r>
      <w:r>
        <w:rPr>
          <w:rFonts w:cstheme="minorHAnsi"/>
          <w:sz w:val="20"/>
          <w:szCs w:val="20"/>
        </w:rPr>
        <w:t>Odbieranie niesegregowanych (zmieszanych) odpadów komunalnych bezpośrednio od właścicieli nieruchomości</w:t>
      </w:r>
      <w:r w:rsidR="006C113F">
        <w:rPr>
          <w:rFonts w:cstheme="minorHAnsi"/>
          <w:sz w:val="20"/>
          <w:szCs w:val="20"/>
        </w:rPr>
        <w:t xml:space="preserve"> </w:t>
      </w:r>
      <w:r>
        <w:rPr>
          <w:rFonts w:cstheme="minorHAnsi"/>
          <w:sz w:val="20"/>
          <w:szCs w:val="20"/>
        </w:rPr>
        <w:t xml:space="preserve">wskazanych w </w:t>
      </w:r>
      <w:r w:rsidRPr="00BA5BD2">
        <w:rPr>
          <w:rFonts w:cstheme="minorHAnsi"/>
          <w:sz w:val="20"/>
          <w:szCs w:val="20"/>
        </w:rPr>
        <w:t>S</w:t>
      </w:r>
      <w:bookmarkStart w:id="3" w:name="_Hlk37786238"/>
      <w:r w:rsidRPr="00BA5BD2">
        <w:rPr>
          <w:rFonts w:cstheme="minorHAnsi"/>
          <w:sz w:val="20"/>
          <w:szCs w:val="20"/>
        </w:rPr>
        <w:t>WZ</w:t>
      </w:r>
      <w:r w:rsidRPr="0038789F">
        <w:rPr>
          <w:sz w:val="20"/>
          <w:szCs w:val="20"/>
        </w:rPr>
        <w:t>.</w:t>
      </w:r>
      <w:bookmarkEnd w:id="3"/>
      <w:r w:rsidRPr="0038789F">
        <w:rPr>
          <w:sz w:val="20"/>
          <w:szCs w:val="20"/>
        </w:rPr>
        <w:t xml:space="preserve"> Zamawiający zastrzega sobie prawo do rozszerzenia katalogu selektywnie zbieranych odpadów komunalnych u źródła. Wykonawca nie będzie rościł z tego tytułu wyższego wynagrodzenia.</w:t>
      </w:r>
    </w:p>
    <w:p w14:paraId="21C8EE67" w14:textId="77777777" w:rsidR="00563829" w:rsidRDefault="0047614E">
      <w:pPr>
        <w:spacing w:line="360" w:lineRule="auto"/>
        <w:jc w:val="both"/>
        <w:rPr>
          <w:rFonts w:cstheme="minorHAnsi"/>
          <w:bCs/>
          <w:sz w:val="20"/>
          <w:szCs w:val="20"/>
        </w:rPr>
      </w:pPr>
      <w:r w:rsidRPr="00BA5BD2">
        <w:rPr>
          <w:rFonts w:cstheme="minorHAnsi"/>
          <w:sz w:val="20"/>
          <w:szCs w:val="20"/>
        </w:rPr>
        <w:t xml:space="preserve">3. Prowadzenie i utrzymanie Punktu Selektywnego Zbierania Odpadów Komunalnych </w:t>
      </w:r>
      <w:r w:rsidRPr="00BA5BD2">
        <w:rPr>
          <w:rFonts w:cstheme="minorHAnsi"/>
          <w:bCs/>
          <w:sz w:val="20"/>
          <w:szCs w:val="20"/>
        </w:rPr>
        <w:t>w</w:t>
      </w:r>
      <w:r>
        <w:rPr>
          <w:rFonts w:cstheme="minorHAnsi"/>
          <w:bCs/>
          <w:sz w:val="20"/>
          <w:szCs w:val="20"/>
        </w:rPr>
        <w:t> sposób umożliwiający łatwy dostęp dla wszystkich mieszkańców gminy, zapewniający przyjmowanie od właścicieli nieruchomości co najmniej następujących odpadów komunalnych selektywnie zebranych, w sposób zgodny z Regulaminem utrzymania czystości i porządku na terenie Miasta i Gminy Górzno:</w:t>
      </w:r>
    </w:p>
    <w:p w14:paraId="346EA974" w14:textId="77777777" w:rsidR="00563829" w:rsidRDefault="0047614E">
      <w:pPr>
        <w:spacing w:line="360" w:lineRule="auto"/>
        <w:rPr>
          <w:rFonts w:cstheme="minorHAnsi"/>
          <w:sz w:val="20"/>
          <w:szCs w:val="20"/>
        </w:rPr>
      </w:pPr>
      <w:r>
        <w:rPr>
          <w:rFonts w:cstheme="minorHAnsi"/>
          <w:bCs/>
          <w:sz w:val="20"/>
          <w:szCs w:val="20"/>
        </w:rPr>
        <w:t xml:space="preserve">a) </w:t>
      </w:r>
      <w:r>
        <w:rPr>
          <w:rFonts w:cstheme="minorHAnsi"/>
          <w:sz w:val="20"/>
          <w:szCs w:val="20"/>
        </w:rPr>
        <w:t xml:space="preserve">papier;  </w:t>
      </w:r>
    </w:p>
    <w:p w14:paraId="14679E49" w14:textId="77777777" w:rsidR="00563829" w:rsidRDefault="0047614E">
      <w:pPr>
        <w:spacing w:line="360" w:lineRule="auto"/>
        <w:rPr>
          <w:rFonts w:cstheme="minorHAnsi"/>
          <w:sz w:val="20"/>
          <w:szCs w:val="20"/>
        </w:rPr>
      </w:pPr>
      <w:r>
        <w:rPr>
          <w:rFonts w:cstheme="minorHAnsi"/>
          <w:sz w:val="20"/>
          <w:szCs w:val="20"/>
        </w:rPr>
        <w:t>b) metale;</w:t>
      </w:r>
    </w:p>
    <w:p w14:paraId="66301382" w14:textId="77777777" w:rsidR="00563829" w:rsidRDefault="0047614E">
      <w:pPr>
        <w:spacing w:line="360" w:lineRule="auto"/>
        <w:rPr>
          <w:rFonts w:cstheme="minorHAnsi"/>
          <w:sz w:val="20"/>
          <w:szCs w:val="20"/>
        </w:rPr>
      </w:pPr>
      <w:r>
        <w:rPr>
          <w:rFonts w:cstheme="minorHAnsi"/>
          <w:sz w:val="20"/>
          <w:szCs w:val="20"/>
        </w:rPr>
        <w:t>c) tworzywa sztuczne;</w:t>
      </w:r>
    </w:p>
    <w:p w14:paraId="5D695CE2" w14:textId="77777777" w:rsidR="00563829" w:rsidRDefault="0047614E">
      <w:pPr>
        <w:spacing w:line="360" w:lineRule="auto"/>
        <w:rPr>
          <w:rFonts w:cstheme="minorHAnsi"/>
          <w:sz w:val="20"/>
          <w:szCs w:val="20"/>
        </w:rPr>
      </w:pPr>
      <w:r>
        <w:rPr>
          <w:rFonts w:cstheme="minorHAnsi"/>
          <w:sz w:val="20"/>
          <w:szCs w:val="20"/>
        </w:rPr>
        <w:t>d)</w:t>
      </w:r>
      <w:r>
        <w:rPr>
          <w:rFonts w:cstheme="minorHAnsi"/>
          <w:bCs/>
          <w:sz w:val="20"/>
          <w:szCs w:val="20"/>
        </w:rPr>
        <w:t xml:space="preserve"> </w:t>
      </w:r>
      <w:r>
        <w:rPr>
          <w:rFonts w:cstheme="minorHAnsi"/>
          <w:sz w:val="20"/>
          <w:szCs w:val="20"/>
        </w:rPr>
        <w:t xml:space="preserve">odpady opakowaniowe wielomateriałowe; </w:t>
      </w:r>
    </w:p>
    <w:p w14:paraId="2E1D3134" w14:textId="77777777" w:rsidR="00563829" w:rsidRDefault="0047614E">
      <w:pPr>
        <w:spacing w:line="360" w:lineRule="auto"/>
        <w:rPr>
          <w:rFonts w:cstheme="minorHAnsi"/>
          <w:sz w:val="20"/>
          <w:szCs w:val="20"/>
        </w:rPr>
      </w:pPr>
      <w:r>
        <w:rPr>
          <w:rFonts w:cstheme="minorHAnsi"/>
          <w:sz w:val="20"/>
          <w:szCs w:val="20"/>
        </w:rPr>
        <w:t xml:space="preserve">e) szkło; </w:t>
      </w:r>
    </w:p>
    <w:p w14:paraId="30F56F55" w14:textId="77777777" w:rsidR="00563829" w:rsidRDefault="0047614E">
      <w:pPr>
        <w:spacing w:line="360" w:lineRule="auto"/>
        <w:rPr>
          <w:rFonts w:cstheme="minorHAnsi"/>
          <w:sz w:val="20"/>
          <w:szCs w:val="20"/>
        </w:rPr>
      </w:pPr>
      <w:r>
        <w:rPr>
          <w:rFonts w:cstheme="minorHAnsi"/>
          <w:sz w:val="20"/>
          <w:szCs w:val="20"/>
        </w:rPr>
        <w:t xml:space="preserve">f) bioodpady; </w:t>
      </w:r>
    </w:p>
    <w:p w14:paraId="52BCE8BE" w14:textId="77777777" w:rsidR="00563829" w:rsidRDefault="0047614E">
      <w:pPr>
        <w:spacing w:line="360" w:lineRule="auto"/>
        <w:rPr>
          <w:rFonts w:cstheme="minorHAnsi"/>
          <w:sz w:val="20"/>
          <w:szCs w:val="20"/>
        </w:rPr>
      </w:pPr>
      <w:r>
        <w:rPr>
          <w:rFonts w:cstheme="minorHAnsi"/>
          <w:sz w:val="20"/>
          <w:szCs w:val="20"/>
        </w:rPr>
        <w:t>g) odpady niebezpieczne;</w:t>
      </w:r>
    </w:p>
    <w:p w14:paraId="3439AB33" w14:textId="77777777" w:rsidR="00563829" w:rsidRDefault="0047614E">
      <w:pPr>
        <w:spacing w:line="360" w:lineRule="auto"/>
        <w:rPr>
          <w:rFonts w:cstheme="minorHAnsi"/>
          <w:sz w:val="20"/>
          <w:szCs w:val="20"/>
        </w:rPr>
      </w:pPr>
      <w:r>
        <w:rPr>
          <w:rFonts w:cstheme="minorHAnsi"/>
          <w:sz w:val="20"/>
          <w:szCs w:val="20"/>
        </w:rPr>
        <w:t>h) przeterminowane leki i chemikalia;</w:t>
      </w:r>
    </w:p>
    <w:p w14:paraId="236985C4" w14:textId="77777777" w:rsidR="00563829" w:rsidRDefault="0047614E">
      <w:pPr>
        <w:spacing w:line="360" w:lineRule="auto"/>
        <w:rPr>
          <w:rFonts w:cstheme="minorHAnsi"/>
          <w:sz w:val="20"/>
          <w:szCs w:val="20"/>
        </w:rPr>
      </w:pPr>
      <w:r>
        <w:rPr>
          <w:rFonts w:cstheme="minorHAnsi"/>
          <w:sz w:val="20"/>
          <w:szCs w:val="20"/>
        </w:rPr>
        <w:t>i) odpady niekwalifikujące się do odpadów medycznych powstałe w gospodarstwie domowym w wyniku przyjmowania produktów leczniczych w formie iniekcji i prowadzenia monitoringu poziomu substancji we krwi, w szczególności igły i strzykawki;</w:t>
      </w:r>
    </w:p>
    <w:p w14:paraId="223D798F" w14:textId="77777777" w:rsidR="00563829" w:rsidRDefault="0047614E">
      <w:pPr>
        <w:spacing w:line="360" w:lineRule="auto"/>
        <w:rPr>
          <w:rFonts w:cstheme="minorHAnsi"/>
          <w:sz w:val="20"/>
          <w:szCs w:val="20"/>
        </w:rPr>
      </w:pPr>
      <w:r>
        <w:rPr>
          <w:rFonts w:cstheme="minorHAnsi"/>
          <w:sz w:val="20"/>
          <w:szCs w:val="20"/>
        </w:rPr>
        <w:t>j) meble i inne odpady wielkogabarytowe;</w:t>
      </w:r>
    </w:p>
    <w:p w14:paraId="2B6D361F" w14:textId="77777777" w:rsidR="00563829" w:rsidRDefault="0047614E">
      <w:pPr>
        <w:spacing w:line="360" w:lineRule="auto"/>
        <w:rPr>
          <w:rFonts w:cstheme="minorHAnsi"/>
          <w:sz w:val="20"/>
          <w:szCs w:val="20"/>
        </w:rPr>
      </w:pPr>
      <w:r>
        <w:rPr>
          <w:rFonts w:cstheme="minorHAnsi"/>
          <w:sz w:val="20"/>
          <w:szCs w:val="20"/>
        </w:rPr>
        <w:t xml:space="preserve">k) zużyte baterie i akumulatory; </w:t>
      </w:r>
    </w:p>
    <w:p w14:paraId="17C20E91" w14:textId="77777777" w:rsidR="00563829" w:rsidRDefault="0047614E">
      <w:pPr>
        <w:spacing w:line="360" w:lineRule="auto"/>
        <w:rPr>
          <w:rFonts w:cstheme="minorHAnsi"/>
          <w:sz w:val="20"/>
          <w:szCs w:val="20"/>
        </w:rPr>
      </w:pPr>
      <w:r>
        <w:rPr>
          <w:rFonts w:cstheme="minorHAnsi"/>
          <w:sz w:val="20"/>
          <w:szCs w:val="20"/>
        </w:rPr>
        <w:t>l) zużyty sprzęt elektryczny i elektroniczny;</w:t>
      </w:r>
    </w:p>
    <w:p w14:paraId="0AB59936" w14:textId="77777777" w:rsidR="00563829" w:rsidRDefault="0047614E">
      <w:pPr>
        <w:spacing w:line="360" w:lineRule="auto"/>
        <w:rPr>
          <w:rFonts w:cstheme="minorHAnsi"/>
          <w:sz w:val="20"/>
          <w:szCs w:val="20"/>
        </w:rPr>
      </w:pPr>
      <w:r>
        <w:rPr>
          <w:rFonts w:cstheme="minorHAnsi"/>
          <w:sz w:val="20"/>
          <w:szCs w:val="20"/>
        </w:rPr>
        <w:t xml:space="preserve">ł) odpady budowlane i rozbiórkowe;  </w:t>
      </w:r>
    </w:p>
    <w:p w14:paraId="73C3597F" w14:textId="77777777" w:rsidR="00563829" w:rsidRDefault="0047614E">
      <w:pPr>
        <w:spacing w:line="360" w:lineRule="auto"/>
        <w:rPr>
          <w:rFonts w:cstheme="minorHAnsi"/>
          <w:sz w:val="20"/>
          <w:szCs w:val="20"/>
        </w:rPr>
      </w:pPr>
      <w:r>
        <w:rPr>
          <w:rFonts w:cstheme="minorHAnsi"/>
          <w:sz w:val="20"/>
          <w:szCs w:val="20"/>
        </w:rPr>
        <w:t>m) zużyte opony;</w:t>
      </w:r>
    </w:p>
    <w:p w14:paraId="284D55C6" w14:textId="77777777" w:rsidR="00563829" w:rsidRDefault="0047614E">
      <w:pPr>
        <w:spacing w:line="360" w:lineRule="auto"/>
        <w:rPr>
          <w:rFonts w:cstheme="minorHAnsi"/>
          <w:sz w:val="20"/>
          <w:szCs w:val="20"/>
        </w:rPr>
      </w:pPr>
      <w:r>
        <w:rPr>
          <w:rFonts w:cstheme="minorHAnsi"/>
          <w:sz w:val="20"/>
          <w:szCs w:val="20"/>
        </w:rPr>
        <w:lastRenderedPageBreak/>
        <w:t>n) tekstylia i odzież;</w:t>
      </w:r>
    </w:p>
    <w:p w14:paraId="39E0517D" w14:textId="77777777" w:rsidR="00563829" w:rsidRDefault="0047614E">
      <w:pPr>
        <w:spacing w:line="360" w:lineRule="auto"/>
        <w:rPr>
          <w:rFonts w:cstheme="minorHAnsi"/>
          <w:sz w:val="20"/>
          <w:szCs w:val="20"/>
        </w:rPr>
      </w:pPr>
      <w:r>
        <w:rPr>
          <w:rFonts w:cstheme="minorHAnsi"/>
          <w:sz w:val="20"/>
          <w:szCs w:val="20"/>
        </w:rPr>
        <w:t>o) lampy fluorescencyjne, żarówki, świetlówki;</w:t>
      </w:r>
    </w:p>
    <w:p w14:paraId="6DA309F7" w14:textId="77777777" w:rsidR="00563829" w:rsidRDefault="0047614E">
      <w:pPr>
        <w:spacing w:line="360" w:lineRule="auto"/>
        <w:rPr>
          <w:rFonts w:cstheme="minorHAnsi"/>
          <w:sz w:val="20"/>
          <w:szCs w:val="20"/>
        </w:rPr>
      </w:pPr>
      <w:r>
        <w:rPr>
          <w:rFonts w:cstheme="minorHAnsi"/>
          <w:sz w:val="20"/>
          <w:szCs w:val="20"/>
        </w:rPr>
        <w:t>p) opakowania po farbach i lakierach (bez zawartości).</w:t>
      </w:r>
    </w:p>
    <w:p w14:paraId="22C2359A" w14:textId="77777777" w:rsidR="00563829" w:rsidRDefault="0047614E">
      <w:pPr>
        <w:spacing w:line="360" w:lineRule="auto"/>
        <w:jc w:val="both"/>
        <w:rPr>
          <w:rFonts w:cstheme="minorHAnsi"/>
          <w:sz w:val="20"/>
          <w:szCs w:val="20"/>
        </w:rPr>
      </w:pPr>
      <w:r>
        <w:rPr>
          <w:rFonts w:cstheme="minorHAnsi"/>
          <w:sz w:val="20"/>
          <w:szCs w:val="20"/>
        </w:rPr>
        <w:t xml:space="preserve">4. </w:t>
      </w:r>
      <w:r>
        <w:rPr>
          <w:rFonts w:cstheme="minorHAnsi"/>
          <w:bCs/>
          <w:sz w:val="20"/>
          <w:szCs w:val="20"/>
        </w:rPr>
        <w:t>Zagospodarowanie odpadów komunalnych odebranych bezpośrednio od właścicieli nieruchomości wskazanych w SWZ (w tym w ramach zbiórek mobilnych) oraz odpadów komunalnych przyjętych w PSZOK zgodnie z hierarchią sposobów postępowania z odpadami, o której mowa w art. 17 ustawy z dnia 14 grudnia 2012 r. o odpadach ( Dz.U.2023 r. poz.1587 ze zm.), w tym przekazywanie niesegregowanych (zmieszanych) odpadów komunalnych do instalacji komunalnych.</w:t>
      </w:r>
    </w:p>
    <w:p w14:paraId="0F8F2BF1" w14:textId="77777777" w:rsidR="00563829" w:rsidRDefault="0047614E">
      <w:pPr>
        <w:spacing w:line="360" w:lineRule="auto"/>
        <w:jc w:val="both"/>
        <w:rPr>
          <w:rFonts w:cstheme="minorHAnsi"/>
          <w:sz w:val="20"/>
          <w:szCs w:val="20"/>
        </w:rPr>
      </w:pPr>
      <w:r>
        <w:rPr>
          <w:rFonts w:cstheme="minorHAnsi"/>
          <w:sz w:val="20"/>
          <w:szCs w:val="20"/>
        </w:rPr>
        <w:t>5. Dostarczanie worków lub pojemników na odpady komunalne selektywnie zbierane dla właścicieli nieruchomości wskazanych w SWZ w kolorystyce zgodnej z</w:t>
      </w:r>
      <w:r>
        <w:rPr>
          <w:rFonts w:cstheme="minorHAnsi"/>
          <w:bCs/>
          <w:sz w:val="20"/>
          <w:szCs w:val="20"/>
        </w:rPr>
        <w:t xml:space="preserve"> wymogami rozporządzenia Ministra Klimatu i Środowiska z dnia 10 maja 2021 r. w sprawie sposobu selektywnego zbierania wybranych frakcji odpadów z dnia 10 maja 2021 r. (Dz.U. 2021 r. poz. 906) tj.:</w:t>
      </w:r>
    </w:p>
    <w:p w14:paraId="02956B9C" w14:textId="77777777" w:rsidR="00563829" w:rsidRDefault="0047614E">
      <w:pPr>
        <w:spacing w:line="360" w:lineRule="auto"/>
        <w:rPr>
          <w:rFonts w:cstheme="minorHAnsi"/>
          <w:bCs/>
          <w:sz w:val="20"/>
          <w:szCs w:val="20"/>
        </w:rPr>
      </w:pPr>
      <w:r>
        <w:rPr>
          <w:rFonts w:cstheme="minorHAnsi"/>
          <w:bCs/>
          <w:sz w:val="20"/>
          <w:szCs w:val="20"/>
        </w:rPr>
        <w:t>a) w kolorze żółtym do gromadzenia odpadów z tworzyw sztucznych, metali i odpadów opakowaniowych wielomateriałowych,</w:t>
      </w:r>
    </w:p>
    <w:p w14:paraId="394DF5D9" w14:textId="77777777" w:rsidR="00563829" w:rsidRDefault="0047614E">
      <w:pPr>
        <w:spacing w:line="360" w:lineRule="auto"/>
        <w:rPr>
          <w:rFonts w:cstheme="minorHAnsi"/>
          <w:bCs/>
          <w:sz w:val="20"/>
          <w:szCs w:val="20"/>
        </w:rPr>
      </w:pPr>
      <w:r>
        <w:rPr>
          <w:rFonts w:cstheme="minorHAnsi"/>
          <w:bCs/>
          <w:sz w:val="20"/>
          <w:szCs w:val="20"/>
        </w:rPr>
        <w:t>b) w kolorze niebieskim do gromadzenia odpadów z papieru,</w:t>
      </w:r>
    </w:p>
    <w:p w14:paraId="7EDD45D2" w14:textId="77777777" w:rsidR="00563829" w:rsidRDefault="0047614E">
      <w:pPr>
        <w:spacing w:line="360" w:lineRule="auto"/>
        <w:rPr>
          <w:rFonts w:cstheme="minorHAnsi"/>
          <w:bCs/>
          <w:sz w:val="20"/>
          <w:szCs w:val="20"/>
        </w:rPr>
      </w:pPr>
      <w:r>
        <w:rPr>
          <w:rFonts w:cstheme="minorHAnsi"/>
          <w:bCs/>
          <w:sz w:val="20"/>
          <w:szCs w:val="20"/>
        </w:rPr>
        <w:t>c) w kolorze zielonym do gromadzenia odpadów ze szkła,</w:t>
      </w:r>
    </w:p>
    <w:p w14:paraId="09CC7EC8" w14:textId="77777777" w:rsidR="00563829" w:rsidRDefault="0047614E">
      <w:pPr>
        <w:spacing w:line="360" w:lineRule="auto"/>
        <w:rPr>
          <w:rFonts w:cstheme="minorHAnsi"/>
          <w:bCs/>
          <w:sz w:val="20"/>
          <w:szCs w:val="20"/>
        </w:rPr>
      </w:pPr>
      <w:r>
        <w:rPr>
          <w:rFonts w:cstheme="minorHAnsi"/>
          <w:bCs/>
          <w:sz w:val="20"/>
          <w:szCs w:val="20"/>
        </w:rPr>
        <w:t>d) w kolorze brązowym do gromadzenia bioodpadów.</w:t>
      </w:r>
    </w:p>
    <w:p w14:paraId="05286AF1" w14:textId="77777777" w:rsidR="00563829" w:rsidRDefault="0047614E">
      <w:pPr>
        <w:spacing w:line="360" w:lineRule="auto"/>
        <w:jc w:val="both"/>
        <w:rPr>
          <w:rFonts w:cstheme="minorHAnsi"/>
          <w:bCs/>
          <w:sz w:val="20"/>
          <w:szCs w:val="20"/>
        </w:rPr>
      </w:pPr>
      <w:r>
        <w:rPr>
          <w:rFonts w:cstheme="minorHAnsi"/>
          <w:bCs/>
          <w:sz w:val="20"/>
          <w:szCs w:val="20"/>
        </w:rPr>
        <w:t xml:space="preserve">6. W przypadku, gdy odbiór od właściciela nieruchomości odbywa się z pojemników będących jego własnością, Wykonawca ma obowiązek pozostawienia worków po opróżnieniu pojemnika.                                                                                   </w:t>
      </w:r>
    </w:p>
    <w:p w14:paraId="7A9B606F" w14:textId="77777777" w:rsidR="00563829" w:rsidRDefault="0047614E">
      <w:pPr>
        <w:spacing w:line="360" w:lineRule="auto"/>
        <w:rPr>
          <w:rFonts w:cstheme="minorHAnsi"/>
          <w:b/>
          <w:bCs/>
          <w:sz w:val="20"/>
          <w:szCs w:val="20"/>
        </w:rPr>
      </w:pPr>
      <w:r>
        <w:rPr>
          <w:rFonts w:cstheme="minorHAnsi"/>
          <w:b/>
          <w:bCs/>
          <w:sz w:val="20"/>
          <w:szCs w:val="20"/>
        </w:rPr>
        <w:t xml:space="preserve">IV C. </w:t>
      </w:r>
      <w:bookmarkStart w:id="4" w:name="_Hlk37797351"/>
      <w:r>
        <w:rPr>
          <w:rFonts w:cstheme="minorHAnsi"/>
          <w:b/>
          <w:bCs/>
          <w:sz w:val="20"/>
          <w:szCs w:val="20"/>
          <w:lang w:val="x-none"/>
        </w:rPr>
        <w:t>Ogólne obowiązki W</w:t>
      </w:r>
      <w:r>
        <w:rPr>
          <w:rFonts w:cstheme="minorHAnsi"/>
          <w:b/>
          <w:bCs/>
          <w:sz w:val="20"/>
          <w:szCs w:val="20"/>
        </w:rPr>
        <w:t>ykonawcy</w:t>
      </w:r>
      <w:r>
        <w:rPr>
          <w:rFonts w:cstheme="minorHAnsi"/>
          <w:b/>
          <w:bCs/>
          <w:sz w:val="20"/>
          <w:szCs w:val="20"/>
          <w:lang w:val="x-none"/>
        </w:rPr>
        <w:t xml:space="preserve"> związane z realizacją </w:t>
      </w:r>
      <w:r>
        <w:rPr>
          <w:rFonts w:cstheme="minorHAnsi"/>
          <w:b/>
          <w:bCs/>
          <w:sz w:val="20"/>
          <w:szCs w:val="20"/>
        </w:rPr>
        <w:t>u</w:t>
      </w:r>
      <w:r>
        <w:rPr>
          <w:rFonts w:cstheme="minorHAnsi"/>
          <w:b/>
          <w:bCs/>
          <w:sz w:val="20"/>
          <w:szCs w:val="20"/>
          <w:lang w:val="x-none"/>
        </w:rPr>
        <w:t>sługi</w:t>
      </w:r>
      <w:r>
        <w:rPr>
          <w:rFonts w:cstheme="minorHAnsi"/>
          <w:b/>
          <w:bCs/>
          <w:sz w:val="20"/>
          <w:szCs w:val="20"/>
        </w:rPr>
        <w:t xml:space="preserve"> objętej zamówieniem</w:t>
      </w:r>
      <w:bookmarkEnd w:id="4"/>
    </w:p>
    <w:p w14:paraId="35CF8E11" w14:textId="77777777" w:rsidR="00563829" w:rsidRDefault="0047614E">
      <w:pPr>
        <w:spacing w:line="360" w:lineRule="auto"/>
        <w:jc w:val="both"/>
        <w:rPr>
          <w:rFonts w:cstheme="minorHAnsi"/>
          <w:sz w:val="20"/>
          <w:szCs w:val="20"/>
        </w:rPr>
      </w:pPr>
      <w:r>
        <w:rPr>
          <w:rFonts w:cstheme="minorHAnsi"/>
          <w:sz w:val="20"/>
          <w:szCs w:val="20"/>
        </w:rPr>
        <w:t>1.Wykonawca zobowiązany jest do odbioru odpadów komunalnych ze wszystkich nieruchomości objętych gminnym systemem gospodarki odpadami komunalnymi.</w:t>
      </w:r>
    </w:p>
    <w:p w14:paraId="7689F2DF" w14:textId="77777777" w:rsidR="00563829" w:rsidRDefault="0047614E">
      <w:pPr>
        <w:spacing w:line="360" w:lineRule="auto"/>
        <w:jc w:val="both"/>
        <w:rPr>
          <w:rFonts w:cstheme="minorHAnsi"/>
          <w:sz w:val="20"/>
          <w:szCs w:val="20"/>
        </w:rPr>
      </w:pPr>
      <w:r>
        <w:rPr>
          <w:rFonts w:cstheme="minorHAnsi"/>
          <w:sz w:val="20"/>
          <w:szCs w:val="20"/>
        </w:rPr>
        <w:t>2. Wykonawca zobowiązany jest do odbioru odpadów komunalnych w terminach wynikających z zatwierdzonych przez Zamawiającego harmonogramów.</w:t>
      </w:r>
    </w:p>
    <w:p w14:paraId="253746E8" w14:textId="77777777" w:rsidR="00563829" w:rsidRDefault="0047614E">
      <w:pPr>
        <w:spacing w:line="360" w:lineRule="auto"/>
        <w:jc w:val="both"/>
        <w:rPr>
          <w:rFonts w:cstheme="minorHAnsi"/>
          <w:sz w:val="20"/>
          <w:szCs w:val="20"/>
        </w:rPr>
      </w:pPr>
      <w:r>
        <w:rPr>
          <w:rFonts w:cstheme="minorHAnsi"/>
          <w:sz w:val="20"/>
          <w:szCs w:val="20"/>
        </w:rPr>
        <w:t>3. Wykonawca zobowiązany jest do odbioru odpadów komunalnych w sposób ograniczający uciążliwości związane z zakłócaniem spoczynku nocnego, hałasem, emisją odorów, pyłów i spalin.</w:t>
      </w:r>
    </w:p>
    <w:p w14:paraId="54A7E95A" w14:textId="77777777" w:rsidR="00563829" w:rsidRDefault="0047614E">
      <w:pPr>
        <w:spacing w:line="360" w:lineRule="auto"/>
        <w:jc w:val="both"/>
        <w:rPr>
          <w:rFonts w:cstheme="minorHAnsi"/>
          <w:sz w:val="20"/>
          <w:szCs w:val="20"/>
        </w:rPr>
      </w:pPr>
      <w:r>
        <w:rPr>
          <w:rFonts w:cstheme="minorHAnsi"/>
          <w:sz w:val="20"/>
          <w:szCs w:val="20"/>
        </w:rPr>
        <w:t>4. Wykonawca zobowiązany jest do odbioru odpadów komunalnych w sposób wykluczający mieszanie odpadów zgromadzonych w sposób selektywny oraz mieszanie z odpadami pochodzącymi z innych źródeł niż nieruchomości objęte gminnym systemem odbioru odpadów.</w:t>
      </w:r>
    </w:p>
    <w:p w14:paraId="48B00EF1" w14:textId="77777777" w:rsidR="00563829" w:rsidRDefault="0047614E">
      <w:pPr>
        <w:spacing w:line="360" w:lineRule="auto"/>
        <w:jc w:val="both"/>
        <w:rPr>
          <w:rFonts w:cstheme="minorHAnsi"/>
          <w:sz w:val="20"/>
          <w:szCs w:val="20"/>
        </w:rPr>
      </w:pPr>
      <w:r>
        <w:rPr>
          <w:rFonts w:cstheme="minorHAnsi"/>
          <w:sz w:val="20"/>
          <w:szCs w:val="20"/>
        </w:rPr>
        <w:t>5. Wykonawca zobowiązany jest do odbioru odpadów komunalnych w sposób wykluczający mieszanie odpadów selektywnie zebranych z odpadami niesegregowanymi (zmieszanymi).</w:t>
      </w:r>
    </w:p>
    <w:p w14:paraId="253A06F3" w14:textId="77777777" w:rsidR="00563829" w:rsidRDefault="0047614E">
      <w:pPr>
        <w:spacing w:line="360" w:lineRule="auto"/>
        <w:jc w:val="both"/>
        <w:rPr>
          <w:rFonts w:cstheme="minorHAnsi"/>
          <w:sz w:val="20"/>
          <w:szCs w:val="20"/>
        </w:rPr>
      </w:pPr>
      <w:r>
        <w:rPr>
          <w:rFonts w:cstheme="minorHAnsi"/>
          <w:sz w:val="20"/>
          <w:szCs w:val="20"/>
        </w:rPr>
        <w:t>6. Zakazuje się Wykonawcy mieszania poszczególnych frakcji selektywnie zebranych odpadów komunalnych odbieranych od właścicieli nieruchomości.</w:t>
      </w:r>
    </w:p>
    <w:p w14:paraId="3E29521F" w14:textId="77777777" w:rsidR="00563829" w:rsidRDefault="0047614E">
      <w:pPr>
        <w:spacing w:line="360" w:lineRule="auto"/>
        <w:jc w:val="both"/>
        <w:rPr>
          <w:rFonts w:cstheme="minorHAnsi"/>
          <w:sz w:val="20"/>
          <w:szCs w:val="20"/>
        </w:rPr>
      </w:pPr>
      <w:r>
        <w:rPr>
          <w:rFonts w:cstheme="minorHAnsi"/>
          <w:sz w:val="20"/>
          <w:szCs w:val="20"/>
        </w:rPr>
        <w:lastRenderedPageBreak/>
        <w:t xml:space="preserve">7. Wykonawca świadcząc usługi odbierania odpadów winien przestrzegać zasad wynikających z prawa ochrony środowiska, ustawy o odpadach, ustawy o utrzymaniu czystości i porządku w gminach oraz ich aktów wykonawczych. </w:t>
      </w:r>
    </w:p>
    <w:p w14:paraId="524051CB" w14:textId="77777777" w:rsidR="00563829" w:rsidRDefault="0047614E">
      <w:pPr>
        <w:spacing w:line="360" w:lineRule="auto"/>
        <w:jc w:val="both"/>
        <w:rPr>
          <w:rFonts w:cstheme="minorHAnsi"/>
          <w:color w:val="EE0000"/>
          <w:sz w:val="20"/>
          <w:szCs w:val="20"/>
        </w:rPr>
      </w:pPr>
      <w:r>
        <w:rPr>
          <w:rFonts w:cstheme="minorHAnsi"/>
          <w:sz w:val="20"/>
          <w:szCs w:val="20"/>
        </w:rPr>
        <w:t xml:space="preserve">8. Wykonawca będzie tak prowadził usługi odbioru odpadów, by nie dochodziło do wysypywania odpadów podczas przemieszczania pojemników, kontenerów i worków do samochodu i załadunku odpadów. Wykonawca uprzątnie odpady, które zostały wysypane. </w:t>
      </w:r>
    </w:p>
    <w:p w14:paraId="088EAD1E" w14:textId="77777777" w:rsidR="00563829" w:rsidRDefault="0047614E">
      <w:pPr>
        <w:spacing w:line="360" w:lineRule="auto"/>
        <w:jc w:val="both"/>
        <w:rPr>
          <w:rFonts w:cstheme="minorHAnsi"/>
          <w:sz w:val="20"/>
          <w:szCs w:val="20"/>
        </w:rPr>
      </w:pPr>
      <w:r>
        <w:rPr>
          <w:rFonts w:cstheme="minorHAnsi"/>
          <w:sz w:val="20"/>
          <w:szCs w:val="20"/>
        </w:rPr>
        <w:t xml:space="preserve">9. Wykonawca uprzątnie i odbierze odpady umieszczone poza pojemnikiem w zabudowach śmietnikowych, jeżeli zostały rozsypane przez Wykonawcę. Miejsce gromadzenia odpadów po wykonaniu usługi odbioru należy zostawić uporządkowane. </w:t>
      </w:r>
    </w:p>
    <w:p w14:paraId="64941F9A" w14:textId="77777777" w:rsidR="00563829" w:rsidRDefault="0047614E">
      <w:pPr>
        <w:spacing w:line="360" w:lineRule="auto"/>
        <w:jc w:val="both"/>
        <w:rPr>
          <w:rFonts w:cstheme="minorHAnsi"/>
          <w:sz w:val="20"/>
          <w:szCs w:val="20"/>
        </w:rPr>
      </w:pPr>
      <w:r>
        <w:rPr>
          <w:rFonts w:cstheme="minorHAnsi"/>
          <w:bCs/>
          <w:sz w:val="20"/>
          <w:szCs w:val="20"/>
        </w:rPr>
        <w:t>10.</w:t>
      </w:r>
      <w:r>
        <w:rPr>
          <w:rFonts w:eastAsia="Calibri" w:cstheme="minorHAnsi"/>
          <w:sz w:val="20"/>
          <w:szCs w:val="20"/>
        </w:rPr>
        <w:t xml:space="preserve"> Wykonawca zobowiązuje się do zamknięcia pokryw pojemników, odstawienia ich w miejscu, w którym stały przygotowane do opróżnienia.</w:t>
      </w:r>
    </w:p>
    <w:p w14:paraId="218D50A2" w14:textId="77777777" w:rsidR="00563829" w:rsidRDefault="0047614E">
      <w:pPr>
        <w:spacing w:line="360" w:lineRule="auto"/>
        <w:jc w:val="both"/>
        <w:rPr>
          <w:rFonts w:cstheme="minorHAnsi"/>
          <w:bCs/>
          <w:sz w:val="20"/>
          <w:szCs w:val="20"/>
        </w:rPr>
      </w:pPr>
      <w:r>
        <w:rPr>
          <w:rFonts w:cstheme="minorHAnsi"/>
          <w:bCs/>
          <w:sz w:val="20"/>
          <w:szCs w:val="20"/>
        </w:rPr>
        <w:t>11. Jeżeli w toku realizacji zamówienia nastąpi uszkodzenie lub zniszczenie pojemnika spełniającego normę PN-EN 840 wynikłe z winy Wykonawcy, jego naprawienie i doprowadzenie do stanu poprzedniego należy do Wykonawcy. Za uszkodzenia pojemników o innych właściwościach technicznych Wykonawca nie ponosi odpowiedzialności.</w:t>
      </w:r>
    </w:p>
    <w:p w14:paraId="455B09BA" w14:textId="2E15D096" w:rsidR="00563829" w:rsidRDefault="0047614E">
      <w:pPr>
        <w:spacing w:line="360" w:lineRule="auto"/>
        <w:jc w:val="both"/>
        <w:rPr>
          <w:rFonts w:cstheme="minorHAnsi"/>
          <w:bCs/>
          <w:sz w:val="20"/>
          <w:szCs w:val="20"/>
        </w:rPr>
      </w:pPr>
      <w:r>
        <w:rPr>
          <w:rFonts w:cstheme="minorHAnsi"/>
          <w:bCs/>
          <w:sz w:val="20"/>
          <w:szCs w:val="20"/>
        </w:rPr>
        <w:t xml:space="preserve">12. Wykonawca powiadomi Zamawiającego w terminie 5 dni roboczych o każdym stwierdzonym przypadku niedopełnienia obowiązku selektywnego zbierania odpadów komunalnych, przekazując jednocześnie stosowną dokumentację – zasady dokumentowania przypadków niedopełnienia obowiązku selektywnego zbierania odpadów komunalnych określa Procedura </w:t>
      </w:r>
      <w:r>
        <w:rPr>
          <w:rFonts w:cstheme="minorHAnsi"/>
          <w:sz w:val="20"/>
          <w:szCs w:val="20"/>
        </w:rPr>
        <w:t>postępowania i dokumentowania przypadków niedopełnienia obowiązku selektywnego zbierania odpadów komunalnych opisana w podrozdziale IV</w:t>
      </w:r>
      <w:r w:rsidR="002468CC">
        <w:rPr>
          <w:rFonts w:cstheme="minorHAnsi"/>
          <w:sz w:val="20"/>
          <w:szCs w:val="20"/>
        </w:rPr>
        <w:t xml:space="preserve"> </w:t>
      </w:r>
      <w:r>
        <w:rPr>
          <w:rFonts w:cstheme="minorHAnsi"/>
          <w:sz w:val="20"/>
          <w:szCs w:val="20"/>
        </w:rPr>
        <w:t xml:space="preserve">Ł. </w:t>
      </w:r>
      <w:r>
        <w:rPr>
          <w:rFonts w:cstheme="minorHAnsi"/>
          <w:bCs/>
          <w:sz w:val="20"/>
          <w:szCs w:val="20"/>
        </w:rPr>
        <w:t>Uchylanie się od obowiązku zgłaszania Zamawiającemu informacji dotyczących niedopełnienia obowiązku selektywnego zbierania odpadów komunalnych stanowić będzie naruszenie postanowień umowy.</w:t>
      </w:r>
    </w:p>
    <w:p w14:paraId="50910B39" w14:textId="77777777" w:rsidR="00563829" w:rsidRDefault="0047614E">
      <w:pPr>
        <w:spacing w:line="360" w:lineRule="auto"/>
        <w:jc w:val="both"/>
        <w:rPr>
          <w:rFonts w:cstheme="minorHAnsi"/>
          <w:sz w:val="20"/>
          <w:szCs w:val="20"/>
        </w:rPr>
      </w:pPr>
      <w:r>
        <w:rPr>
          <w:rFonts w:cstheme="minorHAnsi"/>
          <w:sz w:val="20"/>
          <w:szCs w:val="20"/>
        </w:rPr>
        <w:t>13. Wykonawca zapewnia przez cały okres realizacji usługi dostateczny zasób techniczny i osobowy, gwarantujący terminowe i na dobrym poziomie świadczenie usługi.</w:t>
      </w:r>
    </w:p>
    <w:p w14:paraId="67685DB3" w14:textId="77777777" w:rsidR="00563829" w:rsidRDefault="0047614E">
      <w:pPr>
        <w:spacing w:line="360" w:lineRule="auto"/>
        <w:jc w:val="both"/>
        <w:rPr>
          <w:rFonts w:cstheme="minorHAnsi"/>
          <w:sz w:val="20"/>
          <w:szCs w:val="20"/>
        </w:rPr>
      </w:pPr>
      <w:r>
        <w:rPr>
          <w:rFonts w:cstheme="minorHAnsi"/>
          <w:sz w:val="20"/>
          <w:szCs w:val="20"/>
        </w:rPr>
        <w:t xml:space="preserve">Zamawiający wymaga, aby realizacja zamówienia odbywała się przy wykorzystaniu pojazdów zadeklarowanych na poziomie składania oferty </w:t>
      </w:r>
      <w:r>
        <w:rPr>
          <w:rFonts w:cstheme="minorHAnsi"/>
          <w:sz w:val="20"/>
          <w:szCs w:val="20"/>
          <w:u w:val="single"/>
        </w:rPr>
        <w:t>(wg wzoru stanowiącego załącznik nr 7 do SWZ).</w:t>
      </w:r>
      <w:r>
        <w:rPr>
          <w:rFonts w:cstheme="minorHAnsi"/>
          <w:sz w:val="20"/>
          <w:szCs w:val="20"/>
        </w:rPr>
        <w:t xml:space="preserve"> Wykonywanie zamówienia przy użyciu innych pojazdów niż zadeklarowane na etapie składania oferty bez wiedzy Zamawiającego stanowić będzie naruszenie postanowień umowy.</w:t>
      </w:r>
    </w:p>
    <w:p w14:paraId="29DF8D9F" w14:textId="77777777" w:rsidR="00563829" w:rsidRDefault="0047614E">
      <w:pPr>
        <w:spacing w:line="360" w:lineRule="auto"/>
        <w:jc w:val="both"/>
        <w:rPr>
          <w:rFonts w:cstheme="minorHAnsi"/>
          <w:sz w:val="20"/>
          <w:szCs w:val="20"/>
        </w:rPr>
      </w:pPr>
      <w:r>
        <w:rPr>
          <w:rFonts w:cstheme="minorHAnsi"/>
          <w:sz w:val="20"/>
          <w:szCs w:val="20"/>
        </w:rPr>
        <w:t>Zamawiający wymaga, aby realizacja zamówienia odbywała się przez cały okres świadczenia usługi przy pomocy osób zatrudnionych na podstawie umowy o pracę w rozumieniu przepisów ustawy z dnia 26 czerwca 1974 r. Kodeks pracy (Dz.U. z 2025 r. poz. 277 z ze. zm.) m.in. w zakresie następujących czynności:</w:t>
      </w:r>
    </w:p>
    <w:p w14:paraId="0048CE54" w14:textId="77777777" w:rsidR="00563829" w:rsidRDefault="0047614E">
      <w:pPr>
        <w:numPr>
          <w:ilvl w:val="1"/>
          <w:numId w:val="6"/>
        </w:numPr>
        <w:spacing w:after="200" w:line="360" w:lineRule="auto"/>
        <w:rPr>
          <w:rFonts w:cstheme="minorHAnsi"/>
          <w:bCs/>
          <w:sz w:val="20"/>
          <w:szCs w:val="20"/>
        </w:rPr>
      </w:pPr>
      <w:r>
        <w:rPr>
          <w:rFonts w:cstheme="minorHAnsi"/>
          <w:sz w:val="20"/>
          <w:szCs w:val="20"/>
        </w:rPr>
        <w:t>kierowanie pojazdami przeznaczonymi do odbierania odpadów,</w:t>
      </w:r>
    </w:p>
    <w:p w14:paraId="04201D86" w14:textId="77777777" w:rsidR="00563829" w:rsidRDefault="0047614E">
      <w:pPr>
        <w:numPr>
          <w:ilvl w:val="1"/>
          <w:numId w:val="6"/>
        </w:numPr>
        <w:spacing w:after="200" w:line="360" w:lineRule="auto"/>
        <w:rPr>
          <w:rFonts w:cstheme="minorHAnsi"/>
          <w:bCs/>
          <w:sz w:val="20"/>
          <w:szCs w:val="20"/>
        </w:rPr>
      </w:pPr>
      <w:r>
        <w:rPr>
          <w:rFonts w:cstheme="minorHAnsi"/>
          <w:sz w:val="20"/>
          <w:szCs w:val="20"/>
        </w:rPr>
        <w:t>obsługa załadunku odpadów do pojazdów,</w:t>
      </w:r>
    </w:p>
    <w:p w14:paraId="5F194937" w14:textId="77777777" w:rsidR="00563829" w:rsidRDefault="0047614E">
      <w:pPr>
        <w:numPr>
          <w:ilvl w:val="1"/>
          <w:numId w:val="6"/>
        </w:numPr>
        <w:spacing w:after="200" w:line="360" w:lineRule="auto"/>
        <w:rPr>
          <w:rFonts w:cstheme="minorHAnsi"/>
          <w:sz w:val="20"/>
          <w:szCs w:val="20"/>
        </w:rPr>
      </w:pPr>
      <w:r>
        <w:rPr>
          <w:rFonts w:cstheme="minorHAnsi"/>
          <w:sz w:val="20"/>
          <w:szCs w:val="20"/>
        </w:rPr>
        <w:t>sprawowanie nadzoru nad realizacją przedmiotu umowy.</w:t>
      </w:r>
    </w:p>
    <w:p w14:paraId="681A9948" w14:textId="77777777" w:rsidR="00563829" w:rsidRDefault="0047614E">
      <w:pPr>
        <w:numPr>
          <w:ilvl w:val="1"/>
          <w:numId w:val="6"/>
        </w:numPr>
        <w:spacing w:after="200" w:line="360" w:lineRule="auto"/>
        <w:rPr>
          <w:rFonts w:cstheme="minorHAnsi"/>
          <w:sz w:val="20"/>
          <w:szCs w:val="20"/>
        </w:rPr>
      </w:pPr>
      <w:r>
        <w:rPr>
          <w:rFonts w:cstheme="minorHAnsi"/>
          <w:sz w:val="20"/>
          <w:szCs w:val="20"/>
        </w:rPr>
        <w:t>wykonywanie prac związanych z recyklingiem i zagospodarowaniem odpadów.</w:t>
      </w:r>
    </w:p>
    <w:p w14:paraId="5F775218" w14:textId="77777777" w:rsidR="00563829" w:rsidRDefault="0047614E">
      <w:pPr>
        <w:spacing w:line="360" w:lineRule="auto"/>
        <w:jc w:val="both"/>
        <w:rPr>
          <w:rFonts w:cstheme="minorHAnsi"/>
          <w:sz w:val="20"/>
          <w:szCs w:val="20"/>
        </w:rPr>
      </w:pPr>
      <w:r>
        <w:rPr>
          <w:rFonts w:cstheme="minorHAnsi"/>
          <w:sz w:val="20"/>
          <w:szCs w:val="20"/>
        </w:rPr>
        <w:lastRenderedPageBreak/>
        <w:t xml:space="preserve">14. </w:t>
      </w:r>
      <w:bookmarkStart w:id="5" w:name="_Hlk37785619"/>
      <w:r>
        <w:rPr>
          <w:rFonts w:cstheme="minorHAnsi"/>
          <w:sz w:val="20"/>
          <w:szCs w:val="20"/>
        </w:rPr>
        <w:t xml:space="preserve">Wykonawca zobowiązany jest do przekazywania odpadów komunalnych zbieranych w sposób selektywny odebranych od właścicieli nieruchomości (w tym w ramach zbiórki mobilnej) bezpośrednio, lub za pośrednictwem innego podmiotu zbierającego odpady do instalacji odzysku lub unieszkodliwiania odpadów, zgodnie z hierarchią sposobów postępowania z odpadami, o której mowa w art. 17 ustawy </w:t>
      </w:r>
      <w:bookmarkStart w:id="6" w:name="_Hlk156216184"/>
      <w:bookmarkStart w:id="7" w:name="_Hlk37930139"/>
      <w:bookmarkEnd w:id="5"/>
      <w:r>
        <w:rPr>
          <w:rFonts w:cstheme="minorHAnsi"/>
          <w:sz w:val="20"/>
          <w:szCs w:val="20"/>
        </w:rPr>
        <w:t>z dnia 14 grudnia 2012 r</w:t>
      </w:r>
      <w:bookmarkEnd w:id="6"/>
      <w:r>
        <w:rPr>
          <w:rFonts w:cstheme="minorHAnsi"/>
          <w:sz w:val="20"/>
          <w:szCs w:val="20"/>
        </w:rPr>
        <w:t>. o odpadach</w:t>
      </w:r>
      <w:r>
        <w:rPr>
          <w:rFonts w:cstheme="minorHAnsi"/>
          <w:bCs/>
          <w:sz w:val="20"/>
          <w:szCs w:val="20"/>
        </w:rPr>
        <w:t xml:space="preserve"> ( Dz.U.2023 r. poz.1587 ze zm.)</w:t>
      </w:r>
      <w:r>
        <w:rPr>
          <w:rFonts w:cstheme="minorHAnsi"/>
          <w:sz w:val="20"/>
          <w:szCs w:val="20"/>
        </w:rPr>
        <w:t>.</w:t>
      </w:r>
      <w:bookmarkEnd w:id="7"/>
    </w:p>
    <w:p w14:paraId="7F9554FB" w14:textId="77777777" w:rsidR="00563829" w:rsidRDefault="0047614E">
      <w:pPr>
        <w:spacing w:line="360" w:lineRule="auto"/>
        <w:jc w:val="both"/>
        <w:rPr>
          <w:rFonts w:cstheme="minorHAnsi"/>
          <w:sz w:val="20"/>
          <w:szCs w:val="20"/>
        </w:rPr>
      </w:pPr>
      <w:r>
        <w:rPr>
          <w:rFonts w:cstheme="minorHAnsi"/>
          <w:sz w:val="20"/>
          <w:szCs w:val="20"/>
        </w:rPr>
        <w:t>15. Wykonawca zobowiązany jest do przekazywania odpadów komunalnych zbieranych/przyjmowanych w sposób selektywny w Punkcie Selektywnego Zbierania Odpadów Komunalnych bezpośrednio lub za pośrednictwem innego podmiotu zbierającego odpady do instalacji odzysku lub unieszkodliwiania odpadów, zgodnie z hierarchią sposobów postępowania z odpadami, o której mowa w art. 17 ustawy z dnia 14 grudnia 2012 r. o odpadach.</w:t>
      </w:r>
    </w:p>
    <w:p w14:paraId="1EEA2177" w14:textId="77777777" w:rsidR="00563829" w:rsidRDefault="0047614E">
      <w:pPr>
        <w:spacing w:line="360" w:lineRule="auto"/>
        <w:jc w:val="both"/>
        <w:rPr>
          <w:rFonts w:cstheme="minorHAnsi"/>
          <w:sz w:val="20"/>
          <w:szCs w:val="20"/>
        </w:rPr>
      </w:pPr>
      <w:r>
        <w:rPr>
          <w:rFonts w:cstheme="minorHAnsi"/>
          <w:sz w:val="20"/>
          <w:szCs w:val="20"/>
        </w:rPr>
        <w:t>16. Wykonawca zobowiązany jest do zagospodarowania i przekazywania niesegregowanych (zmieszanych) odpadów komunalnych przeznaczonych do składowania, do instalacji komunalnych.</w:t>
      </w:r>
    </w:p>
    <w:p w14:paraId="17128483" w14:textId="77777777" w:rsidR="00563829" w:rsidRDefault="0047614E">
      <w:pPr>
        <w:spacing w:line="360" w:lineRule="auto"/>
        <w:jc w:val="both"/>
        <w:rPr>
          <w:rFonts w:cstheme="minorHAnsi"/>
          <w:sz w:val="20"/>
          <w:szCs w:val="20"/>
        </w:rPr>
      </w:pPr>
      <w:r>
        <w:rPr>
          <w:rFonts w:cstheme="minorHAnsi"/>
          <w:sz w:val="20"/>
          <w:szCs w:val="20"/>
        </w:rPr>
        <w:t>17. Koszty zagospodarowania całego strumienia odebranych (w tym zebranych w PSZOK) odpadów komunalnych pokrywa w całości w ramach zaoferowanej ceny ofertowej Wykonawca.</w:t>
      </w:r>
    </w:p>
    <w:p w14:paraId="3C72447F" w14:textId="77777777" w:rsidR="00563829" w:rsidRDefault="0047614E">
      <w:pPr>
        <w:spacing w:line="360" w:lineRule="auto"/>
        <w:jc w:val="both"/>
        <w:rPr>
          <w:rFonts w:cstheme="minorHAnsi"/>
          <w:bCs/>
          <w:sz w:val="20"/>
          <w:szCs w:val="20"/>
        </w:rPr>
      </w:pPr>
      <w:r>
        <w:rPr>
          <w:rFonts w:cstheme="minorHAnsi"/>
          <w:bCs/>
          <w:sz w:val="20"/>
          <w:szCs w:val="20"/>
        </w:rPr>
        <w:t>18. Wykonawca zapewni ciągły kontakt pocztą elektroniczną oraz telefoniczny co najmniej w dni robocze od poniedziałku do piątku w godzinach 8</w:t>
      </w:r>
      <w:r>
        <w:rPr>
          <w:rFonts w:cstheme="minorHAnsi"/>
          <w:bCs/>
          <w:sz w:val="20"/>
          <w:szCs w:val="20"/>
          <w:vertAlign w:val="superscript"/>
        </w:rPr>
        <w:t xml:space="preserve">00 – </w:t>
      </w:r>
      <w:r>
        <w:rPr>
          <w:rFonts w:cstheme="minorHAnsi"/>
          <w:bCs/>
          <w:sz w:val="20"/>
          <w:szCs w:val="20"/>
        </w:rPr>
        <w:t>15</w:t>
      </w:r>
      <w:r>
        <w:rPr>
          <w:rFonts w:cstheme="minorHAnsi"/>
          <w:bCs/>
          <w:sz w:val="20"/>
          <w:szCs w:val="20"/>
          <w:vertAlign w:val="superscript"/>
        </w:rPr>
        <w:t>00</w:t>
      </w:r>
      <w:r>
        <w:rPr>
          <w:rFonts w:cstheme="minorHAnsi"/>
          <w:bCs/>
          <w:sz w:val="20"/>
          <w:szCs w:val="20"/>
        </w:rPr>
        <w:t>.</w:t>
      </w:r>
    </w:p>
    <w:p w14:paraId="06BA8ABE" w14:textId="77777777" w:rsidR="00563829" w:rsidRDefault="0047614E">
      <w:pPr>
        <w:spacing w:line="360" w:lineRule="auto"/>
        <w:jc w:val="both"/>
        <w:rPr>
          <w:rFonts w:cstheme="minorHAnsi"/>
          <w:bCs/>
          <w:sz w:val="20"/>
          <w:szCs w:val="20"/>
        </w:rPr>
      </w:pPr>
      <w:r>
        <w:rPr>
          <w:rFonts w:cstheme="minorHAnsi"/>
          <w:bCs/>
          <w:sz w:val="20"/>
          <w:szCs w:val="20"/>
        </w:rPr>
        <w:t>19. Komunikacja w sprawach przekazywania informacji/projektów/dokumentów przewidzianych umową, reklamacji dotyczących realizacji usługi, niedopełniania obowiązku selektywnego zbierania odpadów komunalnych oraz rozliczania usługi i kar umownych prowadzona będzie na piśmie, przy czym za wystarczającą uznaje się korespondencję pocztą elektroniczną przez osoby posiadające po każdej ze stron stosowne upoważnienia, wskazane w umowie.</w:t>
      </w:r>
    </w:p>
    <w:p w14:paraId="3D693CE4" w14:textId="77777777" w:rsidR="00563829" w:rsidRPr="00BA5BD2" w:rsidRDefault="0047614E">
      <w:pPr>
        <w:spacing w:line="360" w:lineRule="auto"/>
        <w:jc w:val="both"/>
        <w:rPr>
          <w:rFonts w:cstheme="minorHAnsi"/>
          <w:bCs/>
          <w:sz w:val="20"/>
          <w:szCs w:val="20"/>
        </w:rPr>
      </w:pPr>
      <w:r w:rsidRPr="00BA5BD2">
        <w:rPr>
          <w:rFonts w:cstheme="minorHAnsi"/>
          <w:bCs/>
          <w:sz w:val="20"/>
          <w:szCs w:val="20"/>
        </w:rPr>
        <w:t>20. Jeżeli w trakcie realizacji usługi Wykonawca stwierdzi, że nieruchomość, na której zamieszkują mieszkańcy nie jest ujęta w wykazie nieruchomości przekazanym przez Urząd Miasta i Gminy Górzno, zobowiązany jest niezwłocznie powiadomić o tym fakcie Zamawiającego pisemnie bądź za pomocą poczty elektronicznej. Wykonawca zobowiązany jest do powiadomienia Zamawiającego również w przypadku, gdy stwierdzi, że na terenie nieruchomości zamieszkałej wystawione są do odbioru odpady mogące pochodzić z działalności gospodarczej lub rolniczej.</w:t>
      </w:r>
    </w:p>
    <w:p w14:paraId="0951D491" w14:textId="77777777" w:rsidR="00563829" w:rsidRPr="006C113F" w:rsidRDefault="0047614E">
      <w:pPr>
        <w:spacing w:line="360" w:lineRule="auto"/>
        <w:jc w:val="both"/>
        <w:rPr>
          <w:rFonts w:cstheme="minorHAnsi"/>
          <w:bCs/>
          <w:sz w:val="20"/>
          <w:szCs w:val="20"/>
        </w:rPr>
      </w:pPr>
      <w:r w:rsidRPr="00BA5BD2">
        <w:rPr>
          <w:rFonts w:cstheme="minorHAnsi"/>
          <w:bCs/>
          <w:sz w:val="20"/>
          <w:szCs w:val="20"/>
        </w:rPr>
        <w:t>21. Obowiązkiem Wykonawcy jest monitorowanie właścicieli nieruchomości zamieszkałych, którzy zdeklarowali kompostowanie bioodpadów w przydomowych kompostownikach, w zakresie kompostowania odpadów. W przypadku, stwierdzenia, iż właściciel deklarujący kompostowanie odpadów w przydomowych kompostownikach, wystawia bioodpady do odbioru, Wykonawca powiadamia o tym Zamawiającego.</w:t>
      </w:r>
    </w:p>
    <w:p w14:paraId="23547B12" w14:textId="77777777" w:rsidR="00563829" w:rsidRDefault="0047614E">
      <w:pPr>
        <w:spacing w:line="360" w:lineRule="auto"/>
        <w:rPr>
          <w:rFonts w:cstheme="minorHAnsi"/>
          <w:b/>
          <w:bCs/>
          <w:sz w:val="20"/>
          <w:szCs w:val="20"/>
        </w:rPr>
      </w:pPr>
      <w:r>
        <w:rPr>
          <w:rFonts w:cstheme="minorHAnsi"/>
          <w:b/>
          <w:sz w:val="20"/>
          <w:szCs w:val="20"/>
        </w:rPr>
        <w:t>IV D.</w:t>
      </w:r>
      <w:r>
        <w:rPr>
          <w:rFonts w:cstheme="minorHAnsi"/>
          <w:b/>
          <w:sz w:val="20"/>
          <w:szCs w:val="20"/>
          <w:lang w:val="x-none"/>
        </w:rPr>
        <w:t xml:space="preserve"> </w:t>
      </w:r>
      <w:r>
        <w:rPr>
          <w:rFonts w:cstheme="minorHAnsi"/>
          <w:b/>
          <w:sz w:val="20"/>
          <w:szCs w:val="20"/>
        </w:rPr>
        <w:t>S</w:t>
      </w:r>
      <w:r>
        <w:rPr>
          <w:rFonts w:cstheme="minorHAnsi"/>
          <w:b/>
          <w:bCs/>
          <w:sz w:val="20"/>
          <w:szCs w:val="20"/>
        </w:rPr>
        <w:t>zczegółowe</w:t>
      </w:r>
      <w:r>
        <w:rPr>
          <w:rFonts w:cstheme="minorHAnsi"/>
          <w:b/>
          <w:bCs/>
          <w:sz w:val="20"/>
          <w:szCs w:val="20"/>
          <w:lang w:val="x-none"/>
        </w:rPr>
        <w:t xml:space="preserve"> obowiązki W</w:t>
      </w:r>
      <w:r>
        <w:rPr>
          <w:rFonts w:cstheme="minorHAnsi"/>
          <w:b/>
          <w:bCs/>
          <w:sz w:val="20"/>
          <w:szCs w:val="20"/>
        </w:rPr>
        <w:t>ykonawcy</w:t>
      </w:r>
      <w:r>
        <w:rPr>
          <w:rFonts w:cstheme="minorHAnsi"/>
          <w:b/>
          <w:bCs/>
          <w:sz w:val="20"/>
          <w:szCs w:val="20"/>
          <w:lang w:val="x-none"/>
        </w:rPr>
        <w:t xml:space="preserve"> związane z realizacją </w:t>
      </w:r>
      <w:r>
        <w:rPr>
          <w:rFonts w:cstheme="minorHAnsi"/>
          <w:b/>
          <w:bCs/>
          <w:sz w:val="20"/>
          <w:szCs w:val="20"/>
        </w:rPr>
        <w:t>u</w:t>
      </w:r>
      <w:r>
        <w:rPr>
          <w:rFonts w:cstheme="minorHAnsi"/>
          <w:b/>
          <w:bCs/>
          <w:sz w:val="20"/>
          <w:szCs w:val="20"/>
          <w:lang w:val="x-none"/>
        </w:rPr>
        <w:t>sługi</w:t>
      </w:r>
      <w:r>
        <w:rPr>
          <w:rFonts w:cstheme="minorHAnsi"/>
          <w:b/>
          <w:bCs/>
          <w:sz w:val="20"/>
          <w:szCs w:val="20"/>
        </w:rPr>
        <w:t xml:space="preserve"> objętej zamówieniem</w:t>
      </w:r>
    </w:p>
    <w:p w14:paraId="7B022472" w14:textId="77777777" w:rsidR="00563829" w:rsidRDefault="0047614E">
      <w:pPr>
        <w:spacing w:line="360" w:lineRule="auto"/>
        <w:jc w:val="both"/>
        <w:rPr>
          <w:rFonts w:cstheme="minorHAnsi"/>
          <w:sz w:val="20"/>
          <w:szCs w:val="20"/>
        </w:rPr>
      </w:pPr>
      <w:r>
        <w:rPr>
          <w:rFonts w:cstheme="minorHAnsi"/>
          <w:sz w:val="20"/>
          <w:szCs w:val="20"/>
          <w:lang w:val="x-none"/>
        </w:rPr>
        <w:t>1. Odbieranie i zagospodarowanie odpadów komunalnych z nieruchomości położonych na</w:t>
      </w:r>
      <w:r>
        <w:rPr>
          <w:rFonts w:cstheme="minorHAnsi"/>
          <w:sz w:val="20"/>
          <w:szCs w:val="20"/>
        </w:rPr>
        <w:t> </w:t>
      </w:r>
      <w:r>
        <w:rPr>
          <w:rFonts w:cstheme="minorHAnsi"/>
          <w:sz w:val="20"/>
          <w:szCs w:val="20"/>
          <w:lang w:val="x-none"/>
        </w:rPr>
        <w:t xml:space="preserve">terenie </w:t>
      </w:r>
      <w:r>
        <w:rPr>
          <w:rFonts w:cstheme="minorHAnsi"/>
          <w:sz w:val="20"/>
          <w:szCs w:val="20"/>
          <w:u w:val="single"/>
          <w:lang w:val="x-none"/>
        </w:rPr>
        <w:t xml:space="preserve">Miasta i </w:t>
      </w:r>
      <w:r>
        <w:rPr>
          <w:rFonts w:cstheme="minorHAnsi"/>
          <w:sz w:val="20"/>
          <w:szCs w:val="20"/>
          <w:u w:val="single"/>
        </w:rPr>
        <w:t>Gminy Górzno odbywać się będzie na terenie Miasta Górzno i 8 sołectw ( Czarny Bryńsk, Fiałki, Gołkowo, Szczutowo, Zaborowo, Miesiączkowo, Szynkówko, Górzno-Wybudowanie)</w:t>
      </w:r>
      <w:r>
        <w:rPr>
          <w:rFonts w:cstheme="minorHAnsi"/>
          <w:sz w:val="20"/>
          <w:szCs w:val="20"/>
        </w:rPr>
        <w:t xml:space="preserve">.Gminy system gospodarowania odpadami obejmuje – nieruchomości zamieszkałe, nieruchomości </w:t>
      </w:r>
      <w:r>
        <w:rPr>
          <w:rFonts w:cstheme="minorHAnsi"/>
          <w:sz w:val="20"/>
          <w:szCs w:val="20"/>
          <w:lang w:val="x-none"/>
        </w:rPr>
        <w:t>na których nie zamieszkują mieszkańcy</w:t>
      </w:r>
      <w:r>
        <w:rPr>
          <w:rFonts w:cstheme="minorHAnsi"/>
          <w:sz w:val="20"/>
          <w:szCs w:val="20"/>
        </w:rPr>
        <w:t xml:space="preserve">, a powstają odpady komunalne tj. jednostki podległe gminie (Urząd Miasta i Gminy Górzno, Szkoły, Przedszkola, Klub Malucha, Zakład Usług Komunalnych, Gminny Ośrodek Kultury, Publiczna Biblioteka w Górznie, Ochotnicze Straże Pożarne, świetlice wiejskie, nieruchomości mieszane (tzn. w części przeznaczone na cele mieszkalne oraz w części przeznaczone są na jednoosobową działalność gospodarczą), domki letniskowe oraz inne nieruchomości wykorzystywane w celach rekreacyjno-wypoczynkowych. </w:t>
      </w:r>
    </w:p>
    <w:p w14:paraId="1C3D317D" w14:textId="77777777" w:rsidR="00563829" w:rsidRDefault="0047614E">
      <w:pPr>
        <w:spacing w:line="360" w:lineRule="auto"/>
        <w:jc w:val="both"/>
        <w:rPr>
          <w:rFonts w:cstheme="minorHAnsi"/>
          <w:sz w:val="20"/>
          <w:szCs w:val="20"/>
          <w:lang w:val="x-none"/>
        </w:rPr>
      </w:pPr>
      <w:r>
        <w:rPr>
          <w:rFonts w:cstheme="minorHAnsi"/>
          <w:sz w:val="20"/>
          <w:szCs w:val="20"/>
          <w:lang w:val="x-none"/>
        </w:rPr>
        <w:lastRenderedPageBreak/>
        <w:t>2. Odbieranie i zagospodarowanie odpadów komunalnych z nieruchomości położonych na</w:t>
      </w:r>
      <w:r>
        <w:rPr>
          <w:rFonts w:cstheme="minorHAnsi"/>
          <w:sz w:val="20"/>
          <w:szCs w:val="20"/>
        </w:rPr>
        <w:t> </w:t>
      </w:r>
      <w:r>
        <w:rPr>
          <w:rFonts w:cstheme="minorHAnsi"/>
          <w:sz w:val="20"/>
          <w:szCs w:val="20"/>
          <w:lang w:val="x-none"/>
        </w:rPr>
        <w:t xml:space="preserve">terenie Miasta </w:t>
      </w:r>
      <w:r>
        <w:rPr>
          <w:rFonts w:cstheme="minorHAnsi"/>
          <w:sz w:val="20"/>
          <w:szCs w:val="20"/>
        </w:rPr>
        <w:t>i Gminy Górzno</w:t>
      </w:r>
      <w:r>
        <w:rPr>
          <w:rFonts w:cstheme="minorHAnsi"/>
          <w:sz w:val="20"/>
          <w:szCs w:val="20"/>
          <w:lang w:val="x-none"/>
        </w:rPr>
        <w:t>, na których zamieszkują mieszkańcy:</w:t>
      </w:r>
    </w:p>
    <w:p w14:paraId="72A0367D" w14:textId="77777777" w:rsidR="00563829" w:rsidRDefault="0047614E">
      <w:pPr>
        <w:spacing w:line="360" w:lineRule="auto"/>
        <w:jc w:val="both"/>
        <w:rPr>
          <w:rFonts w:cstheme="minorHAnsi"/>
          <w:sz w:val="20"/>
          <w:szCs w:val="20"/>
        </w:rPr>
      </w:pPr>
      <w:bookmarkStart w:id="8" w:name="_Hlk37862416"/>
      <w:r>
        <w:rPr>
          <w:rFonts w:cstheme="minorHAnsi"/>
          <w:sz w:val="20"/>
          <w:szCs w:val="20"/>
          <w:lang w:val="x-none"/>
        </w:rPr>
        <w:t xml:space="preserve">1) Wykonawca odbierze </w:t>
      </w:r>
      <w:r>
        <w:rPr>
          <w:rFonts w:cstheme="minorHAnsi"/>
          <w:sz w:val="20"/>
          <w:szCs w:val="20"/>
        </w:rPr>
        <w:t>wprost</w:t>
      </w:r>
      <w:r>
        <w:rPr>
          <w:rFonts w:cstheme="minorHAnsi"/>
          <w:sz w:val="20"/>
          <w:szCs w:val="20"/>
          <w:lang w:val="x-none"/>
        </w:rPr>
        <w:t xml:space="preserve"> od właścicieli nieruchomości i zagospodaruje każdą ilość selektywnie zebranych odpadów komunalnych podlegających odbiorowi bezpośrednio z</w:t>
      </w:r>
      <w:r>
        <w:rPr>
          <w:rFonts w:cstheme="minorHAnsi"/>
          <w:sz w:val="20"/>
          <w:szCs w:val="20"/>
        </w:rPr>
        <w:t> </w:t>
      </w:r>
      <w:r>
        <w:rPr>
          <w:rFonts w:cstheme="minorHAnsi"/>
          <w:sz w:val="20"/>
          <w:szCs w:val="20"/>
          <w:lang w:val="x-none"/>
        </w:rPr>
        <w:t xml:space="preserve">nieruchomości tj. papier, metale, tworzywa sztuczne, odpady opakowaniowe wielomateriałowe, szkło, bioodpady oraz każdą ilość niesegregowanych (zmieszanych) odpadów komunalnych, z zastrzeżeniem ppkt. </w:t>
      </w:r>
      <w:r>
        <w:rPr>
          <w:rFonts w:cstheme="minorHAnsi"/>
          <w:sz w:val="20"/>
          <w:szCs w:val="20"/>
        </w:rPr>
        <w:t>b,</w:t>
      </w:r>
    </w:p>
    <w:p w14:paraId="07574E74" w14:textId="77777777" w:rsidR="00563829" w:rsidRDefault="0047614E">
      <w:pPr>
        <w:spacing w:line="360" w:lineRule="auto"/>
        <w:jc w:val="both"/>
        <w:rPr>
          <w:rFonts w:cstheme="minorHAnsi"/>
          <w:sz w:val="20"/>
          <w:szCs w:val="20"/>
        </w:rPr>
      </w:pPr>
      <w:r>
        <w:rPr>
          <w:rFonts w:cstheme="minorHAnsi"/>
          <w:sz w:val="20"/>
          <w:szCs w:val="20"/>
          <w:lang w:val="x-none"/>
        </w:rPr>
        <w:t>2) bioodpady nie będą odbierane od właścicieli budynków jednorodzinnych, którzy zadeklarowali kompostowanie całego strumienia bioodpadów w okresie, w którym deklaracja uprawnia do ulgi w opłacie za gospodarowanie odpadami komunalnymi</w:t>
      </w:r>
      <w:r>
        <w:rPr>
          <w:rFonts w:cstheme="minorHAnsi"/>
          <w:sz w:val="20"/>
          <w:szCs w:val="20"/>
        </w:rPr>
        <w:t>,</w:t>
      </w:r>
    </w:p>
    <w:p w14:paraId="3B696121" w14:textId="77777777" w:rsidR="00563829" w:rsidRDefault="0047614E">
      <w:pPr>
        <w:spacing w:line="360" w:lineRule="auto"/>
        <w:jc w:val="both"/>
        <w:rPr>
          <w:rFonts w:cstheme="minorHAnsi"/>
          <w:sz w:val="20"/>
          <w:szCs w:val="20"/>
        </w:rPr>
      </w:pPr>
      <w:r>
        <w:rPr>
          <w:rFonts w:cstheme="minorHAnsi"/>
          <w:sz w:val="20"/>
          <w:szCs w:val="20"/>
          <w:lang w:val="x-none"/>
        </w:rPr>
        <w:t>3) Wykonawca odbierze bezpośrednio od właścicieli nieruchomości odpady komunalne zbierane w systemie pojemnikowo-workowym w budynkach jednorodzinnych oraz w</w:t>
      </w:r>
      <w:r>
        <w:rPr>
          <w:rFonts w:cstheme="minorHAnsi"/>
          <w:sz w:val="20"/>
          <w:szCs w:val="20"/>
        </w:rPr>
        <w:t> </w:t>
      </w:r>
      <w:r>
        <w:rPr>
          <w:rFonts w:cstheme="minorHAnsi"/>
          <w:sz w:val="20"/>
          <w:szCs w:val="20"/>
          <w:lang w:val="x-none"/>
        </w:rPr>
        <w:t xml:space="preserve">systemie pojemnikowym w budynkach </w:t>
      </w:r>
      <w:r>
        <w:rPr>
          <w:rFonts w:cstheme="minorHAnsi"/>
          <w:sz w:val="20"/>
          <w:szCs w:val="20"/>
        </w:rPr>
        <w:t>wielolokalowych,</w:t>
      </w:r>
    </w:p>
    <w:p w14:paraId="54BFF02D" w14:textId="15EFE3BC" w:rsidR="00563829" w:rsidRDefault="0047614E">
      <w:pPr>
        <w:spacing w:line="360" w:lineRule="auto"/>
        <w:jc w:val="both"/>
        <w:rPr>
          <w:rFonts w:eastAsia="Calibri" w:cstheme="minorHAnsi"/>
          <w:sz w:val="20"/>
          <w:szCs w:val="20"/>
        </w:rPr>
      </w:pPr>
      <w:r>
        <w:rPr>
          <w:rFonts w:eastAsia="Calibri" w:cstheme="minorHAnsi"/>
          <w:sz w:val="20"/>
          <w:szCs w:val="20"/>
        </w:rPr>
        <w:t>4) Wykonawca będzie odbierał odpady komunalne z częstotliwością nie niższą, niż wynikająca z rozdziału IV</w:t>
      </w:r>
      <w:r w:rsidR="002468CC">
        <w:rPr>
          <w:rFonts w:eastAsia="Calibri" w:cstheme="minorHAnsi"/>
          <w:sz w:val="20"/>
          <w:szCs w:val="20"/>
        </w:rPr>
        <w:t xml:space="preserve"> </w:t>
      </w:r>
      <w:r>
        <w:rPr>
          <w:rFonts w:eastAsia="Calibri" w:cstheme="minorHAnsi"/>
          <w:sz w:val="20"/>
          <w:szCs w:val="20"/>
        </w:rPr>
        <w:t>H minimalna częstotliwość odbioru odpadów,  przy czym pierwszy odbiór wynikający z nowej umowy  odbędzie się w terminie nie dłuższym niż 30 dni i nie krótszym niż 15 dni  w odniesieniu do terminu ostatniego odbioru odpadów komunalnych z każdej nieruchomości położonej na obszarze wiejskim gminy Górzno przypadającego przed dniem 1 lipca 2026 r. oraz w terminie nie dłuższym niż 20 dni i nie krótszym niż 7 dni w odniesieniu do terminu ostatniego odbioru odpadów komunalnych z każdej nieruchomości z obszaru miasta Górzno przypadającego przed dniem 1 lipca 2026 r.</w:t>
      </w:r>
      <w:bookmarkEnd w:id="8"/>
    </w:p>
    <w:p w14:paraId="626DC93C" w14:textId="77777777" w:rsidR="00563829" w:rsidRDefault="0047614E">
      <w:pPr>
        <w:spacing w:line="360" w:lineRule="auto"/>
        <w:jc w:val="both"/>
        <w:rPr>
          <w:rFonts w:cstheme="minorHAnsi"/>
          <w:color w:val="EE0000"/>
          <w:sz w:val="20"/>
          <w:szCs w:val="20"/>
          <w:u w:val="single"/>
        </w:rPr>
      </w:pPr>
      <w:r>
        <w:rPr>
          <w:rFonts w:cstheme="minorHAnsi"/>
          <w:sz w:val="20"/>
          <w:szCs w:val="20"/>
        </w:rPr>
        <w:t>5) Wykonawca zorganizuje i zrealizuje w okresie wykonywania usługi (raz na pół roku, trzy razy w ciągu obowiązywania umowy) objazdową zbiórkę mebli, odpadów wielkogabarytowych zużytego sprzętu elektrycznego i elektronicznego, opon, oraz tekstyliów od właścicieli nieruchomości. Termin zbiórki objazdowej przypadać będzie jesienią 2026r, wiosną i jesienią 2027r. Zbiórka objazdowa obejmować będzie odbiór ww. odpadów zarówno w wyznaczonym w danym sołectwie, mieście Górzno jak również bezpośrednio z posesji od właściciela danej nieruchomości.</w:t>
      </w:r>
    </w:p>
    <w:p w14:paraId="28CDE94D" w14:textId="77777777" w:rsidR="00563829" w:rsidRDefault="0047614E">
      <w:pPr>
        <w:spacing w:line="360" w:lineRule="auto"/>
        <w:jc w:val="both"/>
        <w:rPr>
          <w:rFonts w:cstheme="minorHAnsi"/>
          <w:bCs/>
          <w:sz w:val="20"/>
          <w:szCs w:val="20"/>
        </w:rPr>
      </w:pPr>
      <w:r>
        <w:rPr>
          <w:rFonts w:cstheme="minorHAnsi"/>
          <w:bCs/>
          <w:sz w:val="20"/>
          <w:szCs w:val="20"/>
        </w:rPr>
        <w:t>6) Wykonawca w ramach realizacji zamówienia odbierze i zagospodaruje także odpady komunalne pochodzące od mieszkańców Miasta i Gminy Górzno, których dotyczą szczególne rygory sanitarne wynikające z przepisów szczególnych, związane z sytuacją epidemiologiczną i ochroną zdrowia, której Zamawiający nie był w stanie zaplanować, ani przewidzieć w dniu wysłania ogłoszenia do publikacji. Organizacja odbioru zostanie ustalona pomiędzy Zamawiającym a Wykonawcą odrębnie, z uwzględnieniem zasad wynikających z przepisów szczególnych, o ile będzie istniała taka potrzeba. W przypadku, jeżeli ze szczególnych rygorów sanitarnych będzie wynikała potrzeba odrębnych odbiorów określonych partii odpadów albo stosowanie szczególnych procedur w działaniach dotyczących ich zagospodarowania Zamawiający będzie tego wymagał.</w:t>
      </w:r>
    </w:p>
    <w:p w14:paraId="7E7BF507" w14:textId="77777777" w:rsidR="00563829" w:rsidRDefault="0047614E">
      <w:pPr>
        <w:spacing w:line="360" w:lineRule="auto"/>
        <w:jc w:val="both"/>
        <w:rPr>
          <w:rFonts w:cstheme="minorHAnsi"/>
        </w:rPr>
      </w:pPr>
      <w:r>
        <w:rPr>
          <w:rFonts w:cstheme="minorHAnsi"/>
          <w:bCs/>
          <w:sz w:val="20"/>
          <w:szCs w:val="20"/>
        </w:rPr>
        <w:t>7) Wykonawca w ramach realizacji zamówienia odbierze i zagospodaruje odpady komunalne w przypadku występowania sytuacji, o której mowa w art. 6 ust 6 Ustawy o utrzymaniu czystości i porządku w gminach.</w:t>
      </w:r>
    </w:p>
    <w:p w14:paraId="74740760" w14:textId="77777777" w:rsidR="00563829" w:rsidRDefault="0047614E">
      <w:pPr>
        <w:spacing w:line="360" w:lineRule="auto"/>
        <w:jc w:val="both"/>
        <w:rPr>
          <w:rFonts w:cstheme="minorHAnsi"/>
          <w:sz w:val="20"/>
          <w:szCs w:val="20"/>
        </w:rPr>
      </w:pPr>
      <w:r>
        <w:rPr>
          <w:rFonts w:cstheme="minorHAnsi"/>
          <w:sz w:val="20"/>
          <w:szCs w:val="20"/>
        </w:rPr>
        <w:t>3.Szczegółowe uregulowania dotyczące odbioru odpadów z domków letniskowych i innych nieruchomości wykorzystywanych w celach rekreacyjno-wypoczynkowych.</w:t>
      </w:r>
    </w:p>
    <w:p w14:paraId="224BD534" w14:textId="77777777" w:rsidR="00563829" w:rsidRDefault="0047614E">
      <w:pPr>
        <w:spacing w:line="360" w:lineRule="auto"/>
        <w:jc w:val="both"/>
        <w:rPr>
          <w:rFonts w:cstheme="minorHAnsi"/>
          <w:sz w:val="20"/>
          <w:szCs w:val="20"/>
        </w:rPr>
      </w:pPr>
      <w:r>
        <w:rPr>
          <w:rFonts w:cstheme="minorHAnsi"/>
          <w:sz w:val="20"/>
          <w:szCs w:val="20"/>
          <w:lang w:val="x-none"/>
        </w:rPr>
        <w:t xml:space="preserve">a) Wykonawca odbierze </w:t>
      </w:r>
      <w:r>
        <w:rPr>
          <w:rFonts w:cstheme="minorHAnsi"/>
          <w:sz w:val="20"/>
          <w:szCs w:val="20"/>
        </w:rPr>
        <w:t>wprost</w:t>
      </w:r>
      <w:r>
        <w:rPr>
          <w:rFonts w:cstheme="minorHAnsi"/>
          <w:sz w:val="20"/>
          <w:szCs w:val="20"/>
          <w:lang w:val="x-none"/>
        </w:rPr>
        <w:t xml:space="preserve"> od właścicieli nieruchomości i zagospodaruje każdą ilość selektywnie zebranych odpadów komunalnych podlegających odbiorowi bezpośrednio z</w:t>
      </w:r>
      <w:r>
        <w:rPr>
          <w:rFonts w:cstheme="minorHAnsi"/>
          <w:sz w:val="20"/>
          <w:szCs w:val="20"/>
        </w:rPr>
        <w:t> </w:t>
      </w:r>
      <w:r>
        <w:rPr>
          <w:rFonts w:cstheme="minorHAnsi"/>
          <w:sz w:val="20"/>
          <w:szCs w:val="20"/>
          <w:lang w:val="x-none"/>
        </w:rPr>
        <w:t xml:space="preserve">nieruchomości tj. papier, metale, tworzywa sztuczne, odpady </w:t>
      </w:r>
      <w:r>
        <w:rPr>
          <w:rFonts w:cstheme="minorHAnsi"/>
          <w:sz w:val="20"/>
          <w:szCs w:val="20"/>
          <w:lang w:val="x-none"/>
        </w:rPr>
        <w:lastRenderedPageBreak/>
        <w:t>opakowaniowe wielomateriałowe, szkło, bioodpady oraz każdą ilość niesegregowanych (zmieszanych) odpadów komunalnych.</w:t>
      </w:r>
    </w:p>
    <w:p w14:paraId="523EF1F3" w14:textId="2F006396" w:rsidR="00563829" w:rsidRDefault="0047614E">
      <w:pPr>
        <w:spacing w:line="360" w:lineRule="auto"/>
        <w:jc w:val="both"/>
        <w:rPr>
          <w:rFonts w:cstheme="minorHAnsi"/>
          <w:bCs/>
          <w:sz w:val="20"/>
          <w:szCs w:val="20"/>
          <w:u w:val="single"/>
        </w:rPr>
      </w:pPr>
      <w:r>
        <w:rPr>
          <w:rFonts w:cstheme="minorHAnsi"/>
          <w:sz w:val="20"/>
          <w:szCs w:val="20"/>
          <w:lang w:val="x-none"/>
        </w:rPr>
        <w:t xml:space="preserve">b) Wykonawca zgłosi w ciągu 5 dni </w:t>
      </w:r>
      <w:r>
        <w:rPr>
          <w:rFonts w:cstheme="minorHAnsi"/>
          <w:sz w:val="20"/>
          <w:szCs w:val="20"/>
        </w:rPr>
        <w:t>każdy</w:t>
      </w:r>
      <w:r>
        <w:rPr>
          <w:rFonts w:cstheme="minorHAnsi"/>
          <w:sz w:val="20"/>
          <w:szCs w:val="20"/>
          <w:lang w:val="x-none"/>
        </w:rPr>
        <w:t xml:space="preserve"> przypad</w:t>
      </w:r>
      <w:r>
        <w:rPr>
          <w:rFonts w:cstheme="minorHAnsi"/>
          <w:sz w:val="20"/>
          <w:szCs w:val="20"/>
        </w:rPr>
        <w:t>ek</w:t>
      </w:r>
      <w:r>
        <w:rPr>
          <w:rFonts w:cstheme="minorHAnsi"/>
          <w:sz w:val="20"/>
          <w:szCs w:val="20"/>
          <w:lang w:val="x-none"/>
        </w:rPr>
        <w:t>, w który</w:t>
      </w:r>
      <w:r>
        <w:rPr>
          <w:rFonts w:cstheme="minorHAnsi"/>
          <w:sz w:val="20"/>
          <w:szCs w:val="20"/>
        </w:rPr>
        <w:t>m</w:t>
      </w:r>
      <w:r>
        <w:rPr>
          <w:rFonts w:cstheme="minorHAnsi"/>
          <w:sz w:val="20"/>
          <w:szCs w:val="20"/>
          <w:lang w:val="x-none"/>
        </w:rPr>
        <w:t xml:space="preserve"> podczas odbioru stwierdzi przygotowanie do odbioru większej ilości odpadów komunalnych (pojemników), niż zadeklarowana do Zamawiającego, przekazując jednocześnie dowody potwierdzające ten fakt.</w:t>
      </w:r>
      <w:r>
        <w:rPr>
          <w:rFonts w:cstheme="minorHAnsi"/>
          <w:sz w:val="20"/>
          <w:szCs w:val="20"/>
        </w:rPr>
        <w:t xml:space="preserve"> </w:t>
      </w:r>
      <w:r>
        <w:rPr>
          <w:rFonts w:cstheme="minorHAnsi"/>
          <w:sz w:val="20"/>
          <w:szCs w:val="20"/>
          <w:lang w:val="x-none"/>
        </w:rPr>
        <w:t xml:space="preserve">Do udokumentowania zdarzenia Wykonawca stosuje metody dokumentowania analogiczne, jak przewidziane w </w:t>
      </w:r>
      <w:r>
        <w:rPr>
          <w:rFonts w:cstheme="minorHAnsi"/>
          <w:bCs/>
          <w:sz w:val="20"/>
          <w:szCs w:val="20"/>
        </w:rPr>
        <w:t xml:space="preserve">procedurze </w:t>
      </w:r>
      <w:r>
        <w:rPr>
          <w:rFonts w:cstheme="minorHAnsi"/>
          <w:bCs/>
          <w:sz w:val="20"/>
          <w:szCs w:val="20"/>
          <w:lang w:val="x-none"/>
        </w:rPr>
        <w:t>postępowania i</w:t>
      </w:r>
      <w:r>
        <w:rPr>
          <w:rFonts w:cstheme="minorHAnsi"/>
          <w:bCs/>
          <w:sz w:val="20"/>
          <w:szCs w:val="20"/>
        </w:rPr>
        <w:t> </w:t>
      </w:r>
      <w:r>
        <w:rPr>
          <w:rFonts w:cstheme="minorHAnsi"/>
          <w:bCs/>
          <w:sz w:val="20"/>
          <w:szCs w:val="20"/>
          <w:lang w:val="x-none"/>
        </w:rPr>
        <w:t>dokumentowania przypadków niedopełnienia obowiązku selektywnego zbierania odpadów komunalnych opisanej w rozdziale IV</w:t>
      </w:r>
      <w:r w:rsidR="002468CC">
        <w:rPr>
          <w:rFonts w:cstheme="minorHAnsi"/>
          <w:bCs/>
          <w:sz w:val="20"/>
          <w:szCs w:val="20"/>
          <w:lang w:val="x-none"/>
        </w:rPr>
        <w:t xml:space="preserve"> </w:t>
      </w:r>
      <w:r>
        <w:rPr>
          <w:rFonts w:cstheme="minorHAnsi"/>
          <w:bCs/>
          <w:sz w:val="20"/>
          <w:szCs w:val="20"/>
          <w:lang w:val="x-none"/>
        </w:rPr>
        <w:t>Ł</w:t>
      </w:r>
    </w:p>
    <w:p w14:paraId="53D4CABF" w14:textId="77777777" w:rsidR="00563829" w:rsidRDefault="0047614E">
      <w:pPr>
        <w:spacing w:line="360" w:lineRule="auto"/>
        <w:jc w:val="both"/>
        <w:rPr>
          <w:rFonts w:cstheme="minorHAnsi"/>
          <w:sz w:val="20"/>
          <w:szCs w:val="20"/>
        </w:rPr>
      </w:pPr>
      <w:r>
        <w:rPr>
          <w:rFonts w:cstheme="minorHAnsi"/>
          <w:sz w:val="20"/>
          <w:szCs w:val="20"/>
          <w:lang w:val="x-none"/>
        </w:rPr>
        <w:t>c) Wykonawca odbierze bezpośrednio od właścicieli nieruchomości odpady komunalne zbierane w systemie</w:t>
      </w:r>
      <w:r>
        <w:rPr>
          <w:rFonts w:cstheme="minorHAnsi"/>
          <w:sz w:val="20"/>
          <w:szCs w:val="20"/>
        </w:rPr>
        <w:t xml:space="preserve"> workowo-</w:t>
      </w:r>
      <w:r>
        <w:rPr>
          <w:rFonts w:cstheme="minorHAnsi"/>
          <w:sz w:val="20"/>
          <w:szCs w:val="20"/>
          <w:lang w:val="x-none"/>
        </w:rPr>
        <w:t xml:space="preserve"> pojemnikow</w:t>
      </w:r>
      <w:r>
        <w:rPr>
          <w:rFonts w:cstheme="minorHAnsi"/>
          <w:sz w:val="20"/>
          <w:szCs w:val="20"/>
        </w:rPr>
        <w:t>ym</w:t>
      </w:r>
      <w:r>
        <w:rPr>
          <w:rFonts w:cstheme="minorHAnsi"/>
          <w:sz w:val="20"/>
          <w:szCs w:val="20"/>
          <w:lang w:val="x-none"/>
        </w:rPr>
        <w:t xml:space="preserve"> w zale</w:t>
      </w:r>
      <w:r>
        <w:rPr>
          <w:rFonts w:cstheme="minorHAnsi"/>
          <w:sz w:val="20"/>
          <w:szCs w:val="20"/>
        </w:rPr>
        <w:t>żności od charakteru budynku.</w:t>
      </w:r>
    </w:p>
    <w:p w14:paraId="2572E891" w14:textId="77777777" w:rsidR="00563829" w:rsidRDefault="0047614E">
      <w:pPr>
        <w:spacing w:line="360" w:lineRule="auto"/>
        <w:jc w:val="both"/>
        <w:rPr>
          <w:rFonts w:cstheme="minorHAnsi"/>
          <w:sz w:val="20"/>
          <w:szCs w:val="20"/>
        </w:rPr>
      </w:pPr>
      <w:r>
        <w:rPr>
          <w:rFonts w:cstheme="minorHAnsi"/>
          <w:sz w:val="20"/>
          <w:szCs w:val="20"/>
        </w:rPr>
        <w:t>d</w:t>
      </w:r>
      <w:r>
        <w:rPr>
          <w:rFonts w:cstheme="minorHAnsi"/>
          <w:sz w:val="20"/>
          <w:szCs w:val="20"/>
          <w:lang w:val="x-none"/>
        </w:rPr>
        <w:t xml:space="preserve">) Wykonawca odbierze </w:t>
      </w:r>
      <w:r>
        <w:rPr>
          <w:rFonts w:cstheme="minorHAnsi"/>
          <w:sz w:val="20"/>
          <w:szCs w:val="20"/>
        </w:rPr>
        <w:t>odpady z nieruchomości niezamieszkałych z miejsc (obiektów) wskazanych w umowie, SWZ.</w:t>
      </w:r>
    </w:p>
    <w:p w14:paraId="4450BAB9" w14:textId="3CF9457D" w:rsidR="00563829" w:rsidRDefault="0047614E">
      <w:pPr>
        <w:spacing w:line="360" w:lineRule="auto"/>
        <w:jc w:val="both"/>
        <w:rPr>
          <w:rFonts w:cstheme="minorHAnsi"/>
          <w:sz w:val="20"/>
          <w:szCs w:val="20"/>
        </w:rPr>
      </w:pPr>
      <w:r>
        <w:rPr>
          <w:rFonts w:cstheme="minorHAnsi"/>
          <w:sz w:val="20"/>
          <w:szCs w:val="20"/>
        </w:rPr>
        <w:t>e)  Wykonawca będzie odbierał odpady komunalne z częstotliwością nie niższą, niż wynikająca z rozdziału IV</w:t>
      </w:r>
      <w:r w:rsidR="002468CC">
        <w:rPr>
          <w:rFonts w:cstheme="minorHAnsi"/>
          <w:sz w:val="20"/>
          <w:szCs w:val="20"/>
        </w:rPr>
        <w:t xml:space="preserve"> </w:t>
      </w:r>
      <w:r>
        <w:rPr>
          <w:rFonts w:cstheme="minorHAnsi"/>
          <w:sz w:val="20"/>
          <w:szCs w:val="20"/>
        </w:rPr>
        <w:t>H minimalna częstotliwość odbioru odpadów,  przy czym pierwszy odbiór wynikający z nowej umowy  odbędzie się w terminie nie dłuższym niż 30 dni i nie krótszym niż 15 dni  w odniesieniu do terminu ostatniego odbioru odpadów komunalnych z każdej nieruchomości położonej na obszarze wiejskim gminy Górzno przypadającego przed dniem 1 lipca 2026 r. oraz w terminie nie dłuższym niż 20 dni i nie krótszym niż 7 dni w odniesieniu do terminu ostatniego odbioru odpadów komunalnych z każdej nieruchomości z obszaru miasta Górzno przypadającego przed dniem 1 lipca 2026 r.</w:t>
      </w:r>
    </w:p>
    <w:p w14:paraId="68181FF3" w14:textId="77CC1A30" w:rsidR="00563829" w:rsidRDefault="0047614E">
      <w:pPr>
        <w:spacing w:line="360" w:lineRule="auto"/>
        <w:jc w:val="both"/>
        <w:rPr>
          <w:rFonts w:cstheme="minorHAnsi"/>
          <w:bCs/>
          <w:sz w:val="20"/>
          <w:szCs w:val="20"/>
        </w:rPr>
      </w:pPr>
      <w:r>
        <w:rPr>
          <w:rFonts w:cstheme="minorHAnsi"/>
          <w:bCs/>
          <w:sz w:val="20"/>
          <w:szCs w:val="20"/>
        </w:rPr>
        <w:t>f) Wykonawca w ramach realizacji zamówienia odbierze i zagospodaruje także odpady komunalne pochodzące z nieruchomości niezamieszkałych (włączonych do gminnego systemu) których dotyczą szczególne rygory sanitarne wynikające z przepisów szczególnych, związane z sytuacją epidemiologiczną i ochroną zdrowia, której Zamawiający nie był w stanie zaplanować, ani przewidzieć w dniu wysłania ogłoszenia do publikacji. Organizacja odbioru zostanie ustalona pomiędzy Zamawiającym a Wykonawcą odrębnie, z uwzględnieniem zasad wynikających z przepisów szczególnych, o ile będzie istniała taka potrzeba. W przypadku, jeżeli ze szczególnych rygorów sanitarnych będzie wynikała potrzeba odrębnych odbiorów określonych partii odpadów albo stosowanie szczególnych procedur w działaniach dotyczących ich zagospodarowania Zamawiający będzie tego wymagał</w:t>
      </w:r>
      <w:r w:rsidR="005142E2">
        <w:rPr>
          <w:rFonts w:cstheme="minorHAnsi"/>
          <w:bCs/>
          <w:sz w:val="20"/>
          <w:szCs w:val="20"/>
        </w:rPr>
        <w:t>,</w:t>
      </w:r>
    </w:p>
    <w:p w14:paraId="5C7A34C8" w14:textId="533B1115" w:rsidR="005142E2" w:rsidRDefault="005142E2">
      <w:pPr>
        <w:spacing w:line="360" w:lineRule="auto"/>
        <w:jc w:val="both"/>
        <w:rPr>
          <w:rFonts w:cstheme="minorHAnsi"/>
          <w:bCs/>
          <w:sz w:val="20"/>
          <w:szCs w:val="20"/>
        </w:rPr>
      </w:pPr>
      <w:r>
        <w:rPr>
          <w:rFonts w:cstheme="minorHAnsi"/>
          <w:bCs/>
          <w:sz w:val="20"/>
          <w:szCs w:val="20"/>
        </w:rPr>
        <w:t>4.Wykonawca ponosić będzie względem Zamawiającego odpowiedzialność materialną za szkody wynikłe z nienależnego wykonania umowy na podstawie przepisów kodeksu cywilnego,</w:t>
      </w:r>
    </w:p>
    <w:p w14:paraId="74B58A42" w14:textId="7C0CFEEC" w:rsidR="005142E2" w:rsidRDefault="005142E2">
      <w:pPr>
        <w:spacing w:line="360" w:lineRule="auto"/>
        <w:jc w:val="both"/>
        <w:rPr>
          <w:rFonts w:cstheme="minorHAnsi"/>
          <w:bCs/>
          <w:sz w:val="20"/>
          <w:szCs w:val="20"/>
        </w:rPr>
      </w:pPr>
      <w:r>
        <w:rPr>
          <w:rFonts w:cstheme="minorHAnsi"/>
          <w:bCs/>
          <w:sz w:val="20"/>
          <w:szCs w:val="20"/>
        </w:rPr>
        <w:t>5.Wykonawca odpowiada za szkody wyrządzone osobom trzecim powstałe w związku z wykonaniem umowy na podstawie przepisów kodeksu cywilnego.</w:t>
      </w:r>
    </w:p>
    <w:p w14:paraId="008E97D4" w14:textId="77777777" w:rsidR="00563829" w:rsidRDefault="0047614E">
      <w:pPr>
        <w:spacing w:line="360" w:lineRule="auto"/>
        <w:jc w:val="both"/>
        <w:rPr>
          <w:rFonts w:cstheme="minorHAnsi"/>
          <w:b/>
          <w:sz w:val="20"/>
          <w:szCs w:val="20"/>
        </w:rPr>
      </w:pPr>
      <w:r>
        <w:rPr>
          <w:rFonts w:cstheme="minorHAnsi"/>
          <w:b/>
          <w:sz w:val="20"/>
          <w:szCs w:val="20"/>
          <w:lang w:val="x-none"/>
        </w:rPr>
        <w:t xml:space="preserve">IV E. </w:t>
      </w:r>
      <w:bookmarkStart w:id="9" w:name="_Hlk62555251"/>
      <w:r>
        <w:rPr>
          <w:rFonts w:cstheme="minorHAnsi"/>
          <w:b/>
          <w:sz w:val="20"/>
          <w:szCs w:val="20"/>
          <w:lang w:val="x-none"/>
        </w:rPr>
        <w:t>Prowadzenie i utrzymanie Punktu Selektywnego Zbierania Odpadów Komunalnych</w:t>
      </w:r>
    </w:p>
    <w:p w14:paraId="79635EBA" w14:textId="77777777" w:rsidR="00563829" w:rsidRDefault="0047614E">
      <w:pPr>
        <w:spacing w:line="360" w:lineRule="auto"/>
        <w:jc w:val="both"/>
        <w:rPr>
          <w:rFonts w:cstheme="minorHAnsi"/>
          <w:sz w:val="20"/>
          <w:szCs w:val="20"/>
        </w:rPr>
      </w:pPr>
      <w:r>
        <w:rPr>
          <w:rFonts w:cstheme="minorHAnsi"/>
          <w:sz w:val="20"/>
          <w:szCs w:val="20"/>
        </w:rPr>
        <w:t>1.</w:t>
      </w:r>
      <w:r>
        <w:rPr>
          <w:rFonts w:cstheme="minorHAnsi"/>
          <w:sz w:val="20"/>
          <w:szCs w:val="20"/>
          <w:lang w:val="x-none"/>
        </w:rPr>
        <w:t>W</w:t>
      </w:r>
      <w:r>
        <w:rPr>
          <w:rFonts w:cstheme="minorHAnsi"/>
          <w:sz w:val="20"/>
          <w:szCs w:val="20"/>
        </w:rPr>
        <w:t> </w:t>
      </w:r>
      <w:r>
        <w:rPr>
          <w:rFonts w:cstheme="minorHAnsi"/>
          <w:sz w:val="20"/>
          <w:szCs w:val="20"/>
          <w:lang w:val="x-none"/>
        </w:rPr>
        <w:t xml:space="preserve">ramach realizacji zamówienia Wykonawca </w:t>
      </w:r>
      <w:r>
        <w:rPr>
          <w:rFonts w:cstheme="minorHAnsi"/>
          <w:sz w:val="20"/>
          <w:szCs w:val="20"/>
        </w:rPr>
        <w:t>poprowadzi i utrzyma</w:t>
      </w:r>
      <w:r>
        <w:rPr>
          <w:rFonts w:cstheme="minorHAnsi"/>
          <w:sz w:val="20"/>
          <w:szCs w:val="20"/>
          <w:lang w:val="x-none"/>
        </w:rPr>
        <w:t xml:space="preserve"> w</w:t>
      </w:r>
      <w:r>
        <w:rPr>
          <w:rFonts w:cstheme="minorHAnsi"/>
          <w:sz w:val="20"/>
          <w:szCs w:val="20"/>
        </w:rPr>
        <w:t xml:space="preserve"> wyznaczonym </w:t>
      </w:r>
      <w:r>
        <w:rPr>
          <w:rFonts w:cstheme="minorHAnsi"/>
          <w:sz w:val="20"/>
          <w:szCs w:val="20"/>
          <w:lang w:val="x-none"/>
        </w:rPr>
        <w:t xml:space="preserve">miejscu na terenie miasta </w:t>
      </w:r>
      <w:r>
        <w:rPr>
          <w:rFonts w:cstheme="minorHAnsi"/>
          <w:sz w:val="20"/>
          <w:szCs w:val="20"/>
        </w:rPr>
        <w:t xml:space="preserve">Górzno </w:t>
      </w:r>
      <w:r>
        <w:rPr>
          <w:rFonts w:cstheme="minorHAnsi"/>
          <w:sz w:val="20"/>
          <w:szCs w:val="20"/>
          <w:lang w:val="x-none"/>
        </w:rPr>
        <w:t xml:space="preserve">Punkt Selektywnego Zbierania Odpadów Komunalnych. Wykonawca wyposaży PSZOK </w:t>
      </w:r>
      <w:r>
        <w:rPr>
          <w:rFonts w:cstheme="minorHAnsi"/>
          <w:sz w:val="20"/>
          <w:szCs w:val="20"/>
        </w:rPr>
        <w:t xml:space="preserve"> m.in. </w:t>
      </w:r>
      <w:r>
        <w:rPr>
          <w:rFonts w:cstheme="minorHAnsi"/>
          <w:sz w:val="20"/>
          <w:szCs w:val="20"/>
          <w:lang w:val="x-none"/>
        </w:rPr>
        <w:t>w kontenery, pojemniki  stanowiące jego własność w ilości i o pojemności dostosowanej do ilości odpadów przekazywanych do PSZOK</w:t>
      </w:r>
      <w:r>
        <w:rPr>
          <w:rFonts w:cstheme="minorHAnsi"/>
          <w:sz w:val="20"/>
          <w:szCs w:val="20"/>
        </w:rPr>
        <w:t xml:space="preserve"> przez  właścicieli nieruchomości oraz </w:t>
      </w:r>
      <w:r>
        <w:rPr>
          <w:rFonts w:cstheme="minorHAnsi"/>
          <w:sz w:val="20"/>
          <w:szCs w:val="20"/>
          <w:lang w:val="x-none"/>
        </w:rPr>
        <w:t xml:space="preserve">częstotliwości wywozu odpadów z PSZOK </w:t>
      </w:r>
      <w:r>
        <w:rPr>
          <w:rFonts w:cstheme="minorHAnsi"/>
          <w:sz w:val="20"/>
          <w:szCs w:val="20"/>
        </w:rPr>
        <w:t xml:space="preserve">.                                                          </w:t>
      </w:r>
    </w:p>
    <w:p w14:paraId="7436070B" w14:textId="77777777" w:rsidR="00563829" w:rsidRDefault="0047614E">
      <w:pPr>
        <w:spacing w:line="360" w:lineRule="auto"/>
        <w:jc w:val="both"/>
        <w:rPr>
          <w:rFonts w:cstheme="minorHAnsi"/>
          <w:sz w:val="20"/>
          <w:szCs w:val="20"/>
        </w:rPr>
      </w:pPr>
      <w:r>
        <w:rPr>
          <w:rFonts w:cstheme="minorHAnsi"/>
          <w:sz w:val="20"/>
          <w:szCs w:val="20"/>
        </w:rPr>
        <w:t>2.</w:t>
      </w:r>
      <w:r>
        <w:rPr>
          <w:rFonts w:cstheme="minorHAnsi"/>
          <w:sz w:val="20"/>
          <w:szCs w:val="20"/>
          <w:lang w:val="x-none"/>
        </w:rPr>
        <w:t>Wykonawca w ramach realizacji usługi utrzymuje i prowadzi PSZOK, zbiera i zagospodarowuje zebrane w PSZOK odpady komunalne w ramach ceny zaoferowanej w ofercie</w:t>
      </w:r>
      <w:r>
        <w:rPr>
          <w:rFonts w:cstheme="minorHAnsi"/>
          <w:sz w:val="20"/>
          <w:szCs w:val="20"/>
        </w:rPr>
        <w:t>.</w:t>
      </w:r>
    </w:p>
    <w:p w14:paraId="57B937F1" w14:textId="77777777" w:rsidR="00563829" w:rsidRDefault="0047614E">
      <w:pPr>
        <w:spacing w:line="360" w:lineRule="auto"/>
        <w:jc w:val="both"/>
        <w:rPr>
          <w:rFonts w:cstheme="minorHAnsi"/>
          <w:sz w:val="20"/>
          <w:szCs w:val="20"/>
        </w:rPr>
      </w:pPr>
      <w:r>
        <w:rPr>
          <w:rFonts w:cstheme="minorHAnsi"/>
          <w:sz w:val="20"/>
          <w:szCs w:val="20"/>
        </w:rPr>
        <w:lastRenderedPageBreak/>
        <w:t>3.</w:t>
      </w:r>
      <w:r>
        <w:rPr>
          <w:rFonts w:cstheme="minorHAnsi"/>
          <w:sz w:val="20"/>
          <w:szCs w:val="20"/>
          <w:lang w:val="x-none"/>
        </w:rPr>
        <w:t>Wykonawca zobowiązuje się nie dopuszczać do przepełnienia odpadami w</w:t>
      </w:r>
      <w:r>
        <w:rPr>
          <w:rFonts w:cstheme="minorHAnsi"/>
          <w:sz w:val="20"/>
          <w:szCs w:val="20"/>
        </w:rPr>
        <w:t> </w:t>
      </w:r>
      <w:r>
        <w:rPr>
          <w:rFonts w:cstheme="minorHAnsi"/>
          <w:sz w:val="20"/>
          <w:szCs w:val="20"/>
          <w:lang w:val="x-none"/>
        </w:rPr>
        <w:t>PSZOK, odpowiada za utrzymanie porządku i stanu sanitarnego obiektu na niezbędnym poziomie</w:t>
      </w:r>
      <w:r>
        <w:rPr>
          <w:rFonts w:cstheme="minorHAnsi"/>
          <w:sz w:val="20"/>
          <w:szCs w:val="20"/>
        </w:rPr>
        <w:t>.</w:t>
      </w:r>
    </w:p>
    <w:p w14:paraId="77A3F7A2" w14:textId="77777777" w:rsidR="00563829" w:rsidRDefault="0047614E">
      <w:pPr>
        <w:spacing w:line="360" w:lineRule="auto"/>
        <w:jc w:val="both"/>
        <w:rPr>
          <w:rFonts w:cstheme="minorHAnsi"/>
          <w:sz w:val="20"/>
          <w:szCs w:val="20"/>
          <w:lang w:val="x-none"/>
        </w:rPr>
      </w:pPr>
      <w:r>
        <w:rPr>
          <w:rFonts w:cstheme="minorHAnsi"/>
          <w:sz w:val="20"/>
          <w:szCs w:val="20"/>
        </w:rPr>
        <w:t>4.</w:t>
      </w:r>
      <w:r>
        <w:rPr>
          <w:rFonts w:cstheme="minorHAnsi"/>
          <w:sz w:val="20"/>
          <w:szCs w:val="20"/>
          <w:lang w:val="x-none"/>
        </w:rPr>
        <w:t>PSZOK będzie dostępny dla właścicieli nieruchomości zobowiązanych do</w:t>
      </w:r>
      <w:r>
        <w:rPr>
          <w:rFonts w:cstheme="minorHAnsi"/>
          <w:sz w:val="20"/>
          <w:szCs w:val="20"/>
        </w:rPr>
        <w:t> </w:t>
      </w:r>
      <w:r>
        <w:rPr>
          <w:rFonts w:cstheme="minorHAnsi"/>
          <w:sz w:val="20"/>
          <w:szCs w:val="20"/>
          <w:lang w:val="x-none"/>
        </w:rPr>
        <w:t xml:space="preserve">ponoszenia opłaty za gospodarowanie odpadami komunalnymi na rzecz Miasta </w:t>
      </w:r>
      <w:r>
        <w:rPr>
          <w:rFonts w:cstheme="minorHAnsi"/>
          <w:sz w:val="20"/>
          <w:szCs w:val="20"/>
        </w:rPr>
        <w:t>i Gminy Górzno</w:t>
      </w:r>
      <w:r>
        <w:rPr>
          <w:rFonts w:cstheme="minorHAnsi"/>
          <w:sz w:val="20"/>
          <w:szCs w:val="20"/>
          <w:lang w:val="x-none"/>
        </w:rPr>
        <w:t xml:space="preserve"> przez </w:t>
      </w:r>
      <w:r>
        <w:rPr>
          <w:rFonts w:cstheme="minorHAnsi"/>
          <w:sz w:val="20"/>
          <w:szCs w:val="20"/>
        </w:rPr>
        <w:t xml:space="preserve">8 godzin miesięcznie w dwie soboty miesiąca (pierwszą i trzecią lub drugą i czwartą) </w:t>
      </w:r>
      <w:r>
        <w:rPr>
          <w:rFonts w:cstheme="minorHAnsi"/>
          <w:sz w:val="20"/>
          <w:szCs w:val="20"/>
          <w:lang w:val="x-none"/>
        </w:rPr>
        <w:t xml:space="preserve">Wykonawca deklaruje w ofercie dostępność PSZOK poprzez wskazanie godzin w każdym z tych dni. </w:t>
      </w:r>
      <w:r>
        <w:rPr>
          <w:rFonts w:cstheme="minorHAnsi"/>
          <w:sz w:val="20"/>
          <w:szCs w:val="20"/>
        </w:rPr>
        <w:t xml:space="preserve">Godziny </w:t>
      </w:r>
      <w:r>
        <w:rPr>
          <w:rFonts w:cstheme="minorHAnsi"/>
          <w:sz w:val="20"/>
          <w:szCs w:val="20"/>
          <w:lang w:val="x-none"/>
        </w:rPr>
        <w:t>dostępności PSZOK mo</w:t>
      </w:r>
      <w:r>
        <w:rPr>
          <w:rFonts w:cstheme="minorHAnsi"/>
          <w:sz w:val="20"/>
          <w:szCs w:val="20"/>
        </w:rPr>
        <w:t>gą w trakcie realizacji umowy</w:t>
      </w:r>
      <w:r>
        <w:rPr>
          <w:rFonts w:cstheme="minorHAnsi"/>
          <w:sz w:val="20"/>
          <w:szCs w:val="20"/>
          <w:lang w:val="x-none"/>
        </w:rPr>
        <w:t xml:space="preserve"> ulec zmianie </w:t>
      </w:r>
      <w:r>
        <w:rPr>
          <w:rFonts w:cstheme="minorHAnsi"/>
          <w:sz w:val="20"/>
          <w:szCs w:val="20"/>
        </w:rPr>
        <w:t xml:space="preserve">nie więcej niż 2 razy, </w:t>
      </w:r>
      <w:r>
        <w:rPr>
          <w:rFonts w:cstheme="minorHAnsi"/>
          <w:sz w:val="20"/>
          <w:szCs w:val="20"/>
          <w:lang w:val="x-none"/>
        </w:rPr>
        <w:t xml:space="preserve">po </w:t>
      </w:r>
      <w:r>
        <w:rPr>
          <w:rFonts w:cstheme="minorHAnsi"/>
          <w:sz w:val="20"/>
          <w:szCs w:val="20"/>
        </w:rPr>
        <w:t xml:space="preserve">uprzednim </w:t>
      </w:r>
      <w:r>
        <w:rPr>
          <w:rFonts w:cstheme="minorHAnsi"/>
          <w:sz w:val="20"/>
          <w:szCs w:val="20"/>
          <w:lang w:val="x-none"/>
        </w:rPr>
        <w:t xml:space="preserve">uzgodnieniu z Zamawiającym z co najmniej 14 dniowym wyprzedzeniem </w:t>
      </w:r>
      <w:r>
        <w:rPr>
          <w:rFonts w:cstheme="minorHAnsi"/>
          <w:sz w:val="20"/>
          <w:szCs w:val="20"/>
        </w:rPr>
        <w:t xml:space="preserve">w stosunku do planowanego terminu wejścia w życie zmiany </w:t>
      </w:r>
      <w:r>
        <w:rPr>
          <w:rFonts w:cstheme="minorHAnsi"/>
          <w:sz w:val="20"/>
          <w:szCs w:val="20"/>
          <w:lang w:val="x-none"/>
        </w:rPr>
        <w:t>oraz z zachowaniem warunków wskazanych powyżej.</w:t>
      </w:r>
    </w:p>
    <w:p w14:paraId="685FEEF2" w14:textId="77777777" w:rsidR="00563829" w:rsidRDefault="0047614E">
      <w:pPr>
        <w:spacing w:line="360" w:lineRule="auto"/>
        <w:jc w:val="both"/>
        <w:rPr>
          <w:rFonts w:cstheme="minorHAnsi"/>
          <w:sz w:val="20"/>
          <w:szCs w:val="20"/>
          <w:lang w:val="x-none"/>
        </w:rPr>
      </w:pPr>
      <w:r>
        <w:rPr>
          <w:rFonts w:cstheme="minorHAnsi"/>
          <w:sz w:val="20"/>
          <w:szCs w:val="20"/>
          <w:lang w:val="x-none"/>
        </w:rPr>
        <w:t>5. Wykonawca zobowiązuje się do odbierania odpadów z PSZOK w wyznaczonym przez zamawiającego miejscu. Zabrania się odbierania odpadów z innego miejsca niż wyznaczone. Punkt odbioru zostanie oznakowany w sposób widoczny dla pracowników. Zamawiający informuje, że będzie kontrolował poprawność odbiorów poprzez kontrolę monitoringu.</w:t>
      </w:r>
    </w:p>
    <w:p w14:paraId="435EA5BC" w14:textId="77777777" w:rsidR="00563829" w:rsidRDefault="0047614E">
      <w:pPr>
        <w:spacing w:line="360" w:lineRule="auto"/>
        <w:jc w:val="both"/>
        <w:rPr>
          <w:rFonts w:eastAsia="Times New Roman" w:cstheme="minorHAnsi"/>
          <w:sz w:val="20"/>
          <w:szCs w:val="20"/>
          <w:lang w:eastAsia="pl-PL"/>
        </w:rPr>
      </w:pPr>
      <w:r>
        <w:rPr>
          <w:rFonts w:cstheme="minorHAnsi"/>
          <w:sz w:val="20"/>
          <w:szCs w:val="20"/>
          <w:lang w:val="x-none"/>
        </w:rPr>
        <w:t xml:space="preserve">6. </w:t>
      </w:r>
      <w:r>
        <w:rPr>
          <w:rFonts w:eastAsia="Times New Roman" w:cstheme="minorHAnsi"/>
          <w:sz w:val="20"/>
          <w:szCs w:val="20"/>
          <w:lang w:eastAsia="pl-PL"/>
        </w:rPr>
        <w:t>Zamawiający zapewni przeszkolenie dla wyznaczonych pracowników (maksymalnie 3 os.) w zakresie obsługi systemu informatycznego służącego do ewidencji odpadów. Pracownik jest zobowiązany do bieżącej i rzetelnej obsługi systemu w godzinach pracy punktu. Każdorazowo, przed przyjęciem odpadów, pracownik ma obowiązek dokonania weryfikacji, czy nieruchomość, z której pochodzą odpady, jest objęta systemem gospodarki odpadami komunalnymi (sprawdzenie posiadania aktualnej deklaracji o wysokości opłaty za gospodarowanie odpadami komunalnymi). Pracownik jest zobowiązany do każdorazowego określania ilości dostarczonych odpadów i niezwłocznego wprowadzania tych danych do systemu informatycznego. Pracownik zobowiązany jest do ścisłego przestrzegania i egzekwowania limitów ilościowych dotyczących przyjmowania odpadów takich jak: opony, odpady wielkogabarytowe, zgodnie z zapisami obowiązującej Uchwały Rady Gminy Miejskiej w tym zakresie.</w:t>
      </w:r>
    </w:p>
    <w:p w14:paraId="210905C0" w14:textId="77777777" w:rsidR="00563829" w:rsidRDefault="0047614E">
      <w:pPr>
        <w:spacing w:line="360" w:lineRule="auto"/>
        <w:jc w:val="both"/>
        <w:rPr>
          <w:rFonts w:eastAsia="Times New Roman" w:cstheme="minorHAnsi"/>
          <w:sz w:val="20"/>
          <w:szCs w:val="20"/>
          <w:lang w:eastAsia="pl-PL"/>
        </w:rPr>
      </w:pPr>
      <w:r>
        <w:rPr>
          <w:rStyle w:val="t286pc"/>
          <w:rFonts w:cstheme="minorHAnsi"/>
          <w:sz w:val="20"/>
          <w:szCs w:val="20"/>
        </w:rPr>
        <w:t>7.Pracownicy PSZOK mają obowiązek bezwzględnego przestrzegania przepisów o ochronie danych osobowych (zgodnie z RODO). W ramach weryfikacji deklaracji i obsługi systemu, pracownik jest zobowiązany do ochrony danych mieszkańców przed dostępem osób nieuprawnionych oraz do zachowania poufności wszelkich informacji uzyskanych w trakcie wykonywania obowiązków służbowych.</w:t>
      </w:r>
    </w:p>
    <w:p w14:paraId="722E522A" w14:textId="77777777" w:rsidR="00563829" w:rsidRDefault="0047614E">
      <w:pPr>
        <w:spacing w:line="360" w:lineRule="auto"/>
        <w:rPr>
          <w:rFonts w:cstheme="minorHAnsi"/>
          <w:b/>
          <w:bCs/>
          <w:sz w:val="20"/>
          <w:szCs w:val="20"/>
        </w:rPr>
      </w:pPr>
      <w:r>
        <w:rPr>
          <w:rFonts w:cstheme="minorHAnsi"/>
          <w:b/>
          <w:bCs/>
          <w:sz w:val="20"/>
          <w:szCs w:val="20"/>
        </w:rPr>
        <w:t xml:space="preserve">IV F. Rodzaje odpadów objęte zamówieniem </w:t>
      </w:r>
    </w:p>
    <w:tbl>
      <w:tblPr>
        <w:tblStyle w:val="Tabela-Siatka"/>
        <w:tblW w:w="8501" w:type="dxa"/>
        <w:tblLayout w:type="fixed"/>
        <w:tblLook w:val="04A0" w:firstRow="1" w:lastRow="0" w:firstColumn="1" w:lastColumn="0" w:noHBand="0" w:noVBand="1"/>
      </w:tblPr>
      <w:tblGrid>
        <w:gridCol w:w="901"/>
        <w:gridCol w:w="1622"/>
        <w:gridCol w:w="5978"/>
      </w:tblGrid>
      <w:tr w:rsidR="00563829" w14:paraId="0AD84B0A" w14:textId="77777777">
        <w:tc>
          <w:tcPr>
            <w:tcW w:w="901" w:type="dxa"/>
          </w:tcPr>
          <w:p w14:paraId="76131708" w14:textId="77777777" w:rsidR="00563829" w:rsidRDefault="0047614E">
            <w:pPr>
              <w:spacing w:after="0" w:line="360" w:lineRule="auto"/>
              <w:rPr>
                <w:rFonts w:cstheme="minorHAnsi"/>
                <w:sz w:val="20"/>
                <w:szCs w:val="20"/>
              </w:rPr>
            </w:pPr>
            <w:r>
              <w:rPr>
                <w:rFonts w:eastAsia="Calibri" w:cstheme="minorHAnsi"/>
                <w:sz w:val="20"/>
                <w:szCs w:val="20"/>
              </w:rPr>
              <w:t>L.p.</w:t>
            </w:r>
          </w:p>
        </w:tc>
        <w:tc>
          <w:tcPr>
            <w:tcW w:w="1622" w:type="dxa"/>
          </w:tcPr>
          <w:p w14:paraId="55677ED2" w14:textId="77777777" w:rsidR="00563829" w:rsidRDefault="0047614E">
            <w:pPr>
              <w:spacing w:after="0" w:line="360" w:lineRule="auto"/>
              <w:rPr>
                <w:rFonts w:cstheme="minorHAnsi"/>
                <w:sz w:val="20"/>
                <w:szCs w:val="20"/>
              </w:rPr>
            </w:pPr>
            <w:r>
              <w:rPr>
                <w:rFonts w:eastAsia="Calibri" w:cstheme="minorHAnsi"/>
                <w:sz w:val="20"/>
                <w:szCs w:val="20"/>
              </w:rPr>
              <w:t>Kod odpadów</w:t>
            </w:r>
          </w:p>
        </w:tc>
        <w:tc>
          <w:tcPr>
            <w:tcW w:w="5978" w:type="dxa"/>
          </w:tcPr>
          <w:p w14:paraId="7E79344C" w14:textId="77777777" w:rsidR="00563829" w:rsidRDefault="0047614E">
            <w:pPr>
              <w:spacing w:after="0" w:line="360" w:lineRule="auto"/>
              <w:rPr>
                <w:rFonts w:cstheme="minorHAnsi"/>
                <w:sz w:val="20"/>
                <w:szCs w:val="20"/>
              </w:rPr>
            </w:pPr>
            <w:r>
              <w:rPr>
                <w:rFonts w:eastAsia="Calibri" w:cstheme="minorHAnsi"/>
                <w:sz w:val="20"/>
                <w:szCs w:val="20"/>
              </w:rPr>
              <w:t>Grupy, podgrupy i rodzaje odpadów</w:t>
            </w:r>
          </w:p>
        </w:tc>
      </w:tr>
      <w:tr w:rsidR="00563829" w14:paraId="05686CC9" w14:textId="77777777">
        <w:tc>
          <w:tcPr>
            <w:tcW w:w="901" w:type="dxa"/>
          </w:tcPr>
          <w:p w14:paraId="26C362D3" w14:textId="77777777" w:rsidR="00563829" w:rsidRDefault="0047614E">
            <w:pPr>
              <w:spacing w:after="0" w:line="360" w:lineRule="auto"/>
              <w:rPr>
                <w:rFonts w:cstheme="minorHAnsi"/>
                <w:sz w:val="20"/>
                <w:szCs w:val="20"/>
              </w:rPr>
            </w:pPr>
            <w:r>
              <w:rPr>
                <w:rFonts w:eastAsia="Calibri" w:cstheme="minorHAnsi"/>
                <w:sz w:val="20"/>
                <w:szCs w:val="20"/>
              </w:rPr>
              <w:t>1.</w:t>
            </w:r>
          </w:p>
        </w:tc>
        <w:tc>
          <w:tcPr>
            <w:tcW w:w="1622" w:type="dxa"/>
          </w:tcPr>
          <w:p w14:paraId="30B3083A" w14:textId="77777777" w:rsidR="00563829" w:rsidRDefault="0047614E">
            <w:pPr>
              <w:spacing w:after="0" w:line="360" w:lineRule="auto"/>
              <w:rPr>
                <w:rFonts w:cstheme="minorHAnsi"/>
                <w:sz w:val="20"/>
                <w:szCs w:val="20"/>
              </w:rPr>
            </w:pPr>
            <w:r>
              <w:rPr>
                <w:rFonts w:eastAsia="Calibri" w:cstheme="minorHAnsi"/>
                <w:sz w:val="20"/>
                <w:szCs w:val="20"/>
              </w:rPr>
              <w:t>15 01 01</w:t>
            </w:r>
          </w:p>
        </w:tc>
        <w:tc>
          <w:tcPr>
            <w:tcW w:w="5978" w:type="dxa"/>
          </w:tcPr>
          <w:p w14:paraId="5F4F6F29" w14:textId="77777777" w:rsidR="00563829" w:rsidRDefault="0047614E">
            <w:pPr>
              <w:spacing w:after="0" w:line="360" w:lineRule="auto"/>
              <w:rPr>
                <w:rFonts w:cstheme="minorHAnsi"/>
                <w:sz w:val="20"/>
                <w:szCs w:val="20"/>
              </w:rPr>
            </w:pPr>
            <w:r>
              <w:rPr>
                <w:rFonts w:eastAsia="Calibri" w:cstheme="minorHAnsi"/>
                <w:sz w:val="20"/>
                <w:szCs w:val="20"/>
              </w:rPr>
              <w:t>Opakowania z papieru i tektury</w:t>
            </w:r>
          </w:p>
        </w:tc>
      </w:tr>
      <w:tr w:rsidR="00563829" w14:paraId="11B16165" w14:textId="77777777">
        <w:tc>
          <w:tcPr>
            <w:tcW w:w="901" w:type="dxa"/>
          </w:tcPr>
          <w:p w14:paraId="12221C49" w14:textId="77777777" w:rsidR="00563829" w:rsidRDefault="0047614E">
            <w:pPr>
              <w:spacing w:after="0" w:line="360" w:lineRule="auto"/>
              <w:rPr>
                <w:rFonts w:cstheme="minorHAnsi"/>
                <w:sz w:val="20"/>
                <w:szCs w:val="20"/>
              </w:rPr>
            </w:pPr>
            <w:r>
              <w:rPr>
                <w:rFonts w:eastAsia="Calibri" w:cstheme="minorHAnsi"/>
                <w:sz w:val="20"/>
                <w:szCs w:val="20"/>
              </w:rPr>
              <w:t>2.</w:t>
            </w:r>
          </w:p>
        </w:tc>
        <w:tc>
          <w:tcPr>
            <w:tcW w:w="1622" w:type="dxa"/>
          </w:tcPr>
          <w:p w14:paraId="41A3D803" w14:textId="77777777" w:rsidR="00563829" w:rsidRDefault="0047614E">
            <w:pPr>
              <w:spacing w:after="0" w:line="360" w:lineRule="auto"/>
              <w:rPr>
                <w:rFonts w:cstheme="minorHAnsi"/>
                <w:sz w:val="20"/>
                <w:szCs w:val="20"/>
              </w:rPr>
            </w:pPr>
            <w:r>
              <w:rPr>
                <w:rFonts w:eastAsia="Calibri" w:cstheme="minorHAnsi"/>
                <w:sz w:val="20"/>
                <w:szCs w:val="20"/>
              </w:rPr>
              <w:t>15 01 02</w:t>
            </w:r>
          </w:p>
        </w:tc>
        <w:tc>
          <w:tcPr>
            <w:tcW w:w="5978" w:type="dxa"/>
          </w:tcPr>
          <w:p w14:paraId="45A2CD78" w14:textId="77777777" w:rsidR="00563829" w:rsidRDefault="0047614E">
            <w:pPr>
              <w:spacing w:after="0" w:line="360" w:lineRule="auto"/>
              <w:rPr>
                <w:rFonts w:cstheme="minorHAnsi"/>
                <w:sz w:val="20"/>
                <w:szCs w:val="20"/>
              </w:rPr>
            </w:pPr>
            <w:r>
              <w:rPr>
                <w:rFonts w:eastAsia="Calibri" w:cstheme="minorHAnsi"/>
                <w:sz w:val="20"/>
                <w:szCs w:val="20"/>
              </w:rPr>
              <w:t>Opakowania z tworzyw sztucznych</w:t>
            </w:r>
          </w:p>
        </w:tc>
      </w:tr>
      <w:tr w:rsidR="00563829" w14:paraId="62F8D8AC" w14:textId="77777777">
        <w:tc>
          <w:tcPr>
            <w:tcW w:w="901" w:type="dxa"/>
          </w:tcPr>
          <w:p w14:paraId="5CF20946" w14:textId="77777777" w:rsidR="00563829" w:rsidRDefault="0047614E">
            <w:pPr>
              <w:spacing w:after="0" w:line="360" w:lineRule="auto"/>
              <w:rPr>
                <w:rFonts w:cstheme="minorHAnsi"/>
                <w:sz w:val="20"/>
                <w:szCs w:val="20"/>
              </w:rPr>
            </w:pPr>
            <w:r>
              <w:rPr>
                <w:rFonts w:eastAsia="Calibri" w:cstheme="minorHAnsi"/>
                <w:sz w:val="20"/>
                <w:szCs w:val="20"/>
              </w:rPr>
              <w:t>3.</w:t>
            </w:r>
          </w:p>
        </w:tc>
        <w:tc>
          <w:tcPr>
            <w:tcW w:w="1622" w:type="dxa"/>
          </w:tcPr>
          <w:p w14:paraId="4C5ABB5D" w14:textId="77777777" w:rsidR="00563829" w:rsidRDefault="0047614E">
            <w:pPr>
              <w:spacing w:after="0" w:line="360" w:lineRule="auto"/>
              <w:rPr>
                <w:rFonts w:cstheme="minorHAnsi"/>
                <w:sz w:val="20"/>
                <w:szCs w:val="20"/>
              </w:rPr>
            </w:pPr>
            <w:r>
              <w:rPr>
                <w:rFonts w:eastAsia="Calibri" w:cstheme="minorHAnsi"/>
                <w:sz w:val="20"/>
                <w:szCs w:val="20"/>
              </w:rPr>
              <w:t>15 01 04</w:t>
            </w:r>
          </w:p>
        </w:tc>
        <w:tc>
          <w:tcPr>
            <w:tcW w:w="5978" w:type="dxa"/>
          </w:tcPr>
          <w:p w14:paraId="4FD2BF11" w14:textId="77777777" w:rsidR="00563829" w:rsidRDefault="0047614E">
            <w:pPr>
              <w:spacing w:after="0" w:line="360" w:lineRule="auto"/>
              <w:rPr>
                <w:rFonts w:cstheme="minorHAnsi"/>
                <w:sz w:val="20"/>
                <w:szCs w:val="20"/>
              </w:rPr>
            </w:pPr>
            <w:r>
              <w:rPr>
                <w:rFonts w:eastAsia="Calibri" w:cstheme="minorHAnsi"/>
                <w:sz w:val="20"/>
                <w:szCs w:val="20"/>
              </w:rPr>
              <w:t>Opakowania z metali</w:t>
            </w:r>
          </w:p>
        </w:tc>
      </w:tr>
      <w:tr w:rsidR="00563829" w14:paraId="72269AD2" w14:textId="77777777">
        <w:tc>
          <w:tcPr>
            <w:tcW w:w="901" w:type="dxa"/>
          </w:tcPr>
          <w:p w14:paraId="7F9D3518" w14:textId="77777777" w:rsidR="00563829" w:rsidRDefault="0047614E">
            <w:pPr>
              <w:spacing w:after="0" w:line="360" w:lineRule="auto"/>
              <w:rPr>
                <w:rFonts w:cstheme="minorHAnsi"/>
                <w:sz w:val="20"/>
                <w:szCs w:val="20"/>
              </w:rPr>
            </w:pPr>
            <w:r>
              <w:rPr>
                <w:rFonts w:eastAsia="Calibri" w:cstheme="minorHAnsi"/>
                <w:sz w:val="20"/>
                <w:szCs w:val="20"/>
              </w:rPr>
              <w:t>4.</w:t>
            </w:r>
          </w:p>
        </w:tc>
        <w:tc>
          <w:tcPr>
            <w:tcW w:w="1622" w:type="dxa"/>
          </w:tcPr>
          <w:p w14:paraId="4D0AC82A" w14:textId="77777777" w:rsidR="00563829" w:rsidRDefault="0047614E">
            <w:pPr>
              <w:spacing w:after="0" w:line="360" w:lineRule="auto"/>
              <w:rPr>
                <w:rFonts w:cstheme="minorHAnsi"/>
                <w:sz w:val="20"/>
                <w:szCs w:val="20"/>
              </w:rPr>
            </w:pPr>
            <w:r>
              <w:rPr>
                <w:rFonts w:eastAsia="Calibri" w:cstheme="minorHAnsi"/>
                <w:sz w:val="20"/>
                <w:szCs w:val="20"/>
              </w:rPr>
              <w:t>15 01 05</w:t>
            </w:r>
          </w:p>
        </w:tc>
        <w:tc>
          <w:tcPr>
            <w:tcW w:w="5978" w:type="dxa"/>
          </w:tcPr>
          <w:p w14:paraId="31ADC335" w14:textId="77777777" w:rsidR="00563829" w:rsidRDefault="0047614E">
            <w:pPr>
              <w:spacing w:after="0" w:line="360" w:lineRule="auto"/>
              <w:rPr>
                <w:rFonts w:cstheme="minorHAnsi"/>
                <w:sz w:val="20"/>
                <w:szCs w:val="20"/>
              </w:rPr>
            </w:pPr>
            <w:r>
              <w:rPr>
                <w:rFonts w:eastAsia="Calibri" w:cstheme="minorHAnsi"/>
                <w:sz w:val="20"/>
                <w:szCs w:val="20"/>
              </w:rPr>
              <w:t>Opakowania wielomateriałowe</w:t>
            </w:r>
          </w:p>
        </w:tc>
      </w:tr>
      <w:tr w:rsidR="00563829" w14:paraId="576B1B63" w14:textId="77777777">
        <w:tc>
          <w:tcPr>
            <w:tcW w:w="901" w:type="dxa"/>
          </w:tcPr>
          <w:p w14:paraId="4E0E70EF" w14:textId="77777777" w:rsidR="00563829" w:rsidRDefault="0047614E">
            <w:pPr>
              <w:spacing w:after="0" w:line="360" w:lineRule="auto"/>
              <w:rPr>
                <w:rFonts w:cstheme="minorHAnsi"/>
                <w:sz w:val="20"/>
                <w:szCs w:val="20"/>
              </w:rPr>
            </w:pPr>
            <w:r>
              <w:rPr>
                <w:rFonts w:eastAsia="Calibri" w:cstheme="minorHAnsi"/>
                <w:sz w:val="20"/>
                <w:szCs w:val="20"/>
              </w:rPr>
              <w:t>5.</w:t>
            </w:r>
          </w:p>
        </w:tc>
        <w:tc>
          <w:tcPr>
            <w:tcW w:w="1622" w:type="dxa"/>
          </w:tcPr>
          <w:p w14:paraId="1B0F6A67" w14:textId="77777777" w:rsidR="00563829" w:rsidRDefault="0047614E">
            <w:pPr>
              <w:spacing w:after="0" w:line="360" w:lineRule="auto"/>
              <w:rPr>
                <w:rFonts w:cstheme="minorHAnsi"/>
                <w:sz w:val="20"/>
                <w:szCs w:val="20"/>
              </w:rPr>
            </w:pPr>
            <w:r>
              <w:rPr>
                <w:rFonts w:eastAsia="Calibri" w:cstheme="minorHAnsi"/>
                <w:sz w:val="20"/>
                <w:szCs w:val="20"/>
              </w:rPr>
              <w:t>15 01 06</w:t>
            </w:r>
          </w:p>
        </w:tc>
        <w:tc>
          <w:tcPr>
            <w:tcW w:w="5978" w:type="dxa"/>
          </w:tcPr>
          <w:p w14:paraId="3971A246" w14:textId="77777777" w:rsidR="00563829" w:rsidRDefault="0047614E">
            <w:pPr>
              <w:spacing w:after="0" w:line="360" w:lineRule="auto"/>
              <w:rPr>
                <w:rFonts w:cstheme="minorHAnsi"/>
                <w:sz w:val="20"/>
                <w:szCs w:val="20"/>
              </w:rPr>
            </w:pPr>
            <w:r>
              <w:rPr>
                <w:rFonts w:eastAsia="Calibri" w:cstheme="minorHAnsi"/>
                <w:sz w:val="20"/>
                <w:szCs w:val="20"/>
              </w:rPr>
              <w:t>Zmieszane odpady opakowaniowe</w:t>
            </w:r>
          </w:p>
        </w:tc>
      </w:tr>
      <w:tr w:rsidR="00563829" w14:paraId="5354A348" w14:textId="77777777">
        <w:tc>
          <w:tcPr>
            <w:tcW w:w="901" w:type="dxa"/>
          </w:tcPr>
          <w:p w14:paraId="43069B80" w14:textId="77777777" w:rsidR="00563829" w:rsidRDefault="0047614E">
            <w:pPr>
              <w:spacing w:after="0" w:line="360" w:lineRule="auto"/>
              <w:rPr>
                <w:rFonts w:cstheme="minorHAnsi"/>
                <w:sz w:val="20"/>
                <w:szCs w:val="20"/>
              </w:rPr>
            </w:pPr>
            <w:r>
              <w:rPr>
                <w:rFonts w:eastAsia="Calibri" w:cstheme="minorHAnsi"/>
                <w:sz w:val="20"/>
                <w:szCs w:val="20"/>
              </w:rPr>
              <w:t>6.</w:t>
            </w:r>
          </w:p>
        </w:tc>
        <w:tc>
          <w:tcPr>
            <w:tcW w:w="1622" w:type="dxa"/>
          </w:tcPr>
          <w:p w14:paraId="6F8864F9" w14:textId="77777777" w:rsidR="00563829" w:rsidRDefault="0047614E">
            <w:pPr>
              <w:spacing w:after="0" w:line="360" w:lineRule="auto"/>
              <w:rPr>
                <w:rFonts w:cstheme="minorHAnsi"/>
                <w:sz w:val="20"/>
                <w:szCs w:val="20"/>
              </w:rPr>
            </w:pPr>
            <w:r>
              <w:rPr>
                <w:rFonts w:eastAsia="Calibri" w:cstheme="minorHAnsi"/>
                <w:sz w:val="20"/>
                <w:szCs w:val="20"/>
              </w:rPr>
              <w:t>15 01 07</w:t>
            </w:r>
          </w:p>
        </w:tc>
        <w:tc>
          <w:tcPr>
            <w:tcW w:w="5978" w:type="dxa"/>
          </w:tcPr>
          <w:p w14:paraId="5E969EBD" w14:textId="77777777" w:rsidR="00563829" w:rsidRDefault="0047614E">
            <w:pPr>
              <w:spacing w:after="0" w:line="360" w:lineRule="auto"/>
              <w:rPr>
                <w:rFonts w:cstheme="minorHAnsi"/>
                <w:sz w:val="20"/>
                <w:szCs w:val="20"/>
              </w:rPr>
            </w:pPr>
            <w:r>
              <w:rPr>
                <w:rFonts w:eastAsia="Calibri" w:cstheme="minorHAnsi"/>
                <w:sz w:val="20"/>
                <w:szCs w:val="20"/>
              </w:rPr>
              <w:t>Opakowania ze szkła</w:t>
            </w:r>
          </w:p>
        </w:tc>
      </w:tr>
      <w:tr w:rsidR="00563829" w14:paraId="0C10BBCD" w14:textId="77777777">
        <w:tc>
          <w:tcPr>
            <w:tcW w:w="901" w:type="dxa"/>
          </w:tcPr>
          <w:p w14:paraId="7108ED33" w14:textId="77777777" w:rsidR="00563829" w:rsidRDefault="0047614E">
            <w:pPr>
              <w:spacing w:after="0" w:line="360" w:lineRule="auto"/>
              <w:rPr>
                <w:rFonts w:cstheme="minorHAnsi"/>
                <w:sz w:val="20"/>
                <w:szCs w:val="20"/>
              </w:rPr>
            </w:pPr>
            <w:r>
              <w:rPr>
                <w:rFonts w:eastAsia="Calibri" w:cstheme="minorHAnsi"/>
                <w:sz w:val="20"/>
                <w:szCs w:val="20"/>
              </w:rPr>
              <w:t>7.</w:t>
            </w:r>
          </w:p>
        </w:tc>
        <w:tc>
          <w:tcPr>
            <w:tcW w:w="1622" w:type="dxa"/>
          </w:tcPr>
          <w:p w14:paraId="7E80BAE1" w14:textId="77777777" w:rsidR="00563829" w:rsidRDefault="0047614E">
            <w:pPr>
              <w:spacing w:after="0" w:line="360" w:lineRule="auto"/>
              <w:rPr>
                <w:rFonts w:cstheme="minorHAnsi"/>
                <w:sz w:val="20"/>
                <w:szCs w:val="20"/>
              </w:rPr>
            </w:pPr>
            <w:r>
              <w:rPr>
                <w:rFonts w:eastAsia="Calibri" w:cstheme="minorHAnsi"/>
                <w:sz w:val="20"/>
                <w:szCs w:val="20"/>
              </w:rPr>
              <w:t>16 01 03</w:t>
            </w:r>
          </w:p>
        </w:tc>
        <w:tc>
          <w:tcPr>
            <w:tcW w:w="5978" w:type="dxa"/>
          </w:tcPr>
          <w:p w14:paraId="2B8E4599" w14:textId="77777777" w:rsidR="00563829" w:rsidRDefault="0047614E">
            <w:pPr>
              <w:spacing w:after="0" w:line="360" w:lineRule="auto"/>
              <w:rPr>
                <w:rFonts w:cstheme="minorHAnsi"/>
                <w:sz w:val="20"/>
                <w:szCs w:val="20"/>
              </w:rPr>
            </w:pPr>
            <w:r>
              <w:rPr>
                <w:rFonts w:eastAsia="Calibri" w:cstheme="minorHAnsi"/>
                <w:sz w:val="20"/>
                <w:szCs w:val="20"/>
              </w:rPr>
              <w:t>Zużyte opony</w:t>
            </w:r>
          </w:p>
        </w:tc>
      </w:tr>
      <w:tr w:rsidR="00563829" w14:paraId="40A9F3C9" w14:textId="77777777">
        <w:tc>
          <w:tcPr>
            <w:tcW w:w="901" w:type="dxa"/>
          </w:tcPr>
          <w:p w14:paraId="79016A4E" w14:textId="77777777" w:rsidR="00563829" w:rsidRDefault="0047614E">
            <w:pPr>
              <w:spacing w:after="0" w:line="360" w:lineRule="auto"/>
              <w:rPr>
                <w:rFonts w:cstheme="minorHAnsi"/>
                <w:sz w:val="20"/>
                <w:szCs w:val="20"/>
              </w:rPr>
            </w:pPr>
            <w:r>
              <w:rPr>
                <w:rFonts w:eastAsia="Calibri" w:cstheme="minorHAnsi"/>
                <w:sz w:val="20"/>
                <w:szCs w:val="20"/>
              </w:rPr>
              <w:t>8.</w:t>
            </w:r>
          </w:p>
        </w:tc>
        <w:tc>
          <w:tcPr>
            <w:tcW w:w="1622" w:type="dxa"/>
          </w:tcPr>
          <w:p w14:paraId="46583370" w14:textId="77777777" w:rsidR="00563829" w:rsidRDefault="0047614E">
            <w:pPr>
              <w:spacing w:after="0" w:line="360" w:lineRule="auto"/>
              <w:rPr>
                <w:rFonts w:cstheme="minorHAnsi"/>
                <w:sz w:val="20"/>
                <w:szCs w:val="20"/>
              </w:rPr>
            </w:pPr>
            <w:r>
              <w:rPr>
                <w:rFonts w:eastAsia="Calibri" w:cstheme="minorHAnsi"/>
                <w:sz w:val="20"/>
                <w:szCs w:val="20"/>
              </w:rPr>
              <w:t>16 02 14</w:t>
            </w:r>
          </w:p>
        </w:tc>
        <w:tc>
          <w:tcPr>
            <w:tcW w:w="5978" w:type="dxa"/>
          </w:tcPr>
          <w:p w14:paraId="40BA2854" w14:textId="77777777" w:rsidR="00563829" w:rsidRDefault="0047614E">
            <w:pPr>
              <w:spacing w:after="0" w:line="360" w:lineRule="auto"/>
              <w:rPr>
                <w:rFonts w:cstheme="minorHAnsi"/>
                <w:sz w:val="20"/>
                <w:szCs w:val="20"/>
              </w:rPr>
            </w:pPr>
            <w:r>
              <w:rPr>
                <w:rFonts w:eastAsia="Calibri" w:cstheme="minorHAnsi"/>
                <w:sz w:val="20"/>
                <w:szCs w:val="20"/>
              </w:rPr>
              <w:t xml:space="preserve">Zużyte urządzenia inne niż wymienione w 16 02 09 do 16 02 </w:t>
            </w:r>
          </w:p>
        </w:tc>
      </w:tr>
      <w:tr w:rsidR="00563829" w14:paraId="7A915C7B" w14:textId="77777777">
        <w:tc>
          <w:tcPr>
            <w:tcW w:w="901" w:type="dxa"/>
          </w:tcPr>
          <w:p w14:paraId="52FA349E" w14:textId="77777777" w:rsidR="00563829" w:rsidRDefault="0047614E">
            <w:pPr>
              <w:spacing w:after="0" w:line="360" w:lineRule="auto"/>
              <w:rPr>
                <w:rFonts w:cstheme="minorHAnsi"/>
                <w:sz w:val="20"/>
                <w:szCs w:val="20"/>
              </w:rPr>
            </w:pPr>
            <w:r>
              <w:rPr>
                <w:rFonts w:eastAsia="Calibri" w:cstheme="minorHAnsi"/>
                <w:sz w:val="20"/>
                <w:szCs w:val="20"/>
              </w:rPr>
              <w:t>9.</w:t>
            </w:r>
          </w:p>
        </w:tc>
        <w:tc>
          <w:tcPr>
            <w:tcW w:w="1622" w:type="dxa"/>
          </w:tcPr>
          <w:p w14:paraId="63C17FFE" w14:textId="77777777" w:rsidR="00563829" w:rsidRDefault="0047614E">
            <w:pPr>
              <w:spacing w:after="0" w:line="360" w:lineRule="auto"/>
              <w:rPr>
                <w:rFonts w:cstheme="minorHAnsi"/>
                <w:sz w:val="20"/>
                <w:szCs w:val="20"/>
              </w:rPr>
            </w:pPr>
            <w:r>
              <w:rPr>
                <w:rFonts w:eastAsia="Calibri" w:cstheme="minorHAnsi"/>
                <w:sz w:val="20"/>
                <w:szCs w:val="20"/>
              </w:rPr>
              <w:t>16 80 01</w:t>
            </w:r>
          </w:p>
        </w:tc>
        <w:tc>
          <w:tcPr>
            <w:tcW w:w="5978" w:type="dxa"/>
          </w:tcPr>
          <w:p w14:paraId="11581103" w14:textId="77777777" w:rsidR="00563829" w:rsidRDefault="0047614E">
            <w:pPr>
              <w:spacing w:after="0" w:line="360" w:lineRule="auto"/>
              <w:rPr>
                <w:rFonts w:cstheme="minorHAnsi"/>
                <w:sz w:val="20"/>
                <w:szCs w:val="20"/>
              </w:rPr>
            </w:pPr>
            <w:r>
              <w:rPr>
                <w:rFonts w:eastAsia="Calibri" w:cstheme="minorHAnsi"/>
                <w:sz w:val="20"/>
                <w:szCs w:val="20"/>
              </w:rPr>
              <w:t>Magnetyczne i optyczne nośniki informacji</w:t>
            </w:r>
          </w:p>
        </w:tc>
      </w:tr>
      <w:tr w:rsidR="00563829" w14:paraId="7F4365E0" w14:textId="77777777">
        <w:tc>
          <w:tcPr>
            <w:tcW w:w="901" w:type="dxa"/>
          </w:tcPr>
          <w:p w14:paraId="3595C3F5" w14:textId="77777777" w:rsidR="00563829" w:rsidRDefault="0047614E">
            <w:pPr>
              <w:spacing w:after="0" w:line="360" w:lineRule="auto"/>
              <w:rPr>
                <w:rFonts w:cstheme="minorHAnsi"/>
                <w:sz w:val="20"/>
                <w:szCs w:val="20"/>
              </w:rPr>
            </w:pPr>
            <w:r>
              <w:rPr>
                <w:rFonts w:eastAsia="Calibri" w:cstheme="minorHAnsi"/>
                <w:sz w:val="20"/>
                <w:szCs w:val="20"/>
              </w:rPr>
              <w:t>10.</w:t>
            </w:r>
          </w:p>
        </w:tc>
        <w:tc>
          <w:tcPr>
            <w:tcW w:w="1622" w:type="dxa"/>
          </w:tcPr>
          <w:p w14:paraId="4D8B6FC9" w14:textId="77777777" w:rsidR="00563829" w:rsidRDefault="0047614E">
            <w:pPr>
              <w:spacing w:after="0" w:line="360" w:lineRule="auto"/>
              <w:rPr>
                <w:rFonts w:cstheme="minorHAnsi"/>
                <w:sz w:val="20"/>
                <w:szCs w:val="20"/>
              </w:rPr>
            </w:pPr>
            <w:r>
              <w:rPr>
                <w:rFonts w:eastAsia="Calibri" w:cstheme="minorHAnsi"/>
                <w:sz w:val="20"/>
                <w:szCs w:val="20"/>
              </w:rPr>
              <w:t>17 01 01</w:t>
            </w:r>
          </w:p>
        </w:tc>
        <w:tc>
          <w:tcPr>
            <w:tcW w:w="5978" w:type="dxa"/>
          </w:tcPr>
          <w:p w14:paraId="794C4D6E" w14:textId="77777777" w:rsidR="00563829" w:rsidRDefault="0047614E">
            <w:pPr>
              <w:spacing w:after="0" w:line="360" w:lineRule="auto"/>
              <w:rPr>
                <w:rFonts w:cstheme="minorHAnsi"/>
                <w:sz w:val="20"/>
                <w:szCs w:val="20"/>
              </w:rPr>
            </w:pPr>
            <w:r>
              <w:rPr>
                <w:rFonts w:eastAsia="Calibri" w:cstheme="minorHAnsi"/>
                <w:sz w:val="20"/>
                <w:szCs w:val="20"/>
              </w:rPr>
              <w:t>Odpady betonu oraz gruz betonowy z rozbiórek i remontów</w:t>
            </w:r>
          </w:p>
        </w:tc>
      </w:tr>
      <w:tr w:rsidR="00563829" w14:paraId="7E31F6F4" w14:textId="77777777">
        <w:tc>
          <w:tcPr>
            <w:tcW w:w="901" w:type="dxa"/>
          </w:tcPr>
          <w:p w14:paraId="57A83863" w14:textId="77777777" w:rsidR="00563829" w:rsidRDefault="0047614E">
            <w:pPr>
              <w:spacing w:after="0" w:line="360" w:lineRule="auto"/>
              <w:rPr>
                <w:rFonts w:cstheme="minorHAnsi"/>
                <w:sz w:val="20"/>
                <w:szCs w:val="20"/>
              </w:rPr>
            </w:pPr>
            <w:r>
              <w:rPr>
                <w:rFonts w:eastAsia="Calibri" w:cstheme="minorHAnsi"/>
                <w:sz w:val="20"/>
                <w:szCs w:val="20"/>
              </w:rPr>
              <w:t>11.</w:t>
            </w:r>
          </w:p>
        </w:tc>
        <w:tc>
          <w:tcPr>
            <w:tcW w:w="1622" w:type="dxa"/>
          </w:tcPr>
          <w:p w14:paraId="6B880B19" w14:textId="77777777" w:rsidR="00563829" w:rsidRDefault="0047614E">
            <w:pPr>
              <w:spacing w:after="0" w:line="360" w:lineRule="auto"/>
              <w:rPr>
                <w:rFonts w:cstheme="minorHAnsi"/>
                <w:sz w:val="20"/>
                <w:szCs w:val="20"/>
              </w:rPr>
            </w:pPr>
            <w:r>
              <w:rPr>
                <w:rFonts w:eastAsia="Calibri" w:cstheme="minorHAnsi"/>
                <w:sz w:val="20"/>
                <w:szCs w:val="20"/>
              </w:rPr>
              <w:t>17 01 02</w:t>
            </w:r>
          </w:p>
        </w:tc>
        <w:tc>
          <w:tcPr>
            <w:tcW w:w="5978" w:type="dxa"/>
          </w:tcPr>
          <w:p w14:paraId="5D1EB5D1" w14:textId="77777777" w:rsidR="00563829" w:rsidRDefault="0047614E">
            <w:pPr>
              <w:spacing w:after="0" w:line="360" w:lineRule="auto"/>
              <w:rPr>
                <w:rFonts w:cstheme="minorHAnsi"/>
                <w:sz w:val="20"/>
                <w:szCs w:val="20"/>
              </w:rPr>
            </w:pPr>
            <w:r>
              <w:rPr>
                <w:rFonts w:eastAsia="Calibri" w:cstheme="minorHAnsi"/>
                <w:sz w:val="20"/>
                <w:szCs w:val="20"/>
              </w:rPr>
              <w:t>Gruz ceglany</w:t>
            </w:r>
          </w:p>
        </w:tc>
      </w:tr>
      <w:tr w:rsidR="00563829" w14:paraId="79D8B4AD" w14:textId="77777777">
        <w:tc>
          <w:tcPr>
            <w:tcW w:w="901" w:type="dxa"/>
          </w:tcPr>
          <w:p w14:paraId="5DDBDB49" w14:textId="77777777" w:rsidR="00563829" w:rsidRDefault="0047614E">
            <w:pPr>
              <w:spacing w:after="0" w:line="360" w:lineRule="auto"/>
              <w:rPr>
                <w:rFonts w:cstheme="minorHAnsi"/>
                <w:sz w:val="20"/>
                <w:szCs w:val="20"/>
              </w:rPr>
            </w:pPr>
            <w:r>
              <w:rPr>
                <w:rFonts w:eastAsia="Calibri" w:cstheme="minorHAnsi"/>
                <w:sz w:val="20"/>
                <w:szCs w:val="20"/>
              </w:rPr>
              <w:lastRenderedPageBreak/>
              <w:t>12.</w:t>
            </w:r>
          </w:p>
        </w:tc>
        <w:tc>
          <w:tcPr>
            <w:tcW w:w="1622" w:type="dxa"/>
          </w:tcPr>
          <w:p w14:paraId="5678680B" w14:textId="77777777" w:rsidR="00563829" w:rsidRDefault="0047614E">
            <w:pPr>
              <w:spacing w:after="0" w:line="360" w:lineRule="auto"/>
              <w:rPr>
                <w:rFonts w:cstheme="minorHAnsi"/>
                <w:sz w:val="20"/>
                <w:szCs w:val="20"/>
              </w:rPr>
            </w:pPr>
            <w:r>
              <w:rPr>
                <w:rFonts w:eastAsia="Calibri" w:cstheme="minorHAnsi"/>
                <w:sz w:val="20"/>
                <w:szCs w:val="20"/>
              </w:rPr>
              <w:t>17 09 04</w:t>
            </w:r>
          </w:p>
        </w:tc>
        <w:tc>
          <w:tcPr>
            <w:tcW w:w="5978" w:type="dxa"/>
          </w:tcPr>
          <w:p w14:paraId="643C56BE" w14:textId="77777777" w:rsidR="00563829" w:rsidRDefault="0047614E">
            <w:pPr>
              <w:spacing w:after="0" w:line="360" w:lineRule="auto"/>
              <w:rPr>
                <w:rFonts w:cstheme="minorHAnsi"/>
                <w:sz w:val="20"/>
                <w:szCs w:val="20"/>
              </w:rPr>
            </w:pPr>
            <w:r>
              <w:rPr>
                <w:rFonts w:eastAsia="Calibri" w:cstheme="minorHAnsi"/>
                <w:sz w:val="20"/>
                <w:szCs w:val="20"/>
              </w:rPr>
              <w:t xml:space="preserve">Zmieszane odpady </w:t>
            </w:r>
            <w:r>
              <w:rPr>
                <w:rFonts w:eastAsia="Calibri" w:cstheme="minorHAnsi"/>
                <w:color w:val="222222"/>
                <w:sz w:val="20"/>
                <w:szCs w:val="20"/>
                <w:shd w:val="clear" w:color="auto" w:fill="FFFFFF"/>
              </w:rPr>
              <w:t>z budowy, remontów i demontażu inne niż wymienione w 17 09 01, 17 09 02</w:t>
            </w:r>
            <w:r>
              <w:rPr>
                <w:rFonts w:eastAsia="Calibri" w:cstheme="minorHAnsi"/>
                <w:color w:val="333333"/>
                <w:sz w:val="20"/>
                <w:szCs w:val="20"/>
              </w:rPr>
              <w:t>i 17 09 03</w:t>
            </w:r>
          </w:p>
        </w:tc>
      </w:tr>
      <w:tr w:rsidR="00563829" w14:paraId="5EDDA081" w14:textId="77777777">
        <w:tc>
          <w:tcPr>
            <w:tcW w:w="901" w:type="dxa"/>
          </w:tcPr>
          <w:p w14:paraId="09984225" w14:textId="77777777" w:rsidR="00563829" w:rsidRDefault="0047614E">
            <w:pPr>
              <w:spacing w:after="0" w:line="360" w:lineRule="auto"/>
              <w:rPr>
                <w:rFonts w:cstheme="minorHAnsi"/>
                <w:sz w:val="20"/>
                <w:szCs w:val="20"/>
              </w:rPr>
            </w:pPr>
            <w:r>
              <w:rPr>
                <w:rFonts w:eastAsia="Calibri" w:cstheme="minorHAnsi"/>
                <w:sz w:val="20"/>
                <w:szCs w:val="20"/>
              </w:rPr>
              <w:t>13.</w:t>
            </w:r>
          </w:p>
        </w:tc>
        <w:tc>
          <w:tcPr>
            <w:tcW w:w="1622" w:type="dxa"/>
          </w:tcPr>
          <w:p w14:paraId="312E2B22" w14:textId="77777777" w:rsidR="00563829" w:rsidRDefault="0047614E">
            <w:pPr>
              <w:spacing w:after="0" w:line="360" w:lineRule="auto"/>
              <w:rPr>
                <w:rFonts w:cstheme="minorHAnsi"/>
                <w:sz w:val="20"/>
                <w:szCs w:val="20"/>
              </w:rPr>
            </w:pPr>
            <w:r>
              <w:rPr>
                <w:rFonts w:eastAsia="Calibri" w:cstheme="minorHAnsi"/>
                <w:sz w:val="20"/>
                <w:szCs w:val="20"/>
              </w:rPr>
              <w:t>20 01 01</w:t>
            </w:r>
          </w:p>
        </w:tc>
        <w:tc>
          <w:tcPr>
            <w:tcW w:w="5978" w:type="dxa"/>
          </w:tcPr>
          <w:p w14:paraId="533978D7" w14:textId="77777777" w:rsidR="00563829" w:rsidRDefault="0047614E">
            <w:pPr>
              <w:spacing w:after="0" w:line="360" w:lineRule="auto"/>
              <w:rPr>
                <w:rFonts w:cstheme="minorHAnsi"/>
                <w:sz w:val="20"/>
                <w:szCs w:val="20"/>
              </w:rPr>
            </w:pPr>
            <w:r>
              <w:rPr>
                <w:rFonts w:eastAsia="Calibri" w:cstheme="minorHAnsi"/>
                <w:sz w:val="20"/>
                <w:szCs w:val="20"/>
              </w:rPr>
              <w:t>Papier i tektura</w:t>
            </w:r>
          </w:p>
        </w:tc>
      </w:tr>
      <w:tr w:rsidR="00563829" w14:paraId="66C54AA5" w14:textId="77777777">
        <w:tc>
          <w:tcPr>
            <w:tcW w:w="901" w:type="dxa"/>
          </w:tcPr>
          <w:p w14:paraId="77634AE1" w14:textId="77777777" w:rsidR="00563829" w:rsidRDefault="0047614E">
            <w:pPr>
              <w:spacing w:after="0" w:line="360" w:lineRule="auto"/>
              <w:rPr>
                <w:rFonts w:cstheme="minorHAnsi"/>
                <w:sz w:val="20"/>
                <w:szCs w:val="20"/>
              </w:rPr>
            </w:pPr>
            <w:r>
              <w:rPr>
                <w:rFonts w:eastAsia="Calibri" w:cstheme="minorHAnsi"/>
                <w:sz w:val="20"/>
                <w:szCs w:val="20"/>
              </w:rPr>
              <w:t>14.</w:t>
            </w:r>
          </w:p>
        </w:tc>
        <w:tc>
          <w:tcPr>
            <w:tcW w:w="1622" w:type="dxa"/>
          </w:tcPr>
          <w:p w14:paraId="373C87A9" w14:textId="77777777" w:rsidR="00563829" w:rsidRDefault="0047614E">
            <w:pPr>
              <w:spacing w:after="0" w:line="360" w:lineRule="auto"/>
              <w:rPr>
                <w:rFonts w:cstheme="minorHAnsi"/>
                <w:sz w:val="20"/>
                <w:szCs w:val="20"/>
              </w:rPr>
            </w:pPr>
            <w:r>
              <w:rPr>
                <w:rFonts w:eastAsia="Calibri" w:cstheme="minorHAnsi"/>
                <w:sz w:val="20"/>
                <w:szCs w:val="20"/>
              </w:rPr>
              <w:t>20 01 02</w:t>
            </w:r>
          </w:p>
        </w:tc>
        <w:tc>
          <w:tcPr>
            <w:tcW w:w="5978" w:type="dxa"/>
          </w:tcPr>
          <w:p w14:paraId="282D23DB" w14:textId="77777777" w:rsidR="00563829" w:rsidRDefault="0047614E">
            <w:pPr>
              <w:spacing w:after="0" w:line="360" w:lineRule="auto"/>
              <w:rPr>
                <w:rFonts w:cstheme="minorHAnsi"/>
                <w:sz w:val="20"/>
                <w:szCs w:val="20"/>
              </w:rPr>
            </w:pPr>
            <w:r>
              <w:rPr>
                <w:rFonts w:eastAsia="Calibri" w:cstheme="minorHAnsi"/>
                <w:sz w:val="20"/>
                <w:szCs w:val="20"/>
              </w:rPr>
              <w:t>Szkło</w:t>
            </w:r>
          </w:p>
        </w:tc>
      </w:tr>
      <w:tr w:rsidR="00563829" w14:paraId="4CA5FE00" w14:textId="77777777">
        <w:trPr>
          <w:trHeight w:val="286"/>
        </w:trPr>
        <w:tc>
          <w:tcPr>
            <w:tcW w:w="901" w:type="dxa"/>
          </w:tcPr>
          <w:p w14:paraId="39CD7DB9" w14:textId="77777777" w:rsidR="00563829" w:rsidRDefault="0047614E">
            <w:pPr>
              <w:spacing w:after="0" w:line="360" w:lineRule="auto"/>
              <w:rPr>
                <w:rFonts w:cstheme="minorHAnsi"/>
                <w:sz w:val="20"/>
                <w:szCs w:val="20"/>
              </w:rPr>
            </w:pPr>
            <w:r>
              <w:rPr>
                <w:rFonts w:eastAsia="Calibri" w:cstheme="minorHAnsi"/>
                <w:sz w:val="20"/>
                <w:szCs w:val="20"/>
              </w:rPr>
              <w:t>15.</w:t>
            </w:r>
          </w:p>
        </w:tc>
        <w:tc>
          <w:tcPr>
            <w:tcW w:w="1622" w:type="dxa"/>
          </w:tcPr>
          <w:p w14:paraId="1B5CFD9F" w14:textId="77777777" w:rsidR="00563829" w:rsidRDefault="0047614E">
            <w:pPr>
              <w:spacing w:after="0" w:line="360" w:lineRule="auto"/>
              <w:rPr>
                <w:rFonts w:cstheme="minorHAnsi"/>
                <w:sz w:val="20"/>
                <w:szCs w:val="20"/>
              </w:rPr>
            </w:pPr>
            <w:r>
              <w:rPr>
                <w:rFonts w:eastAsia="Calibri" w:cstheme="minorHAnsi"/>
                <w:sz w:val="20"/>
                <w:szCs w:val="20"/>
              </w:rPr>
              <w:t>20 01 08</w:t>
            </w:r>
          </w:p>
        </w:tc>
        <w:tc>
          <w:tcPr>
            <w:tcW w:w="5978" w:type="dxa"/>
          </w:tcPr>
          <w:p w14:paraId="597A8750" w14:textId="77777777" w:rsidR="00563829" w:rsidRDefault="0047614E">
            <w:pPr>
              <w:spacing w:after="0" w:line="360" w:lineRule="auto"/>
              <w:rPr>
                <w:rFonts w:cstheme="minorHAnsi"/>
                <w:sz w:val="20"/>
                <w:szCs w:val="20"/>
              </w:rPr>
            </w:pPr>
            <w:r>
              <w:rPr>
                <w:rFonts w:eastAsia="Calibri" w:cstheme="minorHAnsi"/>
                <w:sz w:val="20"/>
                <w:szCs w:val="20"/>
              </w:rPr>
              <w:t>Odpady kuchenne ulegające biodegradacji</w:t>
            </w:r>
          </w:p>
        </w:tc>
      </w:tr>
      <w:tr w:rsidR="00563829" w14:paraId="7FA128A8" w14:textId="77777777">
        <w:trPr>
          <w:trHeight w:val="286"/>
        </w:trPr>
        <w:tc>
          <w:tcPr>
            <w:tcW w:w="901" w:type="dxa"/>
          </w:tcPr>
          <w:p w14:paraId="170E1C18" w14:textId="77777777" w:rsidR="00563829" w:rsidRDefault="0047614E">
            <w:pPr>
              <w:spacing w:after="0" w:line="360" w:lineRule="auto"/>
              <w:rPr>
                <w:rFonts w:cstheme="minorHAnsi"/>
                <w:sz w:val="20"/>
                <w:szCs w:val="20"/>
              </w:rPr>
            </w:pPr>
            <w:r>
              <w:rPr>
                <w:rFonts w:eastAsia="Calibri" w:cstheme="minorHAnsi"/>
                <w:sz w:val="20"/>
                <w:szCs w:val="20"/>
              </w:rPr>
              <w:t>16.</w:t>
            </w:r>
          </w:p>
        </w:tc>
        <w:tc>
          <w:tcPr>
            <w:tcW w:w="1622" w:type="dxa"/>
          </w:tcPr>
          <w:p w14:paraId="1358933F" w14:textId="77777777" w:rsidR="00563829" w:rsidRDefault="0047614E">
            <w:pPr>
              <w:spacing w:after="0" w:line="360" w:lineRule="auto"/>
              <w:rPr>
                <w:rFonts w:cstheme="minorHAnsi"/>
                <w:sz w:val="20"/>
                <w:szCs w:val="20"/>
              </w:rPr>
            </w:pPr>
            <w:r>
              <w:rPr>
                <w:rFonts w:eastAsia="Calibri" w:cstheme="minorHAnsi"/>
                <w:sz w:val="20"/>
                <w:szCs w:val="20"/>
              </w:rPr>
              <w:t>20 01 10</w:t>
            </w:r>
          </w:p>
        </w:tc>
        <w:tc>
          <w:tcPr>
            <w:tcW w:w="5978" w:type="dxa"/>
          </w:tcPr>
          <w:p w14:paraId="48159926" w14:textId="77777777" w:rsidR="00563829" w:rsidRDefault="0047614E">
            <w:pPr>
              <w:spacing w:after="0" w:line="360" w:lineRule="auto"/>
              <w:rPr>
                <w:rFonts w:cstheme="minorHAnsi"/>
                <w:sz w:val="20"/>
                <w:szCs w:val="20"/>
              </w:rPr>
            </w:pPr>
            <w:r>
              <w:rPr>
                <w:rFonts w:eastAsia="Calibri" w:cstheme="minorHAnsi"/>
                <w:sz w:val="20"/>
                <w:szCs w:val="20"/>
              </w:rPr>
              <w:t>Odzież</w:t>
            </w:r>
          </w:p>
        </w:tc>
      </w:tr>
      <w:tr w:rsidR="00563829" w14:paraId="39A2C6C7" w14:textId="77777777">
        <w:tc>
          <w:tcPr>
            <w:tcW w:w="901" w:type="dxa"/>
          </w:tcPr>
          <w:p w14:paraId="64A1BDC6" w14:textId="77777777" w:rsidR="00563829" w:rsidRDefault="0047614E">
            <w:pPr>
              <w:spacing w:after="0" w:line="360" w:lineRule="auto"/>
              <w:rPr>
                <w:rFonts w:cstheme="minorHAnsi"/>
                <w:sz w:val="20"/>
                <w:szCs w:val="20"/>
              </w:rPr>
            </w:pPr>
            <w:r>
              <w:rPr>
                <w:rFonts w:eastAsia="Calibri" w:cstheme="minorHAnsi"/>
                <w:sz w:val="20"/>
                <w:szCs w:val="20"/>
              </w:rPr>
              <w:t>17</w:t>
            </w:r>
          </w:p>
        </w:tc>
        <w:tc>
          <w:tcPr>
            <w:tcW w:w="1622" w:type="dxa"/>
          </w:tcPr>
          <w:p w14:paraId="2BFA41CD" w14:textId="77777777" w:rsidR="00563829" w:rsidRDefault="0047614E">
            <w:pPr>
              <w:spacing w:after="0" w:line="360" w:lineRule="auto"/>
              <w:rPr>
                <w:rFonts w:cstheme="minorHAnsi"/>
                <w:sz w:val="20"/>
                <w:szCs w:val="20"/>
              </w:rPr>
            </w:pPr>
            <w:r>
              <w:rPr>
                <w:rFonts w:eastAsia="Calibri" w:cstheme="minorHAnsi"/>
                <w:sz w:val="20"/>
                <w:szCs w:val="20"/>
              </w:rPr>
              <w:t>20 01 11</w:t>
            </w:r>
          </w:p>
        </w:tc>
        <w:tc>
          <w:tcPr>
            <w:tcW w:w="5978" w:type="dxa"/>
          </w:tcPr>
          <w:p w14:paraId="3ABB2C64" w14:textId="77777777" w:rsidR="00563829" w:rsidRDefault="0047614E">
            <w:pPr>
              <w:spacing w:after="0" w:line="360" w:lineRule="auto"/>
              <w:rPr>
                <w:rFonts w:cstheme="minorHAnsi"/>
                <w:sz w:val="20"/>
                <w:szCs w:val="20"/>
              </w:rPr>
            </w:pPr>
            <w:r>
              <w:rPr>
                <w:rFonts w:eastAsia="Calibri" w:cstheme="minorHAnsi"/>
                <w:sz w:val="20"/>
                <w:szCs w:val="20"/>
              </w:rPr>
              <w:t>Tekstylia</w:t>
            </w:r>
          </w:p>
        </w:tc>
      </w:tr>
      <w:tr w:rsidR="00563829" w14:paraId="243150B8" w14:textId="77777777">
        <w:tc>
          <w:tcPr>
            <w:tcW w:w="901" w:type="dxa"/>
          </w:tcPr>
          <w:p w14:paraId="34B0A0F4" w14:textId="77777777" w:rsidR="00563829" w:rsidRDefault="0047614E">
            <w:pPr>
              <w:spacing w:after="0" w:line="360" w:lineRule="auto"/>
              <w:rPr>
                <w:rFonts w:cstheme="minorHAnsi"/>
                <w:sz w:val="20"/>
                <w:szCs w:val="20"/>
              </w:rPr>
            </w:pPr>
            <w:r>
              <w:rPr>
                <w:rFonts w:eastAsia="Calibri" w:cstheme="minorHAnsi"/>
                <w:sz w:val="20"/>
                <w:szCs w:val="20"/>
              </w:rPr>
              <w:t>18.</w:t>
            </w:r>
          </w:p>
        </w:tc>
        <w:tc>
          <w:tcPr>
            <w:tcW w:w="1622" w:type="dxa"/>
          </w:tcPr>
          <w:p w14:paraId="771B7040" w14:textId="77777777" w:rsidR="00563829" w:rsidRDefault="0047614E">
            <w:pPr>
              <w:spacing w:after="0" w:line="360" w:lineRule="auto"/>
              <w:rPr>
                <w:rFonts w:cstheme="minorHAnsi"/>
                <w:sz w:val="20"/>
                <w:szCs w:val="20"/>
              </w:rPr>
            </w:pPr>
            <w:r>
              <w:rPr>
                <w:rFonts w:eastAsia="Calibri" w:cstheme="minorHAnsi"/>
                <w:sz w:val="20"/>
                <w:szCs w:val="20"/>
              </w:rPr>
              <w:t>20 01 32</w:t>
            </w:r>
          </w:p>
        </w:tc>
        <w:tc>
          <w:tcPr>
            <w:tcW w:w="5978" w:type="dxa"/>
          </w:tcPr>
          <w:p w14:paraId="72AE4F9E" w14:textId="77777777" w:rsidR="00563829" w:rsidRDefault="0047614E">
            <w:pPr>
              <w:spacing w:after="0" w:line="360" w:lineRule="auto"/>
              <w:rPr>
                <w:rFonts w:cstheme="minorHAnsi"/>
                <w:color w:val="222222"/>
                <w:sz w:val="20"/>
                <w:szCs w:val="20"/>
                <w:shd w:val="clear" w:color="auto" w:fill="FFFFFF"/>
              </w:rPr>
            </w:pPr>
            <w:r>
              <w:rPr>
                <w:rFonts w:eastAsia="Calibri" w:cstheme="minorHAnsi"/>
                <w:color w:val="222222"/>
                <w:sz w:val="20"/>
                <w:szCs w:val="20"/>
                <w:shd w:val="clear" w:color="auto" w:fill="FFFFFF"/>
              </w:rPr>
              <w:t>Leki inne niż wymienione w 20 01 31</w:t>
            </w:r>
          </w:p>
        </w:tc>
      </w:tr>
      <w:tr w:rsidR="00563829" w14:paraId="60DC1879" w14:textId="77777777">
        <w:tc>
          <w:tcPr>
            <w:tcW w:w="901" w:type="dxa"/>
          </w:tcPr>
          <w:p w14:paraId="12F2611D" w14:textId="77777777" w:rsidR="00563829" w:rsidRDefault="0047614E">
            <w:pPr>
              <w:spacing w:after="0" w:line="360" w:lineRule="auto"/>
              <w:rPr>
                <w:rFonts w:cstheme="minorHAnsi"/>
                <w:sz w:val="20"/>
                <w:szCs w:val="20"/>
              </w:rPr>
            </w:pPr>
            <w:r>
              <w:rPr>
                <w:rFonts w:eastAsia="Calibri" w:cstheme="minorHAnsi"/>
                <w:sz w:val="20"/>
                <w:szCs w:val="20"/>
              </w:rPr>
              <w:t>19.</w:t>
            </w:r>
          </w:p>
        </w:tc>
        <w:tc>
          <w:tcPr>
            <w:tcW w:w="1622" w:type="dxa"/>
          </w:tcPr>
          <w:p w14:paraId="778446D6" w14:textId="77777777" w:rsidR="00563829" w:rsidRDefault="0047614E">
            <w:pPr>
              <w:spacing w:after="0" w:line="360" w:lineRule="auto"/>
              <w:rPr>
                <w:rFonts w:cstheme="minorHAnsi"/>
                <w:sz w:val="20"/>
                <w:szCs w:val="20"/>
              </w:rPr>
            </w:pPr>
            <w:r>
              <w:rPr>
                <w:rFonts w:eastAsia="Calibri" w:cstheme="minorHAnsi"/>
                <w:sz w:val="20"/>
                <w:szCs w:val="20"/>
              </w:rPr>
              <w:t>20 01 34</w:t>
            </w:r>
          </w:p>
        </w:tc>
        <w:tc>
          <w:tcPr>
            <w:tcW w:w="5978" w:type="dxa"/>
          </w:tcPr>
          <w:p w14:paraId="289E6D84" w14:textId="77777777" w:rsidR="00563829" w:rsidRDefault="0047614E">
            <w:pPr>
              <w:spacing w:after="0" w:line="360" w:lineRule="auto"/>
              <w:rPr>
                <w:rFonts w:cstheme="minorHAnsi"/>
                <w:sz w:val="20"/>
                <w:szCs w:val="20"/>
              </w:rPr>
            </w:pPr>
            <w:r>
              <w:rPr>
                <w:rFonts w:eastAsia="Calibri" w:cstheme="minorHAnsi"/>
                <w:color w:val="222222"/>
                <w:sz w:val="20"/>
                <w:szCs w:val="20"/>
                <w:shd w:val="clear" w:color="auto" w:fill="FFFFFF"/>
              </w:rPr>
              <w:t>Baterie i akumulatory inne niż wymienione w 20 01 33</w:t>
            </w:r>
          </w:p>
        </w:tc>
      </w:tr>
      <w:tr w:rsidR="00563829" w14:paraId="3AE98C4D" w14:textId="77777777">
        <w:tc>
          <w:tcPr>
            <w:tcW w:w="901" w:type="dxa"/>
          </w:tcPr>
          <w:p w14:paraId="76A3CAA5" w14:textId="77777777" w:rsidR="00563829" w:rsidRDefault="0047614E">
            <w:pPr>
              <w:spacing w:after="0" w:line="360" w:lineRule="auto"/>
              <w:rPr>
                <w:rFonts w:cstheme="minorHAnsi"/>
                <w:sz w:val="20"/>
                <w:szCs w:val="20"/>
              </w:rPr>
            </w:pPr>
            <w:r>
              <w:rPr>
                <w:rFonts w:eastAsia="Calibri" w:cstheme="minorHAnsi"/>
                <w:sz w:val="20"/>
                <w:szCs w:val="20"/>
              </w:rPr>
              <w:t>20.</w:t>
            </w:r>
          </w:p>
        </w:tc>
        <w:tc>
          <w:tcPr>
            <w:tcW w:w="1622" w:type="dxa"/>
          </w:tcPr>
          <w:p w14:paraId="04A22357" w14:textId="77777777" w:rsidR="00563829" w:rsidRDefault="0047614E">
            <w:pPr>
              <w:spacing w:after="0" w:line="360" w:lineRule="auto"/>
              <w:rPr>
                <w:rFonts w:cstheme="minorHAnsi"/>
                <w:sz w:val="20"/>
                <w:szCs w:val="20"/>
              </w:rPr>
            </w:pPr>
            <w:r>
              <w:rPr>
                <w:rFonts w:eastAsia="Calibri" w:cstheme="minorHAnsi"/>
                <w:sz w:val="20"/>
                <w:szCs w:val="20"/>
              </w:rPr>
              <w:t>20 01 36</w:t>
            </w:r>
          </w:p>
        </w:tc>
        <w:tc>
          <w:tcPr>
            <w:tcW w:w="5978" w:type="dxa"/>
          </w:tcPr>
          <w:p w14:paraId="5B327CC6" w14:textId="77777777" w:rsidR="00563829" w:rsidRDefault="0047614E">
            <w:pPr>
              <w:spacing w:after="0" w:line="360" w:lineRule="auto"/>
              <w:rPr>
                <w:rFonts w:cstheme="minorHAnsi"/>
                <w:sz w:val="20"/>
                <w:szCs w:val="20"/>
              </w:rPr>
            </w:pPr>
            <w:r>
              <w:rPr>
                <w:rFonts w:eastAsia="Calibri" w:cstheme="minorHAnsi"/>
                <w:color w:val="222222"/>
                <w:sz w:val="20"/>
                <w:szCs w:val="20"/>
                <w:shd w:val="clear" w:color="auto" w:fill="FFFFFF"/>
              </w:rPr>
              <w:t>Zużyte urządzenia elektryczne i elektroniczne inne niż wymienione w 20 01 21, 20 01 23 i 20 01 35</w:t>
            </w:r>
          </w:p>
        </w:tc>
      </w:tr>
      <w:tr w:rsidR="00563829" w14:paraId="61ED2997" w14:textId="77777777">
        <w:tc>
          <w:tcPr>
            <w:tcW w:w="901" w:type="dxa"/>
          </w:tcPr>
          <w:p w14:paraId="2CB82DAE" w14:textId="77777777" w:rsidR="00563829" w:rsidRDefault="0047614E">
            <w:pPr>
              <w:spacing w:after="0" w:line="360" w:lineRule="auto"/>
              <w:rPr>
                <w:rFonts w:cstheme="minorHAnsi"/>
                <w:sz w:val="20"/>
                <w:szCs w:val="20"/>
              </w:rPr>
            </w:pPr>
            <w:r>
              <w:rPr>
                <w:rFonts w:eastAsia="Calibri" w:cstheme="minorHAnsi"/>
                <w:sz w:val="20"/>
                <w:szCs w:val="20"/>
              </w:rPr>
              <w:t>21.</w:t>
            </w:r>
          </w:p>
        </w:tc>
        <w:tc>
          <w:tcPr>
            <w:tcW w:w="1622" w:type="dxa"/>
          </w:tcPr>
          <w:p w14:paraId="30BD3F88" w14:textId="77777777" w:rsidR="00563829" w:rsidRDefault="0047614E">
            <w:pPr>
              <w:spacing w:after="0" w:line="360" w:lineRule="auto"/>
              <w:rPr>
                <w:rFonts w:cstheme="minorHAnsi"/>
                <w:sz w:val="20"/>
                <w:szCs w:val="20"/>
              </w:rPr>
            </w:pPr>
            <w:r>
              <w:rPr>
                <w:rFonts w:eastAsia="Calibri" w:cstheme="minorHAnsi"/>
                <w:sz w:val="20"/>
                <w:szCs w:val="20"/>
              </w:rPr>
              <w:t>20 01 39</w:t>
            </w:r>
          </w:p>
        </w:tc>
        <w:tc>
          <w:tcPr>
            <w:tcW w:w="5978" w:type="dxa"/>
          </w:tcPr>
          <w:p w14:paraId="673B1DA5" w14:textId="77777777" w:rsidR="00563829" w:rsidRDefault="0047614E">
            <w:pPr>
              <w:spacing w:after="0" w:line="360" w:lineRule="auto"/>
              <w:rPr>
                <w:rFonts w:cstheme="minorHAnsi"/>
                <w:sz w:val="20"/>
                <w:szCs w:val="20"/>
              </w:rPr>
            </w:pPr>
            <w:r>
              <w:rPr>
                <w:rFonts w:eastAsia="Calibri" w:cstheme="minorHAnsi"/>
                <w:sz w:val="20"/>
                <w:szCs w:val="20"/>
              </w:rPr>
              <w:t>Tworzywa sztuczne</w:t>
            </w:r>
          </w:p>
        </w:tc>
      </w:tr>
      <w:tr w:rsidR="00563829" w14:paraId="23ED2214" w14:textId="77777777">
        <w:tc>
          <w:tcPr>
            <w:tcW w:w="901" w:type="dxa"/>
          </w:tcPr>
          <w:p w14:paraId="62618036" w14:textId="77777777" w:rsidR="00563829" w:rsidRDefault="0047614E">
            <w:pPr>
              <w:spacing w:after="0" w:line="360" w:lineRule="auto"/>
              <w:rPr>
                <w:rFonts w:cstheme="minorHAnsi"/>
                <w:sz w:val="20"/>
                <w:szCs w:val="20"/>
              </w:rPr>
            </w:pPr>
            <w:r>
              <w:rPr>
                <w:rFonts w:eastAsia="Calibri" w:cstheme="minorHAnsi"/>
                <w:sz w:val="20"/>
                <w:szCs w:val="20"/>
              </w:rPr>
              <w:t>22.</w:t>
            </w:r>
          </w:p>
        </w:tc>
        <w:tc>
          <w:tcPr>
            <w:tcW w:w="1622" w:type="dxa"/>
          </w:tcPr>
          <w:p w14:paraId="51808935" w14:textId="77777777" w:rsidR="00563829" w:rsidRDefault="0047614E">
            <w:pPr>
              <w:spacing w:after="0" w:line="360" w:lineRule="auto"/>
              <w:rPr>
                <w:rFonts w:cstheme="minorHAnsi"/>
                <w:sz w:val="20"/>
                <w:szCs w:val="20"/>
              </w:rPr>
            </w:pPr>
            <w:r>
              <w:rPr>
                <w:rFonts w:eastAsia="Calibri" w:cstheme="minorHAnsi"/>
                <w:sz w:val="20"/>
                <w:szCs w:val="20"/>
              </w:rPr>
              <w:t>20 01 40</w:t>
            </w:r>
          </w:p>
        </w:tc>
        <w:tc>
          <w:tcPr>
            <w:tcW w:w="5978" w:type="dxa"/>
          </w:tcPr>
          <w:p w14:paraId="4B1C9E2E" w14:textId="77777777" w:rsidR="00563829" w:rsidRDefault="0047614E">
            <w:pPr>
              <w:spacing w:after="0" w:line="360" w:lineRule="auto"/>
              <w:rPr>
                <w:rFonts w:cstheme="minorHAnsi"/>
                <w:sz w:val="20"/>
                <w:szCs w:val="20"/>
              </w:rPr>
            </w:pPr>
            <w:r>
              <w:rPr>
                <w:rFonts w:eastAsia="Calibri" w:cstheme="minorHAnsi"/>
                <w:sz w:val="20"/>
                <w:szCs w:val="20"/>
              </w:rPr>
              <w:t>Metale</w:t>
            </w:r>
          </w:p>
        </w:tc>
      </w:tr>
      <w:tr w:rsidR="00563829" w14:paraId="14081DB6" w14:textId="77777777">
        <w:tc>
          <w:tcPr>
            <w:tcW w:w="901" w:type="dxa"/>
          </w:tcPr>
          <w:p w14:paraId="5B412B29" w14:textId="77777777" w:rsidR="00563829" w:rsidRDefault="0047614E">
            <w:pPr>
              <w:spacing w:after="0" w:line="360" w:lineRule="auto"/>
              <w:rPr>
                <w:rFonts w:cstheme="minorHAnsi"/>
                <w:sz w:val="20"/>
                <w:szCs w:val="20"/>
              </w:rPr>
            </w:pPr>
            <w:r>
              <w:rPr>
                <w:rFonts w:eastAsia="Calibri" w:cstheme="minorHAnsi"/>
                <w:sz w:val="20"/>
                <w:szCs w:val="20"/>
              </w:rPr>
              <w:t>23.</w:t>
            </w:r>
          </w:p>
        </w:tc>
        <w:tc>
          <w:tcPr>
            <w:tcW w:w="1622" w:type="dxa"/>
          </w:tcPr>
          <w:p w14:paraId="6E21B230" w14:textId="77777777" w:rsidR="00563829" w:rsidRDefault="0047614E">
            <w:pPr>
              <w:spacing w:after="0" w:line="360" w:lineRule="auto"/>
              <w:rPr>
                <w:rFonts w:cstheme="minorHAnsi"/>
                <w:sz w:val="20"/>
                <w:szCs w:val="20"/>
              </w:rPr>
            </w:pPr>
            <w:r>
              <w:rPr>
                <w:rFonts w:eastAsia="Calibri" w:cstheme="minorHAnsi"/>
                <w:sz w:val="20"/>
                <w:szCs w:val="20"/>
              </w:rPr>
              <w:t>20 02 01</w:t>
            </w:r>
          </w:p>
        </w:tc>
        <w:tc>
          <w:tcPr>
            <w:tcW w:w="5978" w:type="dxa"/>
          </w:tcPr>
          <w:p w14:paraId="1DBDC3AA" w14:textId="77777777" w:rsidR="00563829" w:rsidRDefault="0047614E">
            <w:pPr>
              <w:spacing w:after="0" w:line="360" w:lineRule="auto"/>
              <w:rPr>
                <w:rFonts w:cstheme="minorHAnsi"/>
                <w:sz w:val="20"/>
                <w:szCs w:val="20"/>
              </w:rPr>
            </w:pPr>
            <w:r>
              <w:rPr>
                <w:rFonts w:eastAsia="Calibri" w:cstheme="minorHAnsi"/>
                <w:sz w:val="20"/>
                <w:szCs w:val="20"/>
              </w:rPr>
              <w:t>Odpady ulegające biodegradacji</w:t>
            </w:r>
          </w:p>
        </w:tc>
      </w:tr>
      <w:tr w:rsidR="00563829" w14:paraId="47B1F124" w14:textId="77777777">
        <w:tc>
          <w:tcPr>
            <w:tcW w:w="901" w:type="dxa"/>
          </w:tcPr>
          <w:p w14:paraId="16689780" w14:textId="77777777" w:rsidR="00563829" w:rsidRDefault="0047614E">
            <w:pPr>
              <w:spacing w:after="0" w:line="360" w:lineRule="auto"/>
              <w:rPr>
                <w:rFonts w:cstheme="minorHAnsi"/>
                <w:sz w:val="20"/>
                <w:szCs w:val="20"/>
              </w:rPr>
            </w:pPr>
            <w:r>
              <w:rPr>
                <w:rFonts w:eastAsia="Calibri" w:cstheme="minorHAnsi"/>
                <w:sz w:val="20"/>
                <w:szCs w:val="20"/>
              </w:rPr>
              <w:t>24.</w:t>
            </w:r>
          </w:p>
        </w:tc>
        <w:tc>
          <w:tcPr>
            <w:tcW w:w="1622" w:type="dxa"/>
          </w:tcPr>
          <w:p w14:paraId="4588CECF" w14:textId="77777777" w:rsidR="00563829" w:rsidRDefault="0047614E">
            <w:pPr>
              <w:spacing w:after="0" w:line="360" w:lineRule="auto"/>
              <w:rPr>
                <w:rFonts w:cstheme="minorHAnsi"/>
                <w:sz w:val="20"/>
                <w:szCs w:val="20"/>
              </w:rPr>
            </w:pPr>
            <w:r>
              <w:rPr>
                <w:rFonts w:eastAsia="Calibri" w:cstheme="minorHAnsi"/>
                <w:sz w:val="20"/>
                <w:szCs w:val="20"/>
              </w:rPr>
              <w:t>20 03 01</w:t>
            </w:r>
          </w:p>
        </w:tc>
        <w:tc>
          <w:tcPr>
            <w:tcW w:w="5978" w:type="dxa"/>
          </w:tcPr>
          <w:p w14:paraId="2C72B5B7" w14:textId="77777777" w:rsidR="00563829" w:rsidRDefault="0047614E">
            <w:pPr>
              <w:spacing w:after="0" w:line="360" w:lineRule="auto"/>
              <w:rPr>
                <w:rFonts w:cstheme="minorHAnsi"/>
                <w:sz w:val="20"/>
                <w:szCs w:val="20"/>
              </w:rPr>
            </w:pPr>
            <w:r>
              <w:rPr>
                <w:rFonts w:eastAsia="Calibri" w:cstheme="minorHAnsi"/>
                <w:sz w:val="20"/>
                <w:szCs w:val="20"/>
              </w:rPr>
              <w:t>Niesegregowane (zmieszane) odpady komunalne</w:t>
            </w:r>
          </w:p>
        </w:tc>
      </w:tr>
      <w:tr w:rsidR="00563829" w14:paraId="62E5416B" w14:textId="77777777">
        <w:tc>
          <w:tcPr>
            <w:tcW w:w="901" w:type="dxa"/>
          </w:tcPr>
          <w:p w14:paraId="107CCCBF" w14:textId="77777777" w:rsidR="00563829" w:rsidRDefault="0047614E">
            <w:pPr>
              <w:spacing w:after="0" w:line="360" w:lineRule="auto"/>
              <w:rPr>
                <w:rFonts w:cstheme="minorHAnsi"/>
                <w:sz w:val="20"/>
                <w:szCs w:val="20"/>
              </w:rPr>
            </w:pPr>
            <w:r>
              <w:rPr>
                <w:rFonts w:eastAsia="Calibri" w:cstheme="minorHAnsi"/>
                <w:sz w:val="20"/>
                <w:szCs w:val="20"/>
              </w:rPr>
              <w:t>25.</w:t>
            </w:r>
          </w:p>
        </w:tc>
        <w:tc>
          <w:tcPr>
            <w:tcW w:w="1622" w:type="dxa"/>
          </w:tcPr>
          <w:p w14:paraId="1EC7669F" w14:textId="77777777" w:rsidR="00563829" w:rsidRDefault="0047614E">
            <w:pPr>
              <w:spacing w:after="0" w:line="360" w:lineRule="auto"/>
              <w:rPr>
                <w:rFonts w:cstheme="minorHAnsi"/>
                <w:sz w:val="20"/>
                <w:szCs w:val="20"/>
              </w:rPr>
            </w:pPr>
            <w:r>
              <w:rPr>
                <w:rFonts w:eastAsia="Calibri" w:cstheme="minorHAnsi"/>
                <w:sz w:val="20"/>
                <w:szCs w:val="20"/>
              </w:rPr>
              <w:t>20 03 07</w:t>
            </w:r>
          </w:p>
        </w:tc>
        <w:tc>
          <w:tcPr>
            <w:tcW w:w="5978" w:type="dxa"/>
          </w:tcPr>
          <w:p w14:paraId="62B8B42E" w14:textId="77777777" w:rsidR="00563829" w:rsidRDefault="0047614E">
            <w:pPr>
              <w:spacing w:after="0" w:line="360" w:lineRule="auto"/>
              <w:rPr>
                <w:rFonts w:cstheme="minorHAnsi"/>
                <w:sz w:val="20"/>
                <w:szCs w:val="20"/>
              </w:rPr>
            </w:pPr>
            <w:r>
              <w:rPr>
                <w:rFonts w:eastAsia="Calibri" w:cstheme="minorHAnsi"/>
                <w:sz w:val="20"/>
                <w:szCs w:val="20"/>
              </w:rPr>
              <w:t>Odpady wielkogabarytowe</w:t>
            </w:r>
          </w:p>
        </w:tc>
      </w:tr>
      <w:tr w:rsidR="00563829" w14:paraId="0946DAD7" w14:textId="77777777">
        <w:tc>
          <w:tcPr>
            <w:tcW w:w="901" w:type="dxa"/>
          </w:tcPr>
          <w:p w14:paraId="100B979E" w14:textId="77777777" w:rsidR="00563829" w:rsidRDefault="0047614E">
            <w:pPr>
              <w:spacing w:after="0" w:line="360" w:lineRule="auto"/>
              <w:rPr>
                <w:rFonts w:cstheme="minorHAnsi"/>
                <w:sz w:val="20"/>
                <w:szCs w:val="20"/>
              </w:rPr>
            </w:pPr>
            <w:r>
              <w:rPr>
                <w:rFonts w:eastAsia="Calibri" w:cstheme="minorHAnsi"/>
                <w:sz w:val="20"/>
                <w:szCs w:val="20"/>
              </w:rPr>
              <w:t>26.</w:t>
            </w:r>
          </w:p>
        </w:tc>
        <w:tc>
          <w:tcPr>
            <w:tcW w:w="1622" w:type="dxa"/>
          </w:tcPr>
          <w:p w14:paraId="27C43189" w14:textId="77777777" w:rsidR="00563829" w:rsidRDefault="0047614E">
            <w:pPr>
              <w:spacing w:after="0" w:line="360" w:lineRule="auto"/>
              <w:rPr>
                <w:rFonts w:cstheme="minorHAnsi"/>
                <w:sz w:val="20"/>
                <w:szCs w:val="20"/>
              </w:rPr>
            </w:pPr>
            <w:r>
              <w:rPr>
                <w:rFonts w:eastAsia="Calibri" w:cstheme="minorHAnsi"/>
                <w:sz w:val="20"/>
                <w:szCs w:val="20"/>
              </w:rPr>
              <w:t>20 03 99</w:t>
            </w:r>
          </w:p>
        </w:tc>
        <w:tc>
          <w:tcPr>
            <w:tcW w:w="5978" w:type="dxa"/>
          </w:tcPr>
          <w:p w14:paraId="2CAD23E5" w14:textId="77777777" w:rsidR="00563829" w:rsidRDefault="0047614E">
            <w:pPr>
              <w:spacing w:after="0" w:line="360" w:lineRule="auto"/>
              <w:rPr>
                <w:rFonts w:cstheme="minorHAnsi"/>
                <w:sz w:val="20"/>
                <w:szCs w:val="20"/>
              </w:rPr>
            </w:pPr>
            <w:r>
              <w:rPr>
                <w:rFonts w:eastAsia="Calibri" w:cstheme="minorHAnsi"/>
                <w:sz w:val="20"/>
                <w:szCs w:val="20"/>
              </w:rPr>
              <w:t>Odpady komunalne niewymienione w innych podgrupach</w:t>
            </w:r>
          </w:p>
        </w:tc>
      </w:tr>
      <w:tr w:rsidR="00563829" w14:paraId="40D62BAD" w14:textId="77777777">
        <w:tc>
          <w:tcPr>
            <w:tcW w:w="901" w:type="dxa"/>
          </w:tcPr>
          <w:p w14:paraId="7E462AFD" w14:textId="77777777" w:rsidR="00563829" w:rsidRDefault="0047614E">
            <w:pPr>
              <w:spacing w:after="0" w:line="360" w:lineRule="auto"/>
              <w:rPr>
                <w:rFonts w:cstheme="minorHAnsi"/>
                <w:sz w:val="20"/>
                <w:szCs w:val="20"/>
              </w:rPr>
            </w:pPr>
            <w:r>
              <w:rPr>
                <w:rFonts w:eastAsia="Calibri" w:cstheme="minorHAnsi"/>
                <w:sz w:val="20"/>
                <w:szCs w:val="20"/>
              </w:rPr>
              <w:t>27.</w:t>
            </w:r>
          </w:p>
        </w:tc>
        <w:tc>
          <w:tcPr>
            <w:tcW w:w="1622" w:type="dxa"/>
          </w:tcPr>
          <w:p w14:paraId="64EC37A6" w14:textId="77777777" w:rsidR="00563829" w:rsidRDefault="0047614E">
            <w:pPr>
              <w:spacing w:after="0" w:line="360" w:lineRule="auto"/>
              <w:rPr>
                <w:rFonts w:cstheme="minorHAnsi"/>
                <w:sz w:val="20"/>
                <w:szCs w:val="20"/>
              </w:rPr>
            </w:pPr>
            <w:r>
              <w:rPr>
                <w:rFonts w:eastAsia="Calibri" w:cstheme="minorHAnsi"/>
                <w:sz w:val="20"/>
                <w:szCs w:val="20"/>
              </w:rPr>
              <w:t>ex 20 03 99</w:t>
            </w:r>
          </w:p>
        </w:tc>
        <w:tc>
          <w:tcPr>
            <w:tcW w:w="5978" w:type="dxa"/>
          </w:tcPr>
          <w:p w14:paraId="551FD25D" w14:textId="77777777" w:rsidR="00563829" w:rsidRDefault="0047614E">
            <w:pPr>
              <w:spacing w:after="0" w:line="360" w:lineRule="auto"/>
              <w:rPr>
                <w:rFonts w:cstheme="minorHAnsi"/>
                <w:sz w:val="20"/>
                <w:szCs w:val="20"/>
              </w:rPr>
            </w:pPr>
            <w:r>
              <w:rPr>
                <w:rFonts w:eastAsia="Calibri" w:cstheme="minorHAnsi"/>
                <w:sz w:val="20"/>
                <w:szCs w:val="20"/>
              </w:rPr>
              <w:t>Inne niż niebezpieczne odpady budowlane i rozbiórkowe</w:t>
            </w:r>
          </w:p>
        </w:tc>
      </w:tr>
      <w:tr w:rsidR="00563829" w14:paraId="5511DC67" w14:textId="77777777">
        <w:tc>
          <w:tcPr>
            <w:tcW w:w="8501" w:type="dxa"/>
            <w:gridSpan w:val="3"/>
          </w:tcPr>
          <w:p w14:paraId="73566948" w14:textId="77777777" w:rsidR="00563829" w:rsidRDefault="0047614E">
            <w:pPr>
              <w:spacing w:after="0" w:line="360" w:lineRule="auto"/>
              <w:rPr>
                <w:rFonts w:cstheme="minorHAnsi"/>
                <w:sz w:val="20"/>
                <w:szCs w:val="20"/>
              </w:rPr>
            </w:pPr>
            <w:r>
              <w:rPr>
                <w:rFonts w:eastAsia="Calibri" w:cstheme="minorHAnsi"/>
                <w:sz w:val="20"/>
                <w:szCs w:val="20"/>
              </w:rPr>
              <w:t xml:space="preserve">                       Odpady niebezpieczne odbierane w PSZOK </w:t>
            </w:r>
          </w:p>
        </w:tc>
      </w:tr>
      <w:tr w:rsidR="00563829" w14:paraId="7E6A84DA" w14:textId="77777777">
        <w:tc>
          <w:tcPr>
            <w:tcW w:w="901" w:type="dxa"/>
          </w:tcPr>
          <w:p w14:paraId="29412EF7" w14:textId="77777777" w:rsidR="00563829" w:rsidRDefault="0047614E">
            <w:pPr>
              <w:spacing w:after="0" w:line="360" w:lineRule="auto"/>
              <w:rPr>
                <w:rFonts w:cstheme="minorHAnsi"/>
                <w:sz w:val="20"/>
                <w:szCs w:val="20"/>
              </w:rPr>
            </w:pPr>
            <w:r>
              <w:rPr>
                <w:rFonts w:eastAsia="Calibri" w:cstheme="minorHAnsi"/>
                <w:sz w:val="20"/>
                <w:szCs w:val="20"/>
              </w:rPr>
              <w:t>28.</w:t>
            </w:r>
          </w:p>
        </w:tc>
        <w:tc>
          <w:tcPr>
            <w:tcW w:w="1622" w:type="dxa"/>
          </w:tcPr>
          <w:p w14:paraId="44B38183" w14:textId="77777777" w:rsidR="00563829" w:rsidRDefault="0047614E">
            <w:pPr>
              <w:spacing w:after="0" w:line="360" w:lineRule="auto"/>
              <w:rPr>
                <w:rFonts w:cstheme="minorHAnsi"/>
                <w:sz w:val="20"/>
                <w:szCs w:val="20"/>
              </w:rPr>
            </w:pPr>
            <w:r>
              <w:rPr>
                <w:rFonts w:eastAsia="Calibri" w:cstheme="minorHAnsi"/>
                <w:sz w:val="20"/>
                <w:szCs w:val="20"/>
              </w:rPr>
              <w:t>13 02 04*</w:t>
            </w:r>
          </w:p>
        </w:tc>
        <w:tc>
          <w:tcPr>
            <w:tcW w:w="5978" w:type="dxa"/>
          </w:tcPr>
          <w:p w14:paraId="357C58E1" w14:textId="77777777" w:rsidR="00563829" w:rsidRDefault="0047614E">
            <w:pPr>
              <w:spacing w:after="0" w:line="360" w:lineRule="auto"/>
              <w:rPr>
                <w:rFonts w:cstheme="minorHAnsi"/>
                <w:sz w:val="20"/>
                <w:szCs w:val="20"/>
              </w:rPr>
            </w:pPr>
            <w:r>
              <w:rPr>
                <w:rFonts w:eastAsia="Calibri" w:cstheme="minorHAnsi"/>
                <w:sz w:val="20"/>
                <w:szCs w:val="20"/>
              </w:rPr>
              <w:t>Mineralne oleje silnikowe, przekładniowe i smarowe zawierające związki chlorowcoorganiczne</w:t>
            </w:r>
          </w:p>
        </w:tc>
      </w:tr>
      <w:tr w:rsidR="00563829" w14:paraId="5BDA962B" w14:textId="77777777">
        <w:tc>
          <w:tcPr>
            <w:tcW w:w="901" w:type="dxa"/>
          </w:tcPr>
          <w:p w14:paraId="5777AC95" w14:textId="77777777" w:rsidR="00563829" w:rsidRDefault="0047614E">
            <w:pPr>
              <w:spacing w:after="0" w:line="360" w:lineRule="auto"/>
              <w:rPr>
                <w:rFonts w:cstheme="minorHAnsi"/>
                <w:sz w:val="20"/>
                <w:szCs w:val="20"/>
              </w:rPr>
            </w:pPr>
            <w:r>
              <w:rPr>
                <w:rFonts w:eastAsia="Calibri" w:cstheme="minorHAnsi"/>
                <w:sz w:val="20"/>
                <w:szCs w:val="20"/>
              </w:rPr>
              <w:t>29.</w:t>
            </w:r>
          </w:p>
        </w:tc>
        <w:tc>
          <w:tcPr>
            <w:tcW w:w="1622" w:type="dxa"/>
          </w:tcPr>
          <w:p w14:paraId="2524C70B" w14:textId="77777777" w:rsidR="00563829" w:rsidRDefault="0047614E">
            <w:pPr>
              <w:spacing w:after="0" w:line="360" w:lineRule="auto"/>
              <w:rPr>
                <w:rFonts w:cstheme="minorHAnsi"/>
                <w:sz w:val="20"/>
                <w:szCs w:val="20"/>
              </w:rPr>
            </w:pPr>
            <w:r>
              <w:rPr>
                <w:rFonts w:eastAsia="Calibri" w:cstheme="minorHAnsi"/>
                <w:sz w:val="20"/>
                <w:szCs w:val="20"/>
              </w:rPr>
              <w:t>13 02 05*</w:t>
            </w:r>
          </w:p>
        </w:tc>
        <w:tc>
          <w:tcPr>
            <w:tcW w:w="5978" w:type="dxa"/>
          </w:tcPr>
          <w:p w14:paraId="0EF4AE97" w14:textId="77777777" w:rsidR="00563829" w:rsidRDefault="0047614E">
            <w:pPr>
              <w:spacing w:after="0" w:line="360" w:lineRule="auto"/>
              <w:rPr>
                <w:rFonts w:cstheme="minorHAnsi"/>
                <w:sz w:val="20"/>
                <w:szCs w:val="20"/>
              </w:rPr>
            </w:pPr>
            <w:r>
              <w:rPr>
                <w:rFonts w:eastAsia="Calibri" w:cstheme="minorHAnsi"/>
                <w:sz w:val="20"/>
                <w:szCs w:val="20"/>
              </w:rPr>
              <w:t xml:space="preserve">Mineralne oleje silnikowe, przekładniowe i smarowe niezawierające związków chlorowcoorganicznych </w:t>
            </w:r>
          </w:p>
        </w:tc>
      </w:tr>
      <w:tr w:rsidR="00563829" w14:paraId="0FCF3D45" w14:textId="77777777">
        <w:tc>
          <w:tcPr>
            <w:tcW w:w="901" w:type="dxa"/>
          </w:tcPr>
          <w:p w14:paraId="6BBFDC1D" w14:textId="77777777" w:rsidR="00563829" w:rsidRDefault="0047614E">
            <w:pPr>
              <w:spacing w:after="0" w:line="360" w:lineRule="auto"/>
              <w:rPr>
                <w:rFonts w:cstheme="minorHAnsi"/>
                <w:sz w:val="20"/>
                <w:szCs w:val="20"/>
              </w:rPr>
            </w:pPr>
            <w:r>
              <w:rPr>
                <w:rFonts w:eastAsia="Calibri" w:cstheme="minorHAnsi"/>
                <w:sz w:val="20"/>
                <w:szCs w:val="20"/>
              </w:rPr>
              <w:t>30.</w:t>
            </w:r>
          </w:p>
        </w:tc>
        <w:tc>
          <w:tcPr>
            <w:tcW w:w="1622" w:type="dxa"/>
          </w:tcPr>
          <w:p w14:paraId="3A6C4556" w14:textId="77777777" w:rsidR="00563829" w:rsidRDefault="0047614E">
            <w:pPr>
              <w:spacing w:after="0" w:line="360" w:lineRule="auto"/>
              <w:rPr>
                <w:rFonts w:cstheme="minorHAnsi"/>
                <w:sz w:val="20"/>
                <w:szCs w:val="20"/>
              </w:rPr>
            </w:pPr>
            <w:r>
              <w:rPr>
                <w:rFonts w:eastAsia="Calibri" w:cstheme="minorHAnsi"/>
                <w:sz w:val="20"/>
                <w:szCs w:val="20"/>
              </w:rPr>
              <w:t>13 02 06*</w:t>
            </w:r>
          </w:p>
        </w:tc>
        <w:tc>
          <w:tcPr>
            <w:tcW w:w="5978" w:type="dxa"/>
          </w:tcPr>
          <w:p w14:paraId="66ACD75F" w14:textId="77777777" w:rsidR="00563829" w:rsidRDefault="0047614E">
            <w:pPr>
              <w:spacing w:after="0" w:line="360" w:lineRule="auto"/>
              <w:rPr>
                <w:rFonts w:cstheme="minorHAnsi"/>
                <w:sz w:val="20"/>
                <w:szCs w:val="20"/>
              </w:rPr>
            </w:pPr>
            <w:r>
              <w:rPr>
                <w:rFonts w:eastAsia="Calibri" w:cstheme="minorHAnsi"/>
                <w:sz w:val="20"/>
                <w:szCs w:val="20"/>
              </w:rPr>
              <w:t>Syntetyczne oleje silnikowe, przekładniowe i smarowe</w:t>
            </w:r>
          </w:p>
        </w:tc>
      </w:tr>
      <w:tr w:rsidR="00563829" w14:paraId="4B7C92D8" w14:textId="77777777">
        <w:tc>
          <w:tcPr>
            <w:tcW w:w="901" w:type="dxa"/>
          </w:tcPr>
          <w:p w14:paraId="1C6E26CF" w14:textId="77777777" w:rsidR="00563829" w:rsidRDefault="0047614E">
            <w:pPr>
              <w:spacing w:after="0" w:line="360" w:lineRule="auto"/>
              <w:rPr>
                <w:rFonts w:cstheme="minorHAnsi"/>
                <w:sz w:val="20"/>
                <w:szCs w:val="20"/>
              </w:rPr>
            </w:pPr>
            <w:r>
              <w:rPr>
                <w:rFonts w:eastAsia="Calibri" w:cstheme="minorHAnsi"/>
                <w:sz w:val="20"/>
                <w:szCs w:val="20"/>
              </w:rPr>
              <w:t>31.</w:t>
            </w:r>
          </w:p>
        </w:tc>
        <w:tc>
          <w:tcPr>
            <w:tcW w:w="1622" w:type="dxa"/>
          </w:tcPr>
          <w:p w14:paraId="48D38327" w14:textId="77777777" w:rsidR="00563829" w:rsidRDefault="0047614E">
            <w:pPr>
              <w:spacing w:after="0" w:line="360" w:lineRule="auto"/>
              <w:rPr>
                <w:rFonts w:cstheme="minorHAnsi"/>
                <w:sz w:val="20"/>
                <w:szCs w:val="20"/>
              </w:rPr>
            </w:pPr>
            <w:r>
              <w:rPr>
                <w:rFonts w:eastAsia="Calibri" w:cstheme="minorHAnsi"/>
                <w:sz w:val="20"/>
                <w:szCs w:val="20"/>
              </w:rPr>
              <w:t>13 02 07*</w:t>
            </w:r>
          </w:p>
        </w:tc>
        <w:tc>
          <w:tcPr>
            <w:tcW w:w="5978" w:type="dxa"/>
          </w:tcPr>
          <w:p w14:paraId="755B5298" w14:textId="77777777" w:rsidR="00563829" w:rsidRDefault="0047614E">
            <w:pPr>
              <w:spacing w:after="0" w:line="360" w:lineRule="auto"/>
              <w:rPr>
                <w:rFonts w:cstheme="minorHAnsi"/>
                <w:sz w:val="20"/>
                <w:szCs w:val="20"/>
              </w:rPr>
            </w:pPr>
            <w:r>
              <w:rPr>
                <w:rFonts w:eastAsia="Calibri" w:cstheme="minorHAnsi"/>
                <w:sz w:val="20"/>
                <w:szCs w:val="20"/>
              </w:rPr>
              <w:t>Oleje silnikowe, przekładniowe i smarowe łatwo ulegające biodegradacji</w:t>
            </w:r>
          </w:p>
        </w:tc>
      </w:tr>
      <w:tr w:rsidR="00563829" w14:paraId="67921849" w14:textId="77777777">
        <w:tc>
          <w:tcPr>
            <w:tcW w:w="901" w:type="dxa"/>
          </w:tcPr>
          <w:p w14:paraId="051A4B9A" w14:textId="77777777" w:rsidR="00563829" w:rsidRDefault="0047614E">
            <w:pPr>
              <w:spacing w:after="0" w:line="360" w:lineRule="auto"/>
              <w:rPr>
                <w:rFonts w:cstheme="minorHAnsi"/>
                <w:sz w:val="20"/>
                <w:szCs w:val="20"/>
              </w:rPr>
            </w:pPr>
            <w:r>
              <w:rPr>
                <w:rFonts w:eastAsia="Calibri" w:cstheme="minorHAnsi"/>
                <w:sz w:val="20"/>
                <w:szCs w:val="20"/>
              </w:rPr>
              <w:t>32.</w:t>
            </w:r>
          </w:p>
        </w:tc>
        <w:tc>
          <w:tcPr>
            <w:tcW w:w="1622" w:type="dxa"/>
          </w:tcPr>
          <w:p w14:paraId="5CD31255" w14:textId="77777777" w:rsidR="00563829" w:rsidRDefault="0047614E">
            <w:pPr>
              <w:spacing w:after="0" w:line="360" w:lineRule="auto"/>
              <w:rPr>
                <w:rFonts w:cstheme="minorHAnsi"/>
                <w:sz w:val="20"/>
                <w:szCs w:val="20"/>
              </w:rPr>
            </w:pPr>
            <w:r>
              <w:rPr>
                <w:rFonts w:eastAsia="Calibri" w:cstheme="minorHAnsi"/>
                <w:sz w:val="20"/>
                <w:szCs w:val="20"/>
              </w:rPr>
              <w:t>13 02 08*</w:t>
            </w:r>
          </w:p>
        </w:tc>
        <w:tc>
          <w:tcPr>
            <w:tcW w:w="5978" w:type="dxa"/>
          </w:tcPr>
          <w:p w14:paraId="28733A58" w14:textId="77777777" w:rsidR="00563829" w:rsidRDefault="0047614E">
            <w:pPr>
              <w:spacing w:after="0" w:line="360" w:lineRule="auto"/>
              <w:rPr>
                <w:rFonts w:cstheme="minorHAnsi"/>
                <w:sz w:val="20"/>
                <w:szCs w:val="20"/>
              </w:rPr>
            </w:pPr>
            <w:r>
              <w:rPr>
                <w:rFonts w:eastAsia="Calibri" w:cstheme="minorHAnsi"/>
                <w:sz w:val="20"/>
                <w:szCs w:val="20"/>
              </w:rPr>
              <w:t>Inne oleje silnikowe, przekładniowe i smarowe</w:t>
            </w:r>
          </w:p>
        </w:tc>
      </w:tr>
      <w:tr w:rsidR="00563829" w14:paraId="09A5C15B" w14:textId="77777777">
        <w:tc>
          <w:tcPr>
            <w:tcW w:w="901" w:type="dxa"/>
          </w:tcPr>
          <w:p w14:paraId="6ABA8BF2" w14:textId="77777777" w:rsidR="00563829" w:rsidRDefault="0047614E">
            <w:pPr>
              <w:spacing w:after="0" w:line="360" w:lineRule="auto"/>
              <w:rPr>
                <w:rFonts w:cstheme="minorHAnsi"/>
                <w:sz w:val="20"/>
                <w:szCs w:val="20"/>
              </w:rPr>
            </w:pPr>
            <w:r>
              <w:rPr>
                <w:rFonts w:eastAsia="Calibri" w:cstheme="minorHAnsi"/>
                <w:sz w:val="20"/>
                <w:szCs w:val="20"/>
              </w:rPr>
              <w:t>33.</w:t>
            </w:r>
          </w:p>
        </w:tc>
        <w:tc>
          <w:tcPr>
            <w:tcW w:w="1622" w:type="dxa"/>
          </w:tcPr>
          <w:p w14:paraId="1197C48B" w14:textId="77777777" w:rsidR="00563829" w:rsidRDefault="0047614E">
            <w:pPr>
              <w:spacing w:after="0" w:line="360" w:lineRule="auto"/>
              <w:rPr>
                <w:rFonts w:cstheme="minorHAnsi"/>
                <w:sz w:val="20"/>
                <w:szCs w:val="20"/>
              </w:rPr>
            </w:pPr>
            <w:r>
              <w:rPr>
                <w:rFonts w:eastAsia="Calibri" w:cstheme="minorHAnsi"/>
                <w:sz w:val="20"/>
                <w:szCs w:val="20"/>
              </w:rPr>
              <w:t>15 01 10*</w:t>
            </w:r>
          </w:p>
        </w:tc>
        <w:tc>
          <w:tcPr>
            <w:tcW w:w="5978" w:type="dxa"/>
          </w:tcPr>
          <w:p w14:paraId="065BC51E" w14:textId="77777777" w:rsidR="00563829" w:rsidRDefault="0047614E">
            <w:pPr>
              <w:spacing w:after="0" w:line="360" w:lineRule="auto"/>
              <w:rPr>
                <w:rFonts w:cstheme="minorHAnsi"/>
                <w:sz w:val="20"/>
                <w:szCs w:val="20"/>
              </w:rPr>
            </w:pPr>
            <w:r>
              <w:rPr>
                <w:rFonts w:eastAsia="Calibri" w:cstheme="minorHAnsi"/>
                <w:sz w:val="20"/>
                <w:szCs w:val="20"/>
              </w:rPr>
              <w:t>Opakowania zawierające pozostałości substancji niebezpiecznych lub nimi zanieczyszczone</w:t>
            </w:r>
          </w:p>
        </w:tc>
      </w:tr>
      <w:tr w:rsidR="00563829" w14:paraId="1B4DB91D" w14:textId="77777777">
        <w:tc>
          <w:tcPr>
            <w:tcW w:w="901" w:type="dxa"/>
          </w:tcPr>
          <w:p w14:paraId="36F76F0A" w14:textId="77777777" w:rsidR="00563829" w:rsidRDefault="0047614E">
            <w:pPr>
              <w:spacing w:after="0" w:line="360" w:lineRule="auto"/>
              <w:rPr>
                <w:rFonts w:cstheme="minorHAnsi"/>
                <w:sz w:val="20"/>
                <w:szCs w:val="20"/>
              </w:rPr>
            </w:pPr>
            <w:r>
              <w:rPr>
                <w:rFonts w:eastAsia="Calibri" w:cstheme="minorHAnsi"/>
                <w:sz w:val="20"/>
                <w:szCs w:val="20"/>
              </w:rPr>
              <w:t>34.</w:t>
            </w:r>
          </w:p>
        </w:tc>
        <w:tc>
          <w:tcPr>
            <w:tcW w:w="1622" w:type="dxa"/>
          </w:tcPr>
          <w:p w14:paraId="4D6BA833" w14:textId="77777777" w:rsidR="00563829" w:rsidRDefault="0047614E">
            <w:pPr>
              <w:spacing w:after="0" w:line="360" w:lineRule="auto"/>
              <w:rPr>
                <w:rFonts w:cstheme="minorHAnsi"/>
                <w:sz w:val="20"/>
                <w:szCs w:val="20"/>
              </w:rPr>
            </w:pPr>
            <w:r>
              <w:rPr>
                <w:rFonts w:eastAsia="Calibri" w:cstheme="minorHAnsi"/>
                <w:sz w:val="20"/>
                <w:szCs w:val="20"/>
              </w:rPr>
              <w:t>20 01 19*</w:t>
            </w:r>
          </w:p>
        </w:tc>
        <w:tc>
          <w:tcPr>
            <w:tcW w:w="5978" w:type="dxa"/>
          </w:tcPr>
          <w:p w14:paraId="36209700" w14:textId="77777777" w:rsidR="00563829" w:rsidRDefault="0047614E">
            <w:pPr>
              <w:spacing w:after="0" w:line="360" w:lineRule="auto"/>
              <w:rPr>
                <w:rFonts w:cstheme="minorHAnsi"/>
                <w:sz w:val="20"/>
                <w:szCs w:val="20"/>
              </w:rPr>
            </w:pPr>
            <w:r>
              <w:rPr>
                <w:rFonts w:eastAsia="Calibri" w:cstheme="minorHAnsi"/>
                <w:sz w:val="20"/>
                <w:szCs w:val="20"/>
              </w:rPr>
              <w:t>Środki ochrony roślin</w:t>
            </w:r>
          </w:p>
        </w:tc>
      </w:tr>
      <w:tr w:rsidR="00563829" w14:paraId="56B76742" w14:textId="77777777">
        <w:tc>
          <w:tcPr>
            <w:tcW w:w="901" w:type="dxa"/>
          </w:tcPr>
          <w:p w14:paraId="0FC34669" w14:textId="77777777" w:rsidR="00563829" w:rsidRDefault="0047614E">
            <w:pPr>
              <w:spacing w:after="0" w:line="360" w:lineRule="auto"/>
              <w:rPr>
                <w:rFonts w:cstheme="minorHAnsi"/>
                <w:sz w:val="20"/>
                <w:szCs w:val="20"/>
              </w:rPr>
            </w:pPr>
            <w:r>
              <w:rPr>
                <w:rFonts w:eastAsia="Calibri" w:cstheme="minorHAnsi"/>
                <w:sz w:val="20"/>
                <w:szCs w:val="20"/>
              </w:rPr>
              <w:t>35.</w:t>
            </w:r>
          </w:p>
        </w:tc>
        <w:tc>
          <w:tcPr>
            <w:tcW w:w="1622" w:type="dxa"/>
          </w:tcPr>
          <w:p w14:paraId="5170D873" w14:textId="77777777" w:rsidR="00563829" w:rsidRDefault="0047614E">
            <w:pPr>
              <w:spacing w:after="0" w:line="360" w:lineRule="auto"/>
              <w:rPr>
                <w:rFonts w:cstheme="minorHAnsi"/>
                <w:sz w:val="20"/>
                <w:szCs w:val="20"/>
              </w:rPr>
            </w:pPr>
            <w:r>
              <w:rPr>
                <w:rFonts w:eastAsia="Calibri" w:cstheme="minorHAnsi"/>
                <w:sz w:val="20"/>
                <w:szCs w:val="20"/>
              </w:rPr>
              <w:t>20 01 21*</w:t>
            </w:r>
          </w:p>
        </w:tc>
        <w:tc>
          <w:tcPr>
            <w:tcW w:w="5978" w:type="dxa"/>
          </w:tcPr>
          <w:p w14:paraId="712C975B" w14:textId="77777777" w:rsidR="00563829" w:rsidRDefault="0047614E">
            <w:pPr>
              <w:spacing w:after="0" w:line="360" w:lineRule="auto"/>
              <w:rPr>
                <w:rFonts w:cstheme="minorHAnsi"/>
                <w:sz w:val="20"/>
                <w:szCs w:val="20"/>
              </w:rPr>
            </w:pPr>
            <w:r>
              <w:rPr>
                <w:rFonts w:eastAsia="Calibri" w:cstheme="minorHAnsi"/>
                <w:sz w:val="20"/>
                <w:szCs w:val="20"/>
              </w:rPr>
              <w:t>Lampy fluorescencyjne i inne odpady zawierające rtęć</w:t>
            </w:r>
          </w:p>
        </w:tc>
      </w:tr>
      <w:tr w:rsidR="00563829" w14:paraId="7EED121D" w14:textId="77777777">
        <w:tc>
          <w:tcPr>
            <w:tcW w:w="901" w:type="dxa"/>
          </w:tcPr>
          <w:p w14:paraId="550129B7" w14:textId="77777777" w:rsidR="00563829" w:rsidRDefault="0047614E">
            <w:pPr>
              <w:spacing w:after="0" w:line="360" w:lineRule="auto"/>
              <w:rPr>
                <w:rFonts w:cstheme="minorHAnsi"/>
                <w:sz w:val="20"/>
                <w:szCs w:val="20"/>
              </w:rPr>
            </w:pPr>
            <w:r>
              <w:rPr>
                <w:rFonts w:eastAsia="Calibri" w:cstheme="minorHAnsi"/>
                <w:sz w:val="20"/>
                <w:szCs w:val="20"/>
              </w:rPr>
              <w:t>36.</w:t>
            </w:r>
          </w:p>
        </w:tc>
        <w:tc>
          <w:tcPr>
            <w:tcW w:w="1622" w:type="dxa"/>
          </w:tcPr>
          <w:p w14:paraId="28AA2A0C" w14:textId="77777777" w:rsidR="00563829" w:rsidRDefault="0047614E">
            <w:pPr>
              <w:spacing w:after="0" w:line="360" w:lineRule="auto"/>
              <w:rPr>
                <w:rFonts w:cstheme="minorHAnsi"/>
                <w:sz w:val="20"/>
                <w:szCs w:val="20"/>
              </w:rPr>
            </w:pPr>
            <w:r>
              <w:rPr>
                <w:rFonts w:eastAsia="Calibri" w:cstheme="minorHAnsi"/>
                <w:sz w:val="20"/>
                <w:szCs w:val="20"/>
              </w:rPr>
              <w:t>20 01 23*</w:t>
            </w:r>
          </w:p>
        </w:tc>
        <w:tc>
          <w:tcPr>
            <w:tcW w:w="5978" w:type="dxa"/>
          </w:tcPr>
          <w:p w14:paraId="231BDCA9" w14:textId="77777777" w:rsidR="00563829" w:rsidRDefault="0047614E">
            <w:pPr>
              <w:spacing w:after="0" w:line="360" w:lineRule="auto"/>
              <w:rPr>
                <w:rFonts w:cstheme="minorHAnsi"/>
                <w:sz w:val="20"/>
                <w:szCs w:val="20"/>
              </w:rPr>
            </w:pPr>
            <w:r>
              <w:rPr>
                <w:rFonts w:eastAsia="Calibri" w:cstheme="minorHAnsi"/>
                <w:sz w:val="20"/>
                <w:szCs w:val="20"/>
              </w:rPr>
              <w:t>Urządzenia zawierające freony</w:t>
            </w:r>
          </w:p>
        </w:tc>
      </w:tr>
      <w:tr w:rsidR="00563829" w14:paraId="03238A86" w14:textId="77777777">
        <w:tc>
          <w:tcPr>
            <w:tcW w:w="901" w:type="dxa"/>
          </w:tcPr>
          <w:p w14:paraId="67DCD0C1" w14:textId="77777777" w:rsidR="00563829" w:rsidRDefault="0047614E">
            <w:pPr>
              <w:spacing w:after="0" w:line="360" w:lineRule="auto"/>
              <w:rPr>
                <w:rFonts w:cstheme="minorHAnsi"/>
                <w:sz w:val="20"/>
                <w:szCs w:val="20"/>
              </w:rPr>
            </w:pPr>
            <w:r>
              <w:rPr>
                <w:rFonts w:eastAsia="Calibri" w:cstheme="minorHAnsi"/>
                <w:sz w:val="20"/>
                <w:szCs w:val="20"/>
              </w:rPr>
              <w:t>37.</w:t>
            </w:r>
          </w:p>
        </w:tc>
        <w:tc>
          <w:tcPr>
            <w:tcW w:w="1622" w:type="dxa"/>
          </w:tcPr>
          <w:p w14:paraId="1D415D73" w14:textId="77777777" w:rsidR="00563829" w:rsidRDefault="0047614E">
            <w:pPr>
              <w:spacing w:after="0" w:line="360" w:lineRule="auto"/>
              <w:rPr>
                <w:rFonts w:cstheme="minorHAnsi"/>
                <w:sz w:val="20"/>
                <w:szCs w:val="20"/>
              </w:rPr>
            </w:pPr>
            <w:r>
              <w:rPr>
                <w:rFonts w:eastAsia="Calibri" w:cstheme="minorHAnsi"/>
                <w:sz w:val="20"/>
                <w:szCs w:val="20"/>
              </w:rPr>
              <w:t>20 01 26*</w:t>
            </w:r>
          </w:p>
        </w:tc>
        <w:tc>
          <w:tcPr>
            <w:tcW w:w="5978" w:type="dxa"/>
          </w:tcPr>
          <w:p w14:paraId="6FAAB661" w14:textId="77777777" w:rsidR="00563829" w:rsidRDefault="0047614E">
            <w:pPr>
              <w:spacing w:after="0" w:line="360" w:lineRule="auto"/>
              <w:rPr>
                <w:rFonts w:cstheme="minorHAnsi"/>
                <w:sz w:val="20"/>
                <w:szCs w:val="20"/>
              </w:rPr>
            </w:pPr>
            <w:r>
              <w:rPr>
                <w:rFonts w:eastAsia="Calibri" w:cstheme="minorHAnsi"/>
                <w:sz w:val="20"/>
                <w:szCs w:val="20"/>
              </w:rPr>
              <w:t>Oleje i tłuszcze inne niż wymienione w 20 01 25 (Oleje i tłuszcze jadalne)</w:t>
            </w:r>
          </w:p>
        </w:tc>
      </w:tr>
      <w:tr w:rsidR="00563829" w14:paraId="4FA82928" w14:textId="77777777">
        <w:tc>
          <w:tcPr>
            <w:tcW w:w="901" w:type="dxa"/>
          </w:tcPr>
          <w:p w14:paraId="0585DDB9" w14:textId="77777777" w:rsidR="00563829" w:rsidRDefault="0047614E">
            <w:pPr>
              <w:spacing w:after="0" w:line="360" w:lineRule="auto"/>
              <w:rPr>
                <w:rFonts w:cstheme="minorHAnsi"/>
                <w:sz w:val="20"/>
                <w:szCs w:val="20"/>
              </w:rPr>
            </w:pPr>
            <w:r>
              <w:rPr>
                <w:rFonts w:eastAsia="Calibri" w:cstheme="minorHAnsi"/>
                <w:sz w:val="20"/>
                <w:szCs w:val="20"/>
              </w:rPr>
              <w:t>38.</w:t>
            </w:r>
          </w:p>
        </w:tc>
        <w:tc>
          <w:tcPr>
            <w:tcW w:w="1622" w:type="dxa"/>
          </w:tcPr>
          <w:p w14:paraId="7B97A7AC" w14:textId="77777777" w:rsidR="00563829" w:rsidRDefault="0047614E">
            <w:pPr>
              <w:spacing w:after="0" w:line="360" w:lineRule="auto"/>
              <w:rPr>
                <w:rFonts w:cstheme="minorHAnsi"/>
                <w:sz w:val="20"/>
                <w:szCs w:val="20"/>
              </w:rPr>
            </w:pPr>
            <w:r>
              <w:rPr>
                <w:rFonts w:eastAsia="Calibri" w:cstheme="minorHAnsi"/>
                <w:sz w:val="20"/>
                <w:szCs w:val="20"/>
              </w:rPr>
              <w:t>20 01 27*</w:t>
            </w:r>
          </w:p>
        </w:tc>
        <w:tc>
          <w:tcPr>
            <w:tcW w:w="5978" w:type="dxa"/>
          </w:tcPr>
          <w:p w14:paraId="04085B6D" w14:textId="77777777" w:rsidR="00563829" w:rsidRDefault="0047614E">
            <w:pPr>
              <w:spacing w:after="0" w:line="360" w:lineRule="auto"/>
              <w:rPr>
                <w:rFonts w:cstheme="minorHAnsi"/>
                <w:sz w:val="20"/>
                <w:szCs w:val="20"/>
              </w:rPr>
            </w:pPr>
            <w:r>
              <w:rPr>
                <w:rFonts w:eastAsia="Calibri" w:cstheme="minorHAnsi"/>
                <w:sz w:val="20"/>
                <w:szCs w:val="20"/>
              </w:rPr>
              <w:t>Farby, tusze, farby drukarskie, kleje, lepiszcze i żywice zawierające substancje niebezpieczne</w:t>
            </w:r>
          </w:p>
        </w:tc>
      </w:tr>
      <w:tr w:rsidR="00563829" w14:paraId="055F76D7" w14:textId="77777777">
        <w:tc>
          <w:tcPr>
            <w:tcW w:w="901" w:type="dxa"/>
          </w:tcPr>
          <w:p w14:paraId="013FC518" w14:textId="77777777" w:rsidR="00563829" w:rsidRDefault="0047614E">
            <w:pPr>
              <w:spacing w:after="0" w:line="360" w:lineRule="auto"/>
              <w:rPr>
                <w:rFonts w:cstheme="minorHAnsi"/>
                <w:sz w:val="20"/>
                <w:szCs w:val="20"/>
              </w:rPr>
            </w:pPr>
            <w:r>
              <w:rPr>
                <w:rFonts w:eastAsia="Calibri" w:cstheme="minorHAnsi"/>
                <w:sz w:val="20"/>
                <w:szCs w:val="20"/>
              </w:rPr>
              <w:t>39.</w:t>
            </w:r>
          </w:p>
        </w:tc>
        <w:tc>
          <w:tcPr>
            <w:tcW w:w="1622" w:type="dxa"/>
          </w:tcPr>
          <w:p w14:paraId="0678C9DE" w14:textId="77777777" w:rsidR="00563829" w:rsidRDefault="0047614E">
            <w:pPr>
              <w:spacing w:after="0" w:line="360" w:lineRule="auto"/>
              <w:rPr>
                <w:rFonts w:cstheme="minorHAnsi"/>
                <w:sz w:val="20"/>
                <w:szCs w:val="20"/>
              </w:rPr>
            </w:pPr>
            <w:r>
              <w:rPr>
                <w:rFonts w:eastAsia="Calibri" w:cstheme="minorHAnsi"/>
                <w:sz w:val="20"/>
                <w:szCs w:val="20"/>
              </w:rPr>
              <w:t>20 01 33*</w:t>
            </w:r>
          </w:p>
        </w:tc>
        <w:tc>
          <w:tcPr>
            <w:tcW w:w="5978" w:type="dxa"/>
          </w:tcPr>
          <w:p w14:paraId="62E4FA34" w14:textId="77777777" w:rsidR="00563829" w:rsidRDefault="0047614E">
            <w:pPr>
              <w:spacing w:after="0" w:line="360" w:lineRule="auto"/>
              <w:rPr>
                <w:rFonts w:cstheme="minorHAnsi"/>
                <w:sz w:val="20"/>
                <w:szCs w:val="20"/>
              </w:rPr>
            </w:pPr>
            <w:r>
              <w:rPr>
                <w:rFonts w:eastAsia="Calibri" w:cstheme="minorHAnsi"/>
                <w:sz w:val="20"/>
                <w:szCs w:val="20"/>
              </w:rPr>
              <w:t xml:space="preserve">Baterie i akumulatory łącznie z bateriami i akumulatorami wymienionymi w 16 06 01 (Baterie i akumulatory ołowiowe), 16 06 02 (Baterie i akumulatory niklowo-kadmowe) lub 16 06 03 (Baterie </w:t>
            </w:r>
            <w:r>
              <w:rPr>
                <w:rFonts w:eastAsia="Calibri" w:cstheme="minorHAnsi"/>
                <w:sz w:val="20"/>
                <w:szCs w:val="20"/>
              </w:rPr>
              <w:lastRenderedPageBreak/>
              <w:t>zawierające rtęć oraz niesortowane baterie i akumulatory zawierające te baterie)</w:t>
            </w:r>
          </w:p>
        </w:tc>
      </w:tr>
      <w:tr w:rsidR="00563829" w14:paraId="0B788907" w14:textId="77777777">
        <w:tc>
          <w:tcPr>
            <w:tcW w:w="901" w:type="dxa"/>
          </w:tcPr>
          <w:p w14:paraId="3A5ED772" w14:textId="77777777" w:rsidR="00563829" w:rsidRDefault="0047614E">
            <w:pPr>
              <w:spacing w:after="0" w:line="360" w:lineRule="auto"/>
              <w:rPr>
                <w:rFonts w:cstheme="minorHAnsi"/>
                <w:sz w:val="20"/>
                <w:szCs w:val="20"/>
              </w:rPr>
            </w:pPr>
            <w:r>
              <w:rPr>
                <w:rFonts w:eastAsia="Calibri" w:cstheme="minorHAnsi"/>
                <w:sz w:val="20"/>
                <w:szCs w:val="20"/>
              </w:rPr>
              <w:lastRenderedPageBreak/>
              <w:t>40.</w:t>
            </w:r>
          </w:p>
        </w:tc>
        <w:tc>
          <w:tcPr>
            <w:tcW w:w="1622" w:type="dxa"/>
          </w:tcPr>
          <w:p w14:paraId="637BF2E0" w14:textId="77777777" w:rsidR="00563829" w:rsidRDefault="0047614E">
            <w:pPr>
              <w:spacing w:after="0" w:line="360" w:lineRule="auto"/>
              <w:rPr>
                <w:rFonts w:cstheme="minorHAnsi"/>
                <w:sz w:val="20"/>
                <w:szCs w:val="20"/>
              </w:rPr>
            </w:pPr>
            <w:r>
              <w:rPr>
                <w:rFonts w:eastAsia="Calibri" w:cstheme="minorHAnsi"/>
                <w:sz w:val="20"/>
                <w:szCs w:val="20"/>
              </w:rPr>
              <w:t>20 01 35*</w:t>
            </w:r>
          </w:p>
        </w:tc>
        <w:tc>
          <w:tcPr>
            <w:tcW w:w="5978" w:type="dxa"/>
          </w:tcPr>
          <w:p w14:paraId="252159A3" w14:textId="77777777" w:rsidR="00563829" w:rsidRDefault="0047614E">
            <w:pPr>
              <w:spacing w:after="0" w:line="360" w:lineRule="auto"/>
              <w:rPr>
                <w:rFonts w:cstheme="minorHAnsi"/>
                <w:sz w:val="20"/>
                <w:szCs w:val="20"/>
              </w:rPr>
            </w:pPr>
            <w:r>
              <w:rPr>
                <w:rFonts w:eastAsia="Calibri" w:cstheme="minorHAnsi"/>
                <w:sz w:val="20"/>
                <w:szCs w:val="20"/>
              </w:rPr>
              <w:t>Zużyte urządzenia elektryczne i elektroniczne inne niż wymienione w 20 01 21 i 20 01 23 zawierające niebezpieczne składniki)</w:t>
            </w:r>
          </w:p>
        </w:tc>
      </w:tr>
    </w:tbl>
    <w:p w14:paraId="2A2D779C" w14:textId="77777777" w:rsidR="00563829" w:rsidRDefault="00563829">
      <w:pPr>
        <w:spacing w:line="360" w:lineRule="auto"/>
        <w:rPr>
          <w:rFonts w:cstheme="minorHAnsi"/>
          <w:sz w:val="20"/>
          <w:szCs w:val="20"/>
        </w:rPr>
      </w:pPr>
    </w:p>
    <w:p w14:paraId="2D5259A4" w14:textId="77777777" w:rsidR="00563829" w:rsidRDefault="0047614E">
      <w:pPr>
        <w:spacing w:line="360" w:lineRule="auto"/>
        <w:jc w:val="both"/>
        <w:rPr>
          <w:rFonts w:cstheme="minorHAnsi"/>
          <w:sz w:val="20"/>
          <w:szCs w:val="20"/>
        </w:rPr>
      </w:pPr>
      <w:r>
        <w:rPr>
          <w:rFonts w:cstheme="minorHAnsi"/>
          <w:sz w:val="20"/>
          <w:szCs w:val="20"/>
        </w:rPr>
        <w:t xml:space="preserve">Jeżeli zajdzie taka konieczność Zamawiający zastrzega sobie prawo do rozszerzenia katalogu odpadów zbieranych w PSZOK zgodnie z obowiązującymi aktami prawa miejscowego. </w:t>
      </w:r>
      <w:bookmarkEnd w:id="9"/>
    </w:p>
    <w:p w14:paraId="4B45A45F" w14:textId="241E834D" w:rsidR="00563829" w:rsidRDefault="0047614E">
      <w:pPr>
        <w:spacing w:line="360" w:lineRule="auto"/>
        <w:rPr>
          <w:rFonts w:cstheme="minorHAnsi"/>
          <w:b/>
          <w:sz w:val="20"/>
          <w:szCs w:val="20"/>
        </w:rPr>
      </w:pPr>
      <w:r>
        <w:rPr>
          <w:rFonts w:cstheme="minorHAnsi"/>
          <w:b/>
          <w:bCs/>
          <w:sz w:val="20"/>
          <w:szCs w:val="20"/>
          <w:lang w:val="x-none"/>
        </w:rPr>
        <w:t>IV</w:t>
      </w:r>
      <w:r w:rsidR="006F4CDC">
        <w:rPr>
          <w:rFonts w:cstheme="minorHAnsi"/>
          <w:b/>
          <w:bCs/>
          <w:sz w:val="20"/>
          <w:szCs w:val="20"/>
          <w:lang w:val="x-none"/>
        </w:rPr>
        <w:t xml:space="preserve"> </w:t>
      </w:r>
      <w:r>
        <w:rPr>
          <w:rFonts w:cstheme="minorHAnsi"/>
          <w:b/>
          <w:bCs/>
          <w:sz w:val="20"/>
          <w:szCs w:val="20"/>
          <w:lang w:val="x-none"/>
        </w:rPr>
        <w:t xml:space="preserve">G. </w:t>
      </w:r>
      <w:r>
        <w:rPr>
          <w:rFonts w:cstheme="minorHAnsi"/>
          <w:b/>
          <w:sz w:val="20"/>
          <w:szCs w:val="20"/>
          <w:lang w:val="x-none"/>
        </w:rPr>
        <w:t>Dostarczanie worków lub pojemników do selektywnego zbierania odpadów komunalnych</w:t>
      </w:r>
    </w:p>
    <w:p w14:paraId="49BFA867" w14:textId="77777777" w:rsidR="00563829" w:rsidRDefault="0047614E">
      <w:pPr>
        <w:spacing w:line="360" w:lineRule="auto"/>
        <w:jc w:val="both"/>
        <w:rPr>
          <w:rFonts w:cstheme="minorHAnsi"/>
          <w:sz w:val="20"/>
          <w:szCs w:val="20"/>
          <w:lang w:val="x-none"/>
        </w:rPr>
      </w:pPr>
      <w:r>
        <w:rPr>
          <w:rFonts w:cstheme="minorHAnsi"/>
          <w:sz w:val="20"/>
          <w:szCs w:val="20"/>
        </w:rPr>
        <w:t>1.</w:t>
      </w:r>
      <w:r>
        <w:rPr>
          <w:rFonts w:cstheme="minorHAnsi"/>
          <w:sz w:val="20"/>
          <w:szCs w:val="20"/>
          <w:lang w:val="x-none"/>
        </w:rPr>
        <w:t>Wykonawca w całym okresie realizacji zamówienia dostarczał będzie właścicielom nieruchomości zamieszkałych zabudowanych budynkami jednorodzinnymi</w:t>
      </w:r>
      <w:r>
        <w:rPr>
          <w:rFonts w:cstheme="minorHAnsi"/>
          <w:sz w:val="20"/>
          <w:szCs w:val="20"/>
        </w:rPr>
        <w:t>, właścicielom nieruchomości niezamieszkałych (włączonym do gminnej ewidencji), właścicielom nieruchomości, na których położone są domki letniskowe lub inne nieruchomości wykorzystywane w celach rekreacyjno-wypoczynkowych,</w:t>
      </w:r>
      <w:r>
        <w:rPr>
          <w:rFonts w:cstheme="minorHAnsi"/>
          <w:sz w:val="20"/>
          <w:szCs w:val="20"/>
          <w:lang w:val="x-none"/>
        </w:rPr>
        <w:t xml:space="preserve"> worki lub pojemniki do</w:t>
      </w:r>
      <w:r>
        <w:rPr>
          <w:rFonts w:cstheme="minorHAnsi"/>
          <w:sz w:val="20"/>
          <w:szCs w:val="20"/>
        </w:rPr>
        <w:t> </w:t>
      </w:r>
      <w:r>
        <w:rPr>
          <w:rFonts w:cstheme="minorHAnsi"/>
          <w:sz w:val="20"/>
          <w:szCs w:val="20"/>
          <w:lang w:val="x-none"/>
        </w:rPr>
        <w:t>selektywnej zbiórki odpadów komunalnych w kolorystyce zgodnej z wymaganiami prawa, o pojemości 120 l. Worki powinny być wykonane z tworzywa sztucznego/folii półprzezroczystej, umożliwiającej weryfikację zawartości bez rozdzierania worka o określonej grubości i wytrzymałości</w:t>
      </w:r>
      <w:r>
        <w:rPr>
          <w:rFonts w:cstheme="minorHAnsi"/>
          <w:sz w:val="20"/>
          <w:szCs w:val="20"/>
        </w:rPr>
        <w:t xml:space="preserve"> </w:t>
      </w:r>
      <w:r>
        <w:rPr>
          <w:rFonts w:cstheme="minorHAnsi"/>
          <w:sz w:val="20"/>
          <w:szCs w:val="20"/>
          <w:lang w:val="x-none"/>
        </w:rPr>
        <w:t xml:space="preserve">(25-30 kg). </w:t>
      </w:r>
      <w:bookmarkStart w:id="10" w:name="_Hlk38131046"/>
      <w:r>
        <w:rPr>
          <w:rFonts w:cstheme="minorHAnsi"/>
          <w:sz w:val="20"/>
          <w:szCs w:val="20"/>
          <w:lang w:val="x-none"/>
        </w:rPr>
        <w:t>Worki będą oznakowane nazwą frakcji odpadów, do której zbierania będą przeznaczone, krótką instrukcją selektywnego zbierania odpadów (co wrzucać/nie wrzucać)</w:t>
      </w:r>
      <w:r>
        <w:rPr>
          <w:rFonts w:cstheme="minorHAnsi"/>
          <w:sz w:val="20"/>
          <w:szCs w:val="20"/>
        </w:rPr>
        <w:t>.</w:t>
      </w:r>
      <w:r>
        <w:rPr>
          <w:rFonts w:cstheme="minorHAnsi"/>
          <w:sz w:val="20"/>
          <w:szCs w:val="20"/>
          <w:lang w:val="x-none"/>
        </w:rPr>
        <w:t xml:space="preserve">  Pojemniki o pojemności 120  zgodnie z  </w:t>
      </w:r>
      <w:r>
        <w:rPr>
          <w:rStyle w:val="Pogrubienie"/>
          <w:rFonts w:cstheme="minorHAnsi"/>
          <w:b w:val="0"/>
          <w:bCs w:val="0"/>
          <w:sz w:val="20"/>
          <w:szCs w:val="20"/>
        </w:rPr>
        <w:t>Norma PN-EN 840</w:t>
      </w:r>
      <w:r>
        <w:rPr>
          <w:rStyle w:val="t286pc"/>
          <w:rFonts w:cstheme="minorHAnsi"/>
          <w:b/>
          <w:bCs/>
          <w:sz w:val="20"/>
          <w:szCs w:val="20"/>
        </w:rPr>
        <w:t>,</w:t>
      </w:r>
      <w:r>
        <w:rPr>
          <w:rStyle w:val="t286pc"/>
          <w:rFonts w:cstheme="minorHAnsi"/>
          <w:sz w:val="20"/>
          <w:szCs w:val="20"/>
        </w:rPr>
        <w:t xml:space="preserve"> Pojemniki oznakowane nazwami i kolorami frakcji.</w:t>
      </w:r>
    </w:p>
    <w:p w14:paraId="58AC53BA" w14:textId="77777777" w:rsidR="00563829" w:rsidRDefault="0047614E">
      <w:pPr>
        <w:spacing w:line="360" w:lineRule="auto"/>
        <w:jc w:val="both"/>
        <w:rPr>
          <w:rFonts w:cstheme="minorHAnsi"/>
          <w:sz w:val="20"/>
          <w:szCs w:val="20"/>
          <w:lang w:val="x-none"/>
        </w:rPr>
      </w:pPr>
      <w:r>
        <w:rPr>
          <w:rFonts w:cstheme="minorHAnsi"/>
          <w:sz w:val="20"/>
          <w:szCs w:val="20"/>
        </w:rPr>
        <w:t>2.</w:t>
      </w:r>
      <w:r>
        <w:rPr>
          <w:rFonts w:cstheme="minorHAnsi"/>
          <w:sz w:val="20"/>
          <w:szCs w:val="20"/>
          <w:lang w:val="x-none"/>
        </w:rPr>
        <w:t xml:space="preserve">Wykonawca zobowiązuje się wykorzystywać do realizacji zamówienia wyłącznie worki i pojemniki o wyglądzie opisanym powyżej. Wykonawca zobowiązuje się nie używać worków i pojemników, jak opisane powyżej do żadnych innych celów. Wykorzystanie worków w innych celach stanowić będzie naruszenie postanowień umowy. </w:t>
      </w:r>
      <w:bookmarkEnd w:id="10"/>
    </w:p>
    <w:p w14:paraId="6614FE61" w14:textId="77777777" w:rsidR="00563829" w:rsidRDefault="0047614E">
      <w:pPr>
        <w:spacing w:line="360" w:lineRule="auto"/>
        <w:jc w:val="both"/>
        <w:rPr>
          <w:rFonts w:cstheme="minorHAnsi"/>
          <w:sz w:val="20"/>
          <w:szCs w:val="20"/>
          <w:lang w:val="x-none"/>
        </w:rPr>
      </w:pPr>
      <w:r>
        <w:rPr>
          <w:rFonts w:cstheme="minorHAnsi"/>
          <w:sz w:val="20"/>
          <w:szCs w:val="20"/>
        </w:rPr>
        <w:t>3.</w:t>
      </w:r>
      <w:r>
        <w:rPr>
          <w:rFonts w:cstheme="minorHAnsi"/>
          <w:sz w:val="20"/>
          <w:szCs w:val="20"/>
          <w:lang w:val="x-none"/>
        </w:rPr>
        <w:t>Wykonawca postawi do dyspozycji</w:t>
      </w:r>
      <w:r>
        <w:rPr>
          <w:rFonts w:cstheme="minorHAnsi"/>
          <w:sz w:val="20"/>
          <w:szCs w:val="20"/>
        </w:rPr>
        <w:t>:</w:t>
      </w:r>
      <w:r>
        <w:rPr>
          <w:rFonts w:cstheme="minorHAnsi"/>
          <w:sz w:val="20"/>
          <w:szCs w:val="20"/>
          <w:lang w:val="x-none"/>
        </w:rPr>
        <w:t xml:space="preserve"> właścicieli nieruchomości zamieszkałych zabudowanych budynkami jednorodzinnymi</w:t>
      </w:r>
      <w:r>
        <w:rPr>
          <w:rFonts w:cstheme="minorHAnsi"/>
          <w:sz w:val="20"/>
          <w:szCs w:val="20"/>
        </w:rPr>
        <w:t>, właścicieli wybranych</w:t>
      </w:r>
      <w:r>
        <w:rPr>
          <w:rFonts w:cstheme="minorHAnsi"/>
          <w:sz w:val="20"/>
          <w:szCs w:val="20"/>
          <w:lang w:val="x-none"/>
        </w:rPr>
        <w:t xml:space="preserve"> </w:t>
      </w:r>
      <w:r>
        <w:rPr>
          <w:rFonts w:cstheme="minorHAnsi"/>
          <w:sz w:val="20"/>
          <w:szCs w:val="20"/>
        </w:rPr>
        <w:t>nieruchomości niezamieszkanych (włączonych do systemu), właścicieli domków letniskowych i innych nieruchomości wykorzystywanych w celach rekreacyjno-wypoczynkowych tzw.,</w:t>
      </w:r>
      <w:r>
        <w:rPr>
          <w:rFonts w:cstheme="minorHAnsi"/>
          <w:sz w:val="20"/>
          <w:szCs w:val="20"/>
          <w:lang w:val="x-none"/>
        </w:rPr>
        <w:t xml:space="preserve"> pakiet startowy</w:t>
      </w:r>
      <w:r>
        <w:rPr>
          <w:rFonts w:cstheme="minorHAnsi"/>
          <w:sz w:val="20"/>
          <w:szCs w:val="20"/>
        </w:rPr>
        <w:t xml:space="preserve">’’. </w:t>
      </w:r>
      <w:r>
        <w:rPr>
          <w:rFonts w:cstheme="minorHAnsi"/>
          <w:sz w:val="20"/>
          <w:szCs w:val="20"/>
          <w:lang w:val="x-none"/>
        </w:rPr>
        <w:t>Podczas odbioru odpadów komunalnych Wykonawca pozostawi „worek za</w:t>
      </w:r>
      <w:r>
        <w:rPr>
          <w:rFonts w:cstheme="minorHAnsi"/>
          <w:sz w:val="20"/>
          <w:szCs w:val="20"/>
        </w:rPr>
        <w:t> </w:t>
      </w:r>
      <w:r>
        <w:rPr>
          <w:rFonts w:cstheme="minorHAnsi"/>
          <w:sz w:val="20"/>
          <w:szCs w:val="20"/>
          <w:lang w:val="x-none"/>
        </w:rPr>
        <w:t xml:space="preserve">worek”, a w przypadku zgłoszenia przez właściciela nieruchomości zwiększonych potrzeb – niezbędną ilość </w:t>
      </w:r>
      <w:r>
        <w:rPr>
          <w:rFonts w:cstheme="minorHAnsi"/>
          <w:sz w:val="20"/>
          <w:szCs w:val="20"/>
        </w:rPr>
        <w:t xml:space="preserve"> worków</w:t>
      </w:r>
      <w:r>
        <w:rPr>
          <w:rFonts w:cstheme="minorHAnsi"/>
          <w:sz w:val="20"/>
          <w:szCs w:val="20"/>
          <w:lang w:val="x-none"/>
        </w:rPr>
        <w:t xml:space="preserve">. </w:t>
      </w:r>
      <w:r>
        <w:rPr>
          <w:rFonts w:cstheme="minorHAnsi"/>
          <w:bCs/>
          <w:sz w:val="20"/>
          <w:szCs w:val="20"/>
        </w:rPr>
        <w:t xml:space="preserve">W przypadku, gdy odbiór od właściciela nieruchomości odbywa się z pojemników będących jego własnością, Wykonawca ma obowiązek pozostawienia worków po opróżnieniu pojemnika. </w:t>
      </w:r>
      <w:r>
        <w:rPr>
          <w:rFonts w:cstheme="minorHAnsi"/>
          <w:sz w:val="20"/>
          <w:szCs w:val="20"/>
          <w:lang w:val="x-none"/>
        </w:rPr>
        <w:t xml:space="preserve">Wykonawca będzie systematycznie </w:t>
      </w:r>
      <w:r>
        <w:rPr>
          <w:rFonts w:cstheme="minorHAnsi"/>
          <w:sz w:val="20"/>
          <w:szCs w:val="20"/>
        </w:rPr>
        <w:t>dostarczał</w:t>
      </w:r>
      <w:r>
        <w:rPr>
          <w:rFonts w:cstheme="minorHAnsi"/>
          <w:sz w:val="20"/>
          <w:szCs w:val="20"/>
          <w:lang w:val="x-none"/>
        </w:rPr>
        <w:t xml:space="preserve"> Zamawiającemu uzgodnioną liczbę worków miesięcznie, aby podczas </w:t>
      </w:r>
      <w:r>
        <w:rPr>
          <w:rFonts w:cstheme="minorHAnsi"/>
          <w:sz w:val="20"/>
          <w:szCs w:val="20"/>
        </w:rPr>
        <w:t>wizyty</w:t>
      </w:r>
      <w:r>
        <w:rPr>
          <w:rFonts w:cstheme="minorHAnsi"/>
          <w:sz w:val="20"/>
          <w:szCs w:val="20"/>
          <w:lang w:val="x-none"/>
        </w:rPr>
        <w:t xml:space="preserve"> w siedzibie Zamawiającego właściciele nieruchomości mogli zaopatrzyć się w worki w razie takiej potrzeby. Podczas ostatniego odbioru odpadów realizowanego w ramach zamówienia Wykonawca zaopatrzy właścicieli nieruchomości w worki co najmniej na zasadzie „worek za worek”.</w:t>
      </w:r>
    </w:p>
    <w:p w14:paraId="4E6FBA16" w14:textId="77777777" w:rsidR="00563829" w:rsidRDefault="0047614E">
      <w:pPr>
        <w:spacing w:line="360" w:lineRule="auto"/>
        <w:jc w:val="both"/>
        <w:rPr>
          <w:rFonts w:cstheme="minorHAnsi"/>
          <w:sz w:val="20"/>
          <w:szCs w:val="20"/>
          <w:lang w:val="x-none"/>
        </w:rPr>
      </w:pPr>
      <w:r>
        <w:rPr>
          <w:rFonts w:cstheme="minorHAnsi"/>
          <w:sz w:val="20"/>
          <w:szCs w:val="20"/>
          <w:lang w:val="x-none"/>
        </w:rPr>
        <w:t>4. W przypadku, gdy firma zamierza świadczyć usługę w systemie pojemnikowym - Pojemniki na odpady komunalne wykonawca zobowiązuje się dostarczyć co najmniej na 4 dni przed terminem planowanego wywozu do właścicieli nieruchomości.</w:t>
      </w:r>
    </w:p>
    <w:p w14:paraId="2DAFF6C2" w14:textId="77777777" w:rsidR="00563829" w:rsidRDefault="00563829">
      <w:pPr>
        <w:spacing w:line="360" w:lineRule="auto"/>
        <w:jc w:val="both"/>
        <w:rPr>
          <w:rFonts w:cstheme="minorHAnsi"/>
          <w:sz w:val="20"/>
          <w:szCs w:val="20"/>
          <w:lang w:val="x-none"/>
        </w:rPr>
      </w:pPr>
    </w:p>
    <w:p w14:paraId="30871A18" w14:textId="77777777" w:rsidR="00347FC3" w:rsidRDefault="00347FC3">
      <w:pPr>
        <w:spacing w:line="360" w:lineRule="auto"/>
        <w:jc w:val="both"/>
        <w:rPr>
          <w:rFonts w:cstheme="minorHAnsi"/>
          <w:sz w:val="20"/>
          <w:szCs w:val="20"/>
          <w:lang w:val="x-none"/>
        </w:rPr>
      </w:pPr>
    </w:p>
    <w:p w14:paraId="1FB76ED7" w14:textId="77777777" w:rsidR="00347FC3" w:rsidRDefault="00347FC3">
      <w:pPr>
        <w:spacing w:line="360" w:lineRule="auto"/>
        <w:jc w:val="both"/>
        <w:rPr>
          <w:rFonts w:cstheme="minorHAnsi"/>
          <w:sz w:val="20"/>
          <w:szCs w:val="20"/>
          <w:lang w:val="x-none"/>
        </w:rPr>
      </w:pPr>
    </w:p>
    <w:p w14:paraId="529A4705" w14:textId="77777777" w:rsidR="00563829" w:rsidRDefault="0047614E">
      <w:pPr>
        <w:spacing w:line="360" w:lineRule="auto"/>
        <w:rPr>
          <w:rFonts w:cstheme="minorHAnsi"/>
          <w:b/>
          <w:sz w:val="20"/>
          <w:szCs w:val="20"/>
        </w:rPr>
      </w:pPr>
      <w:r>
        <w:rPr>
          <w:rFonts w:cstheme="minorHAnsi"/>
          <w:b/>
          <w:sz w:val="20"/>
          <w:szCs w:val="20"/>
          <w:lang w:val="x-none"/>
        </w:rPr>
        <w:lastRenderedPageBreak/>
        <w:t xml:space="preserve">IV H. </w:t>
      </w:r>
      <w:r>
        <w:rPr>
          <w:rFonts w:cstheme="minorHAnsi"/>
          <w:b/>
          <w:sz w:val="20"/>
          <w:szCs w:val="20"/>
        </w:rPr>
        <w:t>Częstotliwość odbioru poszczególnych frakcji odpadów</w:t>
      </w:r>
    </w:p>
    <w:p w14:paraId="03A35CCB" w14:textId="04C3E701" w:rsidR="00563829" w:rsidRDefault="0047614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cstheme="minorHAnsi"/>
          <w:sz w:val="20"/>
          <w:szCs w:val="20"/>
        </w:rPr>
      </w:pPr>
      <w:r w:rsidRPr="00ED2A24">
        <w:t>1.</w:t>
      </w:r>
      <w:r w:rsidR="00DA24E4" w:rsidRPr="00ED2A24">
        <w:t xml:space="preserve"> </w:t>
      </w:r>
      <w:r w:rsidRPr="00ED2A24">
        <w:t>Wykonawca zobowiązany jest do odbioru odpadów komunalnych umiejscowionych bezpośrednio</w:t>
      </w:r>
      <w:r w:rsidRPr="00ED2A24">
        <w:br/>
        <w:t>przy granicy nieruchomości zamieszkałych</w:t>
      </w:r>
      <w:r w:rsidR="004D7EDD" w:rsidRPr="00ED2A24">
        <w:t xml:space="preserve">, </w:t>
      </w:r>
      <w:r w:rsidRPr="00ED2A24">
        <w:t>ni</w:t>
      </w:r>
      <w:r w:rsidRPr="00BA5BD2">
        <w:rPr>
          <w:rFonts w:cstheme="minorHAnsi"/>
          <w:sz w:val="20"/>
          <w:szCs w:val="20"/>
        </w:rPr>
        <w:t>ezamieszkałych, domków letniskowych bądź innych nieruchomości</w:t>
      </w:r>
      <w:r>
        <w:rPr>
          <w:rFonts w:cstheme="minorHAnsi"/>
          <w:sz w:val="20"/>
          <w:szCs w:val="20"/>
        </w:rPr>
        <w:t xml:space="preserve"> wykorzystywanych w celach rekreacyjno-wypoczynkowych z następującą częstotliwością:</w:t>
      </w:r>
    </w:p>
    <w:p w14:paraId="2D2B8049" w14:textId="77777777" w:rsidR="00563829" w:rsidRDefault="0047614E">
      <w:pPr>
        <w:spacing w:line="276" w:lineRule="auto"/>
        <w:jc w:val="both"/>
        <w:rPr>
          <w:rFonts w:cstheme="minorHAnsi"/>
          <w:sz w:val="20"/>
          <w:szCs w:val="20"/>
        </w:rPr>
      </w:pPr>
      <w:r>
        <w:rPr>
          <w:rFonts w:cstheme="minorHAnsi"/>
          <w:sz w:val="20"/>
          <w:szCs w:val="20"/>
        </w:rPr>
        <w:t>Z obszarów zabudowy jednorodzinnej oraz jednostek podległych gminie włączonych do systemu:</w:t>
      </w:r>
    </w:p>
    <w:p w14:paraId="78E52E42" w14:textId="77777777" w:rsidR="00563829" w:rsidRDefault="0047614E">
      <w:pPr>
        <w:spacing w:line="276" w:lineRule="auto"/>
        <w:rPr>
          <w:rFonts w:cstheme="minorHAnsi"/>
          <w:sz w:val="20"/>
          <w:szCs w:val="20"/>
        </w:rPr>
      </w:pPr>
      <w:r>
        <w:rPr>
          <w:rFonts w:cstheme="minorHAnsi"/>
          <w:sz w:val="20"/>
          <w:szCs w:val="20"/>
        </w:rPr>
        <w:t>a) niesegregowane(zmieszane)odpady komunalne i bioodpady – obszar miejski</w:t>
      </w:r>
    </w:p>
    <w:p w14:paraId="0B2C8D98" w14:textId="77777777" w:rsidR="00563829" w:rsidRDefault="0047614E">
      <w:pPr>
        <w:pStyle w:val="Akapitzlist"/>
        <w:ind w:left="1440"/>
        <w:rPr>
          <w:rFonts w:cstheme="minorHAnsi"/>
          <w:sz w:val="20"/>
          <w:szCs w:val="20"/>
        </w:rPr>
      </w:pPr>
      <w:r>
        <w:rPr>
          <w:rFonts w:cstheme="minorHAnsi"/>
          <w:sz w:val="20"/>
          <w:szCs w:val="20"/>
        </w:rPr>
        <w:t>- w okresie od 1 kwietnia do 31 października – co dwa tygodnie;</w:t>
      </w:r>
    </w:p>
    <w:p w14:paraId="4740BE2F" w14:textId="77777777" w:rsidR="00563829" w:rsidRDefault="0047614E">
      <w:pPr>
        <w:pStyle w:val="Akapitzlist"/>
        <w:ind w:left="1440"/>
        <w:rPr>
          <w:rFonts w:cstheme="minorHAnsi"/>
          <w:sz w:val="20"/>
          <w:szCs w:val="20"/>
        </w:rPr>
      </w:pPr>
      <w:r>
        <w:rPr>
          <w:rFonts w:cstheme="minorHAnsi"/>
          <w:sz w:val="20"/>
          <w:szCs w:val="20"/>
        </w:rPr>
        <w:t>- w okresie od 1 listopada do 31 marca – co cztery tygodnie;</w:t>
      </w:r>
    </w:p>
    <w:p w14:paraId="19CCF33C" w14:textId="77777777" w:rsidR="00563829" w:rsidRDefault="00563829">
      <w:pPr>
        <w:pStyle w:val="Akapitzlist"/>
        <w:ind w:left="1440"/>
        <w:rPr>
          <w:rFonts w:cstheme="minorHAnsi"/>
          <w:sz w:val="20"/>
          <w:szCs w:val="20"/>
        </w:rPr>
      </w:pPr>
    </w:p>
    <w:p w14:paraId="669BF653" w14:textId="77777777" w:rsidR="00563829" w:rsidRDefault="0047614E">
      <w:pPr>
        <w:spacing w:line="276" w:lineRule="auto"/>
        <w:rPr>
          <w:rFonts w:cstheme="minorHAnsi"/>
          <w:sz w:val="20"/>
          <w:szCs w:val="20"/>
        </w:rPr>
      </w:pPr>
      <w:r>
        <w:rPr>
          <w:rFonts w:cstheme="minorHAnsi"/>
          <w:sz w:val="20"/>
          <w:szCs w:val="20"/>
        </w:rPr>
        <w:t>b) niesegregowane(zmieszane) odpady komunalne i bioodpady – obszar wiejski - co cztery tygodnie;</w:t>
      </w:r>
    </w:p>
    <w:p w14:paraId="0845AA78" w14:textId="77777777" w:rsidR="00563829" w:rsidRDefault="0047614E">
      <w:pPr>
        <w:spacing w:line="276" w:lineRule="auto"/>
        <w:rPr>
          <w:rFonts w:cstheme="minorHAnsi"/>
          <w:sz w:val="20"/>
          <w:szCs w:val="20"/>
        </w:rPr>
      </w:pPr>
      <w:r>
        <w:rPr>
          <w:rFonts w:cstheme="minorHAnsi"/>
          <w:sz w:val="20"/>
          <w:szCs w:val="20"/>
        </w:rPr>
        <w:t>c)tworzywa sztuczne, metale i opakowania wielomateriałowe – obszar miejski- co dwa tygodnie;</w:t>
      </w:r>
    </w:p>
    <w:p w14:paraId="73A968AD" w14:textId="77777777" w:rsidR="00563829" w:rsidRDefault="0047614E">
      <w:pPr>
        <w:spacing w:line="276" w:lineRule="auto"/>
        <w:rPr>
          <w:rFonts w:cstheme="minorHAnsi"/>
          <w:sz w:val="20"/>
          <w:szCs w:val="20"/>
        </w:rPr>
      </w:pPr>
      <w:r>
        <w:rPr>
          <w:rFonts w:cstheme="minorHAnsi"/>
          <w:sz w:val="20"/>
          <w:szCs w:val="20"/>
        </w:rPr>
        <w:t>d)tworzywa sztuczne, metale i opakowania wielomateriałowe – obszar wiejski- co cztery tygodnie;</w:t>
      </w:r>
    </w:p>
    <w:p w14:paraId="45219FB2" w14:textId="77777777" w:rsidR="00563829" w:rsidRDefault="0047614E">
      <w:pPr>
        <w:spacing w:line="276" w:lineRule="auto"/>
        <w:rPr>
          <w:rFonts w:cstheme="minorHAnsi"/>
          <w:sz w:val="20"/>
          <w:szCs w:val="20"/>
        </w:rPr>
      </w:pPr>
      <w:r>
        <w:rPr>
          <w:rFonts w:cstheme="minorHAnsi"/>
          <w:sz w:val="20"/>
          <w:szCs w:val="20"/>
        </w:rPr>
        <w:t>e) papier i tektura – obszar wiejski i miejski - co cztery tygodnie;</w:t>
      </w:r>
    </w:p>
    <w:p w14:paraId="35F84A67" w14:textId="77777777" w:rsidR="00563829" w:rsidRDefault="0047614E">
      <w:pPr>
        <w:spacing w:line="276" w:lineRule="auto"/>
        <w:rPr>
          <w:rFonts w:cstheme="minorHAnsi"/>
          <w:sz w:val="20"/>
          <w:szCs w:val="20"/>
        </w:rPr>
      </w:pPr>
      <w:r>
        <w:rPr>
          <w:rFonts w:cstheme="minorHAnsi"/>
          <w:sz w:val="20"/>
          <w:szCs w:val="20"/>
        </w:rPr>
        <w:t>f) szkło – obszar miejski i wiejski - co cztery tygodnie;</w:t>
      </w:r>
      <w:r>
        <w:rPr>
          <w:rFonts w:cstheme="minorHAnsi"/>
          <w:sz w:val="20"/>
          <w:szCs w:val="20"/>
        </w:rPr>
        <w:br/>
      </w:r>
    </w:p>
    <w:p w14:paraId="114B29FD" w14:textId="77777777" w:rsidR="00563829" w:rsidRDefault="0047614E">
      <w:pPr>
        <w:spacing w:line="276" w:lineRule="auto"/>
        <w:rPr>
          <w:rFonts w:cstheme="minorHAnsi"/>
          <w:sz w:val="20"/>
          <w:szCs w:val="20"/>
        </w:rPr>
      </w:pPr>
      <w:r>
        <w:rPr>
          <w:rFonts w:cstheme="minorHAnsi"/>
          <w:sz w:val="20"/>
          <w:szCs w:val="20"/>
        </w:rPr>
        <w:t>2. Z obszarów zabudowy wielorodzinnej:</w:t>
      </w:r>
    </w:p>
    <w:p w14:paraId="0B9676DA" w14:textId="77777777" w:rsidR="00563829" w:rsidRDefault="0047614E">
      <w:pPr>
        <w:spacing w:line="276" w:lineRule="auto"/>
        <w:rPr>
          <w:rFonts w:cstheme="minorHAnsi"/>
          <w:sz w:val="20"/>
          <w:szCs w:val="20"/>
        </w:rPr>
      </w:pPr>
      <w:r>
        <w:rPr>
          <w:rFonts w:cstheme="minorHAnsi"/>
          <w:sz w:val="20"/>
          <w:szCs w:val="20"/>
        </w:rPr>
        <w:t xml:space="preserve"> a) niesegregowane(zmieszane) odpady komunalne i bioodpady - obszar miejski</w:t>
      </w:r>
    </w:p>
    <w:p w14:paraId="265A358E" w14:textId="77777777" w:rsidR="00563829" w:rsidRDefault="0047614E">
      <w:pPr>
        <w:pStyle w:val="Akapitzlist"/>
        <w:ind w:left="1440"/>
        <w:rPr>
          <w:rFonts w:cstheme="minorHAnsi"/>
          <w:sz w:val="20"/>
          <w:szCs w:val="20"/>
        </w:rPr>
      </w:pPr>
      <w:r>
        <w:rPr>
          <w:rFonts w:cstheme="minorHAnsi"/>
          <w:sz w:val="20"/>
          <w:szCs w:val="20"/>
        </w:rPr>
        <w:t>- w okresie od 1 kwietnia do 31 października – raz na tydzień;</w:t>
      </w:r>
    </w:p>
    <w:p w14:paraId="6DC55071" w14:textId="77777777" w:rsidR="00563829" w:rsidRDefault="0047614E">
      <w:pPr>
        <w:pStyle w:val="Akapitzlist"/>
        <w:ind w:left="1440"/>
        <w:rPr>
          <w:rFonts w:cstheme="minorHAnsi"/>
          <w:sz w:val="20"/>
          <w:szCs w:val="20"/>
        </w:rPr>
      </w:pPr>
      <w:r>
        <w:rPr>
          <w:rFonts w:cstheme="minorHAnsi"/>
          <w:sz w:val="20"/>
          <w:szCs w:val="20"/>
        </w:rPr>
        <w:t>- w okresie od 1 listopada do 31 marca – raz na dwa tygodnie;</w:t>
      </w:r>
    </w:p>
    <w:p w14:paraId="45ABE04F" w14:textId="77777777" w:rsidR="00563829" w:rsidRDefault="0047614E">
      <w:pPr>
        <w:rPr>
          <w:rFonts w:cstheme="minorHAnsi"/>
          <w:sz w:val="20"/>
          <w:szCs w:val="20"/>
        </w:rPr>
      </w:pPr>
      <w:r>
        <w:rPr>
          <w:rFonts w:cstheme="minorHAnsi"/>
          <w:sz w:val="20"/>
          <w:szCs w:val="20"/>
        </w:rPr>
        <w:t xml:space="preserve"> b) tworzywa sztuczne, metale i opakowania wielomateriałowe – obszar miejski - co dwa tygodnie;</w:t>
      </w:r>
    </w:p>
    <w:p w14:paraId="6DC907D8" w14:textId="77777777" w:rsidR="00563829" w:rsidRDefault="0047614E">
      <w:pPr>
        <w:rPr>
          <w:rFonts w:cstheme="minorHAnsi"/>
          <w:sz w:val="20"/>
          <w:szCs w:val="20"/>
        </w:rPr>
      </w:pPr>
      <w:r>
        <w:rPr>
          <w:rFonts w:cstheme="minorHAnsi"/>
          <w:sz w:val="20"/>
          <w:szCs w:val="20"/>
        </w:rPr>
        <w:t xml:space="preserve"> c)papier i tektura – obszar miejski - co cztery tygodnie;</w:t>
      </w:r>
    </w:p>
    <w:p w14:paraId="543EDECE" w14:textId="77777777" w:rsidR="00563829" w:rsidRDefault="0047614E">
      <w:pPr>
        <w:rPr>
          <w:rFonts w:cstheme="minorHAnsi"/>
          <w:sz w:val="20"/>
          <w:szCs w:val="20"/>
        </w:rPr>
      </w:pPr>
      <w:r>
        <w:rPr>
          <w:rFonts w:cstheme="minorHAnsi"/>
          <w:sz w:val="20"/>
          <w:szCs w:val="20"/>
        </w:rPr>
        <w:t xml:space="preserve"> d) szkło – obszar miejski - co cztery tygodnie;</w:t>
      </w:r>
    </w:p>
    <w:p w14:paraId="0AF67010" w14:textId="77777777" w:rsidR="00563829" w:rsidRDefault="005638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rFonts w:cstheme="minorHAnsi"/>
          <w:sz w:val="20"/>
          <w:szCs w:val="20"/>
        </w:rPr>
      </w:pPr>
    </w:p>
    <w:p w14:paraId="2B35C684" w14:textId="77777777" w:rsidR="00563829" w:rsidRDefault="0047614E">
      <w:pPr>
        <w:pStyle w:val="Default"/>
        <w:spacing w:line="360" w:lineRule="auto"/>
        <w:rPr>
          <w:rFonts w:asciiTheme="minorHAnsi" w:hAnsiTheme="minorHAnsi" w:cstheme="minorHAnsi"/>
          <w:b/>
          <w:bCs/>
          <w:color w:val="auto"/>
          <w:sz w:val="20"/>
          <w:szCs w:val="20"/>
        </w:rPr>
      </w:pPr>
      <w:r>
        <w:rPr>
          <w:rFonts w:asciiTheme="minorHAnsi" w:hAnsiTheme="minorHAnsi" w:cstheme="minorHAnsi"/>
          <w:b/>
          <w:bCs/>
          <w:color w:val="auto"/>
          <w:sz w:val="20"/>
          <w:szCs w:val="20"/>
        </w:rPr>
        <w:t>IV I. Obowiązki w zakresie ilości odbieranych odpadów</w:t>
      </w:r>
    </w:p>
    <w:p w14:paraId="490D9257" w14:textId="546A2D5E" w:rsidR="00563829" w:rsidRDefault="0047614E">
      <w:pPr>
        <w:pStyle w:val="Akapitzlist"/>
        <w:widowControl w:val="0"/>
        <w:numPr>
          <w:ilvl w:val="0"/>
          <w:numId w:val="11"/>
        </w:numPr>
        <w:tabs>
          <w:tab w:val="left" w:pos="503"/>
        </w:tabs>
        <w:spacing w:before="41" w:after="0" w:line="360" w:lineRule="auto"/>
        <w:ind w:right="4"/>
        <w:jc w:val="both"/>
        <w:rPr>
          <w:rFonts w:cstheme="minorHAnsi"/>
          <w:spacing w:val="-2"/>
          <w:sz w:val="20"/>
          <w:szCs w:val="20"/>
        </w:rPr>
      </w:pPr>
      <w:r>
        <w:rPr>
          <w:rFonts w:cstheme="minorHAnsi"/>
          <w:sz w:val="20"/>
          <w:szCs w:val="20"/>
        </w:rPr>
        <w:t>Odbiór, transport i zagospodarowanie odpadów komunalnych w okresie od</w:t>
      </w:r>
      <w:r w:rsidR="004D7EDD">
        <w:rPr>
          <w:rFonts w:cstheme="minorHAnsi"/>
          <w:sz w:val="20"/>
          <w:szCs w:val="20"/>
        </w:rPr>
        <w:t xml:space="preserve"> 01.07.2026 do 31.12.2027 </w:t>
      </w:r>
      <w:r>
        <w:rPr>
          <w:rFonts w:cstheme="minorHAnsi"/>
          <w:sz w:val="20"/>
          <w:szCs w:val="20"/>
        </w:rPr>
        <w:t xml:space="preserve"> właścicieli nieruchomości zamieszkałych na terenie gminy</w:t>
      </w:r>
      <w:r>
        <w:rPr>
          <w:rFonts w:cstheme="minorHAnsi"/>
          <w:spacing w:val="-2"/>
          <w:sz w:val="20"/>
          <w:szCs w:val="20"/>
        </w:rPr>
        <w:t xml:space="preserve"> </w:t>
      </w:r>
      <w:r>
        <w:rPr>
          <w:rFonts w:cstheme="minorHAnsi"/>
          <w:sz w:val="20"/>
          <w:szCs w:val="20"/>
        </w:rPr>
        <w:t>Górzno w sposób zapewniający osiągnięcie odpowiednich poziomów recyklingu, przygotowania do ponownego użycia i odzysku innymi metodami oraz ograniczenia masy odpadów komunalnych ulegających biodegradacji przekazywanych do składowania zgodnie z zapisami ustawy z dnia 13 września 1996 r. o utrzymaniu czystości i porządku w gminach (Dz.U. 2025 poz. 733) oraz zgodnie z obowiązującą w czasie</w:t>
      </w:r>
      <w:r>
        <w:rPr>
          <w:rFonts w:cstheme="minorHAnsi"/>
          <w:spacing w:val="-2"/>
          <w:sz w:val="20"/>
          <w:szCs w:val="20"/>
        </w:rPr>
        <w:t xml:space="preserve"> </w:t>
      </w:r>
      <w:r>
        <w:rPr>
          <w:rFonts w:cstheme="minorHAnsi"/>
          <w:sz w:val="20"/>
          <w:szCs w:val="20"/>
        </w:rPr>
        <w:t>trwania</w:t>
      </w:r>
      <w:r>
        <w:rPr>
          <w:rFonts w:cstheme="minorHAnsi"/>
          <w:spacing w:val="-3"/>
          <w:sz w:val="20"/>
          <w:szCs w:val="20"/>
        </w:rPr>
        <w:t xml:space="preserve"> </w:t>
      </w:r>
      <w:r>
        <w:rPr>
          <w:rFonts w:cstheme="minorHAnsi"/>
          <w:sz w:val="20"/>
          <w:szCs w:val="20"/>
        </w:rPr>
        <w:t>umowy</w:t>
      </w:r>
      <w:r>
        <w:rPr>
          <w:rFonts w:cstheme="minorHAnsi"/>
          <w:spacing w:val="-2"/>
          <w:sz w:val="20"/>
          <w:szCs w:val="20"/>
        </w:rPr>
        <w:t xml:space="preserve"> </w:t>
      </w:r>
      <w:r>
        <w:rPr>
          <w:rFonts w:cstheme="minorHAnsi"/>
          <w:sz w:val="20"/>
          <w:szCs w:val="20"/>
        </w:rPr>
        <w:t xml:space="preserve">uchwałą w sprawie określenia szczegółowego sposobu i zakresu świadczenia usług w zakresie odbierania odpadów komunalnych od właścicieli nieruchomości i zagospodarowanie tych </w:t>
      </w:r>
      <w:r>
        <w:rPr>
          <w:rFonts w:cstheme="minorHAnsi"/>
          <w:spacing w:val="-2"/>
          <w:sz w:val="20"/>
          <w:szCs w:val="20"/>
        </w:rPr>
        <w:t>odpadów.</w:t>
      </w:r>
    </w:p>
    <w:p w14:paraId="28B3EC06" w14:textId="77777777" w:rsidR="00563829" w:rsidRDefault="0047614E">
      <w:pPr>
        <w:pStyle w:val="Akapitzlist"/>
        <w:numPr>
          <w:ilvl w:val="0"/>
          <w:numId w:val="11"/>
        </w:numPr>
        <w:tabs>
          <w:tab w:val="left" w:pos="3119"/>
        </w:tabs>
        <w:spacing w:line="360" w:lineRule="auto"/>
        <w:jc w:val="both"/>
        <w:rPr>
          <w:rFonts w:eastAsia="Times New Roman" w:cstheme="minorHAnsi"/>
          <w:sz w:val="20"/>
          <w:szCs w:val="20"/>
        </w:rPr>
      </w:pPr>
      <w:r>
        <w:rPr>
          <w:rFonts w:eastAsia="Times New Roman" w:cstheme="minorHAnsi"/>
          <w:sz w:val="20"/>
          <w:szCs w:val="20"/>
        </w:rPr>
        <w:t xml:space="preserve">Odpady odebrane od właścicieli nieruchomości z terenu Miasta i Gminy Górzno Wykonawca zobowiązany jest ważyć na zalegalizowanej wadze oraz  zagospodarować w sposób zapewniający osiągnięcie odpowiednich poziomów recyklingu, przygotowania do ponownego użycia i odzysku innymi metodami oraz ograniczenie masy odpadów komunalnych ulegających biodegradacji przekazywanych do składowania zgodnie z obowiązującym prawem, w tym niesegregowane (zmieszane) odpady komunalne, odpady zielone przekazywać bezpośrednio do regionalnej instalacji do przetwarzania odpadów komunalnych, selektywnie zebranych odpadów komunalnych </w:t>
      </w:r>
      <w:r>
        <w:rPr>
          <w:rFonts w:eastAsia="Times New Roman" w:cstheme="minorHAnsi"/>
          <w:sz w:val="20"/>
          <w:szCs w:val="20"/>
        </w:rPr>
        <w:lastRenderedPageBreak/>
        <w:t>bezpośrednio lub za pośrednictwem innego zbierającego odpady do instalacji odzysku lub unieszkodliwiania odpadów, zgodnie z hierarchią sposobów postępowania z odpadami, o której mowa w art. 17 ustawy z dnia 14 grudnia 2012 r. o odpadach (Dz. U. z 2023 r. poz. 1587 z późn. zm.) oraz przedstawiania Zamawiającemu jeden raz na miesiąc dowodów potwierdzających wykonanie tych czynności, tj. karty przekazania odpadów.</w:t>
      </w:r>
    </w:p>
    <w:p w14:paraId="1972628C" w14:textId="77777777" w:rsidR="00563829" w:rsidRDefault="0047614E">
      <w:pPr>
        <w:pStyle w:val="Akapitzlist"/>
        <w:numPr>
          <w:ilvl w:val="0"/>
          <w:numId w:val="11"/>
        </w:numPr>
        <w:tabs>
          <w:tab w:val="left" w:pos="3119"/>
        </w:tabs>
        <w:spacing w:line="360" w:lineRule="auto"/>
        <w:jc w:val="both"/>
        <w:rPr>
          <w:rFonts w:eastAsia="Times New Roman" w:cstheme="minorHAnsi"/>
          <w:sz w:val="20"/>
          <w:szCs w:val="20"/>
        </w:rPr>
      </w:pPr>
      <w:r>
        <w:rPr>
          <w:rFonts w:eastAsia="Times New Roman" w:cstheme="minorHAnsi"/>
          <w:sz w:val="20"/>
          <w:szCs w:val="20"/>
        </w:rPr>
        <w:t>Dopuszcza się przekazywanie niesegregowanych (zmieszanych) odpadów komunalnych za pośrednictwem stacji przeładunkowej, o której mowa w art. 23 ust. 10 ustawy z dnia 14 grudnia 2012 r. o odpadach - zgodnie z art. 9e ust. lc ustawy z dnia 13 września 1996r. o utrzymaniu czystości i porządku w gminach (Dz. U. z 2025 poz. 733).</w:t>
      </w:r>
    </w:p>
    <w:p w14:paraId="543B4975" w14:textId="77777777" w:rsidR="00563829" w:rsidRDefault="0047614E">
      <w:pPr>
        <w:pStyle w:val="Akapitzlist"/>
        <w:numPr>
          <w:ilvl w:val="0"/>
          <w:numId w:val="11"/>
        </w:numPr>
        <w:tabs>
          <w:tab w:val="left" w:pos="3119"/>
        </w:tabs>
        <w:spacing w:line="360" w:lineRule="auto"/>
        <w:jc w:val="both"/>
        <w:rPr>
          <w:rFonts w:eastAsia="Times New Roman" w:cstheme="minorHAnsi"/>
          <w:sz w:val="20"/>
          <w:szCs w:val="20"/>
        </w:rPr>
      </w:pPr>
      <w:r>
        <w:rPr>
          <w:rFonts w:eastAsia="Times New Roman" w:cstheme="minorHAnsi"/>
          <w:sz w:val="20"/>
          <w:szCs w:val="20"/>
        </w:rPr>
        <w:t xml:space="preserve">Dopuszcza się przekazywanie niesegregowanych (zmieszanych) odpadów komunalnych do termicznego przekształcania, jeżeli gmina, z której są odbierane te odpady, prowadzi selektywne zbieranie odpadów zgodnie z przepisami wydanymi na podstawie </w:t>
      </w:r>
      <w:hyperlink r:id="rId9">
        <w:r>
          <w:rPr>
            <w:rStyle w:val="Hipercze"/>
            <w:rFonts w:eastAsia="Times New Roman" w:cstheme="minorHAnsi"/>
            <w:color w:val="auto"/>
            <w:sz w:val="20"/>
            <w:szCs w:val="20"/>
          </w:rPr>
          <w:t>art. 4a</w:t>
        </w:r>
      </w:hyperlink>
      <w:r>
        <w:rPr>
          <w:rFonts w:eastAsia="Times New Roman" w:cstheme="minorHAnsi"/>
          <w:sz w:val="20"/>
          <w:szCs w:val="20"/>
        </w:rPr>
        <w:t xml:space="preserve"> ustawy z dnia 13 września 1996 r. o utrzymaniu czystości i porządku w gminach - zgodnie z art. 9e ust. 1 d ustawy z dnia 13 września 1996r. o utrzymaniu czystości i porządku w gminach (Dz. U. z 2025 poz. 733).</w:t>
      </w:r>
    </w:p>
    <w:p w14:paraId="017DFAFA" w14:textId="77777777" w:rsidR="00563829" w:rsidRDefault="0047614E">
      <w:pPr>
        <w:pStyle w:val="Akapitzlist"/>
        <w:numPr>
          <w:ilvl w:val="0"/>
          <w:numId w:val="11"/>
        </w:numPr>
        <w:tabs>
          <w:tab w:val="left" w:pos="3119"/>
        </w:tabs>
        <w:spacing w:line="360" w:lineRule="auto"/>
        <w:jc w:val="both"/>
        <w:rPr>
          <w:rFonts w:eastAsia="Times New Roman" w:cstheme="minorHAnsi"/>
          <w:sz w:val="20"/>
          <w:szCs w:val="20"/>
        </w:rPr>
      </w:pPr>
      <w:bookmarkStart w:id="11" w:name="mip51065828"/>
      <w:bookmarkEnd w:id="11"/>
      <w:r>
        <w:rPr>
          <w:rFonts w:eastAsia="Times New Roman" w:cstheme="minorHAnsi"/>
          <w:sz w:val="20"/>
          <w:szCs w:val="20"/>
        </w:rPr>
        <w:t>Zakazuje się mieszania selektywnie zebranych odpadów komunalnych ze zmieszanymi odpadami komunalnymi odbieranymi od właścicieli nieruchomości oraz selektywnie zebranych odpadów komunalnych różnych rodzajów ze sobą - zgodnie z art. 9e ust. 2 ustawy z dnia 13 września 1996r. o utrzymaniu czystości i porządku w gminach (Dz. U. z 2025 poz. 733).</w:t>
      </w:r>
    </w:p>
    <w:p w14:paraId="6DC8D108" w14:textId="041C6671" w:rsidR="004D7EDD" w:rsidRPr="00BA5BD2" w:rsidRDefault="004D7EDD">
      <w:pPr>
        <w:pStyle w:val="Akapitzlist"/>
        <w:numPr>
          <w:ilvl w:val="0"/>
          <w:numId w:val="11"/>
        </w:numPr>
        <w:tabs>
          <w:tab w:val="left" w:pos="3119"/>
        </w:tabs>
        <w:spacing w:line="360" w:lineRule="auto"/>
        <w:jc w:val="both"/>
        <w:rPr>
          <w:rFonts w:eastAsia="Times New Roman" w:cstheme="minorHAnsi"/>
          <w:sz w:val="20"/>
          <w:szCs w:val="20"/>
        </w:rPr>
      </w:pPr>
      <w:r w:rsidRPr="00ED2A24">
        <w:t>Odbiór odpadów następuje od granicy nieruchomości. Zamawiający nie przewiduje możliwości wystawiania pojemników, worków do drogi głównej, dojazdowej.</w:t>
      </w:r>
    </w:p>
    <w:p w14:paraId="59120AC2" w14:textId="77777777" w:rsidR="00563829" w:rsidRDefault="0047614E">
      <w:pPr>
        <w:pStyle w:val="Akapitzlist"/>
        <w:widowControl w:val="0"/>
        <w:numPr>
          <w:ilvl w:val="0"/>
          <w:numId w:val="11"/>
        </w:numPr>
        <w:tabs>
          <w:tab w:val="left" w:pos="426"/>
        </w:tabs>
        <w:spacing w:after="0" w:line="360" w:lineRule="auto"/>
        <w:jc w:val="both"/>
        <w:rPr>
          <w:rFonts w:cstheme="minorHAnsi"/>
          <w:bCs/>
          <w:color w:val="EE0000"/>
          <w:sz w:val="20"/>
          <w:szCs w:val="20"/>
        </w:rPr>
      </w:pPr>
      <w:r>
        <w:rPr>
          <w:rFonts w:cstheme="minorHAnsi"/>
          <w:bCs/>
          <w:sz w:val="20"/>
          <w:szCs w:val="20"/>
        </w:rPr>
        <w:t>Zestawienie ilości zebranych odpadów komunalnych na terenie Miasta i Gminy Górzno w 2024 i 2025 roku.</w:t>
      </w:r>
      <w:r>
        <w:rPr>
          <w:rFonts w:cstheme="minorHAnsi"/>
          <w:bCs/>
          <w:sz w:val="20"/>
          <w:szCs w:val="20"/>
        </w:rPr>
        <w:br/>
      </w:r>
    </w:p>
    <w:p w14:paraId="24338853" w14:textId="77777777" w:rsidR="00563829" w:rsidRDefault="0047614E">
      <w:pPr>
        <w:spacing w:after="0" w:line="240" w:lineRule="auto"/>
        <w:rPr>
          <w:rFonts w:eastAsia="Times New Roman" w:cstheme="minorHAnsi"/>
          <w:sz w:val="20"/>
          <w:szCs w:val="20"/>
          <w:lang w:eastAsia="pl-PL"/>
        </w:rPr>
      </w:pPr>
      <w:r>
        <w:rPr>
          <w:rFonts w:eastAsia="Times New Roman" w:cstheme="minorHAnsi"/>
          <w:sz w:val="20"/>
          <w:szCs w:val="20"/>
          <w:lang w:eastAsia="pl-PL"/>
        </w:rPr>
        <w:t>1)Informacja o masie odpadów komunalnych PSZOK – rok 2024</w:t>
      </w:r>
      <w:r>
        <w:rPr>
          <w:rFonts w:eastAsia="Times New Roman" w:cstheme="minorHAnsi"/>
          <w:sz w:val="20"/>
          <w:szCs w:val="20"/>
          <w:lang w:eastAsia="pl-PL"/>
        </w:rPr>
        <w:br/>
      </w:r>
    </w:p>
    <w:p w14:paraId="6801A0E8" w14:textId="77777777" w:rsidR="00563829" w:rsidRDefault="0047614E">
      <w:pPr>
        <w:rPr>
          <w:rFonts w:cstheme="minorHAnsi"/>
          <w:sz w:val="20"/>
          <w:szCs w:val="20"/>
        </w:rPr>
      </w:pPr>
      <w:r>
        <w:rPr>
          <w:rFonts w:cstheme="minorHAnsi"/>
          <w:sz w:val="20"/>
          <w:szCs w:val="20"/>
        </w:rPr>
        <w:t>20 01 02 Szkło - 1,3400</w:t>
      </w:r>
    </w:p>
    <w:p w14:paraId="2186CC6F" w14:textId="77777777" w:rsidR="00563829" w:rsidRDefault="0047614E">
      <w:pPr>
        <w:rPr>
          <w:rFonts w:cstheme="minorHAnsi"/>
          <w:sz w:val="20"/>
          <w:szCs w:val="20"/>
        </w:rPr>
      </w:pPr>
      <w:r>
        <w:rPr>
          <w:rFonts w:cstheme="minorHAnsi"/>
          <w:sz w:val="20"/>
          <w:szCs w:val="20"/>
        </w:rPr>
        <w:t>16 01 03 Zużyte opony – 1,0000</w:t>
      </w:r>
    </w:p>
    <w:p w14:paraId="4B5D843B" w14:textId="77777777" w:rsidR="00563829" w:rsidRDefault="0047614E">
      <w:pPr>
        <w:rPr>
          <w:rFonts w:cstheme="minorHAnsi"/>
          <w:sz w:val="20"/>
          <w:szCs w:val="20"/>
        </w:rPr>
      </w:pPr>
      <w:r>
        <w:rPr>
          <w:rFonts w:cstheme="minorHAnsi"/>
          <w:sz w:val="20"/>
          <w:szCs w:val="20"/>
        </w:rPr>
        <w:t>20 01 01 Papier i tektura - 0,5400</w:t>
      </w:r>
    </w:p>
    <w:p w14:paraId="5DA6B754" w14:textId="77777777" w:rsidR="00563829" w:rsidRDefault="0047614E">
      <w:pPr>
        <w:rPr>
          <w:rFonts w:cstheme="minorHAnsi"/>
          <w:sz w:val="20"/>
          <w:szCs w:val="20"/>
        </w:rPr>
      </w:pPr>
      <w:r>
        <w:rPr>
          <w:rFonts w:cstheme="minorHAnsi"/>
          <w:sz w:val="20"/>
          <w:szCs w:val="20"/>
        </w:rPr>
        <w:t>20 01 39 Tworzywa sztuczne - 2,4800</w:t>
      </w:r>
    </w:p>
    <w:p w14:paraId="5FD400EF" w14:textId="77777777" w:rsidR="00563829" w:rsidRDefault="0047614E">
      <w:pPr>
        <w:rPr>
          <w:rFonts w:cstheme="minorHAnsi"/>
          <w:sz w:val="20"/>
          <w:szCs w:val="20"/>
        </w:rPr>
      </w:pPr>
      <w:r>
        <w:rPr>
          <w:rFonts w:cstheme="minorHAnsi"/>
          <w:sz w:val="20"/>
          <w:szCs w:val="20"/>
        </w:rPr>
        <w:t>20 03 07 Odpady wielkogabarytowe - 104,5600</w:t>
      </w:r>
    </w:p>
    <w:p w14:paraId="6334AE7C" w14:textId="77777777" w:rsidR="00563829" w:rsidRDefault="0047614E">
      <w:pPr>
        <w:rPr>
          <w:rFonts w:cstheme="minorHAnsi"/>
          <w:sz w:val="20"/>
          <w:szCs w:val="20"/>
        </w:rPr>
      </w:pPr>
      <w:r>
        <w:rPr>
          <w:rFonts w:cstheme="minorHAnsi"/>
          <w:sz w:val="20"/>
          <w:szCs w:val="20"/>
        </w:rPr>
        <w:t>20 01 11 Tekstylia - 14,6400</w:t>
      </w:r>
    </w:p>
    <w:p w14:paraId="7716A6D5" w14:textId="77777777" w:rsidR="00563829" w:rsidRDefault="0047614E">
      <w:pPr>
        <w:rPr>
          <w:rFonts w:cstheme="minorHAnsi"/>
          <w:b/>
          <w:bCs/>
          <w:sz w:val="20"/>
          <w:szCs w:val="20"/>
        </w:rPr>
      </w:pPr>
      <w:r>
        <w:rPr>
          <w:rFonts w:cstheme="minorHAnsi"/>
          <w:sz w:val="20"/>
          <w:szCs w:val="20"/>
        </w:rPr>
        <w:t xml:space="preserve">17 01 01 </w:t>
      </w:r>
      <w:r>
        <w:rPr>
          <w:rStyle w:val="Pogrubienie"/>
          <w:rFonts w:cstheme="minorHAnsi"/>
          <w:b w:val="0"/>
          <w:bCs w:val="0"/>
          <w:sz w:val="20"/>
          <w:szCs w:val="20"/>
        </w:rPr>
        <w:t>odpady betonu oraz gruz betonowy z rozbiórek i remontów – 2,9000</w:t>
      </w:r>
    </w:p>
    <w:p w14:paraId="3B0B26C6" w14:textId="77777777" w:rsidR="00563829" w:rsidRDefault="0047614E">
      <w:pPr>
        <w:rPr>
          <w:rFonts w:cstheme="minorHAnsi"/>
          <w:b/>
          <w:bCs/>
          <w:sz w:val="20"/>
          <w:szCs w:val="20"/>
        </w:rPr>
      </w:pPr>
      <w:r>
        <w:rPr>
          <w:rFonts w:eastAsia="Times New Roman" w:cstheme="minorHAnsi"/>
          <w:b/>
          <w:bCs/>
          <w:sz w:val="20"/>
          <w:szCs w:val="20"/>
          <w:lang w:eastAsia="pl-PL"/>
        </w:rPr>
        <w:t>Łączna masa zebranych odpadów komunalnych w tonach [Mg] -</w:t>
      </w:r>
      <w:r>
        <w:rPr>
          <w:rFonts w:cstheme="minorHAnsi"/>
          <w:b/>
          <w:bCs/>
          <w:sz w:val="20"/>
          <w:szCs w:val="20"/>
        </w:rPr>
        <w:t xml:space="preserve"> 127,4600</w:t>
      </w:r>
      <w:r>
        <w:rPr>
          <w:rFonts w:cstheme="minorHAnsi"/>
          <w:b/>
          <w:bCs/>
          <w:sz w:val="20"/>
          <w:szCs w:val="20"/>
        </w:rPr>
        <w:br/>
      </w:r>
    </w:p>
    <w:p w14:paraId="4AFC3D78" w14:textId="77777777" w:rsidR="002E6438" w:rsidRDefault="002E6438">
      <w:pPr>
        <w:rPr>
          <w:rFonts w:cstheme="minorHAnsi"/>
          <w:b/>
          <w:bCs/>
          <w:sz w:val="20"/>
          <w:szCs w:val="20"/>
        </w:rPr>
      </w:pPr>
    </w:p>
    <w:p w14:paraId="35DB5B43" w14:textId="77777777" w:rsidR="00563829" w:rsidRDefault="0047614E">
      <w:pPr>
        <w:rPr>
          <w:rFonts w:eastAsia="Times New Roman" w:cstheme="minorHAnsi"/>
          <w:sz w:val="20"/>
          <w:szCs w:val="20"/>
          <w:lang w:eastAsia="pl-PL"/>
        </w:rPr>
      </w:pPr>
      <w:r>
        <w:rPr>
          <w:rFonts w:eastAsia="Times New Roman" w:cstheme="minorHAnsi"/>
          <w:sz w:val="20"/>
          <w:szCs w:val="20"/>
          <w:lang w:eastAsia="pl-PL"/>
        </w:rPr>
        <w:t xml:space="preserve">2)Informacja o masie odpadów komunalnych z terenu Gminy- rok 2024 </w:t>
      </w:r>
    </w:p>
    <w:p w14:paraId="3B48F14E" w14:textId="77777777" w:rsidR="00563829" w:rsidRDefault="0047614E">
      <w:pPr>
        <w:rPr>
          <w:rFonts w:cstheme="minorHAnsi"/>
          <w:sz w:val="20"/>
          <w:szCs w:val="20"/>
        </w:rPr>
      </w:pPr>
      <w:r>
        <w:rPr>
          <w:rFonts w:cstheme="minorHAnsi"/>
          <w:sz w:val="20"/>
          <w:szCs w:val="20"/>
        </w:rPr>
        <w:t>15 01 06 Zmieszane odpady opakowaniowe - 211,2200</w:t>
      </w:r>
    </w:p>
    <w:p w14:paraId="785E209D" w14:textId="77777777" w:rsidR="00563829" w:rsidRDefault="0047614E">
      <w:pPr>
        <w:rPr>
          <w:rFonts w:cstheme="minorHAnsi"/>
          <w:sz w:val="20"/>
          <w:szCs w:val="20"/>
        </w:rPr>
      </w:pPr>
      <w:r>
        <w:rPr>
          <w:rFonts w:cstheme="minorHAnsi"/>
          <w:sz w:val="20"/>
          <w:szCs w:val="20"/>
        </w:rPr>
        <w:t>20 03 07 Odpady wielkogabarytowe - 18,4200</w:t>
      </w:r>
    </w:p>
    <w:p w14:paraId="4E161AB9" w14:textId="77777777" w:rsidR="00563829" w:rsidRDefault="0047614E">
      <w:pPr>
        <w:rPr>
          <w:rFonts w:cstheme="minorHAnsi"/>
          <w:sz w:val="20"/>
          <w:szCs w:val="20"/>
        </w:rPr>
      </w:pPr>
      <w:r>
        <w:rPr>
          <w:rFonts w:cstheme="minorHAnsi"/>
          <w:sz w:val="20"/>
          <w:szCs w:val="20"/>
        </w:rPr>
        <w:t>20 01 36 Zużyte urządzenia elektryczne i elektroniczne inne niż wymienione w 20 01 21, 20 01 23 i 20 01 35 - 1,3000</w:t>
      </w:r>
    </w:p>
    <w:p w14:paraId="410C166E" w14:textId="77777777" w:rsidR="00563829" w:rsidRDefault="0047614E">
      <w:pPr>
        <w:rPr>
          <w:rFonts w:cstheme="minorHAnsi"/>
          <w:sz w:val="20"/>
          <w:szCs w:val="20"/>
        </w:rPr>
      </w:pPr>
      <w:r>
        <w:rPr>
          <w:rFonts w:cstheme="minorHAnsi"/>
          <w:sz w:val="20"/>
          <w:szCs w:val="20"/>
        </w:rPr>
        <w:t>15 01 07 Opakowania ze szkła - 13,3600</w:t>
      </w:r>
    </w:p>
    <w:p w14:paraId="07C55108" w14:textId="77777777" w:rsidR="00563829" w:rsidRDefault="0047614E">
      <w:pPr>
        <w:rPr>
          <w:rFonts w:cstheme="minorHAnsi"/>
          <w:sz w:val="20"/>
          <w:szCs w:val="20"/>
        </w:rPr>
      </w:pPr>
      <w:r>
        <w:rPr>
          <w:rFonts w:cstheme="minorHAnsi"/>
          <w:sz w:val="20"/>
          <w:szCs w:val="20"/>
        </w:rPr>
        <w:t>20 03 01 Niesegregowane (zmieszane) odpady komunalne - 653,7800</w:t>
      </w:r>
    </w:p>
    <w:p w14:paraId="37C255EE" w14:textId="77777777" w:rsidR="00563829" w:rsidRDefault="0047614E">
      <w:pPr>
        <w:rPr>
          <w:rFonts w:cstheme="minorHAnsi"/>
          <w:sz w:val="20"/>
          <w:szCs w:val="20"/>
        </w:rPr>
      </w:pPr>
      <w:r>
        <w:rPr>
          <w:rFonts w:cstheme="minorHAnsi"/>
          <w:sz w:val="20"/>
          <w:szCs w:val="20"/>
        </w:rPr>
        <w:lastRenderedPageBreak/>
        <w:t>20 01 08 Odpady kuchenne ulegające biodegradacji - 82,6800</w:t>
      </w:r>
    </w:p>
    <w:p w14:paraId="356763E1" w14:textId="77777777" w:rsidR="00563829" w:rsidRDefault="0047614E">
      <w:pPr>
        <w:rPr>
          <w:rFonts w:cstheme="minorHAnsi"/>
          <w:sz w:val="20"/>
          <w:szCs w:val="20"/>
        </w:rPr>
      </w:pPr>
      <w:r>
        <w:rPr>
          <w:rFonts w:cstheme="minorHAnsi"/>
          <w:sz w:val="20"/>
          <w:szCs w:val="20"/>
        </w:rPr>
        <w:t>16 01 03 Zużyte opony - 1,4800</w:t>
      </w:r>
    </w:p>
    <w:p w14:paraId="5A6F6F1A" w14:textId="77777777" w:rsidR="00563829" w:rsidRDefault="0047614E">
      <w:pPr>
        <w:rPr>
          <w:rFonts w:cstheme="minorHAnsi"/>
          <w:sz w:val="20"/>
          <w:szCs w:val="20"/>
        </w:rPr>
      </w:pPr>
      <w:r>
        <w:rPr>
          <w:rFonts w:cstheme="minorHAnsi"/>
          <w:sz w:val="20"/>
          <w:szCs w:val="20"/>
        </w:rPr>
        <w:t>15 01 01</w:t>
      </w:r>
      <w:r>
        <w:rPr>
          <w:rFonts w:cstheme="minorHAnsi"/>
          <w:b/>
          <w:bCs/>
          <w:sz w:val="20"/>
          <w:szCs w:val="20"/>
        </w:rPr>
        <w:t xml:space="preserve"> </w:t>
      </w:r>
      <w:r>
        <w:rPr>
          <w:rStyle w:val="Pogrubienie"/>
          <w:rFonts w:cstheme="minorHAnsi"/>
          <w:b w:val="0"/>
          <w:bCs w:val="0"/>
          <w:sz w:val="20"/>
          <w:szCs w:val="20"/>
        </w:rPr>
        <w:t>opakowania z papieru i tektury</w:t>
      </w:r>
      <w:r>
        <w:rPr>
          <w:rFonts w:cstheme="minorHAnsi"/>
          <w:b/>
          <w:bCs/>
          <w:sz w:val="20"/>
          <w:szCs w:val="20"/>
        </w:rPr>
        <w:t xml:space="preserve"> – </w:t>
      </w:r>
      <w:r>
        <w:rPr>
          <w:rFonts w:cstheme="minorHAnsi"/>
          <w:sz w:val="20"/>
          <w:szCs w:val="20"/>
        </w:rPr>
        <w:t>6,2800</w:t>
      </w:r>
    </w:p>
    <w:p w14:paraId="0006136A" w14:textId="77777777" w:rsidR="00563829" w:rsidRDefault="0047614E">
      <w:pPr>
        <w:rPr>
          <w:rFonts w:cstheme="minorHAnsi"/>
          <w:b/>
          <w:bCs/>
          <w:sz w:val="20"/>
          <w:szCs w:val="20"/>
        </w:rPr>
      </w:pPr>
      <w:r>
        <w:rPr>
          <w:rFonts w:cstheme="minorHAnsi"/>
          <w:b/>
          <w:bCs/>
          <w:sz w:val="20"/>
          <w:szCs w:val="20"/>
        </w:rPr>
        <w:t>Łączna masa odebranych odpadów komunalnych w tonach [Mg] 988,52</w:t>
      </w:r>
      <w:r>
        <w:rPr>
          <w:rFonts w:cstheme="minorHAnsi"/>
          <w:b/>
          <w:bCs/>
          <w:sz w:val="20"/>
          <w:szCs w:val="20"/>
        </w:rPr>
        <w:br/>
      </w:r>
    </w:p>
    <w:p w14:paraId="04236A41" w14:textId="77777777" w:rsidR="00563829" w:rsidRDefault="0047614E">
      <w:pPr>
        <w:spacing w:after="0" w:line="240" w:lineRule="auto"/>
        <w:rPr>
          <w:rFonts w:eastAsia="Times New Roman" w:cstheme="minorHAnsi"/>
          <w:sz w:val="20"/>
          <w:szCs w:val="20"/>
          <w:lang w:eastAsia="pl-PL"/>
        </w:rPr>
      </w:pPr>
      <w:r>
        <w:rPr>
          <w:rFonts w:eastAsia="Times New Roman" w:cstheme="minorHAnsi"/>
          <w:sz w:val="20"/>
          <w:szCs w:val="20"/>
          <w:lang w:eastAsia="pl-PL"/>
        </w:rPr>
        <w:t xml:space="preserve">3)Informacja o masie odpadów komunalnych PSZOK – rok 2025 </w:t>
      </w:r>
    </w:p>
    <w:p w14:paraId="5DB0018D" w14:textId="77777777" w:rsidR="00563829" w:rsidRDefault="00563829">
      <w:pPr>
        <w:spacing w:after="0" w:line="240" w:lineRule="auto"/>
        <w:jc w:val="center"/>
        <w:rPr>
          <w:rFonts w:eastAsia="Times New Roman" w:cstheme="minorHAnsi"/>
          <w:b/>
          <w:bCs/>
          <w:sz w:val="20"/>
          <w:szCs w:val="20"/>
          <w:lang w:eastAsia="pl-PL"/>
        </w:rPr>
      </w:pPr>
    </w:p>
    <w:p w14:paraId="44385FB9" w14:textId="77777777" w:rsidR="00563829" w:rsidRDefault="0047614E">
      <w:pPr>
        <w:spacing w:after="0" w:line="240" w:lineRule="auto"/>
        <w:rPr>
          <w:rFonts w:eastAsia="Times New Roman" w:cstheme="minorHAnsi"/>
          <w:sz w:val="20"/>
          <w:szCs w:val="20"/>
          <w:lang w:eastAsia="pl-PL"/>
        </w:rPr>
      </w:pPr>
      <w:r>
        <w:rPr>
          <w:rFonts w:eastAsia="Times New Roman" w:cstheme="minorHAnsi"/>
          <w:sz w:val="20"/>
          <w:szCs w:val="20"/>
          <w:lang w:eastAsia="pl-PL"/>
        </w:rPr>
        <w:t>16 01 03 Zużyte opony - 0,8600 Mg</w:t>
      </w:r>
    </w:p>
    <w:p w14:paraId="41BD1A3E" w14:textId="77777777" w:rsidR="00563829" w:rsidRDefault="00563829">
      <w:pPr>
        <w:spacing w:after="0" w:line="240" w:lineRule="auto"/>
        <w:rPr>
          <w:rFonts w:eastAsia="Times New Roman" w:cstheme="minorHAnsi"/>
          <w:sz w:val="20"/>
          <w:szCs w:val="20"/>
          <w:lang w:eastAsia="pl-PL"/>
        </w:rPr>
      </w:pPr>
    </w:p>
    <w:p w14:paraId="0EA494CB" w14:textId="77777777" w:rsidR="00563829" w:rsidRDefault="0047614E">
      <w:pPr>
        <w:spacing w:after="0" w:line="240" w:lineRule="auto"/>
        <w:rPr>
          <w:rFonts w:eastAsia="Times New Roman" w:cstheme="minorHAnsi"/>
          <w:sz w:val="20"/>
          <w:szCs w:val="20"/>
          <w:lang w:eastAsia="pl-PL"/>
        </w:rPr>
      </w:pPr>
      <w:r>
        <w:rPr>
          <w:rFonts w:eastAsia="Times New Roman" w:cstheme="minorHAnsi"/>
          <w:sz w:val="20"/>
          <w:szCs w:val="20"/>
          <w:lang w:eastAsia="pl-PL"/>
        </w:rPr>
        <w:t xml:space="preserve">20 01 11 Tekstylia </w:t>
      </w:r>
      <w:r>
        <w:rPr>
          <w:rFonts w:eastAsia="Times New Roman" w:cstheme="minorHAnsi"/>
          <w:strike/>
          <w:sz w:val="20"/>
          <w:szCs w:val="20"/>
          <w:lang w:eastAsia="pl-PL"/>
        </w:rPr>
        <w:t xml:space="preserve">- </w:t>
      </w:r>
      <w:r>
        <w:rPr>
          <w:rFonts w:eastAsia="Times New Roman" w:cstheme="minorHAnsi"/>
          <w:sz w:val="20"/>
          <w:szCs w:val="20"/>
          <w:lang w:eastAsia="pl-PL"/>
        </w:rPr>
        <w:t>4,1200 Mg</w:t>
      </w:r>
    </w:p>
    <w:p w14:paraId="5AECE22C" w14:textId="77777777" w:rsidR="00563829" w:rsidRDefault="00563829">
      <w:pPr>
        <w:spacing w:after="0" w:line="240" w:lineRule="auto"/>
        <w:rPr>
          <w:rFonts w:eastAsia="Times New Roman" w:cstheme="minorHAnsi"/>
          <w:sz w:val="20"/>
          <w:szCs w:val="20"/>
          <w:lang w:eastAsia="pl-PL"/>
        </w:rPr>
      </w:pPr>
    </w:p>
    <w:p w14:paraId="4CAD9530" w14:textId="77777777" w:rsidR="00563829" w:rsidRDefault="0047614E">
      <w:pPr>
        <w:spacing w:after="0" w:line="240" w:lineRule="auto"/>
        <w:rPr>
          <w:rFonts w:eastAsia="Times New Roman" w:cstheme="minorHAnsi"/>
          <w:sz w:val="20"/>
          <w:szCs w:val="20"/>
          <w:lang w:eastAsia="pl-PL"/>
        </w:rPr>
      </w:pPr>
      <w:r>
        <w:rPr>
          <w:rFonts w:eastAsia="Times New Roman" w:cstheme="minorHAnsi"/>
          <w:sz w:val="20"/>
          <w:szCs w:val="20"/>
          <w:lang w:eastAsia="pl-PL"/>
        </w:rPr>
        <w:t>20 03 07 Odpady wielkogabarytowe - 114,5000 Mg</w:t>
      </w:r>
    </w:p>
    <w:p w14:paraId="3A413F29" w14:textId="77777777" w:rsidR="00563829" w:rsidRDefault="00563829">
      <w:pPr>
        <w:spacing w:after="0" w:line="240" w:lineRule="auto"/>
        <w:rPr>
          <w:rFonts w:eastAsia="Times New Roman" w:cstheme="minorHAnsi"/>
          <w:sz w:val="20"/>
          <w:szCs w:val="20"/>
          <w:lang w:eastAsia="pl-PL"/>
        </w:rPr>
      </w:pPr>
    </w:p>
    <w:p w14:paraId="7420D0DF" w14:textId="77777777" w:rsidR="00563829" w:rsidRDefault="0047614E">
      <w:pPr>
        <w:spacing w:after="0" w:line="240" w:lineRule="auto"/>
        <w:rPr>
          <w:rFonts w:eastAsia="Times New Roman" w:cstheme="minorHAnsi"/>
          <w:sz w:val="20"/>
          <w:szCs w:val="20"/>
          <w:lang w:eastAsia="pl-PL"/>
        </w:rPr>
      </w:pPr>
      <w:r>
        <w:rPr>
          <w:rFonts w:eastAsia="Times New Roman" w:cstheme="minorHAnsi"/>
          <w:sz w:val="20"/>
          <w:szCs w:val="20"/>
          <w:lang w:eastAsia="pl-PL"/>
        </w:rPr>
        <w:t>20 01 01 Papier i tektura - 0,7600 Mg</w:t>
      </w:r>
      <w:r>
        <w:rPr>
          <w:rFonts w:eastAsia="Times New Roman" w:cstheme="minorHAnsi"/>
          <w:sz w:val="20"/>
          <w:szCs w:val="20"/>
          <w:lang w:eastAsia="pl-PL"/>
        </w:rPr>
        <w:br/>
      </w:r>
    </w:p>
    <w:tbl>
      <w:tblPr>
        <w:tblW w:w="8753" w:type="dxa"/>
        <w:tblLayout w:type="fixed"/>
        <w:tblCellMar>
          <w:top w:w="15" w:type="dxa"/>
          <w:left w:w="15" w:type="dxa"/>
          <w:bottom w:w="15" w:type="dxa"/>
          <w:right w:w="15" w:type="dxa"/>
        </w:tblCellMar>
        <w:tblLook w:val="04A0" w:firstRow="1" w:lastRow="0" w:firstColumn="1" w:lastColumn="0" w:noHBand="0" w:noVBand="1"/>
      </w:tblPr>
      <w:tblGrid>
        <w:gridCol w:w="8222"/>
        <w:gridCol w:w="531"/>
      </w:tblGrid>
      <w:tr w:rsidR="00563829" w14:paraId="4310E685" w14:textId="77777777">
        <w:tc>
          <w:tcPr>
            <w:tcW w:w="8221" w:type="dxa"/>
            <w:vAlign w:val="center"/>
          </w:tcPr>
          <w:p w14:paraId="29F9F812" w14:textId="77777777" w:rsidR="00563829" w:rsidRDefault="0047614E">
            <w:pPr>
              <w:spacing w:after="0" w:line="240" w:lineRule="auto"/>
              <w:rPr>
                <w:rFonts w:eastAsia="Times New Roman" w:cstheme="minorHAnsi"/>
                <w:b/>
                <w:bCs/>
                <w:sz w:val="20"/>
                <w:szCs w:val="20"/>
                <w:lang w:eastAsia="pl-PL"/>
              </w:rPr>
            </w:pPr>
            <w:r>
              <w:rPr>
                <w:rFonts w:eastAsia="Times New Roman" w:cstheme="minorHAnsi"/>
                <w:b/>
                <w:bCs/>
                <w:sz w:val="20"/>
                <w:szCs w:val="20"/>
                <w:lang w:eastAsia="pl-PL"/>
              </w:rPr>
              <w:t>Łączna masa zebranych odpadów komunalnych w tonach [Mg] – 120,2400</w:t>
            </w:r>
          </w:p>
        </w:tc>
        <w:tc>
          <w:tcPr>
            <w:tcW w:w="531" w:type="dxa"/>
            <w:vAlign w:val="center"/>
          </w:tcPr>
          <w:p w14:paraId="75AE8428" w14:textId="77777777" w:rsidR="00563829" w:rsidRDefault="00563829">
            <w:pPr>
              <w:spacing w:after="0" w:line="240" w:lineRule="auto"/>
              <w:rPr>
                <w:rFonts w:eastAsia="Times New Roman" w:cstheme="minorHAnsi"/>
                <w:b/>
                <w:bCs/>
                <w:sz w:val="20"/>
                <w:szCs w:val="20"/>
                <w:lang w:eastAsia="pl-PL"/>
              </w:rPr>
            </w:pPr>
          </w:p>
        </w:tc>
      </w:tr>
    </w:tbl>
    <w:p w14:paraId="7A685D0C" w14:textId="77777777" w:rsidR="00563829" w:rsidRDefault="00563829">
      <w:pPr>
        <w:rPr>
          <w:rFonts w:cstheme="minorHAnsi"/>
          <w:sz w:val="20"/>
          <w:szCs w:val="20"/>
        </w:rPr>
      </w:pPr>
    </w:p>
    <w:p w14:paraId="10C6824F" w14:textId="77777777" w:rsidR="00563829" w:rsidRDefault="0047614E">
      <w:pPr>
        <w:spacing w:after="0" w:line="240" w:lineRule="auto"/>
        <w:rPr>
          <w:rFonts w:eastAsia="Times New Roman" w:cstheme="minorHAnsi"/>
          <w:sz w:val="20"/>
          <w:szCs w:val="20"/>
          <w:lang w:eastAsia="pl-PL"/>
        </w:rPr>
      </w:pPr>
      <w:r>
        <w:rPr>
          <w:rFonts w:eastAsia="Times New Roman" w:cstheme="minorHAnsi"/>
          <w:sz w:val="20"/>
          <w:szCs w:val="20"/>
          <w:lang w:eastAsia="pl-PL"/>
        </w:rPr>
        <w:t>4)Informacja o masie odpadów komunalnych z terenu Gminy – rok 2025</w:t>
      </w:r>
      <w:r>
        <w:rPr>
          <w:rFonts w:eastAsia="Times New Roman" w:cstheme="minorHAnsi"/>
          <w:sz w:val="20"/>
          <w:szCs w:val="20"/>
          <w:lang w:eastAsia="pl-PL"/>
        </w:rPr>
        <w:br/>
      </w:r>
    </w:p>
    <w:p w14:paraId="2A81C85F" w14:textId="77777777" w:rsidR="00563829" w:rsidRDefault="0047614E">
      <w:pPr>
        <w:rPr>
          <w:rFonts w:cstheme="minorHAnsi"/>
          <w:sz w:val="20"/>
          <w:szCs w:val="20"/>
        </w:rPr>
      </w:pPr>
      <w:r>
        <w:rPr>
          <w:rFonts w:cstheme="minorHAnsi"/>
          <w:sz w:val="20"/>
          <w:szCs w:val="20"/>
        </w:rPr>
        <w:t>20 02 01 Odpady ulegające biodegradacji - 50,2200 Mg</w:t>
      </w:r>
    </w:p>
    <w:p w14:paraId="4FF0BCC7" w14:textId="77777777" w:rsidR="00563829" w:rsidRDefault="0047614E">
      <w:pPr>
        <w:rPr>
          <w:rFonts w:cstheme="minorHAnsi"/>
          <w:sz w:val="20"/>
          <w:szCs w:val="20"/>
        </w:rPr>
      </w:pPr>
      <w:r>
        <w:rPr>
          <w:rFonts w:cstheme="minorHAnsi"/>
          <w:sz w:val="20"/>
          <w:szCs w:val="20"/>
        </w:rPr>
        <w:t>20 03 01 Niesegregowane (zmieszane) odpady komunalne - 679,18 Mg</w:t>
      </w:r>
    </w:p>
    <w:p w14:paraId="6186F715" w14:textId="77777777" w:rsidR="00563829" w:rsidRDefault="0047614E">
      <w:pPr>
        <w:rPr>
          <w:rFonts w:cstheme="minorHAnsi"/>
          <w:sz w:val="20"/>
          <w:szCs w:val="20"/>
        </w:rPr>
      </w:pPr>
      <w:r>
        <w:rPr>
          <w:rFonts w:cstheme="minorHAnsi"/>
          <w:sz w:val="20"/>
          <w:szCs w:val="20"/>
        </w:rPr>
        <w:t>16 01 03 Zużyte opony - 0,8000 Mg</w:t>
      </w:r>
    </w:p>
    <w:p w14:paraId="11C1C3D6" w14:textId="77777777" w:rsidR="00563829" w:rsidRDefault="0047614E">
      <w:pPr>
        <w:rPr>
          <w:rFonts w:cstheme="minorHAnsi"/>
          <w:sz w:val="20"/>
          <w:szCs w:val="20"/>
        </w:rPr>
      </w:pPr>
      <w:r>
        <w:rPr>
          <w:rFonts w:cstheme="minorHAnsi"/>
          <w:sz w:val="20"/>
          <w:szCs w:val="20"/>
        </w:rPr>
        <w:t>20 01 36 Zużyte urządzenia elektryczne i elektroniczne inne niż wymienione w 20 01 21, 20 01 23 i 20 01 35 - 0,1200 Mg</w:t>
      </w:r>
    </w:p>
    <w:p w14:paraId="5182AF19" w14:textId="77777777" w:rsidR="00563829" w:rsidRDefault="0047614E">
      <w:pPr>
        <w:rPr>
          <w:rFonts w:cstheme="minorHAnsi"/>
          <w:sz w:val="20"/>
          <w:szCs w:val="20"/>
        </w:rPr>
      </w:pPr>
      <w:r>
        <w:rPr>
          <w:rFonts w:cstheme="minorHAnsi"/>
          <w:sz w:val="20"/>
          <w:szCs w:val="20"/>
        </w:rPr>
        <w:t>15 01 06 Zmieszane odpady opakowaniowe - 217,5400 Mg</w:t>
      </w:r>
    </w:p>
    <w:p w14:paraId="1D84416E" w14:textId="77777777" w:rsidR="00563829" w:rsidRDefault="0047614E">
      <w:pPr>
        <w:rPr>
          <w:rFonts w:cstheme="minorHAnsi"/>
          <w:sz w:val="20"/>
          <w:szCs w:val="20"/>
        </w:rPr>
      </w:pPr>
      <w:r>
        <w:rPr>
          <w:rFonts w:cstheme="minorHAnsi"/>
          <w:sz w:val="20"/>
          <w:szCs w:val="20"/>
        </w:rPr>
        <w:t>15 01 01 Opakowania z papieru i tektury- 9,2600 Mg</w:t>
      </w:r>
    </w:p>
    <w:p w14:paraId="75CEC949" w14:textId="77777777" w:rsidR="00563829" w:rsidRDefault="0047614E">
      <w:pPr>
        <w:rPr>
          <w:rFonts w:cstheme="minorHAnsi"/>
          <w:sz w:val="20"/>
          <w:szCs w:val="20"/>
        </w:rPr>
      </w:pPr>
      <w:r>
        <w:rPr>
          <w:rFonts w:cstheme="minorHAnsi"/>
          <w:sz w:val="20"/>
          <w:szCs w:val="20"/>
        </w:rPr>
        <w:t>15 01 07 Opakowania ze szkła - 24,3200 Mg</w:t>
      </w:r>
    </w:p>
    <w:p w14:paraId="190CFBCB" w14:textId="77777777" w:rsidR="00563829" w:rsidRDefault="0047614E">
      <w:pPr>
        <w:rPr>
          <w:rFonts w:cstheme="minorHAnsi"/>
          <w:sz w:val="20"/>
          <w:szCs w:val="20"/>
        </w:rPr>
      </w:pPr>
      <w:r>
        <w:rPr>
          <w:rFonts w:cstheme="minorHAnsi"/>
          <w:sz w:val="20"/>
          <w:szCs w:val="20"/>
        </w:rPr>
        <w:t>20 01 08 Odpady kuchenne ulegające biodegradacji - 45,0200 Mg</w:t>
      </w:r>
    </w:p>
    <w:p w14:paraId="22246168" w14:textId="77777777" w:rsidR="00563829" w:rsidRDefault="0047614E">
      <w:pPr>
        <w:rPr>
          <w:rFonts w:cstheme="minorHAnsi"/>
          <w:sz w:val="20"/>
          <w:szCs w:val="20"/>
        </w:rPr>
      </w:pPr>
      <w:r>
        <w:rPr>
          <w:rFonts w:cstheme="minorHAnsi"/>
          <w:sz w:val="20"/>
          <w:szCs w:val="20"/>
        </w:rPr>
        <w:t>20 03 07 Odpady wielkogabarytowe - 21,3000 Mg</w:t>
      </w:r>
      <w:r>
        <w:rPr>
          <w:rFonts w:cstheme="minorHAnsi"/>
          <w:sz w:val="20"/>
          <w:szCs w:val="20"/>
        </w:rPr>
        <w:br/>
      </w:r>
      <w:r>
        <w:rPr>
          <w:rFonts w:cstheme="minorHAnsi"/>
          <w:b/>
          <w:bCs/>
          <w:sz w:val="20"/>
          <w:szCs w:val="20"/>
        </w:rPr>
        <w:br/>
        <w:t>Łączna masa odebranych odpadów komunalnych w tonach [Mg] - 1047,7600</w:t>
      </w:r>
    </w:p>
    <w:p w14:paraId="68B99145" w14:textId="77777777" w:rsidR="00563829" w:rsidRDefault="00563829">
      <w:pPr>
        <w:widowControl w:val="0"/>
        <w:tabs>
          <w:tab w:val="left" w:pos="426"/>
        </w:tabs>
        <w:spacing w:after="0" w:line="240" w:lineRule="auto"/>
        <w:rPr>
          <w:rFonts w:cstheme="minorHAnsi"/>
          <w:sz w:val="20"/>
          <w:szCs w:val="20"/>
        </w:rPr>
      </w:pPr>
    </w:p>
    <w:p w14:paraId="3206F0A4" w14:textId="77777777" w:rsidR="00563829" w:rsidRDefault="0047614E">
      <w:pPr>
        <w:pStyle w:val="Akapitzlist"/>
        <w:widowControl w:val="0"/>
        <w:numPr>
          <w:ilvl w:val="0"/>
          <w:numId w:val="11"/>
        </w:numPr>
        <w:tabs>
          <w:tab w:val="left" w:pos="426"/>
        </w:tabs>
        <w:spacing w:after="0" w:line="240" w:lineRule="auto"/>
        <w:rPr>
          <w:rFonts w:cstheme="minorHAnsi"/>
          <w:sz w:val="20"/>
          <w:szCs w:val="20"/>
        </w:rPr>
      </w:pPr>
      <w:r>
        <w:rPr>
          <w:rFonts w:cstheme="minorHAnsi"/>
          <w:sz w:val="20"/>
          <w:szCs w:val="20"/>
        </w:rPr>
        <w:t xml:space="preserve">Ilość odpadów wytworzonych na terenie Miasta i Gminy Górzno nie jest zależna od Zamawiającego. </w:t>
      </w:r>
    </w:p>
    <w:p w14:paraId="26F15032" w14:textId="77777777" w:rsidR="002E6438" w:rsidRDefault="002E6438">
      <w:pPr>
        <w:pStyle w:val="Default"/>
        <w:spacing w:line="360" w:lineRule="auto"/>
        <w:rPr>
          <w:rFonts w:asciiTheme="minorHAnsi" w:hAnsiTheme="minorHAnsi" w:cstheme="minorHAnsi"/>
          <w:sz w:val="20"/>
          <w:szCs w:val="20"/>
        </w:rPr>
      </w:pPr>
    </w:p>
    <w:p w14:paraId="77E878B1" w14:textId="77777777" w:rsidR="00563829" w:rsidRDefault="0047614E">
      <w:pPr>
        <w:spacing w:line="360" w:lineRule="auto"/>
        <w:rPr>
          <w:rFonts w:cstheme="minorHAnsi"/>
          <w:b/>
          <w:sz w:val="20"/>
          <w:szCs w:val="20"/>
        </w:rPr>
      </w:pPr>
      <w:r>
        <w:rPr>
          <w:rFonts w:cstheme="minorHAnsi"/>
          <w:b/>
          <w:sz w:val="20"/>
          <w:szCs w:val="20"/>
        </w:rPr>
        <w:t>IV J. Transport odpadów</w:t>
      </w:r>
    </w:p>
    <w:p w14:paraId="2C6B23D3" w14:textId="77777777" w:rsidR="00563829" w:rsidRDefault="0047614E">
      <w:pPr>
        <w:pStyle w:val="Default"/>
        <w:spacing w:after="138" w:line="360" w:lineRule="auto"/>
        <w:jc w:val="both"/>
        <w:rPr>
          <w:rFonts w:asciiTheme="minorHAnsi" w:hAnsiTheme="minorHAnsi" w:cstheme="minorHAnsi"/>
          <w:sz w:val="20"/>
          <w:szCs w:val="20"/>
        </w:rPr>
      </w:pPr>
      <w:r>
        <w:rPr>
          <w:rFonts w:asciiTheme="minorHAnsi" w:hAnsiTheme="minorHAnsi" w:cstheme="minorHAnsi"/>
          <w:sz w:val="20"/>
          <w:szCs w:val="20"/>
        </w:rPr>
        <w:t>1. Wielkość i rodzaj samochodów odbierających odpady należy dostosować do rodzaju odbieranych odpadów oraz terenu, z którego będą one odbierane.</w:t>
      </w:r>
    </w:p>
    <w:p w14:paraId="254A2381" w14:textId="77777777" w:rsidR="00563829" w:rsidRDefault="0047614E">
      <w:pPr>
        <w:pStyle w:val="Default"/>
        <w:spacing w:after="138" w:line="360" w:lineRule="auto"/>
        <w:jc w:val="both"/>
        <w:rPr>
          <w:rFonts w:asciiTheme="minorHAnsi" w:hAnsiTheme="minorHAnsi" w:cstheme="minorHAnsi"/>
          <w:sz w:val="20"/>
          <w:szCs w:val="20"/>
        </w:rPr>
      </w:pPr>
      <w:r>
        <w:rPr>
          <w:rFonts w:asciiTheme="minorHAnsi" w:hAnsiTheme="minorHAnsi" w:cstheme="minorHAnsi"/>
          <w:sz w:val="20"/>
          <w:szCs w:val="20"/>
        </w:rPr>
        <w:t>2. Wykonawca przed złożeniem oferty, jeżeli uzna to za konieczne może zapoznać się z terenem, na którym działalność będzie prowadzona.</w:t>
      </w:r>
    </w:p>
    <w:p w14:paraId="2840DB24" w14:textId="77777777" w:rsidR="00563829" w:rsidRDefault="0047614E">
      <w:pPr>
        <w:pStyle w:val="Default"/>
        <w:spacing w:line="360" w:lineRule="auto"/>
        <w:jc w:val="both"/>
        <w:rPr>
          <w:rFonts w:asciiTheme="minorHAnsi" w:hAnsiTheme="minorHAnsi" w:cstheme="minorHAnsi"/>
          <w:sz w:val="20"/>
          <w:szCs w:val="20"/>
        </w:rPr>
      </w:pPr>
      <w:r>
        <w:rPr>
          <w:rFonts w:asciiTheme="minorHAnsi" w:hAnsiTheme="minorHAnsi" w:cstheme="minorHAnsi"/>
          <w:sz w:val="20"/>
          <w:szCs w:val="20"/>
        </w:rPr>
        <w:t>3. Zamawiający nie dopuszcza odbierania odpadów komunalnych zleconych przez Zamawiającego wspólnie z jakimikolwiek innymi odpadami pochodzącymi z innych gmin lub z nieruchomości znajdujących się na terenie Miasta i Gminy Górzno nie włączonymi do gminnego systemu.</w:t>
      </w:r>
    </w:p>
    <w:p w14:paraId="5B23AE4C" w14:textId="77777777" w:rsidR="00563829" w:rsidRDefault="0047614E">
      <w:pPr>
        <w:pStyle w:val="Default"/>
        <w:spacing w:line="360" w:lineRule="auto"/>
        <w:jc w:val="both"/>
        <w:rPr>
          <w:rFonts w:asciiTheme="minorHAnsi" w:hAnsiTheme="minorHAnsi" w:cstheme="minorHAnsi"/>
          <w:sz w:val="20"/>
          <w:szCs w:val="20"/>
        </w:rPr>
      </w:pPr>
      <w:r>
        <w:rPr>
          <w:rFonts w:asciiTheme="minorHAnsi" w:hAnsiTheme="minorHAnsi" w:cstheme="minorHAnsi"/>
          <w:sz w:val="20"/>
          <w:szCs w:val="20"/>
        </w:rPr>
        <w:lastRenderedPageBreak/>
        <w:t>4. Transport odpadów odbywać się będzie w sposób uniemożliwiający mieszanie poszczególnych odpadów.</w:t>
      </w:r>
      <w:r>
        <w:t xml:space="preserve"> </w:t>
      </w:r>
      <w:r>
        <w:rPr>
          <w:rFonts w:asciiTheme="minorHAnsi" w:hAnsiTheme="minorHAnsi" w:cstheme="minorHAnsi"/>
          <w:sz w:val="20"/>
          <w:szCs w:val="20"/>
        </w:rPr>
        <w:t>Konstrukcja pojazdów zabezpieczała przed rozwiewaniem i rozpylaniem przewożonych odpadów oraz minimalizowała oddziaływanie czynników atmosferycznych na odpady;</w:t>
      </w:r>
    </w:p>
    <w:p w14:paraId="02E2789F" w14:textId="77777777" w:rsidR="00563829" w:rsidRDefault="0047614E">
      <w:pPr>
        <w:pStyle w:val="Default"/>
        <w:spacing w:after="138" w:line="360"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5. Transport odpadów odbywać się będzie w sposób uniemożliwiający rozprzestrzenianie się odpadów poza środki transportu, w szczególności ich wysypywanie, pylenie i wyciek oraz ograniczający do minimum uciążliwość zapachową.</w:t>
      </w:r>
    </w:p>
    <w:p w14:paraId="453A2B87" w14:textId="77777777" w:rsidR="00563829" w:rsidRDefault="0047614E">
      <w:pPr>
        <w:pStyle w:val="Default"/>
        <w:spacing w:after="138" w:line="360"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6. Odpady transportowane będą wraz z dokumentem potwierdzającym: rodzaj transportowanych odpadów oraz dane zlecającego transport odpadów, a w przypadku odbierania odpadów komunalnych bezpośrednio od właścicieli nieruchomości – wraz z dokumentem potwierdzającym: rodzaj transportowanych odpadów oraz nazwę gminy, z terenu której są odbierane odpady.</w:t>
      </w:r>
    </w:p>
    <w:p w14:paraId="63A4A39F" w14:textId="77777777" w:rsidR="00563829" w:rsidRDefault="0047614E">
      <w:pPr>
        <w:pStyle w:val="Default"/>
        <w:spacing w:after="138" w:line="360"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7. Środki transportu odpadów stanowiące pojazd albo zespół pojazdów powinny być oznakowane w sposób czytelny, trwały i dostosowany do warunków atmosferycznych.</w:t>
      </w:r>
    </w:p>
    <w:p w14:paraId="3E2609D7" w14:textId="77777777" w:rsidR="00563829" w:rsidRDefault="0047614E">
      <w:pPr>
        <w:pStyle w:val="Default"/>
        <w:spacing w:after="138" w:line="360"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8. Wykonawca zobowiązuje się w okresie zimowym wyposażyć pojazdy w odpowiednie ogumienie, a w razie konieczności w łańcuchy bądź inne środki umożliwiające dojazd do nieruchomości, do których prowadzą drogi o pochyleniu podłużnym.</w:t>
      </w:r>
    </w:p>
    <w:p w14:paraId="54545957" w14:textId="77777777" w:rsidR="00563829" w:rsidRDefault="0047614E">
      <w:pPr>
        <w:pStyle w:val="Default"/>
        <w:spacing w:after="138" w:line="360"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9. Wykonawca zobowiązany jest do przekazania w terminie 5 dni przed rozpoczęciem realizacji zamówienia wykazu pojazdów (marka pojazdu, zastosowanie i nr rejestracyjny pojazdu), które będą wykorzystywane do realizacji niniejszego zamówienia.</w:t>
      </w:r>
    </w:p>
    <w:p w14:paraId="42F44F73" w14:textId="77777777" w:rsidR="00563829" w:rsidRDefault="0047614E">
      <w:pPr>
        <w:pStyle w:val="Default"/>
        <w:spacing w:after="138" w:line="360"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10. W przypadku awarii pojazdu i konieczności użytkowania pojazdu zastępczego wykonawca w tym samym dniu przekaże informację do pracownika urzędu i instalacji o numerach rejestracyjnych pojazdów zastępczych. </w:t>
      </w:r>
    </w:p>
    <w:p w14:paraId="4AC004D1" w14:textId="129E4623" w:rsidR="00563829" w:rsidRPr="002E6438" w:rsidRDefault="0047614E" w:rsidP="002E6438">
      <w:pPr>
        <w:spacing w:line="360" w:lineRule="auto"/>
        <w:rPr>
          <w:rFonts w:cstheme="minorHAnsi"/>
          <w:bCs/>
          <w:sz w:val="20"/>
          <w:szCs w:val="20"/>
        </w:rPr>
      </w:pPr>
      <w:r>
        <w:rPr>
          <w:rFonts w:cstheme="minorHAnsi"/>
          <w:sz w:val="20"/>
          <w:szCs w:val="20"/>
        </w:rPr>
        <w:t xml:space="preserve">11. </w:t>
      </w:r>
      <w:r>
        <w:rPr>
          <w:rFonts w:cstheme="minorHAnsi"/>
          <w:bCs/>
          <w:sz w:val="20"/>
          <w:szCs w:val="20"/>
        </w:rPr>
        <w:t xml:space="preserve"> Wykonawca podda pojazdy myciu i dezynfekcji z częstotliwością gwarantującą zapewnienie im właściwego stanu sanitarnego, </w:t>
      </w:r>
      <w:r>
        <w:rPr>
          <w:rFonts w:cstheme="minorHAnsi"/>
          <w:sz w:val="20"/>
          <w:szCs w:val="20"/>
        </w:rPr>
        <w:t>nie rzadziej niż raz na miesiąc, a w okresie letnim nie rzadziej niż raz na 2 tygodnie</w:t>
      </w:r>
      <w:r>
        <w:rPr>
          <w:rFonts w:cstheme="minorHAnsi"/>
          <w:bCs/>
          <w:sz w:val="20"/>
          <w:szCs w:val="20"/>
        </w:rPr>
        <w:t>. Czynności te będą potwierdzane odpowiednimi dokumentami, które Zamawiający ma prawo sprawdzić w toku monitoringu realizacji umowy.</w:t>
      </w:r>
    </w:p>
    <w:p w14:paraId="43859413" w14:textId="77777777" w:rsidR="00563829" w:rsidRDefault="0047614E">
      <w:pPr>
        <w:spacing w:line="360" w:lineRule="auto"/>
        <w:jc w:val="both"/>
        <w:rPr>
          <w:rFonts w:cstheme="minorHAnsi"/>
          <w:b/>
          <w:sz w:val="20"/>
          <w:szCs w:val="20"/>
        </w:rPr>
      </w:pPr>
      <w:r>
        <w:rPr>
          <w:rFonts w:cstheme="minorHAnsi"/>
          <w:b/>
          <w:sz w:val="20"/>
          <w:szCs w:val="20"/>
        </w:rPr>
        <w:t>IV K. Harmonogram odbioru odpadów</w:t>
      </w:r>
    </w:p>
    <w:p w14:paraId="768E880C" w14:textId="77777777" w:rsidR="00563829" w:rsidRDefault="0047614E">
      <w:pPr>
        <w:pStyle w:val="Akapitzlist"/>
        <w:widowControl w:val="0"/>
        <w:numPr>
          <w:ilvl w:val="0"/>
          <w:numId w:val="12"/>
        </w:numPr>
        <w:tabs>
          <w:tab w:val="left" w:pos="360"/>
          <w:tab w:val="left" w:pos="3119"/>
        </w:tabs>
        <w:spacing w:after="0" w:line="360" w:lineRule="auto"/>
        <w:jc w:val="both"/>
        <w:textAlignment w:val="baseline"/>
        <w:rPr>
          <w:rFonts w:eastAsia="Lucida Sans Unicode" w:cstheme="minorHAnsi"/>
          <w:kern w:val="2"/>
          <w:sz w:val="20"/>
          <w:szCs w:val="20"/>
          <w:lang w:eastAsia="zh-CN" w:bidi="hi-IN"/>
        </w:rPr>
      </w:pPr>
      <w:r>
        <w:rPr>
          <w:rFonts w:eastAsia="Lucida Sans Unicode" w:cstheme="minorHAnsi"/>
          <w:kern w:val="2"/>
          <w:sz w:val="20"/>
          <w:szCs w:val="20"/>
          <w:lang w:eastAsia="zh-CN" w:bidi="hi-IN"/>
        </w:rPr>
        <w:t>Wykonawca zobowiązany będzie w ramach umowy do przygotowania kolorowego kalendarza z harmonogramami odbioru odpadów oraz do jego dystrybucji wśród właścicieli nieruchomości. Harmonogram na okres lipiec – grudzień 2026 Wykonawca musi przedstawić Zamawiającemu do akceptacji w terminie do 25 czerwca 2026 (w formie papierowej i elektronicznej). Harmonogram na rok 2027 – do 15 grudnia 2026 Wykonawca zobowiązany będzie również do dystrybucji wśród właścicieli nieruchomości innych dokumentów związanych z Systemem Gospodarki Odpadami o ile nie będą one wymagały potwierdzenia odbioru</w:t>
      </w:r>
      <w:bookmarkStart w:id="12" w:name="_Hlk23753012"/>
      <w:r>
        <w:rPr>
          <w:rFonts w:eastAsia="Lucida Sans Unicode" w:cstheme="minorHAnsi"/>
          <w:kern w:val="2"/>
          <w:sz w:val="20"/>
          <w:szCs w:val="20"/>
          <w:lang w:eastAsia="zh-CN" w:bidi="hi-IN"/>
        </w:rPr>
        <w:t>.  Wykonawca rozdysponuje wśród mieszkańców min. 7 dni przed planowanym odbiorem zaakceptowany harmonogram odbioru odpadów komunalnych.</w:t>
      </w:r>
    </w:p>
    <w:p w14:paraId="55062AD2" w14:textId="77777777" w:rsidR="00563829" w:rsidRDefault="0047614E">
      <w:pPr>
        <w:widowControl w:val="0"/>
        <w:numPr>
          <w:ilvl w:val="0"/>
          <w:numId w:val="12"/>
        </w:numPr>
        <w:tabs>
          <w:tab w:val="left" w:pos="360"/>
          <w:tab w:val="left" w:pos="3119"/>
        </w:tabs>
        <w:spacing w:after="0" w:line="360" w:lineRule="auto"/>
        <w:jc w:val="both"/>
        <w:textAlignment w:val="baseline"/>
        <w:rPr>
          <w:rFonts w:eastAsia="Lucida Sans Unicode" w:cstheme="minorHAnsi"/>
          <w:kern w:val="2"/>
          <w:sz w:val="20"/>
          <w:szCs w:val="20"/>
          <w:lang w:eastAsia="zh-CN" w:bidi="hi-IN"/>
        </w:rPr>
      </w:pPr>
      <w:r>
        <w:rPr>
          <w:rFonts w:eastAsia="Lucida Sans Unicode" w:cstheme="minorHAnsi"/>
          <w:kern w:val="2"/>
          <w:sz w:val="20"/>
          <w:szCs w:val="20"/>
          <w:lang w:eastAsia="zh-CN" w:bidi="hi-IN"/>
        </w:rPr>
        <w:t>Na harmonogramie Wykonawca zamieści w widocznym miejscu numer telefonu dostępny dla mieszkańców Gminy Miasta i Górzno w celu zgłaszania „reklamacji”, w tym nieodbierania z nieruchomości odpadów zgodnie z harmonogramem</w:t>
      </w:r>
      <w:bookmarkEnd w:id="12"/>
      <w:r>
        <w:rPr>
          <w:rFonts w:eastAsia="Lucida Sans Unicode" w:cstheme="minorHAnsi"/>
          <w:kern w:val="2"/>
          <w:sz w:val="20"/>
          <w:szCs w:val="20"/>
          <w:lang w:eastAsia="zh-CN" w:bidi="hi-IN"/>
        </w:rPr>
        <w:t>.</w:t>
      </w:r>
    </w:p>
    <w:p w14:paraId="68A59ADF" w14:textId="77777777" w:rsidR="00563829" w:rsidRDefault="0047614E">
      <w:pPr>
        <w:widowControl w:val="0"/>
        <w:numPr>
          <w:ilvl w:val="0"/>
          <w:numId w:val="12"/>
        </w:numPr>
        <w:tabs>
          <w:tab w:val="left" w:pos="360"/>
          <w:tab w:val="left" w:pos="3119"/>
        </w:tabs>
        <w:spacing w:after="0" w:line="360" w:lineRule="auto"/>
        <w:jc w:val="both"/>
        <w:textAlignment w:val="baseline"/>
        <w:rPr>
          <w:rFonts w:eastAsia="Lucida Sans Unicode" w:cstheme="minorHAnsi"/>
          <w:kern w:val="2"/>
          <w:sz w:val="20"/>
          <w:szCs w:val="20"/>
          <w:lang w:eastAsia="zh-CN" w:bidi="hi-IN"/>
        </w:rPr>
      </w:pPr>
      <w:r>
        <w:rPr>
          <w:rFonts w:cstheme="minorHAnsi"/>
          <w:bCs/>
          <w:sz w:val="20"/>
          <w:szCs w:val="20"/>
        </w:rPr>
        <w:t xml:space="preserve">Każdy z harmonogramów może być na wniosek Wykonawcy w uzasadnionych przypadkach zmieniony nie więcej niż jednokrotnie. Wykonawca przedłoży stosowny wniosek wraz z projektem zmienionego harmonogram do akceptacji Zamawiającego i po uzyskaniu zgody Zamawiającego na zmianę oraz akceptacji projektu doręczy </w:t>
      </w:r>
      <w:r>
        <w:rPr>
          <w:rFonts w:cstheme="minorHAnsi"/>
          <w:bCs/>
          <w:sz w:val="20"/>
          <w:szCs w:val="20"/>
        </w:rPr>
        <w:lastRenderedPageBreak/>
        <w:t>zmieniony harmonogram właścicielom nieruchomości, których on dotyczy z dwutygodniowym wyprzedzeniem w stosunku do terminu, od którego zmieniony harmonogram będzie obowiązywać. W przypadku braku możliwości zachowania wymienionego powyżej terminu doręczenia właścicielom nieruchomości zmiana harmonogramu jest niedopuszczalna.</w:t>
      </w:r>
    </w:p>
    <w:p w14:paraId="34333C06" w14:textId="77777777" w:rsidR="00563829" w:rsidRDefault="0047614E">
      <w:pPr>
        <w:widowControl w:val="0"/>
        <w:numPr>
          <w:ilvl w:val="0"/>
          <w:numId w:val="12"/>
        </w:numPr>
        <w:tabs>
          <w:tab w:val="left" w:pos="360"/>
          <w:tab w:val="left" w:pos="3119"/>
        </w:tabs>
        <w:spacing w:after="0" w:line="360" w:lineRule="auto"/>
        <w:jc w:val="both"/>
        <w:textAlignment w:val="baseline"/>
        <w:rPr>
          <w:rFonts w:eastAsia="Lucida Sans Unicode" w:cstheme="minorHAnsi"/>
          <w:kern w:val="2"/>
          <w:sz w:val="20"/>
          <w:szCs w:val="20"/>
          <w:lang w:eastAsia="zh-CN" w:bidi="hi-IN"/>
        </w:rPr>
      </w:pPr>
      <w:r>
        <w:rPr>
          <w:rFonts w:eastAsia="Times New Roman" w:cstheme="minorHAnsi"/>
          <w:kern w:val="2"/>
          <w:sz w:val="20"/>
          <w:szCs w:val="20"/>
          <w:lang w:eastAsia="zh-CN"/>
        </w:rPr>
        <w:t xml:space="preserve">Wykonawca zobowiązany jest do odbioru w terminach ustalonych w harmonogramie wywozu odpadów (z uwzględnieniem zmian) zarówno zmieszanych odpadów komunalnych, jak również segregowanych. W celu ułatwienia odbioru odpadów właściciele nieruchomości umieszczają pojemniki/worki wypełnione odpadami przy drodze dojazdowej do nieruchomości. W przypadku braku możliwości dojazdu do nieruchomości pojemnik z odpadami należy wystawić w miejscu umożliwiającym odbiór odpadów po wcześniejszym uzgodnieniu z Wykonawcą. </w:t>
      </w:r>
    </w:p>
    <w:p w14:paraId="2C9271F2" w14:textId="77777777" w:rsidR="00563829" w:rsidRDefault="0047614E">
      <w:pPr>
        <w:widowControl w:val="0"/>
        <w:numPr>
          <w:ilvl w:val="0"/>
          <w:numId w:val="12"/>
        </w:numPr>
        <w:tabs>
          <w:tab w:val="left" w:pos="360"/>
          <w:tab w:val="left" w:pos="3119"/>
        </w:tabs>
        <w:spacing w:after="0" w:line="360" w:lineRule="auto"/>
        <w:jc w:val="both"/>
        <w:textAlignment w:val="baseline"/>
        <w:rPr>
          <w:rFonts w:eastAsia="Lucida Sans Unicode" w:cstheme="minorHAnsi"/>
          <w:kern w:val="2"/>
          <w:sz w:val="20"/>
          <w:szCs w:val="20"/>
          <w:lang w:eastAsia="zh-CN" w:bidi="hi-IN"/>
        </w:rPr>
      </w:pPr>
      <w:r>
        <w:rPr>
          <w:rFonts w:cstheme="minorHAnsi"/>
          <w:bCs/>
          <w:sz w:val="20"/>
          <w:szCs w:val="20"/>
        </w:rPr>
        <w:t>W przypadku, jeśli termin odbioru wyznaczony w określonym dniu tygodnia przypada w dniu świątecznym Wykonawca dla zabezpieczenia właściwej częstotliwości odbiorów dokonuje odbioru odpadów w innym dniu wskazanym w harmonogramie</w:t>
      </w:r>
    </w:p>
    <w:p w14:paraId="2F473BDA" w14:textId="01180C1B" w:rsidR="00563829" w:rsidRDefault="0047614E" w:rsidP="002E6438">
      <w:pPr>
        <w:pStyle w:val="Akapitzlist"/>
        <w:numPr>
          <w:ilvl w:val="0"/>
          <w:numId w:val="12"/>
        </w:numPr>
        <w:spacing w:line="360" w:lineRule="auto"/>
        <w:jc w:val="both"/>
        <w:rPr>
          <w:rFonts w:cstheme="minorHAnsi"/>
          <w:bCs/>
          <w:sz w:val="20"/>
          <w:szCs w:val="20"/>
        </w:rPr>
      </w:pPr>
      <w:r>
        <w:rPr>
          <w:rFonts w:cstheme="minorHAnsi"/>
          <w:bCs/>
          <w:sz w:val="20"/>
          <w:szCs w:val="20"/>
        </w:rPr>
        <w:t>Harmonogramy dotyczące mobilnej zbiórki odpadów zostaną uzgodnione przez strony umowy minimum 30 dni przed planowanym odbiorem odpadów w ramach zbiórki objazdowej.</w:t>
      </w:r>
    </w:p>
    <w:p w14:paraId="7F1EDBDA" w14:textId="77777777" w:rsidR="002E6438" w:rsidRPr="002E6438" w:rsidRDefault="002E6438" w:rsidP="0038789F">
      <w:pPr>
        <w:pStyle w:val="Akapitzlist"/>
        <w:spacing w:line="360" w:lineRule="auto"/>
        <w:jc w:val="both"/>
        <w:rPr>
          <w:rFonts w:cstheme="minorHAnsi"/>
          <w:bCs/>
          <w:sz w:val="20"/>
          <w:szCs w:val="20"/>
        </w:rPr>
      </w:pPr>
    </w:p>
    <w:p w14:paraId="5ACFD922" w14:textId="77777777" w:rsidR="00563829" w:rsidRDefault="0047614E">
      <w:pPr>
        <w:pStyle w:val="Akapitzlist"/>
        <w:widowControl w:val="0"/>
        <w:spacing w:line="276" w:lineRule="auto"/>
        <w:ind w:left="0"/>
        <w:rPr>
          <w:rFonts w:eastAsia="Times New Roman" w:cstheme="minorHAnsi"/>
          <w:kern w:val="2"/>
          <w:sz w:val="20"/>
          <w:szCs w:val="20"/>
          <w:lang w:eastAsia="pl-PL" w:bidi="hi-IN"/>
        </w:rPr>
      </w:pPr>
      <w:r>
        <w:rPr>
          <w:rFonts w:cstheme="minorHAnsi"/>
          <w:b/>
          <w:bCs/>
          <w:sz w:val="20"/>
          <w:szCs w:val="20"/>
        </w:rPr>
        <w:t xml:space="preserve">IV L. </w:t>
      </w:r>
      <w:r>
        <w:rPr>
          <w:rFonts w:eastAsia="Times New Roman" w:cstheme="minorHAnsi"/>
          <w:b/>
          <w:kern w:val="2"/>
          <w:sz w:val="20"/>
          <w:szCs w:val="20"/>
          <w:lang w:eastAsia="pl-PL" w:bidi="hi-IN"/>
        </w:rPr>
        <w:t>Standard sanitarny wykonywania usług oraz ochrony środowiska.</w:t>
      </w:r>
    </w:p>
    <w:p w14:paraId="72C9DD5E" w14:textId="77777777" w:rsidR="00563829" w:rsidRDefault="0047614E">
      <w:pPr>
        <w:pStyle w:val="Default"/>
        <w:spacing w:after="164" w:line="360" w:lineRule="auto"/>
        <w:jc w:val="both"/>
        <w:rPr>
          <w:rFonts w:asciiTheme="minorHAnsi" w:hAnsiTheme="minorHAnsi" w:cstheme="minorHAnsi"/>
          <w:sz w:val="20"/>
          <w:szCs w:val="20"/>
        </w:rPr>
      </w:pPr>
      <w:r>
        <w:rPr>
          <w:rFonts w:asciiTheme="minorHAnsi" w:hAnsiTheme="minorHAnsi" w:cstheme="minorHAnsi"/>
          <w:sz w:val="20"/>
          <w:szCs w:val="20"/>
        </w:rPr>
        <w:t xml:space="preserve">1. Wykonawca zobowiązuje się do wykonania usługi z należytą starannością, rozumianą, jako staranność profesjonalisty w działalności objętej przedmiotem niniejszego zamówienia, w oparciu o aktualne unormowania prawne, w szczególności zgodnie z rozporządzeniem Ministra Środowiska z dnia 11 stycznia 2013r. w sprawie szczegółowych wymagań w zakresie odbierania odpadów komunalnych od właścicieli nieruchomości (t.j. Dz. U z 2013 r. poz. 122 ze zm.), oraz zgodnie z obowiązującymi standardami oraz etyką zawodową. </w:t>
      </w:r>
    </w:p>
    <w:p w14:paraId="453E4E31" w14:textId="77777777" w:rsidR="00563829" w:rsidRDefault="0047614E">
      <w:pPr>
        <w:pStyle w:val="Default"/>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2. Wykonawca będzie wykonywał usługę stanowiącą przedmiot niniejszego zamówienia przy użyciu własnych narzędzi i sprzętu, w szczególności: </w:t>
      </w:r>
    </w:p>
    <w:p w14:paraId="024A8F23" w14:textId="77777777" w:rsidR="00563829" w:rsidRDefault="0047614E">
      <w:pPr>
        <w:pStyle w:val="Default"/>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a) sprzęt użyty przy realizacji przedmiotowej usługi winien spełniać wymagania wynikające z obowiązujących polskich norm przenoszących normy europejskie i aprobat technicznych </w:t>
      </w:r>
      <w:r>
        <w:rPr>
          <w:rFonts w:asciiTheme="minorHAnsi" w:hAnsiTheme="minorHAnsi" w:cstheme="minorHAnsi"/>
          <w:color w:val="auto"/>
          <w:sz w:val="20"/>
          <w:szCs w:val="20"/>
        </w:rPr>
        <w:t xml:space="preserve">polskich bądź europejskich; </w:t>
      </w:r>
    </w:p>
    <w:p w14:paraId="0161E352" w14:textId="77777777" w:rsidR="00563829" w:rsidRDefault="0047614E">
      <w:pPr>
        <w:pStyle w:val="Default"/>
        <w:spacing w:after="175" w:line="360"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b) utrzymania odpowiedniego stanu sanitarnego pojazdów i urządzeń do odbierania odpadów komunalnych; </w:t>
      </w:r>
    </w:p>
    <w:p w14:paraId="235A7DB6" w14:textId="77777777" w:rsidR="00563829" w:rsidRDefault="0047614E">
      <w:pPr>
        <w:pStyle w:val="Default"/>
        <w:spacing w:after="175" w:line="360"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c) spełniania wymagań technicznych dotyczących wyposażenia pojazdów do odbierania odpadów komunalnych; </w:t>
      </w:r>
    </w:p>
    <w:p w14:paraId="61956D13" w14:textId="77777777" w:rsidR="00563829" w:rsidRDefault="0047614E">
      <w:pPr>
        <w:pStyle w:val="Default"/>
        <w:spacing w:line="360"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d) zapewnienia, dla właściwej realizacji przedmiotu umowy, przez cały czas trwania umowy dostatecznej ilości środków technicznych, gwarantujących terminowe i jakościowe wykonania przedmiotu zamówienia. </w:t>
      </w:r>
    </w:p>
    <w:p w14:paraId="3C866747" w14:textId="77777777" w:rsidR="00563829" w:rsidRDefault="00563829">
      <w:pPr>
        <w:spacing w:line="360" w:lineRule="auto"/>
        <w:rPr>
          <w:rFonts w:cstheme="minorHAnsi"/>
          <w:b/>
          <w:sz w:val="20"/>
          <w:szCs w:val="20"/>
        </w:rPr>
      </w:pPr>
    </w:p>
    <w:p w14:paraId="0B34EA36" w14:textId="77777777" w:rsidR="00563829" w:rsidRDefault="0047614E">
      <w:pPr>
        <w:spacing w:line="360" w:lineRule="auto"/>
        <w:jc w:val="both"/>
        <w:rPr>
          <w:rFonts w:cstheme="minorHAnsi"/>
          <w:bCs/>
          <w:sz w:val="20"/>
          <w:szCs w:val="20"/>
          <w:lang w:val="x-none"/>
        </w:rPr>
      </w:pPr>
      <w:r>
        <w:rPr>
          <w:rFonts w:cstheme="minorHAnsi"/>
          <w:b/>
          <w:sz w:val="20"/>
          <w:szCs w:val="20"/>
          <w:lang w:val="x-none"/>
        </w:rPr>
        <w:t>IV Ł. Procedura postępowania i dokumentowania przypadków niedopełnienia obowiązku selektywnego zbierania odpadów komunalnych</w:t>
      </w:r>
    </w:p>
    <w:p w14:paraId="0809BDD0" w14:textId="77777777" w:rsidR="00563829" w:rsidRDefault="0047614E">
      <w:pPr>
        <w:spacing w:line="360" w:lineRule="auto"/>
        <w:jc w:val="both"/>
        <w:rPr>
          <w:rFonts w:cstheme="minorHAnsi"/>
          <w:bCs/>
          <w:sz w:val="20"/>
          <w:szCs w:val="20"/>
          <w:lang w:val="x-none"/>
        </w:rPr>
      </w:pPr>
      <w:r>
        <w:rPr>
          <w:rFonts w:cstheme="minorHAnsi"/>
          <w:bCs/>
          <w:sz w:val="20"/>
          <w:szCs w:val="20"/>
          <w:lang w:val="x-none"/>
        </w:rPr>
        <w:t>1. Wykonawca zobowiązany jest do sprawdzenia/weryfikacji przed dokonaniem odbioru odpadów komunalnych poprawności wykonania obowiązku selektywnego zbierania odpadów komunalnych.</w:t>
      </w:r>
    </w:p>
    <w:p w14:paraId="78C37DC5" w14:textId="77777777" w:rsidR="00563829" w:rsidRDefault="0047614E">
      <w:pPr>
        <w:spacing w:line="360" w:lineRule="auto"/>
        <w:jc w:val="both"/>
        <w:rPr>
          <w:rFonts w:cstheme="minorHAnsi"/>
          <w:bCs/>
          <w:sz w:val="20"/>
          <w:szCs w:val="20"/>
          <w:lang w:val="x-none"/>
        </w:rPr>
      </w:pPr>
      <w:r>
        <w:rPr>
          <w:rFonts w:cstheme="minorHAnsi"/>
          <w:bCs/>
          <w:sz w:val="20"/>
          <w:szCs w:val="20"/>
          <w:lang w:val="x-none"/>
        </w:rPr>
        <w:t>2. W przypadku stwierdzenia nieprawidłowości tj. prowadzenia selektywnego zbierania odpadów niezgodnie z prawem lub braku selektywnego zbierania odpadów komunalnych, a</w:t>
      </w:r>
      <w:r>
        <w:rPr>
          <w:rFonts w:cstheme="minorHAnsi"/>
          <w:bCs/>
          <w:sz w:val="20"/>
          <w:szCs w:val="20"/>
        </w:rPr>
        <w:t> </w:t>
      </w:r>
      <w:r>
        <w:rPr>
          <w:rFonts w:cstheme="minorHAnsi"/>
          <w:bCs/>
          <w:sz w:val="20"/>
          <w:szCs w:val="20"/>
          <w:lang w:val="x-none"/>
        </w:rPr>
        <w:t>w</w:t>
      </w:r>
      <w:r>
        <w:rPr>
          <w:rFonts w:cstheme="minorHAnsi"/>
          <w:bCs/>
          <w:sz w:val="20"/>
          <w:szCs w:val="20"/>
        </w:rPr>
        <w:t> </w:t>
      </w:r>
      <w:r>
        <w:rPr>
          <w:rFonts w:cstheme="minorHAnsi"/>
          <w:bCs/>
          <w:sz w:val="20"/>
          <w:szCs w:val="20"/>
          <w:lang w:val="x-none"/>
        </w:rPr>
        <w:t>szczególności:</w:t>
      </w:r>
    </w:p>
    <w:p w14:paraId="7EBCEB05" w14:textId="77777777" w:rsidR="00563829" w:rsidRDefault="0047614E">
      <w:pPr>
        <w:spacing w:line="360" w:lineRule="auto"/>
        <w:jc w:val="both"/>
        <w:rPr>
          <w:rFonts w:cstheme="minorHAnsi"/>
          <w:bCs/>
          <w:sz w:val="20"/>
          <w:szCs w:val="20"/>
          <w:lang w:val="x-none"/>
        </w:rPr>
      </w:pPr>
      <w:r>
        <w:rPr>
          <w:rFonts w:cstheme="minorHAnsi"/>
          <w:bCs/>
          <w:sz w:val="20"/>
          <w:szCs w:val="20"/>
          <w:lang w:val="x-none"/>
        </w:rPr>
        <w:lastRenderedPageBreak/>
        <w:t>a) zbierania wszystkich odpadów komunalnych jako niesegregowanych (zmieszanych) odpadów komunalnych,</w:t>
      </w:r>
    </w:p>
    <w:p w14:paraId="309113C8" w14:textId="77777777" w:rsidR="00563829" w:rsidRDefault="0047614E">
      <w:pPr>
        <w:spacing w:line="360" w:lineRule="auto"/>
        <w:jc w:val="both"/>
        <w:rPr>
          <w:rFonts w:cstheme="minorHAnsi"/>
          <w:bCs/>
          <w:sz w:val="20"/>
          <w:szCs w:val="20"/>
          <w:lang w:val="x-none"/>
        </w:rPr>
      </w:pPr>
      <w:r>
        <w:rPr>
          <w:rFonts w:cstheme="minorHAnsi"/>
          <w:bCs/>
          <w:sz w:val="20"/>
          <w:szCs w:val="20"/>
          <w:lang w:val="x-none"/>
        </w:rPr>
        <w:t>b) obecności w strumieniu niesegregowanych (zmieszanych) odpadów którejkolwiek z</w:t>
      </w:r>
      <w:r>
        <w:rPr>
          <w:rFonts w:cstheme="minorHAnsi"/>
          <w:bCs/>
          <w:sz w:val="20"/>
          <w:szCs w:val="20"/>
        </w:rPr>
        <w:t> </w:t>
      </w:r>
      <w:r>
        <w:rPr>
          <w:rFonts w:cstheme="minorHAnsi"/>
          <w:bCs/>
          <w:sz w:val="20"/>
          <w:szCs w:val="20"/>
          <w:lang w:val="x-none"/>
        </w:rPr>
        <w:t>frakcji, co do której istnieje obowiązek selektywnego zbierania;</w:t>
      </w:r>
    </w:p>
    <w:p w14:paraId="48B0A7F6" w14:textId="77777777" w:rsidR="00563829" w:rsidRDefault="0047614E">
      <w:pPr>
        <w:spacing w:line="360" w:lineRule="auto"/>
        <w:jc w:val="both"/>
        <w:rPr>
          <w:rFonts w:cstheme="minorHAnsi"/>
          <w:bCs/>
          <w:sz w:val="20"/>
          <w:szCs w:val="20"/>
        </w:rPr>
      </w:pPr>
      <w:r>
        <w:rPr>
          <w:rFonts w:cstheme="minorHAnsi"/>
          <w:bCs/>
          <w:sz w:val="20"/>
          <w:szCs w:val="20"/>
          <w:lang w:val="x-none"/>
        </w:rPr>
        <w:t xml:space="preserve">c) obecności w strumieniu odpadów komunalnych określonej </w:t>
      </w:r>
      <w:r>
        <w:rPr>
          <w:rFonts w:cstheme="minorHAnsi"/>
          <w:bCs/>
          <w:sz w:val="20"/>
          <w:szCs w:val="20"/>
        </w:rPr>
        <w:t xml:space="preserve"> frakcji, co do której istnieje obowiązek selektywnego zbierania,</w:t>
      </w:r>
      <w:r>
        <w:rPr>
          <w:rFonts w:cstheme="minorHAnsi"/>
          <w:bCs/>
          <w:sz w:val="20"/>
          <w:szCs w:val="20"/>
          <w:lang w:val="x-none"/>
        </w:rPr>
        <w:t xml:space="preserve"> innej frakcji</w:t>
      </w:r>
      <w:r>
        <w:rPr>
          <w:rFonts w:cstheme="minorHAnsi"/>
          <w:bCs/>
          <w:sz w:val="20"/>
          <w:szCs w:val="20"/>
        </w:rPr>
        <w:t xml:space="preserve"> odpadów selektywnie zbieranych</w:t>
      </w:r>
      <w:r>
        <w:rPr>
          <w:rFonts w:cstheme="minorHAnsi"/>
          <w:bCs/>
          <w:sz w:val="20"/>
          <w:szCs w:val="20"/>
          <w:lang w:val="x-none"/>
        </w:rPr>
        <w:t>, odpadów komunalnych niesegregowanych (zmieszanych) lub odpadów nie</w:t>
      </w:r>
      <w:r>
        <w:rPr>
          <w:rFonts w:cstheme="minorHAnsi"/>
          <w:bCs/>
          <w:sz w:val="20"/>
          <w:szCs w:val="20"/>
        </w:rPr>
        <w:t> </w:t>
      </w:r>
      <w:r>
        <w:rPr>
          <w:rFonts w:cstheme="minorHAnsi"/>
          <w:bCs/>
          <w:sz w:val="20"/>
          <w:szCs w:val="20"/>
          <w:lang w:val="x-none"/>
        </w:rPr>
        <w:t>stanowiących odpadów komunalnych</w:t>
      </w:r>
      <w:r>
        <w:rPr>
          <w:rFonts w:cstheme="minorHAnsi"/>
          <w:bCs/>
          <w:sz w:val="20"/>
          <w:szCs w:val="20"/>
        </w:rPr>
        <w:t>.</w:t>
      </w:r>
    </w:p>
    <w:p w14:paraId="3C286D12" w14:textId="77777777" w:rsidR="00563829" w:rsidRDefault="0047614E">
      <w:pPr>
        <w:spacing w:line="360" w:lineRule="auto"/>
        <w:jc w:val="both"/>
        <w:rPr>
          <w:rFonts w:cstheme="minorHAnsi"/>
          <w:bCs/>
          <w:sz w:val="20"/>
          <w:szCs w:val="20"/>
          <w:lang w:val="x-none"/>
        </w:rPr>
      </w:pPr>
      <w:r>
        <w:rPr>
          <w:rFonts w:cstheme="minorHAnsi"/>
          <w:bCs/>
          <w:sz w:val="20"/>
          <w:szCs w:val="20"/>
          <w:lang w:val="x-none"/>
        </w:rPr>
        <w:t xml:space="preserve"> Wykonawca dokumentuje powyższej stwierdzone nieprawidłowości.</w:t>
      </w:r>
    </w:p>
    <w:p w14:paraId="75ED2A2C" w14:textId="77777777" w:rsidR="00563829" w:rsidRDefault="0047614E">
      <w:pPr>
        <w:spacing w:line="360" w:lineRule="auto"/>
        <w:jc w:val="both"/>
        <w:rPr>
          <w:rFonts w:cstheme="minorHAnsi"/>
          <w:bCs/>
          <w:sz w:val="20"/>
          <w:szCs w:val="20"/>
        </w:rPr>
      </w:pPr>
      <w:r>
        <w:rPr>
          <w:rFonts w:cstheme="minorHAnsi"/>
          <w:bCs/>
          <w:sz w:val="20"/>
          <w:szCs w:val="20"/>
          <w:lang w:val="x-none"/>
        </w:rPr>
        <w:t xml:space="preserve">3. Dla  udokumentowania sytuacji opisanej w ust. 2 Wykonawca wykona minimum 2 zdjęcia w rozdzielczości zapewniającej </w:t>
      </w:r>
      <w:r>
        <w:rPr>
          <w:rFonts w:cstheme="minorHAnsi"/>
          <w:bCs/>
          <w:sz w:val="20"/>
          <w:szCs w:val="20"/>
        </w:rPr>
        <w:t xml:space="preserve">pełną </w:t>
      </w:r>
      <w:r>
        <w:rPr>
          <w:rFonts w:cstheme="minorHAnsi"/>
          <w:bCs/>
          <w:sz w:val="20"/>
          <w:szCs w:val="20"/>
          <w:lang w:val="x-none"/>
        </w:rPr>
        <w:t>czytelność, które pozw</w:t>
      </w:r>
      <w:r>
        <w:rPr>
          <w:rFonts w:cstheme="minorHAnsi"/>
          <w:bCs/>
          <w:sz w:val="20"/>
          <w:szCs w:val="20"/>
        </w:rPr>
        <w:t>olą</w:t>
      </w:r>
      <w:r>
        <w:rPr>
          <w:rFonts w:cstheme="minorHAnsi"/>
          <w:bCs/>
          <w:sz w:val="20"/>
          <w:szCs w:val="20"/>
          <w:lang w:val="x-none"/>
        </w:rPr>
        <w:t xml:space="preserve"> na jednoznaczne</w:t>
      </w:r>
      <w:r>
        <w:rPr>
          <w:rFonts w:cstheme="minorHAnsi"/>
          <w:bCs/>
          <w:sz w:val="20"/>
          <w:szCs w:val="20"/>
        </w:rPr>
        <w:t>:</w:t>
      </w:r>
    </w:p>
    <w:p w14:paraId="2677C3A3" w14:textId="77777777" w:rsidR="00563829" w:rsidRDefault="0047614E">
      <w:pPr>
        <w:spacing w:line="360" w:lineRule="auto"/>
        <w:jc w:val="both"/>
        <w:rPr>
          <w:rFonts w:cstheme="minorHAnsi"/>
          <w:bCs/>
          <w:sz w:val="20"/>
          <w:szCs w:val="20"/>
          <w:lang w:val="x-none"/>
        </w:rPr>
      </w:pPr>
      <w:r>
        <w:rPr>
          <w:rFonts w:cstheme="minorHAnsi"/>
          <w:bCs/>
          <w:sz w:val="20"/>
          <w:szCs w:val="20"/>
        </w:rPr>
        <w:t xml:space="preserve">a) wskazanie </w:t>
      </w:r>
      <w:r>
        <w:rPr>
          <w:rFonts w:cstheme="minorHAnsi"/>
          <w:bCs/>
          <w:sz w:val="20"/>
          <w:szCs w:val="20"/>
          <w:lang w:val="x-none"/>
        </w:rPr>
        <w:t>rodzaju nieprawidłowości w zakresie wypełniania obowiązku selektywnego zbierania odpadów komunalnych;</w:t>
      </w:r>
    </w:p>
    <w:p w14:paraId="5B98FC2F" w14:textId="77777777" w:rsidR="00563829" w:rsidRDefault="0047614E">
      <w:pPr>
        <w:spacing w:line="360" w:lineRule="auto"/>
        <w:jc w:val="both"/>
        <w:rPr>
          <w:rFonts w:cstheme="minorHAnsi"/>
          <w:bCs/>
          <w:sz w:val="20"/>
          <w:szCs w:val="20"/>
        </w:rPr>
      </w:pPr>
      <w:r>
        <w:rPr>
          <w:rFonts w:cstheme="minorHAnsi"/>
          <w:bCs/>
          <w:sz w:val="20"/>
          <w:szCs w:val="20"/>
        </w:rPr>
        <w:t xml:space="preserve">b) </w:t>
      </w:r>
      <w:r>
        <w:rPr>
          <w:rFonts w:cstheme="minorHAnsi"/>
          <w:bCs/>
          <w:sz w:val="20"/>
          <w:szCs w:val="20"/>
          <w:lang w:val="x-none"/>
        </w:rPr>
        <w:t>identyfikację rodzaju i przeznaczenia pojemnika/worka</w:t>
      </w:r>
      <w:r>
        <w:rPr>
          <w:rFonts w:cstheme="minorHAnsi"/>
          <w:bCs/>
          <w:sz w:val="20"/>
          <w:szCs w:val="20"/>
        </w:rPr>
        <w:t>;</w:t>
      </w:r>
    </w:p>
    <w:p w14:paraId="170F8B37" w14:textId="77777777" w:rsidR="00563829" w:rsidRDefault="0047614E">
      <w:pPr>
        <w:spacing w:line="360" w:lineRule="auto"/>
        <w:jc w:val="both"/>
        <w:rPr>
          <w:rFonts w:cstheme="minorHAnsi"/>
          <w:bCs/>
          <w:sz w:val="20"/>
          <w:szCs w:val="20"/>
        </w:rPr>
      </w:pPr>
      <w:r>
        <w:rPr>
          <w:rFonts w:cstheme="minorHAnsi"/>
          <w:bCs/>
          <w:sz w:val="20"/>
          <w:szCs w:val="20"/>
        </w:rPr>
        <w:t>c)</w:t>
      </w:r>
      <w:r>
        <w:rPr>
          <w:rFonts w:cstheme="minorHAnsi"/>
          <w:bCs/>
          <w:sz w:val="20"/>
          <w:szCs w:val="20"/>
          <w:lang w:val="x-none"/>
        </w:rPr>
        <w:t>identyfikację nieruchomości, na której doszło do nieprawidłowości.</w:t>
      </w:r>
    </w:p>
    <w:p w14:paraId="4A5C8549" w14:textId="77777777" w:rsidR="00563829" w:rsidRDefault="0047614E">
      <w:pPr>
        <w:spacing w:line="360" w:lineRule="auto"/>
        <w:jc w:val="both"/>
        <w:rPr>
          <w:rFonts w:cstheme="minorHAnsi"/>
          <w:bCs/>
          <w:sz w:val="20"/>
          <w:szCs w:val="20"/>
        </w:rPr>
      </w:pPr>
      <w:r>
        <w:rPr>
          <w:rFonts w:cstheme="minorHAnsi"/>
          <w:bCs/>
          <w:sz w:val="20"/>
          <w:szCs w:val="20"/>
        </w:rPr>
        <w:t>4</w:t>
      </w:r>
      <w:r>
        <w:rPr>
          <w:rFonts w:cstheme="minorHAnsi"/>
          <w:bCs/>
          <w:sz w:val="20"/>
          <w:szCs w:val="20"/>
          <w:lang w:val="x-none"/>
        </w:rPr>
        <w:t xml:space="preserve">. Każde zdjęcie musi być wykonane w taki sposób, aby w sposób nie budzący wątpliwości pozwalało na skuteczne udokumentowanie zdarzenia i przypisanie </w:t>
      </w:r>
      <w:r>
        <w:rPr>
          <w:rFonts w:cstheme="minorHAnsi"/>
          <w:bCs/>
          <w:sz w:val="20"/>
          <w:szCs w:val="20"/>
        </w:rPr>
        <w:t xml:space="preserve">tego zdarzenia </w:t>
      </w:r>
      <w:r>
        <w:rPr>
          <w:rFonts w:cstheme="minorHAnsi"/>
          <w:bCs/>
          <w:sz w:val="20"/>
          <w:szCs w:val="20"/>
          <w:lang w:val="x-none"/>
        </w:rPr>
        <w:t>do</w:t>
      </w:r>
      <w:r>
        <w:rPr>
          <w:rFonts w:cstheme="minorHAnsi"/>
          <w:bCs/>
          <w:sz w:val="20"/>
          <w:szCs w:val="20"/>
        </w:rPr>
        <w:t> </w:t>
      </w:r>
      <w:r>
        <w:rPr>
          <w:rFonts w:cstheme="minorHAnsi"/>
          <w:bCs/>
          <w:sz w:val="20"/>
          <w:szCs w:val="20"/>
          <w:lang w:val="x-none"/>
        </w:rPr>
        <w:t>właściciela</w:t>
      </w:r>
      <w:r>
        <w:rPr>
          <w:rFonts w:cstheme="minorHAnsi"/>
          <w:bCs/>
          <w:sz w:val="20"/>
          <w:szCs w:val="20"/>
        </w:rPr>
        <w:t xml:space="preserve"> konkretnej nieruchomości.</w:t>
      </w:r>
    </w:p>
    <w:p w14:paraId="5A722639" w14:textId="77777777" w:rsidR="00563829" w:rsidRDefault="0047614E">
      <w:pPr>
        <w:spacing w:line="360" w:lineRule="auto"/>
        <w:jc w:val="both"/>
        <w:rPr>
          <w:rFonts w:cstheme="minorHAnsi"/>
          <w:bCs/>
          <w:sz w:val="20"/>
          <w:szCs w:val="20"/>
          <w:lang w:val="x-none"/>
        </w:rPr>
      </w:pPr>
      <w:r>
        <w:rPr>
          <w:rFonts w:cstheme="minorHAnsi"/>
          <w:bCs/>
          <w:sz w:val="20"/>
          <w:szCs w:val="20"/>
        </w:rPr>
        <w:t>5.</w:t>
      </w:r>
      <w:r>
        <w:rPr>
          <w:rFonts w:cstheme="minorHAnsi"/>
          <w:bCs/>
          <w:sz w:val="20"/>
          <w:szCs w:val="20"/>
          <w:lang w:val="x-none"/>
        </w:rPr>
        <w:t xml:space="preserve"> Odpady komunalne, w stosunku do których stwierdzono niedopełnienie obowiązku selektywnego zbierania Wykonawca odbiera jako niesegregowane (zmieszane) odpady komunalne</w:t>
      </w:r>
      <w:r>
        <w:rPr>
          <w:rFonts w:cstheme="minorHAnsi"/>
          <w:bCs/>
          <w:sz w:val="20"/>
          <w:szCs w:val="20"/>
        </w:rPr>
        <w:t xml:space="preserve"> w kolejnym terminie odbioru określonym w harmonogramie</w:t>
      </w:r>
      <w:r>
        <w:rPr>
          <w:rFonts w:cstheme="minorHAnsi"/>
          <w:bCs/>
          <w:sz w:val="20"/>
          <w:szCs w:val="20"/>
          <w:lang w:val="x-none"/>
        </w:rPr>
        <w:t>, jednocześnie naklejając:</w:t>
      </w:r>
    </w:p>
    <w:p w14:paraId="68313757" w14:textId="77777777" w:rsidR="00563829" w:rsidRDefault="0047614E">
      <w:pPr>
        <w:spacing w:line="360" w:lineRule="auto"/>
        <w:jc w:val="both"/>
        <w:rPr>
          <w:rFonts w:cstheme="minorHAnsi"/>
          <w:bCs/>
          <w:sz w:val="20"/>
          <w:szCs w:val="20"/>
          <w:lang w:val="x-none"/>
        </w:rPr>
      </w:pPr>
      <w:r>
        <w:rPr>
          <w:rFonts w:cstheme="minorHAnsi"/>
          <w:bCs/>
          <w:sz w:val="20"/>
          <w:szCs w:val="20"/>
          <w:lang w:val="x-none"/>
        </w:rPr>
        <w:t xml:space="preserve">a) na pojemnik </w:t>
      </w:r>
      <w:r>
        <w:rPr>
          <w:rFonts w:cstheme="minorHAnsi"/>
          <w:bCs/>
          <w:sz w:val="20"/>
          <w:szCs w:val="20"/>
        </w:rPr>
        <w:t xml:space="preserve">(worek) </w:t>
      </w:r>
      <w:r>
        <w:rPr>
          <w:rFonts w:cstheme="minorHAnsi"/>
          <w:bCs/>
          <w:sz w:val="20"/>
          <w:szCs w:val="20"/>
          <w:lang w:val="x-none"/>
        </w:rPr>
        <w:t>którego dotyczyły nieprawidłowości na nieruchomościach, na których prowadzona jest zbiórka odpadów ze</w:t>
      </w:r>
      <w:r>
        <w:rPr>
          <w:rFonts w:cstheme="minorHAnsi"/>
          <w:bCs/>
          <w:sz w:val="20"/>
          <w:szCs w:val="20"/>
        </w:rPr>
        <w:t> </w:t>
      </w:r>
      <w:r>
        <w:rPr>
          <w:rFonts w:cstheme="minorHAnsi"/>
          <w:bCs/>
          <w:sz w:val="20"/>
          <w:szCs w:val="20"/>
          <w:lang w:val="x-none"/>
        </w:rPr>
        <w:t xml:space="preserve">wskazaniem daty zdarzenia naklejkę </w:t>
      </w:r>
      <w:r>
        <w:rPr>
          <w:rFonts w:cstheme="minorHAnsi"/>
          <w:bCs/>
          <w:sz w:val="20"/>
          <w:szCs w:val="20"/>
        </w:rPr>
        <w:t>(informację) wg.  następującego wzoru</w:t>
      </w:r>
      <w:r>
        <w:rPr>
          <w:rFonts w:cstheme="minorHAnsi"/>
          <w:bCs/>
          <w:sz w:val="20"/>
          <w:szCs w:val="20"/>
          <w:lang w:val="x-none"/>
        </w:rPr>
        <w:t>:</w:t>
      </w:r>
    </w:p>
    <w:p w14:paraId="3B7BB9AB" w14:textId="77777777" w:rsidR="002E6438" w:rsidRDefault="002E6438">
      <w:pPr>
        <w:spacing w:line="360" w:lineRule="auto"/>
        <w:rPr>
          <w:rFonts w:cstheme="minorHAnsi"/>
          <w:bCs/>
          <w:sz w:val="20"/>
          <w:szCs w:val="20"/>
          <w:lang w:val="x-none"/>
        </w:rPr>
      </w:pPr>
    </w:p>
    <w:p w14:paraId="7AD511CB" w14:textId="77777777" w:rsidR="00563829" w:rsidRDefault="0047614E">
      <w:pPr>
        <w:spacing w:line="360" w:lineRule="auto"/>
        <w:rPr>
          <w:rFonts w:cstheme="minorHAnsi"/>
          <w:b/>
          <w:bCs/>
          <w:sz w:val="20"/>
          <w:szCs w:val="20"/>
        </w:rPr>
      </w:pPr>
      <w:r>
        <w:rPr>
          <w:rFonts w:cstheme="minorHAnsi"/>
          <w:b/>
          <w:bCs/>
          <w:sz w:val="20"/>
          <w:szCs w:val="20"/>
        </w:rPr>
        <w:t xml:space="preserve">ADRES NIERUCHOMOŚCI/MIEJSCA ZBIERANIA ODPADÓW: </w:t>
      </w:r>
    </w:p>
    <w:p w14:paraId="5B18A54F" w14:textId="77777777" w:rsidR="00563829" w:rsidRDefault="00563829">
      <w:pPr>
        <w:spacing w:line="360" w:lineRule="auto"/>
        <w:rPr>
          <w:rFonts w:cstheme="minorHAnsi"/>
          <w:b/>
          <w:bCs/>
          <w:sz w:val="20"/>
          <w:szCs w:val="20"/>
        </w:rPr>
      </w:pPr>
    </w:p>
    <w:p w14:paraId="5B8ABE9C" w14:textId="77777777" w:rsidR="00563829" w:rsidRDefault="0047614E">
      <w:pPr>
        <w:spacing w:line="360" w:lineRule="auto"/>
        <w:rPr>
          <w:rFonts w:cstheme="minorHAnsi"/>
          <w:b/>
          <w:bCs/>
          <w:sz w:val="20"/>
          <w:szCs w:val="20"/>
        </w:rPr>
      </w:pPr>
      <w:bookmarkStart w:id="13" w:name="_Hlk60051646"/>
      <w:r>
        <w:rPr>
          <w:rFonts w:cstheme="minorHAnsi"/>
          <w:b/>
          <w:bCs/>
          <w:sz w:val="20"/>
          <w:szCs w:val="20"/>
        </w:rPr>
        <w:t>……………………………………………………………………</w:t>
      </w:r>
      <w:bookmarkEnd w:id="13"/>
    </w:p>
    <w:p w14:paraId="74BF4AA0" w14:textId="77777777" w:rsidR="00563829" w:rsidRDefault="0047614E">
      <w:pPr>
        <w:spacing w:line="360" w:lineRule="auto"/>
        <w:rPr>
          <w:rFonts w:cstheme="minorHAnsi"/>
          <w:b/>
          <w:bCs/>
          <w:sz w:val="20"/>
          <w:szCs w:val="20"/>
        </w:rPr>
      </w:pPr>
      <w:r>
        <w:rPr>
          <w:rFonts w:cstheme="minorHAnsi"/>
          <w:b/>
          <w:bCs/>
          <w:sz w:val="20"/>
          <w:szCs w:val="20"/>
        </w:rPr>
        <w:t>ODPADY  ………………………………………NIE ODEBRANO</w:t>
      </w:r>
    </w:p>
    <w:p w14:paraId="699EC1CD" w14:textId="77777777" w:rsidR="00563829" w:rsidRDefault="0047614E">
      <w:pPr>
        <w:spacing w:line="360" w:lineRule="auto"/>
        <w:rPr>
          <w:rFonts w:cstheme="minorHAnsi"/>
          <w:b/>
          <w:bCs/>
          <w:sz w:val="20"/>
          <w:szCs w:val="20"/>
        </w:rPr>
      </w:pPr>
      <w:r>
        <w:rPr>
          <w:rFonts w:cstheme="minorHAnsi"/>
          <w:b/>
          <w:bCs/>
          <w:sz w:val="20"/>
          <w:szCs w:val="20"/>
        </w:rPr>
        <w:t xml:space="preserve">(ZMIESZANE) ODPADY KOMUNALNE. </w:t>
      </w:r>
    </w:p>
    <w:p w14:paraId="0A7DC20C" w14:textId="77777777" w:rsidR="00563829" w:rsidRDefault="0047614E">
      <w:pPr>
        <w:spacing w:line="360" w:lineRule="auto"/>
        <w:rPr>
          <w:rFonts w:cstheme="minorHAnsi"/>
          <w:b/>
          <w:bCs/>
          <w:sz w:val="20"/>
          <w:szCs w:val="20"/>
        </w:rPr>
      </w:pPr>
      <w:r>
        <w:rPr>
          <w:rFonts w:cstheme="minorHAnsi"/>
          <w:b/>
          <w:bCs/>
          <w:sz w:val="20"/>
          <w:szCs w:val="20"/>
        </w:rPr>
        <w:t>DNIA: (DD.MM.RRRR)………………………………..</w:t>
      </w:r>
    </w:p>
    <w:p w14:paraId="158A0168" w14:textId="77777777" w:rsidR="00563829" w:rsidRDefault="0047614E">
      <w:pPr>
        <w:spacing w:line="360" w:lineRule="auto"/>
        <w:rPr>
          <w:rFonts w:cstheme="minorHAnsi"/>
          <w:b/>
          <w:bCs/>
          <w:sz w:val="20"/>
          <w:szCs w:val="20"/>
        </w:rPr>
      </w:pPr>
      <w:r>
        <w:rPr>
          <w:rFonts w:cstheme="minorHAnsi"/>
          <w:b/>
          <w:bCs/>
          <w:sz w:val="20"/>
          <w:szCs w:val="20"/>
        </w:rPr>
        <w:t xml:space="preserve">SELEKTYWNA ZBIÓRKA NIEZGODNA Z PRAWEM ! </w:t>
      </w:r>
    </w:p>
    <w:p w14:paraId="6A64AB5A" w14:textId="77777777" w:rsidR="00563829" w:rsidRDefault="0047614E">
      <w:pPr>
        <w:spacing w:line="360" w:lineRule="auto"/>
        <w:rPr>
          <w:rFonts w:cstheme="minorHAnsi"/>
          <w:b/>
          <w:bCs/>
          <w:sz w:val="20"/>
          <w:szCs w:val="20"/>
        </w:rPr>
      </w:pPr>
      <w:r>
        <w:rPr>
          <w:rFonts w:cstheme="minorHAnsi"/>
          <w:b/>
          <w:bCs/>
          <w:sz w:val="20"/>
          <w:szCs w:val="20"/>
        </w:rPr>
        <w:t>INFORMACJĘ PRZEKAZANO DO URZĘDU MIASTA  I GMINY GÓRZNO</w:t>
      </w:r>
    </w:p>
    <w:p w14:paraId="330E7ADB" w14:textId="77777777" w:rsidR="00563829" w:rsidRDefault="0047614E">
      <w:pPr>
        <w:spacing w:line="360" w:lineRule="auto"/>
        <w:rPr>
          <w:rFonts w:cstheme="minorHAnsi"/>
          <w:b/>
          <w:bCs/>
          <w:sz w:val="20"/>
          <w:szCs w:val="20"/>
        </w:rPr>
      </w:pPr>
      <w:r>
        <w:rPr>
          <w:rFonts w:cstheme="minorHAnsi"/>
          <w:b/>
          <w:bCs/>
          <w:sz w:val="20"/>
          <w:szCs w:val="20"/>
        </w:rPr>
        <w:t>……………………………………………………………………………</w:t>
      </w:r>
    </w:p>
    <w:p w14:paraId="4D8BF142" w14:textId="77777777" w:rsidR="00563829" w:rsidRDefault="0047614E">
      <w:pPr>
        <w:spacing w:line="360" w:lineRule="auto"/>
        <w:jc w:val="both"/>
        <w:rPr>
          <w:rFonts w:cstheme="minorHAnsi"/>
          <w:i/>
          <w:iCs/>
          <w:sz w:val="20"/>
          <w:szCs w:val="20"/>
        </w:rPr>
      </w:pPr>
      <w:r>
        <w:rPr>
          <w:rFonts w:cstheme="minorHAnsi"/>
          <w:i/>
          <w:iCs/>
          <w:sz w:val="20"/>
          <w:szCs w:val="20"/>
        </w:rPr>
        <w:t>(nazwa podmiotu odbierającego odpady komunalne)</w:t>
      </w:r>
    </w:p>
    <w:p w14:paraId="0CB358AE" w14:textId="77777777" w:rsidR="00563829" w:rsidRDefault="0047614E">
      <w:pPr>
        <w:spacing w:line="360" w:lineRule="auto"/>
        <w:jc w:val="both"/>
        <w:rPr>
          <w:rFonts w:cstheme="minorHAnsi"/>
          <w:sz w:val="20"/>
          <w:szCs w:val="20"/>
        </w:rPr>
      </w:pPr>
      <w:r>
        <w:rPr>
          <w:rFonts w:cstheme="minorHAnsi"/>
          <w:sz w:val="20"/>
          <w:szCs w:val="20"/>
        </w:rPr>
        <w:lastRenderedPageBreak/>
        <w:t>BRAK SEGREGACJI ODPADÓW SKUTKOWAĆ BĘDZIE NALICZENIEM PODWÓJNEJ OPŁATY!!! – OZNACZONE KOLOREM CZERWONYM – DUŻA TRZCIONKA</w:t>
      </w:r>
    </w:p>
    <w:p w14:paraId="0089EF33" w14:textId="2AABEA78" w:rsidR="00563829" w:rsidRPr="006C113F" w:rsidRDefault="0047614E">
      <w:pPr>
        <w:spacing w:line="360" w:lineRule="auto"/>
        <w:jc w:val="both"/>
        <w:rPr>
          <w:rFonts w:cstheme="minorHAnsi"/>
          <w:sz w:val="20"/>
          <w:szCs w:val="20"/>
        </w:rPr>
      </w:pPr>
      <w:r>
        <w:rPr>
          <w:rFonts w:cstheme="minorHAnsi"/>
          <w:sz w:val="20"/>
          <w:szCs w:val="20"/>
          <w:lang w:val="x-none"/>
        </w:rPr>
        <w:t xml:space="preserve">b) </w:t>
      </w:r>
      <w:r>
        <w:rPr>
          <w:rFonts w:cstheme="minorHAnsi"/>
          <w:sz w:val="20"/>
          <w:szCs w:val="20"/>
        </w:rPr>
        <w:t>dopuszcza się sporządzenie naklejki (informacji) w innej formie wg. dowolnego wzoru z zachowaniem informacji określonych w pkt a.</w:t>
      </w:r>
    </w:p>
    <w:p w14:paraId="46AA1D97" w14:textId="77777777" w:rsidR="00563829" w:rsidRDefault="0047614E">
      <w:pPr>
        <w:spacing w:line="360" w:lineRule="auto"/>
        <w:jc w:val="both"/>
        <w:rPr>
          <w:rFonts w:cstheme="minorHAnsi"/>
          <w:sz w:val="20"/>
          <w:szCs w:val="20"/>
        </w:rPr>
      </w:pPr>
      <w:r>
        <w:rPr>
          <w:rFonts w:cstheme="minorHAnsi"/>
          <w:sz w:val="20"/>
          <w:szCs w:val="20"/>
        </w:rPr>
        <w:t>6</w:t>
      </w:r>
      <w:r>
        <w:rPr>
          <w:rFonts w:cstheme="minorHAnsi"/>
          <w:sz w:val="20"/>
          <w:szCs w:val="20"/>
          <w:lang w:val="x-none"/>
        </w:rPr>
        <w:t xml:space="preserve">. Wykonawca na własny koszt zaopatruje się w </w:t>
      </w:r>
      <w:r>
        <w:rPr>
          <w:rFonts w:cstheme="minorHAnsi"/>
          <w:sz w:val="20"/>
          <w:szCs w:val="20"/>
        </w:rPr>
        <w:t xml:space="preserve">wydrukowane wg. powyższego wzoru nośniki informacji </w:t>
      </w:r>
      <w:r>
        <w:rPr>
          <w:rFonts w:cstheme="minorHAnsi"/>
          <w:sz w:val="20"/>
          <w:szCs w:val="20"/>
          <w:u w:val="single"/>
          <w:lang w:val="x-none"/>
        </w:rPr>
        <w:t>w formacie zapewniającym czytelność,</w:t>
      </w:r>
      <w:r>
        <w:rPr>
          <w:rFonts w:cstheme="minorHAnsi"/>
          <w:sz w:val="20"/>
          <w:szCs w:val="20"/>
          <w:lang w:val="x-none"/>
        </w:rPr>
        <w:t xml:space="preserve"> przedstawiając ich projekt do akceptacji Zamawiającego w terminie do</w:t>
      </w:r>
      <w:r>
        <w:rPr>
          <w:rFonts w:cstheme="minorHAnsi"/>
          <w:sz w:val="20"/>
          <w:szCs w:val="20"/>
        </w:rPr>
        <w:t> 25 czerwca 2026 r. Zamawiający dokonuje akceptacji projektu lub przekazuje Wykonawcy uwagi do uwzględnienia w ciągu 3 dni od jego otrzymania. Nieprzekazanie przez Zamawiającego stanowiska w 3-dniowym terminie uznaje się za akceptację projektu.</w:t>
      </w:r>
    </w:p>
    <w:p w14:paraId="073E0E30" w14:textId="77777777" w:rsidR="00563829" w:rsidRDefault="0047614E">
      <w:pPr>
        <w:spacing w:line="360" w:lineRule="auto"/>
        <w:jc w:val="both"/>
        <w:rPr>
          <w:rFonts w:cstheme="minorHAnsi"/>
          <w:sz w:val="20"/>
          <w:szCs w:val="20"/>
        </w:rPr>
      </w:pPr>
      <w:r>
        <w:rPr>
          <w:rFonts w:cstheme="minorHAnsi"/>
          <w:sz w:val="20"/>
          <w:szCs w:val="20"/>
        </w:rPr>
        <w:t>7</w:t>
      </w:r>
      <w:r>
        <w:rPr>
          <w:rFonts w:cstheme="minorHAnsi"/>
          <w:sz w:val="20"/>
          <w:szCs w:val="20"/>
          <w:lang w:val="x-none"/>
        </w:rPr>
        <w:t>. Wykonawca sporządza dla każdej nieruchomości odrębnie pismo (kartę zdarzenia) wskazujące rodzaj stwierdzonych nieprawidłowości i datę zdarzenia opatrzone podpisem osoby uprawnionej i wraz z dokumentacją zdjęciową przekazuje Zamawiającemu w ciągu 5</w:t>
      </w:r>
      <w:r>
        <w:rPr>
          <w:rFonts w:cstheme="minorHAnsi"/>
          <w:sz w:val="20"/>
          <w:szCs w:val="20"/>
        </w:rPr>
        <w:t> </w:t>
      </w:r>
      <w:r>
        <w:rPr>
          <w:rFonts w:cstheme="minorHAnsi"/>
          <w:sz w:val="20"/>
          <w:szCs w:val="20"/>
          <w:lang w:val="x-none"/>
        </w:rPr>
        <w:t>dni roboczych od daty zdarzenia.</w:t>
      </w:r>
      <w:r>
        <w:rPr>
          <w:rFonts w:cstheme="minorHAnsi"/>
          <w:sz w:val="20"/>
          <w:szCs w:val="20"/>
        </w:rPr>
        <w:t xml:space="preserve"> Projekt karty zdarzenia Wykonawca przedstawi Zamawiającemu w terminie do 25 czerwca 2026 r. Projekt podlega akceptacji Zamawiającego na zasadach jak powyżej.</w:t>
      </w:r>
    </w:p>
    <w:p w14:paraId="72B30EB1" w14:textId="77777777" w:rsidR="00563829" w:rsidRDefault="0047614E">
      <w:pPr>
        <w:spacing w:line="360" w:lineRule="auto"/>
        <w:jc w:val="both"/>
        <w:rPr>
          <w:rFonts w:eastAsia="Times New Roman" w:cstheme="minorHAnsi"/>
          <w:sz w:val="20"/>
          <w:szCs w:val="20"/>
          <w:lang w:eastAsia="pl-PL"/>
        </w:rPr>
      </w:pPr>
      <w:r>
        <w:rPr>
          <w:rFonts w:cstheme="minorHAnsi"/>
          <w:sz w:val="20"/>
          <w:szCs w:val="20"/>
        </w:rPr>
        <w:t xml:space="preserve">8. W </w:t>
      </w:r>
      <w:r>
        <w:rPr>
          <w:rFonts w:eastAsia="Times New Roman" w:cstheme="minorHAnsi"/>
          <w:sz w:val="20"/>
          <w:szCs w:val="20"/>
          <w:lang w:eastAsia="pl-PL"/>
        </w:rPr>
        <w:t>przypadku braku odbioru odpadów wynikającego z błędnego oznaczenia pojemnika lub worka, Wykonawca ma obowiązek pozostawić informację o przyczynie nieodebrania odpadów komunalnych Wykonawca zobowiązuje się przygotować projekt naklejki i przedstawić do 25 czerwca 2026 do akceptacji zgodnie z poniższym wzorem.</w:t>
      </w:r>
    </w:p>
    <w:p w14:paraId="5A479289" w14:textId="77777777" w:rsidR="00563829" w:rsidRDefault="0047614E">
      <w:pPr>
        <w:spacing w:after="0" w:line="360" w:lineRule="auto"/>
        <w:jc w:val="both"/>
        <w:rPr>
          <w:rFonts w:eastAsia="Times New Roman" w:cstheme="minorHAnsi"/>
          <w:sz w:val="20"/>
          <w:szCs w:val="20"/>
          <w:lang w:eastAsia="pl-PL"/>
        </w:rPr>
      </w:pPr>
      <w:r>
        <w:rPr>
          <w:rFonts w:eastAsia="Times New Roman" w:cstheme="minorHAnsi"/>
          <w:sz w:val="20"/>
          <w:szCs w:val="20"/>
          <w:lang w:eastAsia="pl-PL"/>
        </w:rPr>
        <w:t>Brak odbioru ze względu na złe oznaczenie frakcji (pojemnika/worka).</w:t>
      </w:r>
    </w:p>
    <w:p w14:paraId="06CD83E4" w14:textId="77777777" w:rsidR="00563829" w:rsidRDefault="00563829">
      <w:pPr>
        <w:spacing w:after="0" w:line="240" w:lineRule="auto"/>
        <w:jc w:val="both"/>
        <w:rPr>
          <w:rFonts w:eastAsia="Times New Roman" w:cstheme="minorHAnsi"/>
          <w:sz w:val="20"/>
          <w:szCs w:val="20"/>
          <w:lang w:eastAsia="pl-PL"/>
        </w:rPr>
      </w:pPr>
    </w:p>
    <w:p w14:paraId="15496772" w14:textId="77777777" w:rsidR="00563829" w:rsidRDefault="0047614E">
      <w:pPr>
        <w:spacing w:line="360" w:lineRule="auto"/>
        <w:jc w:val="both"/>
        <w:rPr>
          <w:rFonts w:cstheme="minorHAnsi"/>
          <w:sz w:val="20"/>
          <w:szCs w:val="20"/>
        </w:rPr>
      </w:pPr>
      <w:r>
        <w:rPr>
          <w:rFonts w:cstheme="minorHAnsi"/>
          <w:sz w:val="20"/>
          <w:szCs w:val="20"/>
        </w:rPr>
        <w:t>Przypominamy:</w:t>
      </w:r>
    </w:p>
    <w:p w14:paraId="3C123AEF" w14:textId="77777777" w:rsidR="00563829" w:rsidRDefault="0047614E">
      <w:pPr>
        <w:spacing w:after="0" w:line="360" w:lineRule="auto"/>
        <w:jc w:val="both"/>
        <w:rPr>
          <w:rFonts w:eastAsia="Times New Roman" w:cstheme="minorHAnsi"/>
          <w:sz w:val="20"/>
          <w:szCs w:val="20"/>
          <w:lang w:eastAsia="pl-PL"/>
        </w:rPr>
      </w:pPr>
      <w:r>
        <w:rPr>
          <w:rStyle w:val="t286pc"/>
          <w:rFonts w:ascii="Segoe UI Emoji" w:hAnsi="Segoe UI Emoji" w:cs="Segoe UI Emoji"/>
          <w:sz w:val="20"/>
          <w:szCs w:val="20"/>
        </w:rPr>
        <w:t>🟡</w:t>
      </w:r>
      <w:r>
        <w:rPr>
          <w:rFonts w:eastAsia="Times New Roman" w:cstheme="minorHAnsi"/>
          <w:sz w:val="20"/>
          <w:szCs w:val="20"/>
          <w:lang w:eastAsia="pl-PL"/>
        </w:rPr>
        <w:t>ŻÓŁTY (Metale i tworzywa sztuczne): puste butelki plastikowe, puszki po napojach i konserwach, kapsle, zakrętki, kartony po mleku i sokach (tzw. tetrapaki), folia aluminiowa,</w:t>
      </w:r>
    </w:p>
    <w:p w14:paraId="226BB758" w14:textId="77777777" w:rsidR="00563829" w:rsidRDefault="0047614E">
      <w:pPr>
        <w:spacing w:after="0" w:line="360" w:lineRule="auto"/>
        <w:jc w:val="both"/>
        <w:rPr>
          <w:rFonts w:eastAsia="Times New Roman" w:cstheme="minorHAnsi"/>
          <w:sz w:val="20"/>
          <w:szCs w:val="20"/>
          <w:lang w:eastAsia="pl-PL"/>
        </w:rPr>
      </w:pPr>
      <w:r>
        <w:rPr>
          <w:rFonts w:ascii="Segoe UI Emoji" w:eastAsia="Times New Roman" w:hAnsi="Segoe UI Emoji" w:cs="Segoe UI Emoji"/>
          <w:sz w:val="20"/>
          <w:szCs w:val="20"/>
          <w:lang w:eastAsia="pl-PL"/>
        </w:rPr>
        <w:t>🔵</w:t>
      </w:r>
      <w:r>
        <w:rPr>
          <w:rFonts w:eastAsia="Times New Roman" w:cstheme="minorHAnsi"/>
          <w:sz w:val="20"/>
          <w:szCs w:val="20"/>
          <w:lang w:eastAsia="pl-PL"/>
        </w:rPr>
        <w:t xml:space="preserve"> NIEBIESKI (Papier): opakowania z papieru i tektury, gazety, czasopisma, zeszyty, papier biurowy,</w:t>
      </w:r>
    </w:p>
    <w:p w14:paraId="1965809D" w14:textId="77777777" w:rsidR="00563829" w:rsidRDefault="0047614E">
      <w:pPr>
        <w:spacing w:after="0" w:line="360" w:lineRule="auto"/>
        <w:jc w:val="both"/>
        <w:rPr>
          <w:rFonts w:eastAsia="Times New Roman" w:cstheme="minorHAnsi"/>
          <w:sz w:val="20"/>
          <w:szCs w:val="20"/>
          <w:lang w:eastAsia="pl-PL"/>
        </w:rPr>
      </w:pPr>
      <w:r>
        <w:rPr>
          <w:rFonts w:ascii="Segoe UI Emoji" w:eastAsia="Times New Roman" w:hAnsi="Segoe UI Emoji" w:cs="Segoe UI Emoji"/>
          <w:sz w:val="20"/>
          <w:szCs w:val="20"/>
          <w:lang w:eastAsia="pl-PL"/>
        </w:rPr>
        <w:t>🟢</w:t>
      </w:r>
      <w:r>
        <w:rPr>
          <w:rFonts w:eastAsia="Times New Roman" w:cstheme="minorHAnsi"/>
          <w:sz w:val="20"/>
          <w:szCs w:val="20"/>
          <w:lang w:eastAsia="pl-PL"/>
        </w:rPr>
        <w:t xml:space="preserve"> ZIELONY (Szkło): butelki i słoiki szklane po napojach i żywności (bez nakrętek),</w:t>
      </w:r>
    </w:p>
    <w:p w14:paraId="6603D21C" w14:textId="77777777" w:rsidR="00563829" w:rsidRDefault="0047614E">
      <w:pPr>
        <w:spacing w:after="0" w:line="360" w:lineRule="auto"/>
        <w:jc w:val="both"/>
        <w:rPr>
          <w:rFonts w:eastAsia="Times New Roman" w:cstheme="minorHAnsi"/>
          <w:sz w:val="20"/>
          <w:szCs w:val="20"/>
          <w:lang w:eastAsia="pl-PL"/>
        </w:rPr>
      </w:pPr>
      <w:r>
        <w:rPr>
          <w:rFonts w:ascii="Segoe UI Emoji" w:eastAsia="Times New Roman" w:hAnsi="Segoe UI Emoji" w:cs="Segoe UI Emoji"/>
          <w:sz w:val="20"/>
          <w:szCs w:val="20"/>
          <w:lang w:eastAsia="pl-PL"/>
        </w:rPr>
        <w:t>🟤</w:t>
      </w:r>
      <w:r>
        <w:rPr>
          <w:rFonts w:eastAsia="Times New Roman" w:cstheme="minorHAnsi"/>
          <w:sz w:val="20"/>
          <w:szCs w:val="20"/>
          <w:lang w:eastAsia="pl-PL"/>
        </w:rPr>
        <w:t xml:space="preserve"> BRĄZOWY (Bioodpady): obierki z warzyw i owoców, resztki jedzenia (bez mięsa i kości), fusy z kawy i herbaty, skorupki jaj,</w:t>
      </w:r>
    </w:p>
    <w:p w14:paraId="3BA07C86" w14:textId="77777777" w:rsidR="00563829" w:rsidRDefault="0047614E">
      <w:pPr>
        <w:spacing w:line="360" w:lineRule="auto"/>
        <w:jc w:val="both"/>
        <w:rPr>
          <w:rFonts w:cstheme="minorHAnsi"/>
          <w:sz w:val="20"/>
          <w:szCs w:val="20"/>
        </w:rPr>
      </w:pPr>
      <w:r>
        <w:rPr>
          <w:rFonts w:ascii="Segoe UI Emoji" w:eastAsia="Times New Roman" w:hAnsi="Segoe UI Emoji" w:cs="Segoe UI Emoji"/>
          <w:sz w:val="20"/>
          <w:szCs w:val="20"/>
          <w:lang w:eastAsia="pl-PL"/>
        </w:rPr>
        <w:t>⚫</w:t>
      </w:r>
      <w:r>
        <w:rPr>
          <w:rFonts w:eastAsia="Times New Roman" w:cstheme="minorHAnsi"/>
          <w:sz w:val="20"/>
          <w:szCs w:val="20"/>
          <w:lang w:eastAsia="pl-PL"/>
        </w:rPr>
        <w:t xml:space="preserve"> CZARNY (Odpady zmieszane): wszystko, czego nie można odzyskać, np. zużyte środki higieniczne, brudny papier, porcelana, resztki mięsa i kości.</w:t>
      </w:r>
    </w:p>
    <w:p w14:paraId="16D6004B" w14:textId="77777777" w:rsidR="00563829" w:rsidRDefault="0047614E">
      <w:pPr>
        <w:widowControl w:val="0"/>
        <w:spacing w:line="360" w:lineRule="auto"/>
        <w:jc w:val="both"/>
        <w:rPr>
          <w:rFonts w:eastAsia="Times New Roman" w:cstheme="minorHAnsi"/>
          <w:b/>
          <w:kern w:val="2"/>
          <w:sz w:val="20"/>
          <w:szCs w:val="20"/>
          <w:lang w:bidi="hi-IN"/>
        </w:rPr>
      </w:pPr>
      <w:r>
        <w:rPr>
          <w:rFonts w:eastAsia="Times New Roman" w:cstheme="minorHAnsi"/>
          <w:b/>
          <w:bCs/>
          <w:kern w:val="2"/>
          <w:sz w:val="20"/>
          <w:szCs w:val="20"/>
          <w:lang w:val="x-none" w:bidi="hi-IN"/>
        </w:rPr>
        <w:t>IV M.</w:t>
      </w:r>
      <w:r>
        <w:rPr>
          <w:rFonts w:eastAsia="Times New Roman" w:cstheme="minorHAnsi"/>
          <w:b/>
          <w:kern w:val="2"/>
          <w:sz w:val="20"/>
          <w:szCs w:val="20"/>
          <w:lang w:bidi="hi-IN"/>
        </w:rPr>
        <w:t xml:space="preserve"> Wymogi dotyczące instalacji, w szczególności instalacji komunalnych do których podmiot odbierający odpady komunalne od właścicieli nieruchomości, jest obowiązany przekazać odebrane odpady.</w:t>
      </w:r>
    </w:p>
    <w:p w14:paraId="2AD5E808" w14:textId="77777777" w:rsidR="00563829" w:rsidRDefault="0047614E">
      <w:pPr>
        <w:widowControl w:val="0"/>
        <w:spacing w:line="360" w:lineRule="auto"/>
        <w:jc w:val="both"/>
        <w:rPr>
          <w:rFonts w:eastAsia="Times New Roman" w:cstheme="minorHAnsi"/>
          <w:kern w:val="2"/>
          <w:sz w:val="20"/>
          <w:szCs w:val="20"/>
          <w:lang w:bidi="hi-IN"/>
        </w:rPr>
      </w:pPr>
      <w:r>
        <w:rPr>
          <w:rFonts w:eastAsia="Times New Roman" w:cstheme="minorHAnsi"/>
          <w:kern w:val="2"/>
          <w:sz w:val="20"/>
          <w:szCs w:val="20"/>
          <w:lang w:bidi="hi-IN"/>
        </w:rPr>
        <w:t>1. Wykonawca zobowiązany jest do wskazania w ofercie instalacji, w szczególności instalacji komunalnych, do których podmiot odbierający odpady od właścicieli nieruchomości, jest obowiązany przekazać odebrane odpady.  W przypadku niewielkich ilości odebranych odpadów selektywnie zebranych możliwe jest wskazanie podmiotu zbierającego te odpady.</w:t>
      </w:r>
    </w:p>
    <w:p w14:paraId="6B3349E1" w14:textId="77777777" w:rsidR="00563829" w:rsidRDefault="0047614E">
      <w:pPr>
        <w:widowControl w:val="0"/>
        <w:spacing w:line="360" w:lineRule="auto"/>
        <w:jc w:val="both"/>
        <w:rPr>
          <w:rFonts w:eastAsia="Times New Roman" w:cstheme="minorHAnsi"/>
          <w:kern w:val="2"/>
          <w:sz w:val="20"/>
          <w:szCs w:val="20"/>
          <w:lang w:bidi="hi-IN"/>
        </w:rPr>
      </w:pPr>
      <w:r>
        <w:rPr>
          <w:rFonts w:eastAsia="Times New Roman" w:cstheme="minorHAnsi"/>
          <w:kern w:val="2"/>
          <w:sz w:val="20"/>
          <w:szCs w:val="20"/>
          <w:lang w:bidi="hi-IN"/>
        </w:rPr>
        <w:t xml:space="preserve">2. </w:t>
      </w:r>
      <w:r>
        <w:rPr>
          <w:rFonts w:eastAsia="Times New Roman" w:cstheme="minorHAnsi"/>
          <w:sz w:val="20"/>
          <w:szCs w:val="20"/>
        </w:rPr>
        <w:t>Wykonawca zobowiązany jest do przekazywania odebranych niesegregowanych (zmieszanych) odpadów komunalnych bezpośrednio do instalacji komunalnej, określonej na liście, o której mowa w art. 38b ust.1 pkt 1 ustawy z dnia 14 grudnia 2012 r. o odpadach (Dz. U. z 2023 r. poz. 1587 ze zm.).</w:t>
      </w:r>
    </w:p>
    <w:p w14:paraId="29A627D0" w14:textId="77777777" w:rsidR="00563829" w:rsidRDefault="0047614E">
      <w:pPr>
        <w:widowControl w:val="0"/>
        <w:spacing w:line="360" w:lineRule="auto"/>
        <w:jc w:val="both"/>
        <w:rPr>
          <w:rFonts w:eastAsia="Times New Roman" w:cstheme="minorHAnsi"/>
          <w:kern w:val="2"/>
          <w:sz w:val="20"/>
          <w:szCs w:val="20"/>
          <w:lang w:bidi="hi-IN"/>
        </w:rPr>
      </w:pPr>
      <w:r>
        <w:rPr>
          <w:rFonts w:eastAsia="Times New Roman" w:cstheme="minorHAnsi"/>
          <w:sz w:val="20"/>
          <w:szCs w:val="20"/>
        </w:rPr>
        <w:t xml:space="preserve">3. Wykonawca obowiązany jest przekazywać niesegregowane (zmieszane) odpady komunalne zgodnie z art. 29 a ustawy </w:t>
      </w:r>
      <w:r>
        <w:rPr>
          <w:rFonts w:cstheme="minorHAnsi"/>
          <w:sz w:val="20"/>
          <w:szCs w:val="20"/>
        </w:rPr>
        <w:lastRenderedPageBreak/>
        <w:t>z dnia 14 grudnia 2012 r</w:t>
      </w:r>
      <w:r>
        <w:rPr>
          <w:rFonts w:eastAsia="Times New Roman" w:cstheme="minorHAnsi"/>
          <w:sz w:val="20"/>
          <w:szCs w:val="20"/>
        </w:rPr>
        <w:t xml:space="preserve"> o odpadach.</w:t>
      </w:r>
    </w:p>
    <w:p w14:paraId="66521FC4" w14:textId="77777777" w:rsidR="00563829" w:rsidRDefault="0047614E">
      <w:pPr>
        <w:widowControl w:val="0"/>
        <w:spacing w:line="360" w:lineRule="auto"/>
        <w:jc w:val="both"/>
        <w:rPr>
          <w:rFonts w:eastAsia="Times New Roman" w:cstheme="minorHAnsi"/>
          <w:sz w:val="20"/>
          <w:szCs w:val="20"/>
        </w:rPr>
      </w:pPr>
      <w:r>
        <w:rPr>
          <w:rFonts w:eastAsia="Times New Roman" w:cstheme="minorHAnsi"/>
          <w:sz w:val="20"/>
          <w:szCs w:val="20"/>
        </w:rPr>
        <w:t xml:space="preserve">4. Wykonawca zobowiązany jest do zagospodarowania selektywnie zebranych odpadów komunalnych bezpośrednio lub za pośrednictwem innego zbierającego odpady, do instalacji odzysku lub unieszkodliwiania odpadów, zgodnie z hierarchią sposobów postępowania z odpadami, o której mowa w art. 17 ustawy </w:t>
      </w:r>
      <w:r>
        <w:rPr>
          <w:rFonts w:cstheme="minorHAnsi"/>
          <w:sz w:val="20"/>
          <w:szCs w:val="20"/>
        </w:rPr>
        <w:t>z dnia 14 grudnia 2012 r</w:t>
      </w:r>
      <w:r>
        <w:rPr>
          <w:rFonts w:eastAsia="Times New Roman" w:cstheme="minorHAnsi"/>
          <w:sz w:val="20"/>
          <w:szCs w:val="20"/>
        </w:rPr>
        <w:t xml:space="preserve"> o odpadach.</w:t>
      </w:r>
    </w:p>
    <w:p w14:paraId="77998DCC" w14:textId="77777777" w:rsidR="00563829" w:rsidRDefault="0047614E">
      <w:pPr>
        <w:spacing w:line="360" w:lineRule="auto"/>
        <w:jc w:val="both"/>
        <w:rPr>
          <w:rFonts w:cstheme="minorHAnsi"/>
          <w:sz w:val="20"/>
          <w:szCs w:val="20"/>
        </w:rPr>
      </w:pPr>
      <w:r>
        <w:rPr>
          <w:rFonts w:cstheme="minorHAnsi"/>
          <w:sz w:val="20"/>
          <w:szCs w:val="20"/>
        </w:rPr>
        <w:t>5.Zamawiający wymaga posiadania zezwolenia na przetwarzanie odpadów (odzysk lub unieszkodliwienie), o którym mowa w art. 41 ust. 1 ustawy z dnia 14 grudnia 2012 r o odpadach wyłącznie w przypadku, gdy Wykonawca zamierza prowadzić przetwarzanie odpadów we własnym zakresie i posiadanie takiego zezwolenia jest wymagane przepisami prawa. W przypadku, gdy Wykonawca zamierza przekazywać odpady komunalne innemu podmiotowi w celu ich przetwarzania, powinien zawrzeć umowę z podmiotem posiadającym zezwolenie w tym zakresie (o ile takie obowiązki wynikają z przepisów prawa). W przypadku, gdy Wykonawca zamierza przekazywać odpady innemu podmiotowi prowadzącemu odzysk lub unieszkodliwianie poza granicami Rzeczpospolitej Polskiej, powinien zawrzeć umowę we wskazanym zakresie z podmiotem posiadającym zezwolenie w tym zakresie wynikające z prawa kraju przeznaczenia, jeżeli jest wymagane, a Wykonawca musi dostarczyć kopię tej umowy do Zamawiającego.</w:t>
      </w:r>
    </w:p>
    <w:p w14:paraId="58E1C504" w14:textId="77777777" w:rsidR="00563829" w:rsidRDefault="0047614E">
      <w:pPr>
        <w:pStyle w:val="Default"/>
        <w:spacing w:line="360" w:lineRule="auto"/>
        <w:rPr>
          <w:rFonts w:asciiTheme="minorHAnsi" w:hAnsiTheme="minorHAnsi" w:cstheme="minorHAnsi"/>
          <w:sz w:val="20"/>
          <w:szCs w:val="20"/>
        </w:rPr>
      </w:pPr>
      <w:r>
        <w:rPr>
          <w:rFonts w:asciiTheme="minorHAnsi" w:hAnsiTheme="minorHAnsi" w:cstheme="minorHAnsi"/>
          <w:b/>
          <w:bCs/>
          <w:sz w:val="20"/>
          <w:szCs w:val="20"/>
        </w:rPr>
        <w:t>IV N. Sprawozdawczość</w:t>
      </w:r>
    </w:p>
    <w:p w14:paraId="685018AC" w14:textId="77777777" w:rsidR="00563829" w:rsidRDefault="0047614E">
      <w:pPr>
        <w:pStyle w:val="Default"/>
        <w:spacing w:after="138" w:line="360" w:lineRule="auto"/>
        <w:jc w:val="both"/>
        <w:rPr>
          <w:rFonts w:asciiTheme="minorHAnsi" w:hAnsiTheme="minorHAnsi" w:cstheme="minorHAnsi"/>
          <w:sz w:val="20"/>
          <w:szCs w:val="20"/>
        </w:rPr>
      </w:pPr>
      <w:r>
        <w:rPr>
          <w:rFonts w:asciiTheme="minorHAnsi" w:hAnsiTheme="minorHAnsi" w:cstheme="minorHAnsi"/>
          <w:sz w:val="20"/>
          <w:szCs w:val="20"/>
        </w:rPr>
        <w:t>1. Wykonawca jest zobowiązany prowadzić i sporządzać wszelkie wymagane przepisami prawa ewidencje, sprawozdania i dokumenty, w tym również z prowadzenia PSZOK-u.</w:t>
      </w:r>
    </w:p>
    <w:p w14:paraId="63CF5FBD" w14:textId="77777777" w:rsidR="00563829" w:rsidRDefault="0047614E">
      <w:pPr>
        <w:pStyle w:val="Default"/>
        <w:spacing w:line="360" w:lineRule="auto"/>
        <w:jc w:val="both"/>
        <w:rPr>
          <w:rFonts w:asciiTheme="minorHAnsi" w:hAnsiTheme="minorHAnsi" w:cstheme="minorHAnsi"/>
          <w:sz w:val="20"/>
          <w:szCs w:val="20"/>
        </w:rPr>
      </w:pPr>
      <w:r>
        <w:rPr>
          <w:rFonts w:asciiTheme="minorHAnsi" w:hAnsiTheme="minorHAnsi" w:cstheme="minorHAnsi"/>
          <w:sz w:val="20"/>
          <w:szCs w:val="20"/>
        </w:rPr>
        <w:t xml:space="preserve">2. Wykonawca zobowiązany jest do prowadzenia dokumentacji i opracowywania sprawozdań ze </w:t>
      </w:r>
      <w:r>
        <w:rPr>
          <w:rFonts w:asciiTheme="minorHAnsi" w:hAnsiTheme="minorHAnsi" w:cstheme="minorHAnsi"/>
          <w:color w:val="auto"/>
          <w:sz w:val="20"/>
          <w:szCs w:val="20"/>
        </w:rPr>
        <w:t xml:space="preserve">zbiórki i zagospodarowania odpadów komunalnych oraz comiesięcznego przekazywania ich Zamawiającemu w terminie 7 dni po zakończeniu miesiąca w zakresie: </w:t>
      </w:r>
    </w:p>
    <w:p w14:paraId="2598CD06" w14:textId="77777777" w:rsidR="00563829" w:rsidRDefault="0047614E">
      <w:pPr>
        <w:pStyle w:val="Default"/>
        <w:spacing w:after="138" w:line="360"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a) informacji o ilości odebranych z terenu nieruchomości odpadów selektywnie zebranych i zmieszanych, </w:t>
      </w:r>
    </w:p>
    <w:p w14:paraId="71FE2037" w14:textId="77777777" w:rsidR="00563829" w:rsidRDefault="0047614E">
      <w:pPr>
        <w:pStyle w:val="Default"/>
        <w:spacing w:after="138" w:line="360"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b) informacji o niestosowaniu przez właścicieli nieruchomości zasad selektywnego gromadzenia odpadów, </w:t>
      </w:r>
    </w:p>
    <w:p w14:paraId="3D26D14C" w14:textId="77777777" w:rsidR="00563829" w:rsidRDefault="0047614E">
      <w:pPr>
        <w:pStyle w:val="Default"/>
        <w:spacing w:line="360"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c) kart przekazania zmieszanych odpadów komunalnych oraz odpadów komunalnych selektywnie zebranych zawierających wyłącznie informacje o odpadach odebranych z nieruchomości objętych gminnym system odbioru odpadów komunalnych zgonie z ustawą o odpadach z dnia 14 grudnia 2012 r.; </w:t>
      </w:r>
    </w:p>
    <w:p w14:paraId="15381911" w14:textId="77777777" w:rsidR="00563829" w:rsidRDefault="0047614E">
      <w:pPr>
        <w:pStyle w:val="Nagwek3"/>
        <w:spacing w:line="360" w:lineRule="auto"/>
        <w:jc w:val="both"/>
        <w:rPr>
          <w:rFonts w:asciiTheme="minorHAnsi" w:eastAsia="Times New Roman" w:hAnsiTheme="minorHAnsi" w:cstheme="minorHAnsi"/>
          <w:color w:val="auto"/>
          <w:sz w:val="20"/>
          <w:szCs w:val="20"/>
          <w:lang w:eastAsia="pl-PL"/>
        </w:rPr>
      </w:pPr>
      <w:r>
        <w:rPr>
          <w:rFonts w:asciiTheme="minorHAnsi" w:hAnsiTheme="minorHAnsi" w:cstheme="minorHAnsi"/>
          <w:color w:val="auto"/>
          <w:sz w:val="20"/>
          <w:szCs w:val="20"/>
        </w:rPr>
        <w:t>d) kart ewidencji odpadów – zgodnie z art. 66 ust. 1 Ustawy o odpadach (</w:t>
      </w:r>
      <w:r>
        <w:rPr>
          <w:rFonts w:asciiTheme="minorHAnsi" w:eastAsia="Times New Roman" w:hAnsiTheme="minorHAnsi" w:cstheme="minorHAnsi"/>
          <w:color w:val="auto"/>
          <w:sz w:val="20"/>
          <w:szCs w:val="20"/>
          <w:lang w:eastAsia="pl-PL"/>
        </w:rPr>
        <w:t>Dz.U.2023.1587 t.j</w:t>
      </w:r>
      <w:r>
        <w:rPr>
          <w:rStyle w:val="t286pc"/>
          <w:rFonts w:asciiTheme="minorHAnsi" w:hAnsiTheme="minorHAnsi" w:cstheme="minorHAnsi"/>
          <w:color w:val="auto"/>
          <w:sz w:val="20"/>
          <w:szCs w:val="20"/>
        </w:rPr>
        <w:t>) podmioty odbierające odpady od właścicieli nieruchomości prowadzą dedykowane karty ewidencji odpadów komunalnych;</w:t>
      </w:r>
    </w:p>
    <w:p w14:paraId="24266D74" w14:textId="77777777" w:rsidR="00563829" w:rsidRDefault="0047614E">
      <w:pPr>
        <w:spacing w:line="360" w:lineRule="auto"/>
        <w:jc w:val="both"/>
        <w:rPr>
          <w:rFonts w:cstheme="minorHAnsi"/>
          <w:bCs/>
          <w:sz w:val="20"/>
          <w:szCs w:val="20"/>
        </w:rPr>
      </w:pPr>
      <w:r>
        <w:rPr>
          <w:rFonts w:cstheme="minorHAnsi"/>
          <w:sz w:val="20"/>
          <w:szCs w:val="20"/>
        </w:rPr>
        <w:t xml:space="preserve">3. Wykonawca zobowiązany jest do sporządzania zgodnie z art. 9n ustawy o utrzymaniu czystości i porządku w gminach rocznych sprawozdań </w:t>
      </w:r>
      <w:r>
        <w:rPr>
          <w:rFonts w:cstheme="minorHAnsi"/>
          <w:bCs/>
          <w:sz w:val="20"/>
          <w:szCs w:val="20"/>
        </w:rPr>
        <w:t>(tj.  Dz.U. z 2023 r. poz.1469. ze zm.).</w:t>
      </w:r>
    </w:p>
    <w:p w14:paraId="7141D188" w14:textId="77777777" w:rsidR="00563829" w:rsidRDefault="0047614E">
      <w:pPr>
        <w:pStyle w:val="Default"/>
        <w:spacing w:line="360"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Sprawozdanie przekazywane będzie za pośrednictwem Bazy danych o produktach i opakowaniach oraz gospodarce odpadami.</w:t>
      </w:r>
    </w:p>
    <w:p w14:paraId="5A600DFA" w14:textId="77777777" w:rsidR="00563829" w:rsidRDefault="00563829">
      <w:pPr>
        <w:pStyle w:val="Default"/>
        <w:spacing w:line="360" w:lineRule="auto"/>
        <w:rPr>
          <w:rFonts w:asciiTheme="minorHAnsi" w:hAnsiTheme="minorHAnsi" w:cstheme="minorHAnsi"/>
          <w:b/>
          <w:bCs/>
          <w:color w:val="auto"/>
          <w:sz w:val="20"/>
          <w:szCs w:val="20"/>
        </w:rPr>
      </w:pPr>
    </w:p>
    <w:p w14:paraId="3205132D" w14:textId="77777777" w:rsidR="00563829" w:rsidRDefault="0047614E">
      <w:pPr>
        <w:pStyle w:val="Default"/>
        <w:spacing w:line="360" w:lineRule="auto"/>
        <w:rPr>
          <w:rFonts w:asciiTheme="minorHAnsi" w:hAnsiTheme="minorHAnsi" w:cstheme="minorHAnsi"/>
          <w:color w:val="auto"/>
          <w:sz w:val="20"/>
          <w:szCs w:val="20"/>
        </w:rPr>
      </w:pPr>
      <w:r>
        <w:rPr>
          <w:rFonts w:asciiTheme="minorHAnsi" w:hAnsiTheme="minorHAnsi" w:cstheme="minorHAnsi"/>
          <w:b/>
          <w:bCs/>
          <w:color w:val="auto"/>
          <w:sz w:val="20"/>
          <w:szCs w:val="20"/>
        </w:rPr>
        <w:t>IV O. Reklamacje</w:t>
      </w:r>
    </w:p>
    <w:p w14:paraId="07BD79A5" w14:textId="77777777" w:rsidR="00563829" w:rsidRDefault="0047614E">
      <w:pPr>
        <w:pStyle w:val="Default"/>
        <w:spacing w:after="138" w:line="360"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1. Reklamacje </w:t>
      </w:r>
      <w:r>
        <w:rPr>
          <w:rFonts w:asciiTheme="minorHAnsi" w:hAnsiTheme="minorHAnsi" w:cstheme="minorHAnsi"/>
          <w:bCs/>
          <w:sz w:val="20"/>
          <w:szCs w:val="20"/>
        </w:rPr>
        <w:t xml:space="preserve">dotyczące niewłaściwego świadczenia usług (niezgodnie z umową/SWZ/harmonogramami), w szczególności dotyczące niedokonania odbioru w terminie wyznaczonym harmonogramem którejkolwiek z frakcji odpadów selektywnie zebranych lub odpadów niesegregowanych (zmieszanych) albo niedostarczenia worków do selektywnego zbierania odpadów </w:t>
      </w:r>
      <w:r>
        <w:rPr>
          <w:rFonts w:asciiTheme="minorHAnsi" w:hAnsiTheme="minorHAnsi" w:cstheme="minorHAnsi"/>
          <w:color w:val="auto"/>
          <w:sz w:val="20"/>
          <w:szCs w:val="20"/>
        </w:rPr>
        <w:t xml:space="preserve">od właścicieli nieruchomości będą zasadniczo kierowane do pracownika urzędu. Upoważniony pracownik przekaże informację o reklamacji drogą e-mailową Wykonawcy. Wykonawca ustosunkuje się do </w:t>
      </w:r>
      <w:r>
        <w:rPr>
          <w:rFonts w:asciiTheme="minorHAnsi" w:hAnsiTheme="minorHAnsi" w:cstheme="minorHAnsi"/>
          <w:color w:val="auto"/>
          <w:sz w:val="20"/>
          <w:szCs w:val="20"/>
        </w:rPr>
        <w:lastRenderedPageBreak/>
        <w:t xml:space="preserve">reklamacji niezwłocznie, nie później niż w ciągu 16 godzin roboczych od otrzymania wiadomości e-mail. Wykonawca poinformuje mailowo Zamawiającego o sposobie załatwienia reklamacji. Brak potwierdzenia załatwienia reklamacji jest równoznaczny z niewykonaniem usługi w tym zakresie. </w:t>
      </w:r>
    </w:p>
    <w:p w14:paraId="0AF06FAF" w14:textId="77777777" w:rsidR="00563829" w:rsidRDefault="0047614E">
      <w:pPr>
        <w:spacing w:line="360" w:lineRule="auto"/>
        <w:jc w:val="both"/>
        <w:rPr>
          <w:rFonts w:cstheme="minorHAnsi"/>
          <w:bCs/>
          <w:sz w:val="20"/>
          <w:szCs w:val="20"/>
        </w:rPr>
      </w:pPr>
      <w:r>
        <w:rPr>
          <w:rFonts w:cstheme="minorHAnsi"/>
          <w:sz w:val="20"/>
          <w:szCs w:val="20"/>
        </w:rPr>
        <w:t>2.</w:t>
      </w:r>
      <w:r>
        <w:rPr>
          <w:rFonts w:cstheme="minorHAnsi"/>
          <w:bCs/>
          <w:sz w:val="20"/>
          <w:szCs w:val="20"/>
        </w:rPr>
        <w:t xml:space="preserve"> Uzasadnioną reklamację Wykonawca zrealizuje w ciągu 72 godzin w dni robocze od momentu zgłoszenia przez pracowników Urzędu Miasta i Gminy Górzno. Za moment zgłoszenia uznaje się dzień i godzinę skutecznego wysłania przez pracownika Zamawiającego e-maila z reklamacją na adres Wykonawcy, którego wysłanie zostanie dodatkowo potwierdzone telefonicznym zgłoszeniem przez pracownika Zamawiającego, wykonanym po wysłaniu wiadomości e-mail. Udowodnienie ewentualnego braku zasadności zgłoszonej reklamacji leży po stronie Wykonawcy.</w:t>
      </w:r>
    </w:p>
    <w:p w14:paraId="44F93DA7" w14:textId="77777777" w:rsidR="00563829" w:rsidRDefault="0047614E">
      <w:pPr>
        <w:spacing w:line="360" w:lineRule="auto"/>
        <w:jc w:val="both"/>
        <w:rPr>
          <w:rFonts w:cstheme="minorHAnsi"/>
          <w:bCs/>
          <w:sz w:val="20"/>
          <w:szCs w:val="20"/>
        </w:rPr>
      </w:pPr>
      <w:r>
        <w:rPr>
          <w:rFonts w:cstheme="minorHAnsi"/>
          <w:sz w:val="20"/>
          <w:szCs w:val="20"/>
        </w:rPr>
        <w:t>3. Reklamacje budzące wątpliwości (np. naruszenia regulaminu przez właściciela nieruchomości) zostaną udokumentowane w sposób opisany w podrozdziale IVŁ</w:t>
      </w:r>
    </w:p>
    <w:p w14:paraId="28BF0889" w14:textId="77777777" w:rsidR="00563829" w:rsidRDefault="0047614E">
      <w:pPr>
        <w:pStyle w:val="Default"/>
        <w:spacing w:line="360"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4. Wykonawca, każdorazowo na polecenie upoważnionego pracownika Urzędu Miasta i Gminy Górzno, dostarczy raport z systemu GPS zamontowanego w pojazdach przeznaczonych do zbierania odpadów dokumentujący przebieg pracy na terenie Gminy. </w:t>
      </w:r>
    </w:p>
    <w:p w14:paraId="43B73394" w14:textId="77777777" w:rsidR="00563829" w:rsidRDefault="00563829">
      <w:pPr>
        <w:pStyle w:val="Default"/>
        <w:spacing w:line="360" w:lineRule="auto"/>
        <w:rPr>
          <w:rFonts w:asciiTheme="minorHAnsi" w:hAnsiTheme="minorHAnsi" w:cstheme="minorHAnsi"/>
          <w:color w:val="auto"/>
          <w:sz w:val="20"/>
          <w:szCs w:val="20"/>
        </w:rPr>
      </w:pPr>
    </w:p>
    <w:p w14:paraId="66429D5D" w14:textId="77777777" w:rsidR="00563829" w:rsidRDefault="0047614E">
      <w:pPr>
        <w:pStyle w:val="Default"/>
        <w:spacing w:line="360" w:lineRule="auto"/>
        <w:rPr>
          <w:rFonts w:asciiTheme="minorHAnsi" w:hAnsiTheme="minorHAnsi" w:cstheme="minorHAnsi"/>
          <w:color w:val="auto"/>
          <w:sz w:val="20"/>
          <w:szCs w:val="20"/>
        </w:rPr>
      </w:pPr>
      <w:r>
        <w:rPr>
          <w:rFonts w:asciiTheme="minorHAnsi" w:hAnsiTheme="minorHAnsi" w:cstheme="minorHAnsi"/>
          <w:b/>
          <w:bCs/>
          <w:color w:val="auto"/>
          <w:sz w:val="20"/>
          <w:szCs w:val="20"/>
        </w:rPr>
        <w:t>IV P. Inne wymagania</w:t>
      </w:r>
    </w:p>
    <w:p w14:paraId="249BE881" w14:textId="77777777" w:rsidR="00563829" w:rsidRDefault="0047614E">
      <w:pPr>
        <w:pStyle w:val="Default"/>
        <w:spacing w:after="138" w:line="360"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 1. Wykonawca w okresie obowiązywania umowy zobowiązany jest dążyć do osiągnięcia poziomów przygotowania do ponownego użycia i recyklingu odpadów komunalnych.</w:t>
      </w:r>
    </w:p>
    <w:p w14:paraId="0C33700A" w14:textId="77777777" w:rsidR="00563829" w:rsidRDefault="0047614E">
      <w:pPr>
        <w:pStyle w:val="Default"/>
        <w:spacing w:after="138" w:line="360" w:lineRule="auto"/>
        <w:jc w:val="both"/>
      </w:pPr>
      <w:r>
        <w:rPr>
          <w:rFonts w:asciiTheme="minorHAnsi" w:hAnsiTheme="minorHAnsi" w:cstheme="minorHAnsi"/>
          <w:color w:val="auto"/>
          <w:sz w:val="20"/>
          <w:szCs w:val="20"/>
        </w:rPr>
        <w:t xml:space="preserve">2. Wykonawca w okresie obowiązywania umowy zobowiązany jest dążyć do ograniczenia odpadów komunalnych ulegających biodegradacji przekazywanych do składowania, do wysokości określonej w przepisach Rozporządzenie Ministra Środowiska z dnia 15 grudnia 2017 r. w sprawie poziomów ograniczenia składowania masy odpadów komunalnych ulegających biodegradacji (Dz.U. 2017 r. poz. 2412 ze zm.). </w:t>
      </w:r>
    </w:p>
    <w:p w14:paraId="2C5DD493" w14:textId="77777777" w:rsidR="00563829" w:rsidRDefault="0047614E">
      <w:pPr>
        <w:pStyle w:val="Default"/>
        <w:spacing w:line="360" w:lineRule="auto"/>
        <w:jc w:val="both"/>
      </w:pPr>
      <w:r>
        <w:rPr>
          <w:rFonts w:asciiTheme="minorHAnsi" w:hAnsiTheme="minorHAnsi" w:cstheme="minorHAnsi"/>
          <w:color w:val="auto"/>
          <w:sz w:val="20"/>
          <w:szCs w:val="20"/>
        </w:rPr>
        <w:t xml:space="preserve">3. Wykonawca jest obowiązany naprawiać lub ponosić koszty napraw (wg. wyboru Zamawiającego) szkód wyrządzanych w majątku Zamawiającego i osób trzecich podczas wykonywania usługi wywozu odpadów komunalnych na terenie Miasta i Gminy Górzno (uszkodzenia chodników, punktów składowania odpadów, ogrodzeń, wjazdów itp.). </w:t>
      </w:r>
    </w:p>
    <w:p w14:paraId="3706211A" w14:textId="6DC2E53B" w:rsidR="00760EA6" w:rsidRPr="00963EE5" w:rsidRDefault="0047614E" w:rsidP="00760EA6">
      <w:pPr>
        <w:pStyle w:val="Default"/>
        <w:spacing w:line="360"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4. Zamawiający zastrzega sobie prawo możliwości kontrolowania pracy pojazdów obsługujących Miasto i Gminę, również możliwości przejazdu pojazdami podczas zbiórki odpadów i ważenia ich na obiektach wagowych wskazanych przez Zamawiającego, a Wykonawca zobowiązany jest do udostępnienia pojazdów do kontroli Zamawiającemu, skierowania ich na wagę wskazaną przez Zamawiającego</w:t>
      </w:r>
      <w:r w:rsidR="00760EA6">
        <w:rPr>
          <w:rFonts w:asciiTheme="minorHAnsi" w:hAnsiTheme="minorHAnsi" w:cstheme="minorHAnsi"/>
          <w:color w:val="auto"/>
          <w:sz w:val="20"/>
          <w:szCs w:val="20"/>
        </w:rPr>
        <w:t xml:space="preserve">. </w:t>
      </w:r>
      <w:r w:rsidR="00760EA6" w:rsidRPr="00BA5BD2">
        <w:rPr>
          <w:rFonts w:asciiTheme="minorHAnsi" w:hAnsiTheme="minorHAnsi" w:cstheme="minorHAnsi"/>
          <w:color w:val="auto"/>
          <w:sz w:val="20"/>
          <w:szCs w:val="20"/>
        </w:rPr>
        <w:t>Wykonawcy nie przysługują żadne roszczenia wobec Zamawiającego, wynikające z czynności określonych powyżej. Zamawiający zastrzega sobie prawo kontroli bez wcześniejszego powiadomienia wykonawcy.</w:t>
      </w:r>
    </w:p>
    <w:p w14:paraId="0DAFC3D0" w14:textId="77777777" w:rsidR="00563829" w:rsidRDefault="00563829">
      <w:pPr>
        <w:pStyle w:val="Default"/>
        <w:spacing w:line="360" w:lineRule="auto"/>
        <w:rPr>
          <w:rFonts w:asciiTheme="minorHAnsi" w:hAnsiTheme="minorHAnsi" w:cstheme="minorHAnsi"/>
          <w:color w:val="auto"/>
          <w:sz w:val="20"/>
          <w:szCs w:val="20"/>
        </w:rPr>
      </w:pPr>
    </w:p>
    <w:p w14:paraId="2AF7C6F9" w14:textId="77777777" w:rsidR="00563829" w:rsidRDefault="0047614E">
      <w:pPr>
        <w:spacing w:line="360" w:lineRule="auto"/>
        <w:rPr>
          <w:rFonts w:cstheme="minorHAnsi"/>
          <w:b/>
          <w:bCs/>
          <w:sz w:val="20"/>
          <w:szCs w:val="20"/>
        </w:rPr>
      </w:pPr>
      <w:r>
        <w:rPr>
          <w:rFonts w:cstheme="minorHAnsi"/>
          <w:b/>
          <w:bCs/>
          <w:sz w:val="20"/>
          <w:szCs w:val="20"/>
        </w:rPr>
        <w:t>IV R. Charakterystyka Miasta i Gminy Górzno stan na 31.12.2025 r.</w:t>
      </w:r>
    </w:p>
    <w:p w14:paraId="7E991213" w14:textId="77777777" w:rsidR="00563829" w:rsidRDefault="0047614E">
      <w:pPr>
        <w:spacing w:line="360" w:lineRule="auto"/>
        <w:rPr>
          <w:rFonts w:cstheme="minorHAnsi"/>
          <w:bCs/>
          <w:sz w:val="20"/>
          <w:szCs w:val="20"/>
        </w:rPr>
      </w:pPr>
      <w:r>
        <w:rPr>
          <w:rFonts w:cstheme="minorHAnsi"/>
          <w:bCs/>
          <w:sz w:val="20"/>
          <w:szCs w:val="20"/>
        </w:rPr>
        <w:t>Gmina miejsko-wiejska.</w:t>
      </w:r>
    </w:p>
    <w:p w14:paraId="51575804" w14:textId="77777777" w:rsidR="00563829" w:rsidRDefault="0047614E">
      <w:pPr>
        <w:spacing w:line="360" w:lineRule="auto"/>
        <w:rPr>
          <w:rFonts w:cstheme="minorHAnsi"/>
          <w:sz w:val="20"/>
          <w:szCs w:val="20"/>
          <w:lang w:val="x-none"/>
        </w:rPr>
      </w:pPr>
      <w:r>
        <w:rPr>
          <w:rFonts w:cstheme="minorHAnsi"/>
          <w:sz w:val="20"/>
          <w:szCs w:val="20"/>
          <w:lang w:val="x-none"/>
        </w:rPr>
        <w:t>1) obszar objęty przedmiotem zamówienia - ok. 119,7 km2,</w:t>
      </w:r>
    </w:p>
    <w:p w14:paraId="1ED867B3" w14:textId="77777777" w:rsidR="00563829" w:rsidRDefault="0047614E">
      <w:pPr>
        <w:spacing w:line="360" w:lineRule="auto"/>
        <w:rPr>
          <w:rFonts w:cstheme="minorHAnsi"/>
          <w:sz w:val="20"/>
          <w:szCs w:val="20"/>
        </w:rPr>
      </w:pPr>
      <w:r>
        <w:rPr>
          <w:rFonts w:cstheme="minorHAnsi"/>
          <w:sz w:val="20"/>
          <w:szCs w:val="20"/>
          <w:lang w:val="x-none"/>
        </w:rPr>
        <w:t>2) liczba mieszkańców Miasta</w:t>
      </w:r>
      <w:r>
        <w:rPr>
          <w:rFonts w:cstheme="minorHAnsi"/>
          <w:sz w:val="20"/>
          <w:szCs w:val="20"/>
        </w:rPr>
        <w:t xml:space="preserve"> i Gminy Górzno</w:t>
      </w:r>
      <w:r>
        <w:rPr>
          <w:rFonts w:cstheme="minorHAnsi"/>
          <w:sz w:val="20"/>
          <w:szCs w:val="20"/>
          <w:lang w:val="x-none"/>
        </w:rPr>
        <w:t xml:space="preserve">  - </w:t>
      </w:r>
      <w:r>
        <w:rPr>
          <w:rFonts w:cstheme="minorHAnsi"/>
          <w:sz w:val="20"/>
          <w:szCs w:val="20"/>
        </w:rPr>
        <w:t>3829</w:t>
      </w:r>
    </w:p>
    <w:p w14:paraId="6F0EF41F" w14:textId="77777777" w:rsidR="00563829" w:rsidRDefault="0047614E">
      <w:pPr>
        <w:rPr>
          <w:rFonts w:cstheme="minorHAnsi"/>
          <w:sz w:val="20"/>
          <w:szCs w:val="20"/>
        </w:rPr>
      </w:pPr>
      <w:r>
        <w:rPr>
          <w:rFonts w:cstheme="minorHAnsi"/>
          <w:sz w:val="20"/>
          <w:szCs w:val="20"/>
        </w:rPr>
        <w:t>Liczba mieszkańców w Mieście i Gminie Górzno - dane na dzień 31.12.2025</w:t>
      </w:r>
    </w:p>
    <w:p w14:paraId="2BB84F03" w14:textId="77777777" w:rsidR="00563829" w:rsidRDefault="0047614E">
      <w:pPr>
        <w:rPr>
          <w:rFonts w:cstheme="minorHAnsi"/>
          <w:sz w:val="20"/>
          <w:szCs w:val="20"/>
        </w:rPr>
      </w:pPr>
      <w:r>
        <w:rPr>
          <w:rFonts w:cstheme="minorHAnsi"/>
          <w:sz w:val="20"/>
          <w:szCs w:val="20"/>
        </w:rPr>
        <w:lastRenderedPageBreak/>
        <w:t>Miasto: 1359 w tym stali mieszkańcy – 1297, w tym czasowi mieszkańcy - 62</w:t>
      </w:r>
    </w:p>
    <w:p w14:paraId="58BBE268" w14:textId="77777777" w:rsidR="00563829" w:rsidRDefault="0047614E">
      <w:pPr>
        <w:rPr>
          <w:rFonts w:cstheme="minorHAnsi"/>
          <w:sz w:val="20"/>
          <w:szCs w:val="20"/>
        </w:rPr>
      </w:pPr>
      <w:r>
        <w:rPr>
          <w:rFonts w:cstheme="minorHAnsi"/>
          <w:sz w:val="20"/>
          <w:szCs w:val="20"/>
        </w:rPr>
        <w:t>Obszar wiejski: 2470 w tym stali mieszkańcy – 2444, w tym czasowi mieszkańcy -26</w:t>
      </w:r>
    </w:p>
    <w:p w14:paraId="3AE99216" w14:textId="77777777" w:rsidR="00563829" w:rsidRDefault="0047614E">
      <w:pPr>
        <w:spacing w:line="360" w:lineRule="auto"/>
        <w:jc w:val="both"/>
        <w:rPr>
          <w:rFonts w:cstheme="minorHAnsi"/>
          <w:sz w:val="20"/>
          <w:szCs w:val="20"/>
        </w:rPr>
      </w:pPr>
      <w:r>
        <w:rPr>
          <w:rFonts w:cstheme="minorHAnsi"/>
          <w:sz w:val="20"/>
          <w:szCs w:val="20"/>
          <w:lang w:val="x-none"/>
        </w:rPr>
        <w:t xml:space="preserve">3) liczba </w:t>
      </w:r>
      <w:r>
        <w:rPr>
          <w:rFonts w:cstheme="minorHAnsi"/>
          <w:sz w:val="20"/>
          <w:szCs w:val="20"/>
        </w:rPr>
        <w:t>nieruchomości</w:t>
      </w:r>
      <w:r>
        <w:rPr>
          <w:rFonts w:cstheme="minorHAnsi"/>
          <w:sz w:val="20"/>
          <w:szCs w:val="20"/>
          <w:lang w:val="x-none"/>
        </w:rPr>
        <w:t xml:space="preserve"> zadeklarowanych do opłaty za gospodarowanie odpadami </w:t>
      </w:r>
      <w:r>
        <w:rPr>
          <w:rFonts w:cstheme="minorHAnsi"/>
          <w:sz w:val="20"/>
          <w:szCs w:val="20"/>
        </w:rPr>
        <w:t xml:space="preserve"> </w:t>
      </w:r>
      <w:r>
        <w:rPr>
          <w:rFonts w:cstheme="minorHAnsi"/>
          <w:sz w:val="20"/>
          <w:szCs w:val="20"/>
          <w:lang w:val="x-none"/>
        </w:rPr>
        <w:t>komu</w:t>
      </w:r>
      <w:r>
        <w:rPr>
          <w:rFonts w:cstheme="minorHAnsi"/>
          <w:sz w:val="20"/>
          <w:szCs w:val="20"/>
        </w:rPr>
        <w:t>nalnymi:</w:t>
      </w:r>
    </w:p>
    <w:p w14:paraId="2D963BD2" w14:textId="77777777" w:rsidR="00563829" w:rsidRDefault="0047614E">
      <w:pPr>
        <w:spacing w:line="360" w:lineRule="auto"/>
        <w:jc w:val="both"/>
        <w:rPr>
          <w:rFonts w:cstheme="minorHAnsi"/>
          <w:sz w:val="20"/>
          <w:szCs w:val="20"/>
        </w:rPr>
      </w:pPr>
      <w:r>
        <w:rPr>
          <w:rFonts w:cstheme="minorHAnsi"/>
          <w:sz w:val="20"/>
          <w:szCs w:val="20"/>
        </w:rPr>
        <w:t>- na których zamieszkują mieszkańcy – 1216 deklaracji (zamieszkuje 3225 mieszkańców),</w:t>
      </w:r>
    </w:p>
    <w:p w14:paraId="7781BB5B" w14:textId="77777777" w:rsidR="00563829" w:rsidRDefault="0047614E">
      <w:pPr>
        <w:spacing w:line="360" w:lineRule="auto"/>
        <w:jc w:val="both"/>
        <w:rPr>
          <w:rFonts w:cstheme="minorHAnsi"/>
          <w:sz w:val="20"/>
          <w:szCs w:val="20"/>
        </w:rPr>
      </w:pPr>
      <w:r>
        <w:rPr>
          <w:rFonts w:cstheme="minorHAnsi"/>
          <w:sz w:val="20"/>
          <w:szCs w:val="20"/>
        </w:rPr>
        <w:t>- na których nie zamieszkują mieszkańcy, a powstają odpady komunalne – 52 nieruchomości + kosze w parkach, przy chodnikach, drogach, przystankach, na plaży miejskiej,</w:t>
      </w:r>
    </w:p>
    <w:p w14:paraId="46FD8A9E" w14:textId="77777777" w:rsidR="00563829" w:rsidRDefault="0047614E">
      <w:pPr>
        <w:spacing w:line="360" w:lineRule="auto"/>
        <w:jc w:val="both"/>
        <w:rPr>
          <w:rFonts w:cstheme="minorHAnsi"/>
          <w:sz w:val="20"/>
          <w:szCs w:val="20"/>
        </w:rPr>
      </w:pPr>
      <w:r>
        <w:rPr>
          <w:rFonts w:cstheme="minorHAnsi"/>
          <w:sz w:val="20"/>
          <w:szCs w:val="20"/>
        </w:rPr>
        <w:t>- na których położone są domki letniskowe lub inne nieruchomości wykorzystywane w celach rekreacyjno- wypoczynkowych 67 nieruchomości.</w:t>
      </w:r>
    </w:p>
    <w:p w14:paraId="07BBB348" w14:textId="77777777" w:rsidR="00563829" w:rsidRDefault="0047614E">
      <w:pPr>
        <w:spacing w:line="360" w:lineRule="auto"/>
        <w:jc w:val="both"/>
        <w:rPr>
          <w:rFonts w:cstheme="minorHAnsi"/>
          <w:bCs/>
          <w:sz w:val="20"/>
          <w:szCs w:val="20"/>
        </w:rPr>
      </w:pPr>
      <w:r>
        <w:rPr>
          <w:rFonts w:cstheme="minorHAnsi"/>
          <w:bCs/>
          <w:sz w:val="20"/>
          <w:szCs w:val="20"/>
          <w:lang w:val="x-none"/>
        </w:rPr>
        <w:t xml:space="preserve">4) liczba nieruchomości, na których zamieszkują mieszkańcy, </w:t>
      </w:r>
      <w:r>
        <w:rPr>
          <w:rFonts w:cstheme="minorHAnsi"/>
          <w:bCs/>
          <w:sz w:val="20"/>
          <w:szCs w:val="20"/>
        </w:rPr>
        <w:t>których właściciele nie posiadają kompostowników –  320 szt.</w:t>
      </w:r>
    </w:p>
    <w:p w14:paraId="46D98981" w14:textId="77777777" w:rsidR="00563829" w:rsidRDefault="0047614E">
      <w:pPr>
        <w:spacing w:line="360" w:lineRule="auto"/>
        <w:rPr>
          <w:rFonts w:cstheme="minorHAnsi"/>
          <w:sz w:val="20"/>
          <w:szCs w:val="20"/>
          <w:lang w:val="x-none"/>
        </w:rPr>
      </w:pPr>
      <w:r>
        <w:rPr>
          <w:rFonts w:cstheme="minorHAnsi"/>
          <w:bCs/>
          <w:sz w:val="20"/>
          <w:szCs w:val="20"/>
          <w:lang w:val="x-none"/>
        </w:rPr>
        <w:t xml:space="preserve">5) </w:t>
      </w:r>
      <w:r>
        <w:rPr>
          <w:rFonts w:cstheme="minorHAnsi"/>
          <w:sz w:val="20"/>
          <w:szCs w:val="20"/>
          <w:lang w:val="x-none"/>
        </w:rPr>
        <w:t xml:space="preserve">długość dróg na terenie Miasta </w:t>
      </w:r>
      <w:r>
        <w:rPr>
          <w:rFonts w:cstheme="minorHAnsi"/>
          <w:sz w:val="20"/>
          <w:szCs w:val="20"/>
        </w:rPr>
        <w:t>i Gminy Górzno</w:t>
      </w:r>
      <w:r>
        <w:rPr>
          <w:rFonts w:cstheme="minorHAnsi"/>
          <w:sz w:val="20"/>
          <w:szCs w:val="20"/>
          <w:lang w:val="x-none"/>
        </w:rPr>
        <w:t>:</w:t>
      </w:r>
    </w:p>
    <w:p w14:paraId="227CE41F" w14:textId="55FF5585" w:rsidR="00563829" w:rsidRDefault="0047614E">
      <w:pPr>
        <w:spacing w:line="360" w:lineRule="auto"/>
        <w:rPr>
          <w:rFonts w:cstheme="minorHAnsi"/>
          <w:sz w:val="20"/>
          <w:szCs w:val="20"/>
        </w:rPr>
      </w:pPr>
      <w:r>
        <w:rPr>
          <w:rFonts w:cstheme="minorHAnsi"/>
          <w:sz w:val="20"/>
          <w:szCs w:val="20"/>
          <w:lang w:val="x-none"/>
        </w:rPr>
        <w:t>a)</w:t>
      </w:r>
      <w:r>
        <w:rPr>
          <w:rFonts w:cstheme="minorHAnsi"/>
          <w:sz w:val="20"/>
          <w:szCs w:val="20"/>
        </w:rPr>
        <w:t xml:space="preserve"> 27,08 km  </w:t>
      </w:r>
      <w:r>
        <w:rPr>
          <w:rFonts w:cstheme="minorHAnsi"/>
          <w:sz w:val="20"/>
          <w:szCs w:val="20"/>
          <w:lang w:val="x-none"/>
        </w:rPr>
        <w:t>dróg powiatowych</w:t>
      </w:r>
      <w:r>
        <w:rPr>
          <w:rFonts w:cstheme="minorHAnsi"/>
          <w:sz w:val="20"/>
          <w:szCs w:val="20"/>
        </w:rPr>
        <w:t xml:space="preserve"> w tym 3,8 km na terenie miasta</w:t>
      </w:r>
      <w:r w:rsidR="0038789F">
        <w:rPr>
          <w:rFonts w:cstheme="minorHAnsi"/>
          <w:sz w:val="20"/>
          <w:szCs w:val="20"/>
        </w:rPr>
        <w:t>,</w:t>
      </w:r>
    </w:p>
    <w:p w14:paraId="2C482CF7" w14:textId="3F80B6CB" w:rsidR="00563829" w:rsidRDefault="0047614E">
      <w:pPr>
        <w:spacing w:line="360" w:lineRule="auto"/>
        <w:rPr>
          <w:rFonts w:cstheme="minorHAnsi"/>
          <w:sz w:val="20"/>
          <w:szCs w:val="20"/>
        </w:rPr>
      </w:pPr>
      <w:r>
        <w:rPr>
          <w:rFonts w:cstheme="minorHAnsi"/>
          <w:sz w:val="20"/>
          <w:szCs w:val="20"/>
        </w:rPr>
        <w:t>b</w:t>
      </w:r>
      <w:r>
        <w:rPr>
          <w:rFonts w:cstheme="minorHAnsi"/>
          <w:sz w:val="20"/>
          <w:szCs w:val="20"/>
          <w:lang w:val="x-none"/>
        </w:rPr>
        <w:t>) 1</w:t>
      </w:r>
      <w:r>
        <w:rPr>
          <w:rFonts w:cstheme="minorHAnsi"/>
          <w:sz w:val="20"/>
          <w:szCs w:val="20"/>
        </w:rPr>
        <w:t>50,7</w:t>
      </w:r>
      <w:r>
        <w:rPr>
          <w:rFonts w:cstheme="minorHAnsi"/>
          <w:sz w:val="20"/>
          <w:szCs w:val="20"/>
          <w:lang w:val="x-none"/>
        </w:rPr>
        <w:t> km dróg gminnych</w:t>
      </w:r>
      <w:r w:rsidR="0038789F">
        <w:rPr>
          <w:rFonts w:cstheme="minorHAnsi"/>
          <w:sz w:val="20"/>
          <w:szCs w:val="20"/>
          <w:lang w:val="x-none"/>
        </w:rPr>
        <w:t>:</w:t>
      </w:r>
    </w:p>
    <w:p w14:paraId="67F1BFF1" w14:textId="77777777" w:rsidR="00563829" w:rsidRDefault="0047614E">
      <w:pPr>
        <w:spacing w:line="360" w:lineRule="auto"/>
        <w:rPr>
          <w:rFonts w:cstheme="minorHAnsi"/>
          <w:sz w:val="20"/>
          <w:szCs w:val="20"/>
        </w:rPr>
      </w:pPr>
      <w:r>
        <w:rPr>
          <w:rFonts w:cstheme="minorHAnsi"/>
          <w:sz w:val="20"/>
          <w:szCs w:val="20"/>
        </w:rPr>
        <w:t>- miasto Górzno 11,7 km, (w tym 9 km dróg bitumicznych),</w:t>
      </w:r>
    </w:p>
    <w:p w14:paraId="405D73F1" w14:textId="77777777" w:rsidR="00563829" w:rsidRDefault="0047614E">
      <w:pPr>
        <w:spacing w:line="360" w:lineRule="auto"/>
        <w:rPr>
          <w:rFonts w:cstheme="minorHAnsi"/>
          <w:sz w:val="20"/>
          <w:szCs w:val="20"/>
        </w:rPr>
      </w:pPr>
      <w:r>
        <w:rPr>
          <w:rFonts w:cstheme="minorHAnsi"/>
          <w:sz w:val="20"/>
          <w:szCs w:val="20"/>
        </w:rPr>
        <w:t xml:space="preserve">- obszar wiejski 139 km, (w tym 12,7 km dróg bitumicznych).        </w:t>
      </w:r>
    </w:p>
    <w:p w14:paraId="5C35B3E6" w14:textId="77777777" w:rsidR="00563829" w:rsidRDefault="0047614E">
      <w:pPr>
        <w:spacing w:line="360" w:lineRule="auto"/>
        <w:rPr>
          <w:rFonts w:cstheme="minorHAnsi"/>
          <w:sz w:val="20"/>
          <w:szCs w:val="20"/>
        </w:rPr>
      </w:pPr>
      <w:r>
        <w:rPr>
          <w:rFonts w:cstheme="minorHAnsi"/>
          <w:sz w:val="20"/>
          <w:szCs w:val="20"/>
        </w:rPr>
        <w:t xml:space="preserve">Wykaz liczby mieszkańców, nieruchomości w tym posiadających kompostowniki wg. miejscowości położonych na terenie miasta i gminy Górzno.     </w:t>
      </w:r>
    </w:p>
    <w:tbl>
      <w:tblPr>
        <w:tblW w:w="10207" w:type="dxa"/>
        <w:tblInd w:w="-569" w:type="dxa"/>
        <w:tblLayout w:type="fixed"/>
        <w:tblLook w:val="04A0" w:firstRow="1" w:lastRow="0" w:firstColumn="1" w:lastColumn="0" w:noHBand="0" w:noVBand="1"/>
      </w:tblPr>
      <w:tblGrid>
        <w:gridCol w:w="674"/>
        <w:gridCol w:w="2445"/>
        <w:gridCol w:w="2410"/>
        <w:gridCol w:w="2410"/>
        <w:gridCol w:w="2268"/>
      </w:tblGrid>
      <w:tr w:rsidR="00563829" w14:paraId="17CD8045" w14:textId="77777777">
        <w:tc>
          <w:tcPr>
            <w:tcW w:w="674" w:type="dxa"/>
            <w:tcBorders>
              <w:top w:val="double" w:sz="4" w:space="0" w:color="000000"/>
              <w:left w:val="single" w:sz="4" w:space="0" w:color="000000"/>
              <w:bottom w:val="single" w:sz="4" w:space="0" w:color="000000"/>
            </w:tcBorders>
            <w:vAlign w:val="center"/>
          </w:tcPr>
          <w:p w14:paraId="1343661C" w14:textId="77777777" w:rsidR="00563829" w:rsidRDefault="0047614E">
            <w:pPr>
              <w:jc w:val="center"/>
              <w:rPr>
                <w:rFonts w:cstheme="minorHAnsi"/>
                <w:sz w:val="20"/>
                <w:szCs w:val="20"/>
              </w:rPr>
            </w:pPr>
            <w:r>
              <w:rPr>
                <w:rFonts w:eastAsia="Calibri" w:cstheme="minorHAnsi"/>
                <w:b/>
                <w:sz w:val="20"/>
                <w:szCs w:val="20"/>
              </w:rPr>
              <w:t>Lp.</w:t>
            </w:r>
          </w:p>
        </w:tc>
        <w:tc>
          <w:tcPr>
            <w:tcW w:w="2445" w:type="dxa"/>
            <w:tcBorders>
              <w:top w:val="double" w:sz="4" w:space="0" w:color="000000"/>
              <w:left w:val="single" w:sz="4" w:space="0" w:color="000000"/>
              <w:bottom w:val="single" w:sz="4" w:space="0" w:color="000000"/>
            </w:tcBorders>
            <w:vAlign w:val="center"/>
          </w:tcPr>
          <w:p w14:paraId="1BB0F4B3" w14:textId="77777777" w:rsidR="00563829" w:rsidRDefault="0047614E">
            <w:pPr>
              <w:jc w:val="center"/>
              <w:rPr>
                <w:rFonts w:cstheme="minorHAnsi"/>
                <w:sz w:val="20"/>
                <w:szCs w:val="20"/>
              </w:rPr>
            </w:pPr>
            <w:r>
              <w:rPr>
                <w:rFonts w:eastAsia="Calibri" w:cstheme="minorHAnsi"/>
                <w:b/>
                <w:sz w:val="20"/>
                <w:szCs w:val="20"/>
              </w:rPr>
              <w:t>Miejscowość</w:t>
            </w:r>
          </w:p>
        </w:tc>
        <w:tc>
          <w:tcPr>
            <w:tcW w:w="2410" w:type="dxa"/>
            <w:tcBorders>
              <w:top w:val="double" w:sz="4" w:space="0" w:color="000000"/>
              <w:left w:val="single" w:sz="4" w:space="0" w:color="000000"/>
              <w:bottom w:val="single" w:sz="4" w:space="0" w:color="000000"/>
              <w:right w:val="single" w:sz="4" w:space="0" w:color="000000"/>
            </w:tcBorders>
          </w:tcPr>
          <w:p w14:paraId="6EA8372A" w14:textId="77777777" w:rsidR="00563829" w:rsidRDefault="00563829">
            <w:pPr>
              <w:jc w:val="center"/>
              <w:rPr>
                <w:rFonts w:eastAsia="Calibri" w:cstheme="minorHAnsi"/>
                <w:b/>
                <w:sz w:val="20"/>
                <w:szCs w:val="20"/>
              </w:rPr>
            </w:pPr>
          </w:p>
          <w:p w14:paraId="465932AE" w14:textId="77777777" w:rsidR="00563829" w:rsidRDefault="0047614E">
            <w:pPr>
              <w:jc w:val="center"/>
              <w:rPr>
                <w:rFonts w:eastAsia="Calibri" w:cstheme="minorHAnsi"/>
                <w:b/>
                <w:sz w:val="20"/>
                <w:szCs w:val="20"/>
              </w:rPr>
            </w:pPr>
            <w:r>
              <w:rPr>
                <w:rFonts w:eastAsia="Calibri" w:cstheme="minorHAnsi"/>
                <w:b/>
                <w:sz w:val="20"/>
                <w:szCs w:val="20"/>
              </w:rPr>
              <w:t>Liczba mieszkańców wg. deklaracji stan na 31.12.2025</w:t>
            </w:r>
          </w:p>
        </w:tc>
        <w:tc>
          <w:tcPr>
            <w:tcW w:w="2410" w:type="dxa"/>
            <w:tcBorders>
              <w:top w:val="double" w:sz="4" w:space="0" w:color="000000"/>
              <w:left w:val="single" w:sz="4" w:space="0" w:color="000000"/>
              <w:bottom w:val="single" w:sz="4" w:space="0" w:color="000000"/>
              <w:right w:val="single" w:sz="4" w:space="0" w:color="000000"/>
            </w:tcBorders>
            <w:vAlign w:val="center"/>
          </w:tcPr>
          <w:p w14:paraId="66FA10C1" w14:textId="77777777" w:rsidR="00563829" w:rsidRDefault="0047614E">
            <w:pPr>
              <w:jc w:val="center"/>
              <w:rPr>
                <w:rFonts w:eastAsia="Calibri" w:cstheme="minorHAnsi"/>
                <w:b/>
                <w:sz w:val="20"/>
                <w:szCs w:val="20"/>
              </w:rPr>
            </w:pPr>
            <w:r>
              <w:rPr>
                <w:rFonts w:eastAsia="Calibri" w:cstheme="minorHAnsi"/>
                <w:b/>
                <w:sz w:val="20"/>
                <w:szCs w:val="20"/>
              </w:rPr>
              <w:t>Liczba nieruchomości zamieszkałych (punktów odbioru) wg. deklaracji stan na 31.12.2025</w:t>
            </w:r>
          </w:p>
        </w:tc>
        <w:tc>
          <w:tcPr>
            <w:tcW w:w="2268" w:type="dxa"/>
            <w:tcBorders>
              <w:top w:val="double" w:sz="4" w:space="0" w:color="000000"/>
              <w:left w:val="single" w:sz="4" w:space="0" w:color="000000"/>
              <w:bottom w:val="single" w:sz="4" w:space="0" w:color="000000"/>
              <w:right w:val="single" w:sz="4" w:space="0" w:color="000000"/>
            </w:tcBorders>
          </w:tcPr>
          <w:p w14:paraId="2261AA43" w14:textId="77777777" w:rsidR="00563829" w:rsidRDefault="0047614E">
            <w:pPr>
              <w:rPr>
                <w:rFonts w:eastAsia="Calibri" w:cstheme="minorHAnsi"/>
                <w:b/>
                <w:sz w:val="20"/>
                <w:szCs w:val="20"/>
              </w:rPr>
            </w:pPr>
            <w:r>
              <w:rPr>
                <w:rFonts w:eastAsia="Calibri" w:cstheme="minorHAnsi"/>
                <w:b/>
                <w:sz w:val="20"/>
                <w:szCs w:val="20"/>
              </w:rPr>
              <w:t>Liczba nieruchomości zamieszkałych (punktów odbioru bioodpadów -brak kompostownika)  stan na 31.12.2025</w:t>
            </w:r>
          </w:p>
        </w:tc>
      </w:tr>
      <w:tr w:rsidR="00563829" w14:paraId="4CCFD495" w14:textId="77777777">
        <w:tc>
          <w:tcPr>
            <w:tcW w:w="674" w:type="dxa"/>
            <w:tcBorders>
              <w:top w:val="single" w:sz="4" w:space="0" w:color="000000"/>
              <w:left w:val="single" w:sz="4" w:space="0" w:color="000000"/>
              <w:bottom w:val="single" w:sz="4" w:space="0" w:color="000000"/>
            </w:tcBorders>
            <w:vAlign w:val="center"/>
          </w:tcPr>
          <w:p w14:paraId="41BE85D2" w14:textId="77777777" w:rsidR="00563829" w:rsidRDefault="0047614E">
            <w:pPr>
              <w:jc w:val="center"/>
              <w:rPr>
                <w:rFonts w:cstheme="minorHAnsi"/>
                <w:sz w:val="20"/>
                <w:szCs w:val="20"/>
              </w:rPr>
            </w:pPr>
            <w:r>
              <w:rPr>
                <w:rFonts w:eastAsia="Calibri" w:cstheme="minorHAnsi"/>
                <w:sz w:val="20"/>
                <w:szCs w:val="20"/>
              </w:rPr>
              <w:t>1.</w:t>
            </w:r>
          </w:p>
        </w:tc>
        <w:tc>
          <w:tcPr>
            <w:tcW w:w="2445" w:type="dxa"/>
            <w:tcBorders>
              <w:top w:val="single" w:sz="4" w:space="0" w:color="000000"/>
              <w:left w:val="single" w:sz="4" w:space="0" w:color="000000"/>
              <w:bottom w:val="single" w:sz="4" w:space="0" w:color="000000"/>
            </w:tcBorders>
            <w:vAlign w:val="center"/>
          </w:tcPr>
          <w:p w14:paraId="4520B051" w14:textId="77777777" w:rsidR="00563829" w:rsidRDefault="0047614E">
            <w:pPr>
              <w:jc w:val="center"/>
              <w:rPr>
                <w:rFonts w:cstheme="minorHAnsi"/>
                <w:sz w:val="20"/>
                <w:szCs w:val="20"/>
              </w:rPr>
            </w:pPr>
            <w:r>
              <w:rPr>
                <w:rFonts w:eastAsia="Calibri" w:cstheme="minorHAnsi"/>
                <w:sz w:val="20"/>
                <w:szCs w:val="20"/>
              </w:rPr>
              <w:t>Beśnica</w:t>
            </w:r>
          </w:p>
        </w:tc>
        <w:tc>
          <w:tcPr>
            <w:tcW w:w="2410" w:type="dxa"/>
            <w:tcBorders>
              <w:top w:val="single" w:sz="4" w:space="0" w:color="000000"/>
              <w:left w:val="single" w:sz="4" w:space="0" w:color="000000"/>
              <w:bottom w:val="single" w:sz="4" w:space="0" w:color="000000"/>
              <w:right w:val="single" w:sz="4" w:space="0" w:color="000000"/>
            </w:tcBorders>
          </w:tcPr>
          <w:p w14:paraId="1218E3E7" w14:textId="77777777" w:rsidR="00563829" w:rsidRDefault="0047614E">
            <w:pPr>
              <w:ind w:right="1625"/>
              <w:jc w:val="right"/>
              <w:rPr>
                <w:rFonts w:eastAsia="Calibri" w:cstheme="minorHAnsi"/>
                <w:sz w:val="20"/>
                <w:szCs w:val="20"/>
              </w:rPr>
            </w:pPr>
            <w:r>
              <w:rPr>
                <w:rFonts w:eastAsia="Calibri" w:cstheme="minorHAnsi"/>
                <w:sz w:val="20"/>
                <w:szCs w:val="20"/>
              </w:rPr>
              <w:t>2</w:t>
            </w:r>
          </w:p>
        </w:tc>
        <w:tc>
          <w:tcPr>
            <w:tcW w:w="2410" w:type="dxa"/>
            <w:tcBorders>
              <w:top w:val="single" w:sz="4" w:space="0" w:color="000000"/>
              <w:left w:val="single" w:sz="4" w:space="0" w:color="000000"/>
              <w:bottom w:val="single" w:sz="4" w:space="0" w:color="000000"/>
              <w:right w:val="single" w:sz="4" w:space="0" w:color="000000"/>
            </w:tcBorders>
            <w:vAlign w:val="center"/>
          </w:tcPr>
          <w:p w14:paraId="5FEBCB8A" w14:textId="77777777" w:rsidR="00563829" w:rsidRDefault="0047614E">
            <w:pPr>
              <w:ind w:right="1625"/>
              <w:jc w:val="right"/>
              <w:rPr>
                <w:rFonts w:cstheme="minorHAnsi"/>
                <w:sz w:val="20"/>
                <w:szCs w:val="20"/>
              </w:rPr>
            </w:pPr>
            <w:r>
              <w:rPr>
                <w:rFonts w:cstheme="minorHAnsi"/>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14:paraId="73EC56EE" w14:textId="77777777" w:rsidR="00563829" w:rsidRDefault="0047614E">
            <w:pPr>
              <w:ind w:right="1625"/>
              <w:jc w:val="center"/>
              <w:rPr>
                <w:rFonts w:eastAsia="Calibri" w:cstheme="minorHAnsi"/>
                <w:sz w:val="20"/>
                <w:szCs w:val="20"/>
              </w:rPr>
            </w:pPr>
            <w:r>
              <w:rPr>
                <w:rFonts w:eastAsia="Calibri" w:cstheme="minorHAnsi"/>
                <w:sz w:val="20"/>
                <w:szCs w:val="20"/>
              </w:rPr>
              <w:t>0</w:t>
            </w:r>
          </w:p>
        </w:tc>
      </w:tr>
      <w:tr w:rsidR="00563829" w14:paraId="6029FA5C" w14:textId="77777777">
        <w:tc>
          <w:tcPr>
            <w:tcW w:w="674" w:type="dxa"/>
            <w:tcBorders>
              <w:top w:val="single" w:sz="4" w:space="0" w:color="000000"/>
              <w:left w:val="single" w:sz="4" w:space="0" w:color="000000"/>
              <w:bottom w:val="single" w:sz="4" w:space="0" w:color="000000"/>
            </w:tcBorders>
            <w:vAlign w:val="center"/>
          </w:tcPr>
          <w:p w14:paraId="5C1B362A" w14:textId="77777777" w:rsidR="00563829" w:rsidRDefault="0047614E">
            <w:pPr>
              <w:jc w:val="center"/>
              <w:rPr>
                <w:rFonts w:cstheme="minorHAnsi"/>
                <w:sz w:val="20"/>
                <w:szCs w:val="20"/>
              </w:rPr>
            </w:pPr>
            <w:r>
              <w:rPr>
                <w:rFonts w:eastAsia="Calibri" w:cstheme="minorHAnsi"/>
                <w:sz w:val="20"/>
                <w:szCs w:val="20"/>
              </w:rPr>
              <w:t>2.</w:t>
            </w:r>
          </w:p>
        </w:tc>
        <w:tc>
          <w:tcPr>
            <w:tcW w:w="2445" w:type="dxa"/>
            <w:tcBorders>
              <w:top w:val="single" w:sz="4" w:space="0" w:color="000000"/>
              <w:left w:val="single" w:sz="4" w:space="0" w:color="000000"/>
              <w:bottom w:val="single" w:sz="4" w:space="0" w:color="000000"/>
            </w:tcBorders>
            <w:vAlign w:val="center"/>
          </w:tcPr>
          <w:p w14:paraId="1AF9C187" w14:textId="77777777" w:rsidR="00563829" w:rsidRDefault="0047614E">
            <w:pPr>
              <w:jc w:val="center"/>
              <w:rPr>
                <w:rFonts w:cstheme="minorHAnsi"/>
                <w:sz w:val="20"/>
                <w:szCs w:val="20"/>
              </w:rPr>
            </w:pPr>
            <w:r>
              <w:rPr>
                <w:rFonts w:eastAsia="Calibri" w:cstheme="minorHAnsi"/>
                <w:sz w:val="20"/>
                <w:szCs w:val="20"/>
              </w:rPr>
              <w:t>Borek</w:t>
            </w:r>
          </w:p>
        </w:tc>
        <w:tc>
          <w:tcPr>
            <w:tcW w:w="2410" w:type="dxa"/>
            <w:tcBorders>
              <w:top w:val="single" w:sz="4" w:space="0" w:color="000000"/>
              <w:left w:val="single" w:sz="4" w:space="0" w:color="000000"/>
              <w:bottom w:val="single" w:sz="4" w:space="0" w:color="000000"/>
              <w:right w:val="single" w:sz="4" w:space="0" w:color="000000"/>
            </w:tcBorders>
          </w:tcPr>
          <w:p w14:paraId="7A820A77" w14:textId="77777777" w:rsidR="00563829" w:rsidRDefault="0047614E">
            <w:pPr>
              <w:ind w:right="1625"/>
              <w:jc w:val="right"/>
              <w:rPr>
                <w:rFonts w:eastAsia="Calibri" w:cstheme="minorHAnsi"/>
                <w:sz w:val="20"/>
                <w:szCs w:val="20"/>
              </w:rPr>
            </w:pPr>
            <w:r>
              <w:rPr>
                <w:rFonts w:eastAsia="Calibri" w:cstheme="minorHAnsi"/>
                <w:sz w:val="20"/>
                <w:szCs w:val="20"/>
              </w:rPr>
              <w:t>4</w:t>
            </w:r>
          </w:p>
        </w:tc>
        <w:tc>
          <w:tcPr>
            <w:tcW w:w="2410" w:type="dxa"/>
            <w:tcBorders>
              <w:top w:val="single" w:sz="4" w:space="0" w:color="000000"/>
              <w:left w:val="single" w:sz="4" w:space="0" w:color="000000"/>
              <w:bottom w:val="single" w:sz="4" w:space="0" w:color="000000"/>
              <w:right w:val="single" w:sz="4" w:space="0" w:color="000000"/>
            </w:tcBorders>
            <w:vAlign w:val="center"/>
          </w:tcPr>
          <w:p w14:paraId="69D880CC" w14:textId="77777777" w:rsidR="00563829" w:rsidRDefault="0047614E">
            <w:pPr>
              <w:ind w:right="1625"/>
              <w:jc w:val="right"/>
              <w:rPr>
                <w:rFonts w:cstheme="minorHAnsi"/>
                <w:sz w:val="20"/>
                <w:szCs w:val="20"/>
              </w:rPr>
            </w:pPr>
            <w:r>
              <w:rPr>
                <w:rFonts w:cstheme="minorHAnsi"/>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14:paraId="31D1FED5" w14:textId="77777777" w:rsidR="00563829" w:rsidRDefault="0047614E">
            <w:pPr>
              <w:ind w:right="1625"/>
              <w:jc w:val="center"/>
              <w:rPr>
                <w:rFonts w:eastAsia="Calibri" w:cstheme="minorHAnsi"/>
                <w:sz w:val="20"/>
                <w:szCs w:val="20"/>
              </w:rPr>
            </w:pPr>
            <w:r>
              <w:rPr>
                <w:rFonts w:eastAsia="Calibri" w:cstheme="minorHAnsi"/>
                <w:sz w:val="20"/>
                <w:szCs w:val="20"/>
              </w:rPr>
              <w:t>0</w:t>
            </w:r>
          </w:p>
        </w:tc>
      </w:tr>
      <w:tr w:rsidR="00563829" w14:paraId="6E2D2800" w14:textId="77777777">
        <w:tc>
          <w:tcPr>
            <w:tcW w:w="674" w:type="dxa"/>
            <w:tcBorders>
              <w:top w:val="single" w:sz="4" w:space="0" w:color="000000"/>
              <w:left w:val="single" w:sz="4" w:space="0" w:color="000000"/>
              <w:bottom w:val="single" w:sz="4" w:space="0" w:color="000000"/>
            </w:tcBorders>
            <w:vAlign w:val="center"/>
          </w:tcPr>
          <w:p w14:paraId="4576721D" w14:textId="77777777" w:rsidR="00563829" w:rsidRDefault="0047614E">
            <w:pPr>
              <w:jc w:val="center"/>
              <w:rPr>
                <w:rFonts w:cstheme="minorHAnsi"/>
                <w:sz w:val="20"/>
                <w:szCs w:val="20"/>
              </w:rPr>
            </w:pPr>
            <w:r>
              <w:rPr>
                <w:rFonts w:eastAsia="Calibri" w:cstheme="minorHAnsi"/>
                <w:sz w:val="20"/>
                <w:szCs w:val="20"/>
              </w:rPr>
              <w:t>3.</w:t>
            </w:r>
          </w:p>
        </w:tc>
        <w:tc>
          <w:tcPr>
            <w:tcW w:w="2445" w:type="dxa"/>
            <w:tcBorders>
              <w:top w:val="single" w:sz="4" w:space="0" w:color="000000"/>
              <w:left w:val="single" w:sz="4" w:space="0" w:color="000000"/>
              <w:bottom w:val="single" w:sz="4" w:space="0" w:color="000000"/>
            </w:tcBorders>
            <w:vAlign w:val="center"/>
          </w:tcPr>
          <w:p w14:paraId="6C04A271" w14:textId="77777777" w:rsidR="00563829" w:rsidRDefault="0047614E">
            <w:pPr>
              <w:jc w:val="center"/>
              <w:rPr>
                <w:rFonts w:cstheme="minorHAnsi"/>
                <w:sz w:val="20"/>
                <w:szCs w:val="20"/>
              </w:rPr>
            </w:pPr>
            <w:r>
              <w:rPr>
                <w:rFonts w:eastAsia="Calibri" w:cstheme="minorHAnsi"/>
                <w:sz w:val="20"/>
                <w:szCs w:val="20"/>
              </w:rPr>
              <w:t>Brzeziny</w:t>
            </w:r>
          </w:p>
        </w:tc>
        <w:tc>
          <w:tcPr>
            <w:tcW w:w="2410" w:type="dxa"/>
            <w:tcBorders>
              <w:top w:val="single" w:sz="4" w:space="0" w:color="000000"/>
              <w:left w:val="single" w:sz="4" w:space="0" w:color="000000"/>
              <w:bottom w:val="single" w:sz="4" w:space="0" w:color="000000"/>
              <w:right w:val="single" w:sz="4" w:space="0" w:color="000000"/>
            </w:tcBorders>
          </w:tcPr>
          <w:p w14:paraId="08D8B613" w14:textId="77777777" w:rsidR="00563829" w:rsidRDefault="0047614E">
            <w:pPr>
              <w:ind w:right="1625"/>
              <w:jc w:val="center"/>
              <w:rPr>
                <w:rFonts w:eastAsia="Calibri" w:cstheme="minorHAnsi"/>
                <w:sz w:val="20"/>
                <w:szCs w:val="20"/>
              </w:rPr>
            </w:pPr>
            <w:r>
              <w:rPr>
                <w:rFonts w:eastAsia="Calibri" w:cstheme="minorHAnsi"/>
                <w:sz w:val="20"/>
                <w:szCs w:val="20"/>
              </w:rPr>
              <w:t xml:space="preserve">       1</w:t>
            </w:r>
          </w:p>
        </w:tc>
        <w:tc>
          <w:tcPr>
            <w:tcW w:w="2410" w:type="dxa"/>
            <w:tcBorders>
              <w:top w:val="single" w:sz="4" w:space="0" w:color="000000"/>
              <w:left w:val="single" w:sz="4" w:space="0" w:color="000000"/>
              <w:bottom w:val="single" w:sz="4" w:space="0" w:color="000000"/>
              <w:right w:val="single" w:sz="4" w:space="0" w:color="000000"/>
            </w:tcBorders>
            <w:vAlign w:val="center"/>
          </w:tcPr>
          <w:p w14:paraId="7CCDB577" w14:textId="77777777" w:rsidR="00563829" w:rsidRDefault="0047614E">
            <w:pPr>
              <w:ind w:right="1625"/>
              <w:jc w:val="right"/>
              <w:rPr>
                <w:rFonts w:cstheme="minorHAnsi"/>
                <w:sz w:val="20"/>
                <w:szCs w:val="20"/>
              </w:rPr>
            </w:pPr>
            <w:r>
              <w:rPr>
                <w:rFonts w:cstheme="minorHAnsi"/>
                <w:sz w:val="20"/>
                <w:szCs w:val="20"/>
              </w:rPr>
              <w:t>2</w:t>
            </w:r>
          </w:p>
        </w:tc>
        <w:tc>
          <w:tcPr>
            <w:tcW w:w="2268" w:type="dxa"/>
            <w:tcBorders>
              <w:top w:val="single" w:sz="4" w:space="0" w:color="000000"/>
              <w:left w:val="single" w:sz="4" w:space="0" w:color="000000"/>
              <w:bottom w:val="single" w:sz="4" w:space="0" w:color="000000"/>
              <w:right w:val="single" w:sz="4" w:space="0" w:color="000000"/>
            </w:tcBorders>
          </w:tcPr>
          <w:p w14:paraId="7AB789C4" w14:textId="77777777" w:rsidR="00563829" w:rsidRDefault="0047614E">
            <w:pPr>
              <w:ind w:right="1625"/>
              <w:jc w:val="center"/>
              <w:rPr>
                <w:rFonts w:eastAsia="Calibri" w:cstheme="minorHAnsi"/>
                <w:sz w:val="20"/>
                <w:szCs w:val="20"/>
              </w:rPr>
            </w:pPr>
            <w:r>
              <w:rPr>
                <w:rFonts w:eastAsia="Calibri" w:cstheme="minorHAnsi"/>
                <w:sz w:val="20"/>
                <w:szCs w:val="20"/>
              </w:rPr>
              <w:t>0</w:t>
            </w:r>
          </w:p>
        </w:tc>
      </w:tr>
      <w:tr w:rsidR="00563829" w14:paraId="48C33817" w14:textId="77777777">
        <w:tc>
          <w:tcPr>
            <w:tcW w:w="674" w:type="dxa"/>
            <w:tcBorders>
              <w:top w:val="single" w:sz="4" w:space="0" w:color="000000"/>
              <w:left w:val="single" w:sz="4" w:space="0" w:color="000000"/>
              <w:bottom w:val="single" w:sz="4" w:space="0" w:color="000000"/>
            </w:tcBorders>
            <w:vAlign w:val="center"/>
          </w:tcPr>
          <w:p w14:paraId="55647552" w14:textId="77777777" w:rsidR="00563829" w:rsidRDefault="0047614E">
            <w:pPr>
              <w:jc w:val="center"/>
              <w:rPr>
                <w:rFonts w:cstheme="minorHAnsi"/>
                <w:sz w:val="20"/>
                <w:szCs w:val="20"/>
              </w:rPr>
            </w:pPr>
            <w:r>
              <w:rPr>
                <w:rFonts w:eastAsia="Calibri" w:cstheme="minorHAnsi"/>
                <w:sz w:val="20"/>
                <w:szCs w:val="20"/>
              </w:rPr>
              <w:t>4.</w:t>
            </w:r>
          </w:p>
        </w:tc>
        <w:tc>
          <w:tcPr>
            <w:tcW w:w="2445" w:type="dxa"/>
            <w:tcBorders>
              <w:top w:val="single" w:sz="4" w:space="0" w:color="000000"/>
              <w:left w:val="single" w:sz="4" w:space="0" w:color="000000"/>
              <w:bottom w:val="single" w:sz="4" w:space="0" w:color="000000"/>
            </w:tcBorders>
            <w:vAlign w:val="center"/>
          </w:tcPr>
          <w:p w14:paraId="09F5A53B" w14:textId="77777777" w:rsidR="00563829" w:rsidRDefault="0047614E">
            <w:pPr>
              <w:jc w:val="center"/>
              <w:rPr>
                <w:rFonts w:cstheme="minorHAnsi"/>
                <w:sz w:val="20"/>
                <w:szCs w:val="20"/>
              </w:rPr>
            </w:pPr>
            <w:r>
              <w:rPr>
                <w:rFonts w:eastAsia="Calibri" w:cstheme="minorHAnsi"/>
                <w:sz w:val="20"/>
                <w:szCs w:val="20"/>
              </w:rPr>
              <w:t>Buczkowo</w:t>
            </w:r>
          </w:p>
        </w:tc>
        <w:tc>
          <w:tcPr>
            <w:tcW w:w="2410" w:type="dxa"/>
            <w:tcBorders>
              <w:top w:val="single" w:sz="4" w:space="0" w:color="000000"/>
              <w:left w:val="single" w:sz="4" w:space="0" w:color="000000"/>
              <w:bottom w:val="single" w:sz="4" w:space="0" w:color="000000"/>
              <w:right w:val="single" w:sz="4" w:space="0" w:color="000000"/>
            </w:tcBorders>
          </w:tcPr>
          <w:p w14:paraId="2FD08520" w14:textId="77777777" w:rsidR="00563829" w:rsidRDefault="0047614E">
            <w:pPr>
              <w:ind w:right="1625"/>
              <w:jc w:val="center"/>
              <w:rPr>
                <w:rFonts w:eastAsia="Calibri" w:cstheme="minorHAnsi"/>
                <w:sz w:val="20"/>
                <w:szCs w:val="20"/>
              </w:rPr>
            </w:pPr>
            <w:r>
              <w:rPr>
                <w:rFonts w:eastAsia="Calibri" w:cstheme="minorHAnsi"/>
                <w:sz w:val="20"/>
                <w:szCs w:val="20"/>
              </w:rPr>
              <w:t xml:space="preserve">     10</w:t>
            </w:r>
          </w:p>
        </w:tc>
        <w:tc>
          <w:tcPr>
            <w:tcW w:w="2410" w:type="dxa"/>
            <w:tcBorders>
              <w:top w:val="single" w:sz="4" w:space="0" w:color="000000"/>
              <w:left w:val="single" w:sz="4" w:space="0" w:color="000000"/>
              <w:bottom w:val="single" w:sz="4" w:space="0" w:color="000000"/>
              <w:right w:val="single" w:sz="4" w:space="0" w:color="000000"/>
            </w:tcBorders>
            <w:vAlign w:val="center"/>
          </w:tcPr>
          <w:p w14:paraId="6D8FFB68" w14:textId="77777777" w:rsidR="00563829" w:rsidRDefault="0047614E">
            <w:pPr>
              <w:ind w:right="1625"/>
              <w:jc w:val="right"/>
              <w:rPr>
                <w:rFonts w:cstheme="minorHAnsi"/>
                <w:sz w:val="20"/>
                <w:szCs w:val="20"/>
              </w:rPr>
            </w:pPr>
            <w:r>
              <w:rPr>
                <w:rFonts w:cstheme="minorHAnsi"/>
                <w:sz w:val="20"/>
                <w:szCs w:val="20"/>
              </w:rPr>
              <w:t>5</w:t>
            </w:r>
          </w:p>
        </w:tc>
        <w:tc>
          <w:tcPr>
            <w:tcW w:w="2268" w:type="dxa"/>
            <w:tcBorders>
              <w:top w:val="single" w:sz="4" w:space="0" w:color="000000"/>
              <w:left w:val="single" w:sz="4" w:space="0" w:color="000000"/>
              <w:bottom w:val="single" w:sz="4" w:space="0" w:color="000000"/>
              <w:right w:val="single" w:sz="4" w:space="0" w:color="000000"/>
            </w:tcBorders>
          </w:tcPr>
          <w:p w14:paraId="47ACBC5E" w14:textId="77777777" w:rsidR="00563829" w:rsidRDefault="0047614E">
            <w:pPr>
              <w:ind w:right="1625"/>
              <w:jc w:val="center"/>
              <w:rPr>
                <w:rFonts w:eastAsia="Calibri" w:cstheme="minorHAnsi"/>
                <w:sz w:val="20"/>
                <w:szCs w:val="20"/>
              </w:rPr>
            </w:pPr>
            <w:r>
              <w:rPr>
                <w:rFonts w:eastAsia="Calibri" w:cstheme="minorHAnsi"/>
                <w:sz w:val="20"/>
                <w:szCs w:val="20"/>
              </w:rPr>
              <w:t>0</w:t>
            </w:r>
          </w:p>
        </w:tc>
      </w:tr>
      <w:tr w:rsidR="00563829" w14:paraId="2DDE4BDE" w14:textId="77777777">
        <w:tc>
          <w:tcPr>
            <w:tcW w:w="674" w:type="dxa"/>
            <w:tcBorders>
              <w:top w:val="single" w:sz="4" w:space="0" w:color="000000"/>
              <w:left w:val="single" w:sz="4" w:space="0" w:color="000000"/>
              <w:bottom w:val="single" w:sz="4" w:space="0" w:color="000000"/>
            </w:tcBorders>
            <w:vAlign w:val="center"/>
          </w:tcPr>
          <w:p w14:paraId="044BB150" w14:textId="77777777" w:rsidR="00563829" w:rsidRDefault="0047614E">
            <w:pPr>
              <w:jc w:val="center"/>
              <w:rPr>
                <w:rFonts w:cstheme="minorHAnsi"/>
                <w:sz w:val="20"/>
                <w:szCs w:val="20"/>
              </w:rPr>
            </w:pPr>
            <w:r>
              <w:rPr>
                <w:rFonts w:eastAsia="Calibri" w:cstheme="minorHAnsi"/>
                <w:sz w:val="20"/>
                <w:szCs w:val="20"/>
              </w:rPr>
              <w:t>5.</w:t>
            </w:r>
          </w:p>
        </w:tc>
        <w:tc>
          <w:tcPr>
            <w:tcW w:w="2445" w:type="dxa"/>
            <w:tcBorders>
              <w:top w:val="single" w:sz="4" w:space="0" w:color="000000"/>
              <w:left w:val="single" w:sz="4" w:space="0" w:color="000000"/>
              <w:bottom w:val="single" w:sz="4" w:space="0" w:color="000000"/>
            </w:tcBorders>
            <w:vAlign w:val="center"/>
          </w:tcPr>
          <w:p w14:paraId="66DDED34" w14:textId="77777777" w:rsidR="00563829" w:rsidRDefault="0047614E">
            <w:pPr>
              <w:jc w:val="center"/>
              <w:rPr>
                <w:rFonts w:cstheme="minorHAnsi"/>
                <w:sz w:val="20"/>
                <w:szCs w:val="20"/>
              </w:rPr>
            </w:pPr>
            <w:r>
              <w:rPr>
                <w:rFonts w:eastAsia="Calibri" w:cstheme="minorHAnsi"/>
                <w:sz w:val="20"/>
                <w:szCs w:val="20"/>
              </w:rPr>
              <w:t>Bryńsk Królewski</w:t>
            </w:r>
          </w:p>
        </w:tc>
        <w:tc>
          <w:tcPr>
            <w:tcW w:w="2410" w:type="dxa"/>
            <w:tcBorders>
              <w:top w:val="single" w:sz="4" w:space="0" w:color="000000"/>
              <w:left w:val="single" w:sz="4" w:space="0" w:color="000000"/>
              <w:bottom w:val="single" w:sz="4" w:space="0" w:color="000000"/>
              <w:right w:val="single" w:sz="4" w:space="0" w:color="000000"/>
            </w:tcBorders>
          </w:tcPr>
          <w:p w14:paraId="6AE1C4FF" w14:textId="77777777" w:rsidR="00563829" w:rsidRDefault="0047614E">
            <w:pPr>
              <w:ind w:right="1625"/>
              <w:jc w:val="right"/>
              <w:rPr>
                <w:rFonts w:eastAsia="Calibri" w:cstheme="minorHAnsi"/>
                <w:sz w:val="20"/>
                <w:szCs w:val="20"/>
              </w:rPr>
            </w:pPr>
            <w:r>
              <w:rPr>
                <w:rFonts w:eastAsia="Calibri" w:cstheme="minorHAnsi"/>
                <w:sz w:val="20"/>
                <w:szCs w:val="20"/>
              </w:rPr>
              <w:t>3</w:t>
            </w:r>
          </w:p>
        </w:tc>
        <w:tc>
          <w:tcPr>
            <w:tcW w:w="2410" w:type="dxa"/>
            <w:tcBorders>
              <w:top w:val="single" w:sz="4" w:space="0" w:color="000000"/>
              <w:left w:val="single" w:sz="4" w:space="0" w:color="000000"/>
              <w:bottom w:val="single" w:sz="4" w:space="0" w:color="000000"/>
              <w:right w:val="single" w:sz="4" w:space="0" w:color="000000"/>
            </w:tcBorders>
            <w:vAlign w:val="center"/>
          </w:tcPr>
          <w:p w14:paraId="724F540F" w14:textId="77777777" w:rsidR="00563829" w:rsidRDefault="0047614E">
            <w:pPr>
              <w:ind w:right="1625"/>
              <w:jc w:val="right"/>
              <w:rPr>
                <w:rFonts w:cstheme="minorHAnsi"/>
                <w:sz w:val="20"/>
                <w:szCs w:val="20"/>
              </w:rPr>
            </w:pPr>
            <w:r>
              <w:rPr>
                <w:rFonts w:cstheme="minorHAnsi"/>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14:paraId="6858B32A" w14:textId="77777777" w:rsidR="00563829" w:rsidRDefault="0047614E">
            <w:pPr>
              <w:ind w:right="1625"/>
              <w:jc w:val="center"/>
              <w:rPr>
                <w:rFonts w:eastAsia="Calibri" w:cstheme="minorHAnsi"/>
                <w:sz w:val="20"/>
                <w:szCs w:val="20"/>
              </w:rPr>
            </w:pPr>
            <w:r>
              <w:rPr>
                <w:rFonts w:eastAsia="Calibri" w:cstheme="minorHAnsi"/>
                <w:sz w:val="20"/>
                <w:szCs w:val="20"/>
              </w:rPr>
              <w:t>1</w:t>
            </w:r>
          </w:p>
        </w:tc>
      </w:tr>
      <w:tr w:rsidR="00563829" w14:paraId="59B4E82D" w14:textId="77777777">
        <w:tc>
          <w:tcPr>
            <w:tcW w:w="674" w:type="dxa"/>
            <w:tcBorders>
              <w:top w:val="single" w:sz="4" w:space="0" w:color="000000"/>
              <w:left w:val="single" w:sz="4" w:space="0" w:color="000000"/>
              <w:bottom w:val="single" w:sz="4" w:space="0" w:color="000000"/>
            </w:tcBorders>
            <w:vAlign w:val="center"/>
          </w:tcPr>
          <w:p w14:paraId="441155EB" w14:textId="77777777" w:rsidR="00563829" w:rsidRDefault="0047614E">
            <w:pPr>
              <w:jc w:val="center"/>
              <w:rPr>
                <w:rFonts w:cstheme="minorHAnsi"/>
                <w:sz w:val="20"/>
                <w:szCs w:val="20"/>
              </w:rPr>
            </w:pPr>
            <w:r>
              <w:rPr>
                <w:rFonts w:eastAsia="Calibri" w:cstheme="minorHAnsi"/>
                <w:sz w:val="20"/>
                <w:szCs w:val="20"/>
              </w:rPr>
              <w:t>6.</w:t>
            </w:r>
          </w:p>
        </w:tc>
        <w:tc>
          <w:tcPr>
            <w:tcW w:w="2445" w:type="dxa"/>
            <w:tcBorders>
              <w:top w:val="single" w:sz="4" w:space="0" w:color="000000"/>
              <w:left w:val="single" w:sz="4" w:space="0" w:color="000000"/>
              <w:bottom w:val="single" w:sz="4" w:space="0" w:color="000000"/>
            </w:tcBorders>
            <w:vAlign w:val="center"/>
          </w:tcPr>
          <w:p w14:paraId="681A0324" w14:textId="77777777" w:rsidR="00563829" w:rsidRDefault="0047614E">
            <w:pPr>
              <w:jc w:val="center"/>
              <w:rPr>
                <w:rFonts w:cstheme="minorHAnsi"/>
                <w:sz w:val="20"/>
                <w:szCs w:val="20"/>
              </w:rPr>
            </w:pPr>
            <w:r>
              <w:rPr>
                <w:rFonts w:eastAsia="Calibri" w:cstheme="minorHAnsi"/>
                <w:sz w:val="20"/>
                <w:szCs w:val="20"/>
              </w:rPr>
              <w:t>Czarny Bryńsk</w:t>
            </w:r>
          </w:p>
        </w:tc>
        <w:tc>
          <w:tcPr>
            <w:tcW w:w="2410" w:type="dxa"/>
            <w:tcBorders>
              <w:top w:val="single" w:sz="4" w:space="0" w:color="000000"/>
              <w:left w:val="single" w:sz="4" w:space="0" w:color="000000"/>
              <w:bottom w:val="single" w:sz="4" w:space="0" w:color="000000"/>
              <w:right w:val="single" w:sz="4" w:space="0" w:color="000000"/>
            </w:tcBorders>
          </w:tcPr>
          <w:p w14:paraId="48F77610" w14:textId="77777777" w:rsidR="00563829" w:rsidRDefault="0047614E">
            <w:pPr>
              <w:ind w:right="1625"/>
              <w:jc w:val="right"/>
              <w:rPr>
                <w:rFonts w:eastAsia="Calibri" w:cstheme="minorHAnsi"/>
                <w:sz w:val="20"/>
                <w:szCs w:val="20"/>
              </w:rPr>
            </w:pPr>
            <w:r>
              <w:rPr>
                <w:rFonts w:eastAsia="Calibri" w:cstheme="minorHAnsi"/>
                <w:sz w:val="20"/>
                <w:szCs w:val="20"/>
              </w:rPr>
              <w:t>22</w:t>
            </w:r>
          </w:p>
        </w:tc>
        <w:tc>
          <w:tcPr>
            <w:tcW w:w="2410" w:type="dxa"/>
            <w:tcBorders>
              <w:top w:val="single" w:sz="4" w:space="0" w:color="000000"/>
              <w:left w:val="single" w:sz="4" w:space="0" w:color="000000"/>
              <w:bottom w:val="single" w:sz="4" w:space="0" w:color="000000"/>
              <w:right w:val="single" w:sz="4" w:space="0" w:color="000000"/>
            </w:tcBorders>
            <w:vAlign w:val="center"/>
          </w:tcPr>
          <w:p w14:paraId="58791290" w14:textId="77777777" w:rsidR="00563829" w:rsidRDefault="0047614E">
            <w:pPr>
              <w:ind w:right="1625"/>
              <w:jc w:val="right"/>
              <w:rPr>
                <w:rFonts w:cstheme="minorHAnsi"/>
                <w:sz w:val="20"/>
                <w:szCs w:val="20"/>
              </w:rPr>
            </w:pPr>
            <w:r>
              <w:rPr>
                <w:rFonts w:cstheme="minorHAnsi"/>
                <w:sz w:val="20"/>
                <w:szCs w:val="20"/>
              </w:rPr>
              <w:t>12</w:t>
            </w:r>
          </w:p>
        </w:tc>
        <w:tc>
          <w:tcPr>
            <w:tcW w:w="2268" w:type="dxa"/>
            <w:tcBorders>
              <w:top w:val="single" w:sz="4" w:space="0" w:color="000000"/>
              <w:left w:val="single" w:sz="4" w:space="0" w:color="000000"/>
              <w:bottom w:val="single" w:sz="4" w:space="0" w:color="000000"/>
              <w:right w:val="single" w:sz="4" w:space="0" w:color="000000"/>
            </w:tcBorders>
          </w:tcPr>
          <w:p w14:paraId="37C9F47B" w14:textId="77777777" w:rsidR="00563829" w:rsidRDefault="0047614E">
            <w:pPr>
              <w:ind w:right="1625"/>
              <w:jc w:val="center"/>
              <w:rPr>
                <w:rFonts w:eastAsia="Calibri" w:cstheme="minorHAnsi"/>
                <w:sz w:val="20"/>
                <w:szCs w:val="20"/>
              </w:rPr>
            </w:pPr>
            <w:r>
              <w:rPr>
                <w:rFonts w:eastAsia="Calibri" w:cstheme="minorHAnsi"/>
                <w:sz w:val="20"/>
                <w:szCs w:val="20"/>
              </w:rPr>
              <w:t>4</w:t>
            </w:r>
          </w:p>
        </w:tc>
      </w:tr>
      <w:tr w:rsidR="00563829" w14:paraId="12224C28" w14:textId="77777777">
        <w:tc>
          <w:tcPr>
            <w:tcW w:w="674" w:type="dxa"/>
            <w:tcBorders>
              <w:top w:val="single" w:sz="4" w:space="0" w:color="000000"/>
              <w:left w:val="single" w:sz="4" w:space="0" w:color="000000"/>
              <w:bottom w:val="single" w:sz="4" w:space="0" w:color="000000"/>
            </w:tcBorders>
            <w:vAlign w:val="center"/>
          </w:tcPr>
          <w:p w14:paraId="0C3BE9DB" w14:textId="77777777" w:rsidR="00563829" w:rsidRDefault="0047614E">
            <w:pPr>
              <w:jc w:val="center"/>
              <w:rPr>
                <w:rFonts w:cstheme="minorHAnsi"/>
                <w:sz w:val="20"/>
                <w:szCs w:val="20"/>
              </w:rPr>
            </w:pPr>
            <w:r>
              <w:rPr>
                <w:rFonts w:eastAsia="Calibri" w:cstheme="minorHAnsi"/>
                <w:sz w:val="20"/>
                <w:szCs w:val="20"/>
              </w:rPr>
              <w:t>7.</w:t>
            </w:r>
          </w:p>
        </w:tc>
        <w:tc>
          <w:tcPr>
            <w:tcW w:w="2445" w:type="dxa"/>
            <w:tcBorders>
              <w:top w:val="single" w:sz="4" w:space="0" w:color="000000"/>
              <w:left w:val="single" w:sz="4" w:space="0" w:color="000000"/>
              <w:bottom w:val="single" w:sz="4" w:space="0" w:color="000000"/>
            </w:tcBorders>
            <w:vAlign w:val="center"/>
          </w:tcPr>
          <w:p w14:paraId="7187326C" w14:textId="77777777" w:rsidR="00563829" w:rsidRDefault="0047614E">
            <w:pPr>
              <w:jc w:val="center"/>
              <w:rPr>
                <w:rFonts w:cstheme="minorHAnsi"/>
                <w:sz w:val="20"/>
                <w:szCs w:val="20"/>
              </w:rPr>
            </w:pPr>
            <w:r>
              <w:rPr>
                <w:rFonts w:eastAsia="Calibri" w:cstheme="minorHAnsi"/>
                <w:sz w:val="20"/>
                <w:szCs w:val="20"/>
              </w:rPr>
              <w:t>Diabelec</w:t>
            </w:r>
          </w:p>
        </w:tc>
        <w:tc>
          <w:tcPr>
            <w:tcW w:w="2410" w:type="dxa"/>
            <w:tcBorders>
              <w:top w:val="single" w:sz="4" w:space="0" w:color="000000"/>
              <w:left w:val="single" w:sz="4" w:space="0" w:color="000000"/>
              <w:bottom w:val="single" w:sz="4" w:space="0" w:color="000000"/>
              <w:right w:val="single" w:sz="4" w:space="0" w:color="000000"/>
            </w:tcBorders>
          </w:tcPr>
          <w:p w14:paraId="6AA65E74" w14:textId="77777777" w:rsidR="00563829" w:rsidRDefault="0047614E">
            <w:pPr>
              <w:ind w:right="1625"/>
              <w:jc w:val="right"/>
              <w:rPr>
                <w:rFonts w:eastAsia="Calibri" w:cstheme="minorHAnsi"/>
                <w:sz w:val="20"/>
                <w:szCs w:val="20"/>
              </w:rPr>
            </w:pPr>
            <w:r>
              <w:rPr>
                <w:rFonts w:eastAsia="Calibri" w:cstheme="minorHAnsi"/>
                <w:sz w:val="20"/>
                <w:szCs w:val="20"/>
              </w:rPr>
              <w:t>3</w:t>
            </w:r>
          </w:p>
        </w:tc>
        <w:tc>
          <w:tcPr>
            <w:tcW w:w="2410" w:type="dxa"/>
            <w:tcBorders>
              <w:top w:val="single" w:sz="4" w:space="0" w:color="000000"/>
              <w:left w:val="single" w:sz="4" w:space="0" w:color="000000"/>
              <w:bottom w:val="single" w:sz="4" w:space="0" w:color="000000"/>
              <w:right w:val="single" w:sz="4" w:space="0" w:color="000000"/>
            </w:tcBorders>
            <w:vAlign w:val="center"/>
          </w:tcPr>
          <w:p w14:paraId="0B8286D9" w14:textId="77777777" w:rsidR="00563829" w:rsidRDefault="0047614E">
            <w:pPr>
              <w:ind w:right="1625"/>
              <w:jc w:val="right"/>
              <w:rPr>
                <w:rFonts w:cstheme="minorHAnsi"/>
                <w:sz w:val="20"/>
                <w:szCs w:val="20"/>
              </w:rPr>
            </w:pPr>
            <w:r>
              <w:rPr>
                <w:rFonts w:cstheme="minorHAnsi"/>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14:paraId="297BEC3B" w14:textId="77777777" w:rsidR="00563829" w:rsidRDefault="0047614E">
            <w:pPr>
              <w:ind w:right="1625"/>
              <w:jc w:val="center"/>
              <w:rPr>
                <w:rFonts w:eastAsia="Calibri" w:cstheme="minorHAnsi"/>
                <w:sz w:val="20"/>
                <w:szCs w:val="20"/>
              </w:rPr>
            </w:pPr>
            <w:r>
              <w:rPr>
                <w:rFonts w:eastAsia="Calibri" w:cstheme="minorHAnsi"/>
                <w:sz w:val="20"/>
                <w:szCs w:val="20"/>
              </w:rPr>
              <w:t>0</w:t>
            </w:r>
          </w:p>
        </w:tc>
      </w:tr>
      <w:tr w:rsidR="00563829" w14:paraId="520FA398" w14:textId="77777777">
        <w:tc>
          <w:tcPr>
            <w:tcW w:w="674" w:type="dxa"/>
            <w:tcBorders>
              <w:top w:val="single" w:sz="4" w:space="0" w:color="000000"/>
              <w:left w:val="single" w:sz="4" w:space="0" w:color="000000"/>
              <w:bottom w:val="single" w:sz="4" w:space="0" w:color="000000"/>
            </w:tcBorders>
            <w:vAlign w:val="center"/>
          </w:tcPr>
          <w:p w14:paraId="48D06143" w14:textId="77777777" w:rsidR="00563829" w:rsidRDefault="0047614E">
            <w:pPr>
              <w:jc w:val="center"/>
              <w:rPr>
                <w:rFonts w:cstheme="minorHAnsi"/>
                <w:sz w:val="20"/>
                <w:szCs w:val="20"/>
              </w:rPr>
            </w:pPr>
            <w:r>
              <w:rPr>
                <w:rFonts w:eastAsia="Calibri" w:cstheme="minorHAnsi"/>
                <w:sz w:val="20"/>
                <w:szCs w:val="20"/>
              </w:rPr>
              <w:t>8.</w:t>
            </w:r>
          </w:p>
        </w:tc>
        <w:tc>
          <w:tcPr>
            <w:tcW w:w="2445" w:type="dxa"/>
            <w:tcBorders>
              <w:top w:val="single" w:sz="4" w:space="0" w:color="000000"/>
              <w:left w:val="single" w:sz="4" w:space="0" w:color="000000"/>
              <w:bottom w:val="single" w:sz="4" w:space="0" w:color="000000"/>
            </w:tcBorders>
            <w:vAlign w:val="center"/>
          </w:tcPr>
          <w:p w14:paraId="7D303329" w14:textId="77777777" w:rsidR="00563829" w:rsidRDefault="0047614E">
            <w:pPr>
              <w:jc w:val="center"/>
              <w:rPr>
                <w:rFonts w:cstheme="minorHAnsi"/>
                <w:sz w:val="20"/>
                <w:szCs w:val="20"/>
              </w:rPr>
            </w:pPr>
            <w:r>
              <w:rPr>
                <w:rFonts w:eastAsia="Calibri" w:cstheme="minorHAnsi"/>
                <w:sz w:val="20"/>
                <w:szCs w:val="20"/>
              </w:rPr>
              <w:t>Falk</w:t>
            </w:r>
          </w:p>
        </w:tc>
        <w:tc>
          <w:tcPr>
            <w:tcW w:w="2410" w:type="dxa"/>
            <w:tcBorders>
              <w:top w:val="single" w:sz="4" w:space="0" w:color="000000"/>
              <w:left w:val="single" w:sz="4" w:space="0" w:color="000000"/>
              <w:bottom w:val="single" w:sz="4" w:space="0" w:color="000000"/>
              <w:right w:val="single" w:sz="4" w:space="0" w:color="000000"/>
            </w:tcBorders>
          </w:tcPr>
          <w:p w14:paraId="3D279458" w14:textId="77777777" w:rsidR="00563829" w:rsidRDefault="0047614E">
            <w:pPr>
              <w:ind w:right="1625"/>
              <w:jc w:val="right"/>
              <w:rPr>
                <w:rFonts w:eastAsia="Calibri" w:cstheme="minorHAnsi"/>
                <w:sz w:val="20"/>
                <w:szCs w:val="20"/>
              </w:rPr>
            </w:pPr>
            <w:r>
              <w:rPr>
                <w:rFonts w:eastAsia="Calibri" w:cstheme="minorHAnsi"/>
                <w:sz w:val="20"/>
                <w:szCs w:val="20"/>
              </w:rPr>
              <w:t>2</w:t>
            </w:r>
          </w:p>
        </w:tc>
        <w:tc>
          <w:tcPr>
            <w:tcW w:w="2410" w:type="dxa"/>
            <w:tcBorders>
              <w:top w:val="single" w:sz="4" w:space="0" w:color="000000"/>
              <w:left w:val="single" w:sz="4" w:space="0" w:color="000000"/>
              <w:bottom w:val="single" w:sz="4" w:space="0" w:color="000000"/>
              <w:right w:val="single" w:sz="4" w:space="0" w:color="000000"/>
            </w:tcBorders>
            <w:vAlign w:val="center"/>
          </w:tcPr>
          <w:p w14:paraId="3272D5E7" w14:textId="77777777" w:rsidR="00563829" w:rsidRDefault="0047614E">
            <w:pPr>
              <w:ind w:right="1625"/>
              <w:jc w:val="right"/>
              <w:rPr>
                <w:rFonts w:cstheme="minorHAnsi"/>
                <w:sz w:val="20"/>
                <w:szCs w:val="20"/>
              </w:rPr>
            </w:pPr>
            <w:r>
              <w:rPr>
                <w:rFonts w:cstheme="minorHAnsi"/>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14:paraId="7A84C1E7" w14:textId="77777777" w:rsidR="00563829" w:rsidRDefault="0047614E">
            <w:pPr>
              <w:ind w:right="1625"/>
              <w:jc w:val="center"/>
              <w:rPr>
                <w:rFonts w:eastAsia="Calibri" w:cstheme="minorHAnsi"/>
                <w:sz w:val="20"/>
                <w:szCs w:val="20"/>
              </w:rPr>
            </w:pPr>
            <w:r>
              <w:rPr>
                <w:rFonts w:eastAsia="Calibri" w:cstheme="minorHAnsi"/>
                <w:sz w:val="20"/>
                <w:szCs w:val="20"/>
              </w:rPr>
              <w:t>0</w:t>
            </w:r>
          </w:p>
        </w:tc>
      </w:tr>
      <w:tr w:rsidR="00563829" w14:paraId="337310AE" w14:textId="77777777">
        <w:tc>
          <w:tcPr>
            <w:tcW w:w="674" w:type="dxa"/>
            <w:tcBorders>
              <w:top w:val="single" w:sz="4" w:space="0" w:color="000000"/>
              <w:left w:val="single" w:sz="4" w:space="0" w:color="000000"/>
              <w:bottom w:val="single" w:sz="4" w:space="0" w:color="000000"/>
            </w:tcBorders>
            <w:vAlign w:val="center"/>
          </w:tcPr>
          <w:p w14:paraId="3D03CE9E" w14:textId="77777777" w:rsidR="00563829" w:rsidRDefault="0047614E">
            <w:pPr>
              <w:jc w:val="center"/>
              <w:rPr>
                <w:rFonts w:eastAsia="Calibri" w:cstheme="minorHAnsi"/>
                <w:sz w:val="20"/>
                <w:szCs w:val="20"/>
              </w:rPr>
            </w:pPr>
            <w:r>
              <w:rPr>
                <w:rFonts w:eastAsia="Calibri" w:cstheme="minorHAnsi"/>
                <w:sz w:val="20"/>
                <w:szCs w:val="20"/>
              </w:rPr>
              <w:t>9.</w:t>
            </w:r>
          </w:p>
        </w:tc>
        <w:tc>
          <w:tcPr>
            <w:tcW w:w="2445" w:type="dxa"/>
            <w:tcBorders>
              <w:top w:val="single" w:sz="4" w:space="0" w:color="000000"/>
              <w:left w:val="single" w:sz="4" w:space="0" w:color="000000"/>
              <w:bottom w:val="single" w:sz="4" w:space="0" w:color="000000"/>
            </w:tcBorders>
            <w:vAlign w:val="center"/>
          </w:tcPr>
          <w:p w14:paraId="561A596A" w14:textId="77777777" w:rsidR="00563829" w:rsidRDefault="0047614E">
            <w:pPr>
              <w:jc w:val="center"/>
              <w:rPr>
                <w:rFonts w:eastAsia="Calibri" w:cstheme="minorHAnsi"/>
                <w:sz w:val="20"/>
                <w:szCs w:val="20"/>
              </w:rPr>
            </w:pPr>
            <w:r>
              <w:rPr>
                <w:rFonts w:eastAsia="Calibri" w:cstheme="minorHAnsi"/>
                <w:sz w:val="20"/>
                <w:szCs w:val="20"/>
              </w:rPr>
              <w:t>Fiałki</w:t>
            </w:r>
          </w:p>
        </w:tc>
        <w:tc>
          <w:tcPr>
            <w:tcW w:w="2410" w:type="dxa"/>
            <w:tcBorders>
              <w:top w:val="single" w:sz="4" w:space="0" w:color="000000"/>
              <w:left w:val="single" w:sz="4" w:space="0" w:color="000000"/>
              <w:bottom w:val="single" w:sz="4" w:space="0" w:color="000000"/>
              <w:right w:val="single" w:sz="4" w:space="0" w:color="000000"/>
            </w:tcBorders>
          </w:tcPr>
          <w:p w14:paraId="4BE5256D" w14:textId="77777777" w:rsidR="00563829" w:rsidRDefault="0047614E">
            <w:pPr>
              <w:ind w:right="1625"/>
              <w:jc w:val="right"/>
              <w:rPr>
                <w:rFonts w:eastAsia="Calibri" w:cstheme="minorHAnsi"/>
                <w:sz w:val="20"/>
                <w:szCs w:val="20"/>
              </w:rPr>
            </w:pPr>
            <w:r>
              <w:rPr>
                <w:rFonts w:eastAsia="Calibri" w:cstheme="minorHAnsi"/>
                <w:sz w:val="20"/>
                <w:szCs w:val="20"/>
              </w:rPr>
              <w:t>108</w:t>
            </w:r>
          </w:p>
        </w:tc>
        <w:tc>
          <w:tcPr>
            <w:tcW w:w="2410" w:type="dxa"/>
            <w:tcBorders>
              <w:top w:val="single" w:sz="4" w:space="0" w:color="000000"/>
              <w:left w:val="single" w:sz="4" w:space="0" w:color="000000"/>
              <w:bottom w:val="single" w:sz="4" w:space="0" w:color="000000"/>
              <w:right w:val="single" w:sz="4" w:space="0" w:color="000000"/>
            </w:tcBorders>
            <w:vAlign w:val="center"/>
          </w:tcPr>
          <w:p w14:paraId="30D9B259" w14:textId="77777777" w:rsidR="00563829" w:rsidRDefault="0047614E">
            <w:pPr>
              <w:ind w:right="1625"/>
              <w:jc w:val="right"/>
              <w:rPr>
                <w:rFonts w:eastAsia="Calibri" w:cstheme="minorHAnsi"/>
                <w:sz w:val="20"/>
                <w:szCs w:val="20"/>
              </w:rPr>
            </w:pPr>
            <w:r>
              <w:rPr>
                <w:rFonts w:eastAsia="Calibri" w:cstheme="minorHAnsi"/>
                <w:sz w:val="20"/>
                <w:szCs w:val="20"/>
              </w:rPr>
              <w:t>47</w:t>
            </w:r>
          </w:p>
        </w:tc>
        <w:tc>
          <w:tcPr>
            <w:tcW w:w="2268" w:type="dxa"/>
            <w:tcBorders>
              <w:top w:val="single" w:sz="4" w:space="0" w:color="000000"/>
              <w:left w:val="single" w:sz="4" w:space="0" w:color="000000"/>
              <w:bottom w:val="single" w:sz="4" w:space="0" w:color="000000"/>
              <w:right w:val="single" w:sz="4" w:space="0" w:color="000000"/>
            </w:tcBorders>
          </w:tcPr>
          <w:p w14:paraId="2A9BBB74" w14:textId="77777777" w:rsidR="00563829" w:rsidRDefault="0047614E">
            <w:pPr>
              <w:ind w:right="1625"/>
              <w:jc w:val="center"/>
              <w:rPr>
                <w:rFonts w:eastAsia="Calibri" w:cstheme="minorHAnsi"/>
                <w:sz w:val="20"/>
                <w:szCs w:val="20"/>
              </w:rPr>
            </w:pPr>
            <w:r>
              <w:rPr>
                <w:rFonts w:eastAsia="Calibri" w:cstheme="minorHAnsi"/>
                <w:sz w:val="20"/>
                <w:szCs w:val="20"/>
              </w:rPr>
              <w:t>6</w:t>
            </w:r>
          </w:p>
        </w:tc>
      </w:tr>
      <w:tr w:rsidR="00563829" w14:paraId="5BF1B48B" w14:textId="77777777">
        <w:tc>
          <w:tcPr>
            <w:tcW w:w="674" w:type="dxa"/>
            <w:tcBorders>
              <w:top w:val="single" w:sz="4" w:space="0" w:color="000000"/>
              <w:left w:val="single" w:sz="4" w:space="0" w:color="000000"/>
              <w:bottom w:val="single" w:sz="4" w:space="0" w:color="000000"/>
            </w:tcBorders>
            <w:vAlign w:val="center"/>
          </w:tcPr>
          <w:p w14:paraId="6053BE3F" w14:textId="77777777" w:rsidR="00563829" w:rsidRDefault="0047614E">
            <w:pPr>
              <w:jc w:val="center"/>
              <w:rPr>
                <w:rFonts w:cstheme="minorHAnsi"/>
                <w:sz w:val="20"/>
                <w:szCs w:val="20"/>
              </w:rPr>
            </w:pPr>
            <w:r>
              <w:rPr>
                <w:rFonts w:eastAsia="Calibri" w:cstheme="minorHAnsi"/>
                <w:sz w:val="20"/>
                <w:szCs w:val="20"/>
              </w:rPr>
              <w:t>10.</w:t>
            </w:r>
          </w:p>
        </w:tc>
        <w:tc>
          <w:tcPr>
            <w:tcW w:w="2445" w:type="dxa"/>
            <w:tcBorders>
              <w:top w:val="single" w:sz="4" w:space="0" w:color="000000"/>
              <w:left w:val="single" w:sz="4" w:space="0" w:color="000000"/>
              <w:bottom w:val="single" w:sz="4" w:space="0" w:color="000000"/>
            </w:tcBorders>
            <w:vAlign w:val="center"/>
          </w:tcPr>
          <w:p w14:paraId="07B66B54" w14:textId="77777777" w:rsidR="00563829" w:rsidRDefault="0047614E">
            <w:pPr>
              <w:jc w:val="center"/>
              <w:rPr>
                <w:rFonts w:cstheme="minorHAnsi"/>
                <w:sz w:val="20"/>
                <w:szCs w:val="20"/>
              </w:rPr>
            </w:pPr>
            <w:r>
              <w:rPr>
                <w:rFonts w:eastAsia="Calibri" w:cstheme="minorHAnsi"/>
                <w:sz w:val="20"/>
                <w:szCs w:val="20"/>
              </w:rPr>
              <w:t>Gać</w:t>
            </w:r>
          </w:p>
        </w:tc>
        <w:tc>
          <w:tcPr>
            <w:tcW w:w="2410" w:type="dxa"/>
            <w:tcBorders>
              <w:top w:val="single" w:sz="4" w:space="0" w:color="000000"/>
              <w:left w:val="single" w:sz="4" w:space="0" w:color="000000"/>
              <w:bottom w:val="single" w:sz="4" w:space="0" w:color="000000"/>
              <w:right w:val="single" w:sz="4" w:space="0" w:color="000000"/>
            </w:tcBorders>
          </w:tcPr>
          <w:p w14:paraId="7C403354" w14:textId="77777777" w:rsidR="00563829" w:rsidRDefault="0047614E">
            <w:pPr>
              <w:ind w:right="1625"/>
              <w:jc w:val="right"/>
              <w:rPr>
                <w:rFonts w:eastAsia="Calibri" w:cstheme="minorHAnsi"/>
                <w:sz w:val="20"/>
                <w:szCs w:val="20"/>
              </w:rPr>
            </w:pPr>
            <w:r>
              <w:rPr>
                <w:rFonts w:eastAsia="Calibri" w:cstheme="minorHAnsi"/>
                <w:sz w:val="20"/>
                <w:szCs w:val="20"/>
              </w:rPr>
              <w:t>1</w:t>
            </w:r>
          </w:p>
        </w:tc>
        <w:tc>
          <w:tcPr>
            <w:tcW w:w="2410" w:type="dxa"/>
            <w:tcBorders>
              <w:top w:val="single" w:sz="4" w:space="0" w:color="000000"/>
              <w:left w:val="single" w:sz="4" w:space="0" w:color="000000"/>
              <w:bottom w:val="single" w:sz="4" w:space="0" w:color="000000"/>
              <w:right w:val="single" w:sz="4" w:space="0" w:color="000000"/>
            </w:tcBorders>
            <w:vAlign w:val="center"/>
          </w:tcPr>
          <w:p w14:paraId="45FE1819" w14:textId="77777777" w:rsidR="00563829" w:rsidRDefault="0047614E">
            <w:pPr>
              <w:ind w:right="1625"/>
              <w:jc w:val="right"/>
              <w:rPr>
                <w:rFonts w:cstheme="minorHAnsi"/>
                <w:sz w:val="20"/>
                <w:szCs w:val="20"/>
              </w:rPr>
            </w:pPr>
            <w:r>
              <w:rPr>
                <w:rFonts w:cstheme="minorHAnsi"/>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14:paraId="3FEF5737" w14:textId="77777777" w:rsidR="00563829" w:rsidRDefault="0047614E">
            <w:pPr>
              <w:ind w:right="1625"/>
              <w:jc w:val="center"/>
              <w:rPr>
                <w:rFonts w:eastAsia="Calibri" w:cstheme="minorHAnsi"/>
                <w:sz w:val="20"/>
                <w:szCs w:val="20"/>
              </w:rPr>
            </w:pPr>
            <w:r>
              <w:rPr>
                <w:rFonts w:eastAsia="Calibri" w:cstheme="minorHAnsi"/>
                <w:sz w:val="20"/>
                <w:szCs w:val="20"/>
              </w:rPr>
              <w:t>0</w:t>
            </w:r>
          </w:p>
        </w:tc>
      </w:tr>
      <w:tr w:rsidR="00563829" w14:paraId="55B5221F" w14:textId="77777777">
        <w:tc>
          <w:tcPr>
            <w:tcW w:w="674" w:type="dxa"/>
            <w:tcBorders>
              <w:top w:val="single" w:sz="4" w:space="0" w:color="000000"/>
              <w:left w:val="single" w:sz="4" w:space="0" w:color="000000"/>
              <w:bottom w:val="single" w:sz="4" w:space="0" w:color="000000"/>
            </w:tcBorders>
            <w:vAlign w:val="center"/>
          </w:tcPr>
          <w:p w14:paraId="62A810FC" w14:textId="77777777" w:rsidR="00563829" w:rsidRDefault="0047614E">
            <w:pPr>
              <w:jc w:val="center"/>
              <w:rPr>
                <w:rFonts w:cstheme="minorHAnsi"/>
                <w:sz w:val="20"/>
                <w:szCs w:val="20"/>
              </w:rPr>
            </w:pPr>
            <w:r>
              <w:rPr>
                <w:rFonts w:eastAsia="Calibri" w:cstheme="minorHAnsi"/>
                <w:sz w:val="20"/>
                <w:szCs w:val="20"/>
              </w:rPr>
              <w:t>11.</w:t>
            </w:r>
          </w:p>
        </w:tc>
        <w:tc>
          <w:tcPr>
            <w:tcW w:w="2445" w:type="dxa"/>
            <w:tcBorders>
              <w:top w:val="single" w:sz="4" w:space="0" w:color="000000"/>
              <w:left w:val="single" w:sz="4" w:space="0" w:color="000000"/>
              <w:bottom w:val="single" w:sz="4" w:space="0" w:color="000000"/>
            </w:tcBorders>
            <w:vAlign w:val="center"/>
          </w:tcPr>
          <w:p w14:paraId="64A0813D" w14:textId="77777777" w:rsidR="00563829" w:rsidRDefault="0047614E">
            <w:pPr>
              <w:jc w:val="center"/>
              <w:rPr>
                <w:rFonts w:cstheme="minorHAnsi"/>
                <w:sz w:val="20"/>
                <w:szCs w:val="20"/>
              </w:rPr>
            </w:pPr>
            <w:r>
              <w:rPr>
                <w:rFonts w:eastAsia="Calibri" w:cstheme="minorHAnsi"/>
                <w:sz w:val="20"/>
                <w:szCs w:val="20"/>
              </w:rPr>
              <w:t>Gołkowo</w:t>
            </w:r>
          </w:p>
        </w:tc>
        <w:tc>
          <w:tcPr>
            <w:tcW w:w="2410" w:type="dxa"/>
            <w:tcBorders>
              <w:top w:val="single" w:sz="4" w:space="0" w:color="000000"/>
              <w:left w:val="single" w:sz="4" w:space="0" w:color="000000"/>
              <w:bottom w:val="single" w:sz="4" w:space="0" w:color="000000"/>
              <w:right w:val="single" w:sz="4" w:space="0" w:color="000000"/>
            </w:tcBorders>
          </w:tcPr>
          <w:p w14:paraId="7C8AFE5D" w14:textId="77777777" w:rsidR="00563829" w:rsidRDefault="0047614E">
            <w:pPr>
              <w:ind w:right="1625"/>
              <w:jc w:val="right"/>
              <w:rPr>
                <w:rFonts w:eastAsia="Calibri" w:cstheme="minorHAnsi"/>
                <w:sz w:val="20"/>
                <w:szCs w:val="20"/>
              </w:rPr>
            </w:pPr>
            <w:r>
              <w:rPr>
                <w:rFonts w:eastAsia="Calibri" w:cstheme="minorHAnsi"/>
                <w:sz w:val="20"/>
                <w:szCs w:val="20"/>
              </w:rPr>
              <w:t>293</w:t>
            </w:r>
          </w:p>
        </w:tc>
        <w:tc>
          <w:tcPr>
            <w:tcW w:w="2410" w:type="dxa"/>
            <w:tcBorders>
              <w:top w:val="single" w:sz="4" w:space="0" w:color="000000"/>
              <w:left w:val="single" w:sz="4" w:space="0" w:color="000000"/>
              <w:bottom w:val="single" w:sz="4" w:space="0" w:color="000000"/>
              <w:right w:val="single" w:sz="4" w:space="0" w:color="000000"/>
            </w:tcBorders>
            <w:vAlign w:val="center"/>
          </w:tcPr>
          <w:p w14:paraId="7B4D23A0" w14:textId="77777777" w:rsidR="00563829" w:rsidRDefault="0047614E">
            <w:pPr>
              <w:ind w:right="1625"/>
              <w:jc w:val="right"/>
              <w:rPr>
                <w:rFonts w:cstheme="minorHAnsi"/>
                <w:sz w:val="20"/>
                <w:szCs w:val="20"/>
              </w:rPr>
            </w:pPr>
            <w:r>
              <w:rPr>
                <w:rFonts w:cstheme="minorHAnsi"/>
                <w:sz w:val="20"/>
                <w:szCs w:val="20"/>
              </w:rPr>
              <w:t>73</w:t>
            </w:r>
          </w:p>
        </w:tc>
        <w:tc>
          <w:tcPr>
            <w:tcW w:w="2268" w:type="dxa"/>
            <w:tcBorders>
              <w:top w:val="single" w:sz="4" w:space="0" w:color="000000"/>
              <w:left w:val="single" w:sz="4" w:space="0" w:color="000000"/>
              <w:bottom w:val="single" w:sz="4" w:space="0" w:color="000000"/>
              <w:right w:val="single" w:sz="4" w:space="0" w:color="000000"/>
            </w:tcBorders>
          </w:tcPr>
          <w:p w14:paraId="595CBC6A" w14:textId="77777777" w:rsidR="00563829" w:rsidRDefault="0047614E">
            <w:pPr>
              <w:ind w:right="1625"/>
              <w:jc w:val="center"/>
              <w:rPr>
                <w:rFonts w:eastAsia="Calibri" w:cstheme="minorHAnsi"/>
                <w:sz w:val="20"/>
                <w:szCs w:val="20"/>
              </w:rPr>
            </w:pPr>
            <w:r>
              <w:rPr>
                <w:rFonts w:eastAsia="Calibri" w:cstheme="minorHAnsi"/>
                <w:sz w:val="20"/>
                <w:szCs w:val="20"/>
              </w:rPr>
              <w:t>6</w:t>
            </w:r>
          </w:p>
        </w:tc>
      </w:tr>
      <w:tr w:rsidR="00563829" w14:paraId="476B3DF1" w14:textId="77777777">
        <w:tc>
          <w:tcPr>
            <w:tcW w:w="674" w:type="dxa"/>
            <w:tcBorders>
              <w:top w:val="single" w:sz="4" w:space="0" w:color="000000"/>
              <w:left w:val="single" w:sz="4" w:space="0" w:color="000000"/>
              <w:bottom w:val="single" w:sz="4" w:space="0" w:color="000000"/>
            </w:tcBorders>
            <w:vAlign w:val="center"/>
          </w:tcPr>
          <w:p w14:paraId="20EAE385" w14:textId="77777777" w:rsidR="00563829" w:rsidRDefault="0047614E">
            <w:pPr>
              <w:jc w:val="center"/>
              <w:rPr>
                <w:rFonts w:eastAsia="Calibri" w:cstheme="minorHAnsi"/>
                <w:sz w:val="20"/>
                <w:szCs w:val="20"/>
              </w:rPr>
            </w:pPr>
            <w:r>
              <w:rPr>
                <w:rFonts w:eastAsia="Calibri" w:cstheme="minorHAnsi"/>
                <w:sz w:val="20"/>
                <w:szCs w:val="20"/>
              </w:rPr>
              <w:lastRenderedPageBreak/>
              <w:t>12.</w:t>
            </w:r>
          </w:p>
        </w:tc>
        <w:tc>
          <w:tcPr>
            <w:tcW w:w="2445" w:type="dxa"/>
            <w:tcBorders>
              <w:top w:val="single" w:sz="4" w:space="0" w:color="000000"/>
              <w:left w:val="single" w:sz="4" w:space="0" w:color="000000"/>
              <w:bottom w:val="single" w:sz="4" w:space="0" w:color="000000"/>
            </w:tcBorders>
            <w:vAlign w:val="center"/>
          </w:tcPr>
          <w:p w14:paraId="6E271A23" w14:textId="77777777" w:rsidR="00563829" w:rsidRDefault="0047614E">
            <w:pPr>
              <w:rPr>
                <w:rFonts w:eastAsia="Calibri" w:cstheme="minorHAnsi"/>
                <w:sz w:val="20"/>
                <w:szCs w:val="20"/>
              </w:rPr>
            </w:pPr>
            <w:r>
              <w:rPr>
                <w:rFonts w:eastAsia="Calibri" w:cstheme="minorHAnsi"/>
                <w:sz w:val="20"/>
                <w:szCs w:val="20"/>
              </w:rPr>
              <w:t>Górzno Wybudowanie</w:t>
            </w:r>
          </w:p>
        </w:tc>
        <w:tc>
          <w:tcPr>
            <w:tcW w:w="2410" w:type="dxa"/>
            <w:tcBorders>
              <w:top w:val="single" w:sz="4" w:space="0" w:color="000000"/>
              <w:left w:val="single" w:sz="4" w:space="0" w:color="000000"/>
              <w:bottom w:val="single" w:sz="4" w:space="0" w:color="000000"/>
              <w:right w:val="single" w:sz="4" w:space="0" w:color="000000"/>
            </w:tcBorders>
          </w:tcPr>
          <w:p w14:paraId="6D22B316" w14:textId="77777777" w:rsidR="00563829" w:rsidRDefault="0047614E">
            <w:pPr>
              <w:ind w:right="1625"/>
              <w:jc w:val="right"/>
              <w:rPr>
                <w:rFonts w:eastAsia="Calibri" w:cstheme="minorHAnsi"/>
                <w:sz w:val="20"/>
                <w:szCs w:val="20"/>
              </w:rPr>
            </w:pPr>
            <w:r>
              <w:rPr>
                <w:rFonts w:eastAsia="Calibri" w:cstheme="minorHAnsi"/>
                <w:sz w:val="20"/>
                <w:szCs w:val="20"/>
              </w:rPr>
              <w:t>434</w:t>
            </w:r>
          </w:p>
        </w:tc>
        <w:tc>
          <w:tcPr>
            <w:tcW w:w="2410" w:type="dxa"/>
            <w:tcBorders>
              <w:top w:val="single" w:sz="4" w:space="0" w:color="000000"/>
              <w:left w:val="single" w:sz="4" w:space="0" w:color="000000"/>
              <w:bottom w:val="single" w:sz="4" w:space="0" w:color="000000"/>
              <w:right w:val="single" w:sz="4" w:space="0" w:color="000000"/>
            </w:tcBorders>
            <w:vAlign w:val="center"/>
          </w:tcPr>
          <w:p w14:paraId="673D554A" w14:textId="77777777" w:rsidR="00563829" w:rsidRDefault="0047614E">
            <w:pPr>
              <w:ind w:right="1625"/>
              <w:jc w:val="right"/>
              <w:rPr>
                <w:rFonts w:eastAsia="Calibri" w:cstheme="minorHAnsi"/>
                <w:sz w:val="20"/>
                <w:szCs w:val="20"/>
              </w:rPr>
            </w:pPr>
            <w:r>
              <w:rPr>
                <w:rFonts w:eastAsia="Calibri" w:cstheme="minorHAnsi"/>
                <w:sz w:val="20"/>
                <w:szCs w:val="20"/>
              </w:rPr>
              <w:t>106</w:t>
            </w:r>
          </w:p>
        </w:tc>
        <w:tc>
          <w:tcPr>
            <w:tcW w:w="2268" w:type="dxa"/>
            <w:tcBorders>
              <w:top w:val="single" w:sz="4" w:space="0" w:color="000000"/>
              <w:left w:val="single" w:sz="4" w:space="0" w:color="000000"/>
              <w:bottom w:val="single" w:sz="4" w:space="0" w:color="000000"/>
              <w:right w:val="single" w:sz="4" w:space="0" w:color="000000"/>
            </w:tcBorders>
          </w:tcPr>
          <w:p w14:paraId="36FDF34A" w14:textId="77777777" w:rsidR="00563829" w:rsidRDefault="0047614E">
            <w:pPr>
              <w:ind w:right="1625"/>
              <w:jc w:val="center"/>
              <w:rPr>
                <w:rFonts w:eastAsia="Calibri" w:cstheme="minorHAnsi"/>
                <w:sz w:val="20"/>
                <w:szCs w:val="20"/>
              </w:rPr>
            </w:pPr>
            <w:r>
              <w:rPr>
                <w:rFonts w:eastAsia="Calibri" w:cstheme="minorHAnsi"/>
                <w:sz w:val="20"/>
                <w:szCs w:val="20"/>
              </w:rPr>
              <w:t>10</w:t>
            </w:r>
          </w:p>
        </w:tc>
      </w:tr>
      <w:tr w:rsidR="00563829" w14:paraId="0CDB8E6F" w14:textId="77777777">
        <w:tc>
          <w:tcPr>
            <w:tcW w:w="674" w:type="dxa"/>
            <w:tcBorders>
              <w:top w:val="single" w:sz="4" w:space="0" w:color="000000"/>
              <w:left w:val="single" w:sz="4" w:space="0" w:color="000000"/>
              <w:bottom w:val="single" w:sz="4" w:space="0" w:color="000000"/>
            </w:tcBorders>
            <w:vAlign w:val="center"/>
          </w:tcPr>
          <w:p w14:paraId="78341B24" w14:textId="77777777" w:rsidR="00563829" w:rsidRDefault="0047614E">
            <w:pPr>
              <w:jc w:val="center"/>
              <w:rPr>
                <w:rFonts w:cstheme="minorHAnsi"/>
                <w:sz w:val="20"/>
                <w:szCs w:val="20"/>
              </w:rPr>
            </w:pPr>
            <w:r>
              <w:rPr>
                <w:rFonts w:eastAsia="Calibri" w:cstheme="minorHAnsi"/>
                <w:sz w:val="20"/>
                <w:szCs w:val="20"/>
              </w:rPr>
              <w:t>13.</w:t>
            </w:r>
          </w:p>
        </w:tc>
        <w:tc>
          <w:tcPr>
            <w:tcW w:w="2445" w:type="dxa"/>
            <w:tcBorders>
              <w:top w:val="single" w:sz="4" w:space="0" w:color="000000"/>
              <w:left w:val="single" w:sz="4" w:space="0" w:color="000000"/>
              <w:bottom w:val="single" w:sz="4" w:space="0" w:color="000000"/>
            </w:tcBorders>
            <w:vAlign w:val="center"/>
          </w:tcPr>
          <w:p w14:paraId="0202370F" w14:textId="77777777" w:rsidR="00563829" w:rsidRDefault="0047614E">
            <w:pPr>
              <w:rPr>
                <w:rFonts w:cstheme="minorHAnsi"/>
                <w:sz w:val="20"/>
                <w:szCs w:val="20"/>
              </w:rPr>
            </w:pPr>
            <w:r>
              <w:rPr>
                <w:rFonts w:eastAsia="Calibri" w:cstheme="minorHAnsi"/>
                <w:sz w:val="20"/>
                <w:szCs w:val="20"/>
              </w:rPr>
              <w:t xml:space="preserve">    Górzno miasto</w:t>
            </w:r>
          </w:p>
        </w:tc>
        <w:tc>
          <w:tcPr>
            <w:tcW w:w="2410" w:type="dxa"/>
            <w:tcBorders>
              <w:top w:val="single" w:sz="4" w:space="0" w:color="000000"/>
              <w:left w:val="single" w:sz="4" w:space="0" w:color="000000"/>
              <w:bottom w:val="single" w:sz="4" w:space="0" w:color="000000"/>
              <w:right w:val="single" w:sz="4" w:space="0" w:color="000000"/>
            </w:tcBorders>
          </w:tcPr>
          <w:p w14:paraId="2A06DB0B" w14:textId="77777777" w:rsidR="00563829" w:rsidRDefault="0047614E">
            <w:pPr>
              <w:ind w:right="1625"/>
              <w:jc w:val="right"/>
              <w:rPr>
                <w:rFonts w:eastAsia="Calibri" w:cstheme="minorHAnsi"/>
                <w:sz w:val="20"/>
                <w:szCs w:val="20"/>
              </w:rPr>
            </w:pPr>
            <w:r>
              <w:rPr>
                <w:rFonts w:eastAsia="Calibri" w:cstheme="minorHAnsi"/>
                <w:sz w:val="20"/>
                <w:szCs w:val="20"/>
              </w:rPr>
              <w:t>1359</w:t>
            </w:r>
          </w:p>
        </w:tc>
        <w:tc>
          <w:tcPr>
            <w:tcW w:w="2410" w:type="dxa"/>
            <w:tcBorders>
              <w:top w:val="single" w:sz="4" w:space="0" w:color="000000"/>
              <w:left w:val="single" w:sz="4" w:space="0" w:color="000000"/>
              <w:bottom w:val="single" w:sz="4" w:space="0" w:color="000000"/>
              <w:right w:val="single" w:sz="4" w:space="0" w:color="000000"/>
            </w:tcBorders>
            <w:vAlign w:val="center"/>
          </w:tcPr>
          <w:p w14:paraId="640E0F5C" w14:textId="77777777" w:rsidR="00563829" w:rsidRDefault="0047614E">
            <w:pPr>
              <w:ind w:right="1625"/>
              <w:jc w:val="right"/>
              <w:rPr>
                <w:rFonts w:cstheme="minorHAnsi"/>
                <w:sz w:val="20"/>
                <w:szCs w:val="20"/>
              </w:rPr>
            </w:pPr>
            <w:r>
              <w:rPr>
                <w:rFonts w:cstheme="minorHAnsi"/>
                <w:sz w:val="20"/>
                <w:szCs w:val="20"/>
              </w:rPr>
              <w:t>538</w:t>
            </w:r>
          </w:p>
        </w:tc>
        <w:tc>
          <w:tcPr>
            <w:tcW w:w="2268" w:type="dxa"/>
            <w:tcBorders>
              <w:top w:val="single" w:sz="4" w:space="0" w:color="000000"/>
              <w:left w:val="single" w:sz="4" w:space="0" w:color="000000"/>
              <w:bottom w:val="single" w:sz="4" w:space="0" w:color="000000"/>
              <w:right w:val="single" w:sz="4" w:space="0" w:color="000000"/>
            </w:tcBorders>
          </w:tcPr>
          <w:p w14:paraId="0A702F84" w14:textId="77777777" w:rsidR="00563829" w:rsidRDefault="0047614E">
            <w:pPr>
              <w:ind w:right="1625"/>
              <w:jc w:val="center"/>
              <w:rPr>
                <w:rFonts w:eastAsia="Calibri" w:cstheme="minorHAnsi"/>
                <w:sz w:val="20"/>
                <w:szCs w:val="20"/>
              </w:rPr>
            </w:pPr>
            <w:r>
              <w:rPr>
                <w:rFonts w:eastAsia="Calibri" w:cstheme="minorHAnsi"/>
                <w:sz w:val="20"/>
                <w:szCs w:val="20"/>
              </w:rPr>
              <w:t>236</w:t>
            </w:r>
          </w:p>
        </w:tc>
      </w:tr>
      <w:tr w:rsidR="00563829" w14:paraId="782350FC" w14:textId="77777777">
        <w:tc>
          <w:tcPr>
            <w:tcW w:w="674" w:type="dxa"/>
            <w:tcBorders>
              <w:top w:val="single" w:sz="4" w:space="0" w:color="000000"/>
              <w:left w:val="single" w:sz="4" w:space="0" w:color="000000"/>
              <w:bottom w:val="single" w:sz="4" w:space="0" w:color="000000"/>
            </w:tcBorders>
            <w:vAlign w:val="center"/>
          </w:tcPr>
          <w:p w14:paraId="5DF3E3A2" w14:textId="77777777" w:rsidR="00563829" w:rsidRDefault="0047614E">
            <w:pPr>
              <w:jc w:val="center"/>
              <w:rPr>
                <w:rFonts w:cstheme="minorHAnsi"/>
                <w:sz w:val="20"/>
                <w:szCs w:val="20"/>
              </w:rPr>
            </w:pPr>
            <w:r>
              <w:rPr>
                <w:rFonts w:eastAsia="Calibri" w:cstheme="minorHAnsi"/>
                <w:sz w:val="20"/>
                <w:szCs w:val="20"/>
              </w:rPr>
              <w:t>14.</w:t>
            </w:r>
          </w:p>
        </w:tc>
        <w:tc>
          <w:tcPr>
            <w:tcW w:w="2445" w:type="dxa"/>
            <w:tcBorders>
              <w:top w:val="single" w:sz="4" w:space="0" w:color="000000"/>
              <w:left w:val="single" w:sz="4" w:space="0" w:color="000000"/>
              <w:bottom w:val="single" w:sz="4" w:space="0" w:color="000000"/>
            </w:tcBorders>
            <w:vAlign w:val="center"/>
          </w:tcPr>
          <w:p w14:paraId="7070973D" w14:textId="77777777" w:rsidR="00563829" w:rsidRDefault="0047614E">
            <w:pPr>
              <w:jc w:val="center"/>
              <w:rPr>
                <w:rFonts w:cstheme="minorHAnsi"/>
                <w:sz w:val="20"/>
                <w:szCs w:val="20"/>
              </w:rPr>
            </w:pPr>
            <w:r>
              <w:rPr>
                <w:rFonts w:eastAsia="Calibri" w:cstheme="minorHAnsi"/>
                <w:sz w:val="20"/>
                <w:szCs w:val="20"/>
              </w:rPr>
              <w:t>Karw</w:t>
            </w:r>
          </w:p>
        </w:tc>
        <w:tc>
          <w:tcPr>
            <w:tcW w:w="2410" w:type="dxa"/>
            <w:tcBorders>
              <w:top w:val="single" w:sz="4" w:space="0" w:color="000000"/>
              <w:left w:val="single" w:sz="4" w:space="0" w:color="000000"/>
              <w:bottom w:val="single" w:sz="4" w:space="0" w:color="000000"/>
              <w:right w:val="single" w:sz="4" w:space="0" w:color="000000"/>
            </w:tcBorders>
          </w:tcPr>
          <w:p w14:paraId="2A66F3C0" w14:textId="77777777" w:rsidR="00563829" w:rsidRDefault="0047614E">
            <w:pPr>
              <w:ind w:right="1625"/>
              <w:jc w:val="right"/>
              <w:rPr>
                <w:rFonts w:eastAsia="Calibri" w:cstheme="minorHAnsi"/>
                <w:sz w:val="20"/>
                <w:szCs w:val="20"/>
              </w:rPr>
            </w:pPr>
            <w:r>
              <w:rPr>
                <w:rFonts w:eastAsia="Calibri" w:cstheme="minorHAnsi"/>
                <w:sz w:val="20"/>
                <w:szCs w:val="20"/>
              </w:rPr>
              <w:t>89</w:t>
            </w:r>
          </w:p>
        </w:tc>
        <w:tc>
          <w:tcPr>
            <w:tcW w:w="2410" w:type="dxa"/>
            <w:tcBorders>
              <w:top w:val="single" w:sz="4" w:space="0" w:color="000000"/>
              <w:left w:val="single" w:sz="4" w:space="0" w:color="000000"/>
              <w:bottom w:val="single" w:sz="4" w:space="0" w:color="000000"/>
              <w:right w:val="single" w:sz="4" w:space="0" w:color="000000"/>
            </w:tcBorders>
            <w:vAlign w:val="center"/>
          </w:tcPr>
          <w:p w14:paraId="4AA1D881" w14:textId="77777777" w:rsidR="00563829" w:rsidRDefault="0047614E">
            <w:pPr>
              <w:ind w:right="1625"/>
              <w:jc w:val="right"/>
              <w:rPr>
                <w:rFonts w:cstheme="minorHAnsi"/>
                <w:sz w:val="20"/>
                <w:szCs w:val="20"/>
              </w:rPr>
            </w:pPr>
            <w:r>
              <w:rPr>
                <w:rFonts w:cstheme="minorHAnsi"/>
                <w:sz w:val="20"/>
                <w:szCs w:val="20"/>
              </w:rPr>
              <w:t>28</w:t>
            </w:r>
          </w:p>
        </w:tc>
        <w:tc>
          <w:tcPr>
            <w:tcW w:w="2268" w:type="dxa"/>
            <w:tcBorders>
              <w:top w:val="single" w:sz="4" w:space="0" w:color="000000"/>
              <w:left w:val="single" w:sz="4" w:space="0" w:color="000000"/>
              <w:bottom w:val="single" w:sz="4" w:space="0" w:color="000000"/>
              <w:right w:val="single" w:sz="4" w:space="0" w:color="000000"/>
            </w:tcBorders>
          </w:tcPr>
          <w:p w14:paraId="3DFB98D7" w14:textId="77777777" w:rsidR="00563829" w:rsidRDefault="0047614E">
            <w:pPr>
              <w:ind w:right="1625"/>
              <w:jc w:val="center"/>
              <w:rPr>
                <w:rFonts w:eastAsia="Calibri" w:cstheme="minorHAnsi"/>
                <w:sz w:val="20"/>
                <w:szCs w:val="20"/>
              </w:rPr>
            </w:pPr>
            <w:r>
              <w:rPr>
                <w:rFonts w:eastAsia="Calibri" w:cstheme="minorHAnsi"/>
                <w:sz w:val="20"/>
                <w:szCs w:val="20"/>
              </w:rPr>
              <w:t>7</w:t>
            </w:r>
          </w:p>
        </w:tc>
      </w:tr>
      <w:tr w:rsidR="00563829" w14:paraId="0AFEBF9B" w14:textId="77777777">
        <w:tc>
          <w:tcPr>
            <w:tcW w:w="674" w:type="dxa"/>
            <w:tcBorders>
              <w:top w:val="single" w:sz="4" w:space="0" w:color="000000"/>
              <w:left w:val="single" w:sz="4" w:space="0" w:color="000000"/>
              <w:bottom w:val="single" w:sz="4" w:space="0" w:color="000000"/>
            </w:tcBorders>
            <w:vAlign w:val="center"/>
          </w:tcPr>
          <w:p w14:paraId="7DE6CE6D" w14:textId="77777777" w:rsidR="00563829" w:rsidRDefault="0047614E">
            <w:pPr>
              <w:jc w:val="center"/>
              <w:rPr>
                <w:rFonts w:cstheme="minorHAnsi"/>
                <w:sz w:val="20"/>
                <w:szCs w:val="20"/>
              </w:rPr>
            </w:pPr>
            <w:r>
              <w:rPr>
                <w:rFonts w:eastAsia="Calibri" w:cstheme="minorHAnsi"/>
                <w:sz w:val="20"/>
                <w:szCs w:val="20"/>
              </w:rPr>
              <w:t>15.</w:t>
            </w:r>
          </w:p>
        </w:tc>
        <w:tc>
          <w:tcPr>
            <w:tcW w:w="2445" w:type="dxa"/>
            <w:tcBorders>
              <w:top w:val="single" w:sz="4" w:space="0" w:color="000000"/>
              <w:left w:val="single" w:sz="4" w:space="0" w:color="000000"/>
              <w:bottom w:val="single" w:sz="4" w:space="0" w:color="000000"/>
            </w:tcBorders>
            <w:vAlign w:val="center"/>
          </w:tcPr>
          <w:p w14:paraId="1A8A279B" w14:textId="77777777" w:rsidR="00563829" w:rsidRDefault="0047614E">
            <w:pPr>
              <w:jc w:val="center"/>
              <w:rPr>
                <w:rFonts w:cstheme="minorHAnsi"/>
                <w:sz w:val="20"/>
                <w:szCs w:val="20"/>
              </w:rPr>
            </w:pPr>
            <w:r>
              <w:rPr>
                <w:rFonts w:eastAsia="Calibri" w:cstheme="minorHAnsi"/>
                <w:sz w:val="20"/>
                <w:szCs w:val="20"/>
              </w:rPr>
              <w:t>Kocioł</w:t>
            </w:r>
          </w:p>
        </w:tc>
        <w:tc>
          <w:tcPr>
            <w:tcW w:w="2410" w:type="dxa"/>
            <w:tcBorders>
              <w:top w:val="single" w:sz="4" w:space="0" w:color="000000"/>
              <w:left w:val="single" w:sz="4" w:space="0" w:color="000000"/>
              <w:bottom w:val="single" w:sz="4" w:space="0" w:color="000000"/>
              <w:right w:val="single" w:sz="4" w:space="0" w:color="000000"/>
            </w:tcBorders>
          </w:tcPr>
          <w:p w14:paraId="411E3076" w14:textId="77777777" w:rsidR="00563829" w:rsidRDefault="0047614E">
            <w:pPr>
              <w:ind w:right="1625"/>
              <w:jc w:val="right"/>
              <w:rPr>
                <w:rFonts w:eastAsia="Calibri" w:cstheme="minorHAnsi"/>
                <w:sz w:val="20"/>
                <w:szCs w:val="20"/>
              </w:rPr>
            </w:pPr>
            <w:r>
              <w:rPr>
                <w:rFonts w:eastAsia="Calibri" w:cstheme="minorHAnsi"/>
                <w:sz w:val="20"/>
                <w:szCs w:val="20"/>
              </w:rPr>
              <w:t>1</w:t>
            </w:r>
          </w:p>
        </w:tc>
        <w:tc>
          <w:tcPr>
            <w:tcW w:w="2410" w:type="dxa"/>
            <w:tcBorders>
              <w:top w:val="single" w:sz="4" w:space="0" w:color="000000"/>
              <w:left w:val="single" w:sz="4" w:space="0" w:color="000000"/>
              <w:bottom w:val="single" w:sz="4" w:space="0" w:color="000000"/>
              <w:right w:val="single" w:sz="4" w:space="0" w:color="000000"/>
            </w:tcBorders>
            <w:vAlign w:val="center"/>
          </w:tcPr>
          <w:p w14:paraId="3E35FFD3" w14:textId="77777777" w:rsidR="00563829" w:rsidRDefault="0047614E">
            <w:pPr>
              <w:ind w:right="1625"/>
              <w:jc w:val="right"/>
              <w:rPr>
                <w:rFonts w:cstheme="minorHAnsi"/>
                <w:sz w:val="20"/>
                <w:szCs w:val="20"/>
              </w:rPr>
            </w:pPr>
            <w:r>
              <w:rPr>
                <w:rFonts w:cstheme="minorHAnsi"/>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14:paraId="38A41D24" w14:textId="77777777" w:rsidR="00563829" w:rsidRDefault="0047614E">
            <w:pPr>
              <w:ind w:right="1625"/>
              <w:rPr>
                <w:rFonts w:eastAsia="Calibri" w:cstheme="minorHAnsi"/>
                <w:sz w:val="20"/>
                <w:szCs w:val="20"/>
              </w:rPr>
            </w:pPr>
            <w:r>
              <w:rPr>
                <w:rFonts w:eastAsia="Calibri" w:cstheme="minorHAnsi"/>
                <w:sz w:val="20"/>
                <w:szCs w:val="20"/>
              </w:rPr>
              <w:t xml:space="preserve">    0</w:t>
            </w:r>
          </w:p>
        </w:tc>
      </w:tr>
      <w:tr w:rsidR="00563829" w14:paraId="06631439" w14:textId="77777777">
        <w:tc>
          <w:tcPr>
            <w:tcW w:w="674" w:type="dxa"/>
            <w:tcBorders>
              <w:top w:val="single" w:sz="4" w:space="0" w:color="000000"/>
              <w:left w:val="single" w:sz="4" w:space="0" w:color="000000"/>
              <w:bottom w:val="single" w:sz="4" w:space="0" w:color="000000"/>
            </w:tcBorders>
            <w:vAlign w:val="center"/>
          </w:tcPr>
          <w:p w14:paraId="6A094265" w14:textId="77777777" w:rsidR="00563829" w:rsidRDefault="0047614E">
            <w:pPr>
              <w:jc w:val="center"/>
              <w:rPr>
                <w:rFonts w:cstheme="minorHAnsi"/>
                <w:sz w:val="20"/>
                <w:szCs w:val="20"/>
              </w:rPr>
            </w:pPr>
            <w:r>
              <w:rPr>
                <w:rFonts w:eastAsia="Calibri" w:cstheme="minorHAnsi"/>
                <w:sz w:val="20"/>
                <w:szCs w:val="20"/>
              </w:rPr>
              <w:t>16.</w:t>
            </w:r>
          </w:p>
        </w:tc>
        <w:tc>
          <w:tcPr>
            <w:tcW w:w="2445" w:type="dxa"/>
            <w:tcBorders>
              <w:top w:val="single" w:sz="4" w:space="0" w:color="000000"/>
              <w:left w:val="single" w:sz="4" w:space="0" w:color="000000"/>
              <w:bottom w:val="single" w:sz="4" w:space="0" w:color="000000"/>
            </w:tcBorders>
            <w:vAlign w:val="center"/>
          </w:tcPr>
          <w:p w14:paraId="00451987" w14:textId="77777777" w:rsidR="00563829" w:rsidRDefault="0047614E">
            <w:pPr>
              <w:jc w:val="center"/>
              <w:rPr>
                <w:rFonts w:cstheme="minorHAnsi"/>
                <w:sz w:val="20"/>
                <w:szCs w:val="20"/>
              </w:rPr>
            </w:pPr>
            <w:r>
              <w:rPr>
                <w:rFonts w:eastAsia="Calibri" w:cstheme="minorHAnsi"/>
                <w:sz w:val="20"/>
                <w:szCs w:val="20"/>
              </w:rPr>
              <w:t>Kozie Błotko</w:t>
            </w:r>
          </w:p>
        </w:tc>
        <w:tc>
          <w:tcPr>
            <w:tcW w:w="2410" w:type="dxa"/>
            <w:tcBorders>
              <w:top w:val="single" w:sz="4" w:space="0" w:color="000000"/>
              <w:left w:val="single" w:sz="4" w:space="0" w:color="000000"/>
              <w:bottom w:val="single" w:sz="4" w:space="0" w:color="000000"/>
              <w:right w:val="single" w:sz="4" w:space="0" w:color="000000"/>
            </w:tcBorders>
          </w:tcPr>
          <w:p w14:paraId="75F0F4AE" w14:textId="77777777" w:rsidR="00563829" w:rsidRDefault="0047614E">
            <w:pPr>
              <w:ind w:right="1625"/>
              <w:jc w:val="right"/>
              <w:rPr>
                <w:rFonts w:eastAsia="Calibri" w:cstheme="minorHAnsi"/>
                <w:sz w:val="20"/>
                <w:szCs w:val="20"/>
              </w:rPr>
            </w:pPr>
            <w:r>
              <w:rPr>
                <w:rFonts w:eastAsia="Calibri" w:cstheme="minorHAnsi"/>
                <w:sz w:val="20"/>
                <w:szCs w:val="20"/>
              </w:rPr>
              <w:t>1</w:t>
            </w:r>
          </w:p>
        </w:tc>
        <w:tc>
          <w:tcPr>
            <w:tcW w:w="2410" w:type="dxa"/>
            <w:tcBorders>
              <w:top w:val="single" w:sz="4" w:space="0" w:color="000000"/>
              <w:left w:val="single" w:sz="4" w:space="0" w:color="000000"/>
              <w:bottom w:val="single" w:sz="4" w:space="0" w:color="000000"/>
              <w:right w:val="single" w:sz="4" w:space="0" w:color="000000"/>
            </w:tcBorders>
            <w:vAlign w:val="center"/>
          </w:tcPr>
          <w:p w14:paraId="37E7B099" w14:textId="77777777" w:rsidR="00563829" w:rsidRDefault="0047614E">
            <w:pPr>
              <w:ind w:right="1625"/>
              <w:jc w:val="right"/>
              <w:rPr>
                <w:rFonts w:cstheme="minorHAnsi"/>
                <w:sz w:val="20"/>
                <w:szCs w:val="20"/>
              </w:rPr>
            </w:pPr>
            <w:r>
              <w:rPr>
                <w:rFonts w:cstheme="minorHAnsi"/>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14:paraId="4E6EA955" w14:textId="77777777" w:rsidR="00563829" w:rsidRDefault="0047614E">
            <w:pPr>
              <w:ind w:right="1625"/>
              <w:jc w:val="center"/>
              <w:rPr>
                <w:rFonts w:eastAsia="Calibri" w:cstheme="minorHAnsi"/>
                <w:sz w:val="20"/>
                <w:szCs w:val="20"/>
              </w:rPr>
            </w:pPr>
            <w:r>
              <w:rPr>
                <w:rFonts w:eastAsia="Calibri" w:cstheme="minorHAnsi"/>
                <w:sz w:val="20"/>
                <w:szCs w:val="20"/>
              </w:rPr>
              <w:t>1</w:t>
            </w:r>
          </w:p>
        </w:tc>
      </w:tr>
      <w:tr w:rsidR="00563829" w14:paraId="561C8FB9" w14:textId="77777777">
        <w:tc>
          <w:tcPr>
            <w:tcW w:w="674" w:type="dxa"/>
            <w:tcBorders>
              <w:top w:val="single" w:sz="4" w:space="0" w:color="000000"/>
              <w:left w:val="single" w:sz="4" w:space="0" w:color="000000"/>
              <w:bottom w:val="single" w:sz="4" w:space="0" w:color="000000"/>
            </w:tcBorders>
            <w:vAlign w:val="center"/>
          </w:tcPr>
          <w:p w14:paraId="220B893A" w14:textId="77777777" w:rsidR="00563829" w:rsidRDefault="0047614E">
            <w:pPr>
              <w:jc w:val="center"/>
              <w:rPr>
                <w:rFonts w:cstheme="minorHAnsi"/>
                <w:sz w:val="20"/>
                <w:szCs w:val="20"/>
              </w:rPr>
            </w:pPr>
            <w:r>
              <w:rPr>
                <w:rFonts w:eastAsia="Calibri" w:cstheme="minorHAnsi"/>
                <w:sz w:val="20"/>
                <w:szCs w:val="20"/>
              </w:rPr>
              <w:t>17.</w:t>
            </w:r>
          </w:p>
        </w:tc>
        <w:tc>
          <w:tcPr>
            <w:tcW w:w="2445" w:type="dxa"/>
            <w:tcBorders>
              <w:top w:val="single" w:sz="4" w:space="0" w:color="000000"/>
              <w:left w:val="single" w:sz="4" w:space="0" w:color="000000"/>
              <w:bottom w:val="single" w:sz="4" w:space="0" w:color="000000"/>
            </w:tcBorders>
            <w:vAlign w:val="center"/>
          </w:tcPr>
          <w:p w14:paraId="2F9C4A97" w14:textId="77777777" w:rsidR="00563829" w:rsidRDefault="0047614E">
            <w:pPr>
              <w:jc w:val="center"/>
              <w:rPr>
                <w:rFonts w:cstheme="minorHAnsi"/>
                <w:sz w:val="20"/>
                <w:szCs w:val="20"/>
              </w:rPr>
            </w:pPr>
            <w:r>
              <w:rPr>
                <w:rFonts w:eastAsia="Calibri" w:cstheme="minorHAnsi"/>
                <w:sz w:val="20"/>
                <w:szCs w:val="20"/>
              </w:rPr>
              <w:t>Miesiączkowo</w:t>
            </w:r>
          </w:p>
        </w:tc>
        <w:tc>
          <w:tcPr>
            <w:tcW w:w="2410" w:type="dxa"/>
            <w:tcBorders>
              <w:top w:val="single" w:sz="4" w:space="0" w:color="000000"/>
              <w:left w:val="single" w:sz="4" w:space="0" w:color="000000"/>
              <w:bottom w:val="single" w:sz="4" w:space="0" w:color="000000"/>
              <w:right w:val="single" w:sz="4" w:space="0" w:color="000000"/>
            </w:tcBorders>
          </w:tcPr>
          <w:p w14:paraId="19E65880" w14:textId="77777777" w:rsidR="00563829" w:rsidRDefault="0047614E">
            <w:pPr>
              <w:ind w:right="1625"/>
              <w:jc w:val="right"/>
              <w:rPr>
                <w:rFonts w:eastAsia="Calibri" w:cstheme="minorHAnsi"/>
                <w:sz w:val="20"/>
                <w:szCs w:val="20"/>
              </w:rPr>
            </w:pPr>
            <w:r>
              <w:rPr>
                <w:rFonts w:eastAsia="Calibri" w:cstheme="minorHAnsi"/>
                <w:sz w:val="20"/>
                <w:szCs w:val="20"/>
              </w:rPr>
              <w:t>495</w:t>
            </w:r>
          </w:p>
        </w:tc>
        <w:tc>
          <w:tcPr>
            <w:tcW w:w="2410" w:type="dxa"/>
            <w:tcBorders>
              <w:top w:val="single" w:sz="4" w:space="0" w:color="000000"/>
              <w:left w:val="single" w:sz="4" w:space="0" w:color="000000"/>
              <w:bottom w:val="single" w:sz="4" w:space="0" w:color="000000"/>
              <w:right w:val="single" w:sz="4" w:space="0" w:color="000000"/>
            </w:tcBorders>
            <w:vAlign w:val="center"/>
          </w:tcPr>
          <w:p w14:paraId="34DDF194" w14:textId="77777777" w:rsidR="00563829" w:rsidRDefault="0047614E">
            <w:pPr>
              <w:ind w:right="1625"/>
              <w:jc w:val="right"/>
              <w:rPr>
                <w:rFonts w:cstheme="minorHAnsi"/>
                <w:sz w:val="20"/>
                <w:szCs w:val="20"/>
              </w:rPr>
            </w:pPr>
            <w:r>
              <w:rPr>
                <w:rFonts w:cstheme="minorHAnsi"/>
                <w:sz w:val="20"/>
                <w:szCs w:val="20"/>
              </w:rPr>
              <w:t>123</w:t>
            </w:r>
          </w:p>
        </w:tc>
        <w:tc>
          <w:tcPr>
            <w:tcW w:w="2268" w:type="dxa"/>
            <w:tcBorders>
              <w:top w:val="single" w:sz="4" w:space="0" w:color="000000"/>
              <w:left w:val="single" w:sz="4" w:space="0" w:color="000000"/>
              <w:bottom w:val="single" w:sz="4" w:space="0" w:color="000000"/>
              <w:right w:val="single" w:sz="4" w:space="0" w:color="000000"/>
            </w:tcBorders>
          </w:tcPr>
          <w:p w14:paraId="418994C1" w14:textId="77777777" w:rsidR="00563829" w:rsidRDefault="0047614E">
            <w:pPr>
              <w:ind w:right="1625"/>
              <w:jc w:val="center"/>
              <w:rPr>
                <w:rFonts w:eastAsia="Calibri" w:cstheme="minorHAnsi"/>
                <w:sz w:val="20"/>
                <w:szCs w:val="20"/>
              </w:rPr>
            </w:pPr>
            <w:r>
              <w:rPr>
                <w:rFonts w:eastAsia="Calibri" w:cstheme="minorHAnsi"/>
                <w:sz w:val="20"/>
                <w:szCs w:val="20"/>
              </w:rPr>
              <w:t>16</w:t>
            </w:r>
          </w:p>
        </w:tc>
      </w:tr>
      <w:tr w:rsidR="00563829" w14:paraId="65B48CF7" w14:textId="77777777">
        <w:tc>
          <w:tcPr>
            <w:tcW w:w="674" w:type="dxa"/>
            <w:tcBorders>
              <w:top w:val="single" w:sz="4" w:space="0" w:color="000000"/>
              <w:left w:val="single" w:sz="4" w:space="0" w:color="000000"/>
              <w:bottom w:val="single" w:sz="4" w:space="0" w:color="000000"/>
            </w:tcBorders>
            <w:vAlign w:val="center"/>
          </w:tcPr>
          <w:p w14:paraId="20C27D5B" w14:textId="77777777" w:rsidR="00563829" w:rsidRDefault="0047614E">
            <w:pPr>
              <w:jc w:val="center"/>
              <w:rPr>
                <w:rFonts w:cstheme="minorHAnsi"/>
                <w:sz w:val="20"/>
                <w:szCs w:val="20"/>
              </w:rPr>
            </w:pPr>
            <w:r>
              <w:rPr>
                <w:rFonts w:eastAsia="Calibri" w:cstheme="minorHAnsi"/>
                <w:sz w:val="20"/>
                <w:szCs w:val="20"/>
              </w:rPr>
              <w:t>18.</w:t>
            </w:r>
          </w:p>
        </w:tc>
        <w:tc>
          <w:tcPr>
            <w:tcW w:w="2445" w:type="dxa"/>
            <w:tcBorders>
              <w:top w:val="single" w:sz="4" w:space="0" w:color="000000"/>
              <w:left w:val="single" w:sz="4" w:space="0" w:color="000000"/>
              <w:bottom w:val="single" w:sz="4" w:space="0" w:color="000000"/>
            </w:tcBorders>
            <w:vAlign w:val="center"/>
          </w:tcPr>
          <w:p w14:paraId="604FDB08" w14:textId="77777777" w:rsidR="00563829" w:rsidRDefault="0047614E">
            <w:pPr>
              <w:jc w:val="center"/>
              <w:rPr>
                <w:rFonts w:cstheme="minorHAnsi"/>
                <w:sz w:val="20"/>
                <w:szCs w:val="20"/>
              </w:rPr>
            </w:pPr>
            <w:r>
              <w:rPr>
                <w:rFonts w:eastAsia="Calibri" w:cstheme="minorHAnsi"/>
                <w:sz w:val="20"/>
                <w:szCs w:val="20"/>
              </w:rPr>
              <w:t>Nowy Świat</w:t>
            </w:r>
          </w:p>
        </w:tc>
        <w:tc>
          <w:tcPr>
            <w:tcW w:w="2410" w:type="dxa"/>
            <w:tcBorders>
              <w:top w:val="single" w:sz="4" w:space="0" w:color="000000"/>
              <w:left w:val="single" w:sz="4" w:space="0" w:color="000000"/>
              <w:bottom w:val="single" w:sz="4" w:space="0" w:color="000000"/>
              <w:right w:val="single" w:sz="4" w:space="0" w:color="000000"/>
            </w:tcBorders>
          </w:tcPr>
          <w:p w14:paraId="7292ACFA" w14:textId="77777777" w:rsidR="00563829" w:rsidRDefault="0047614E">
            <w:pPr>
              <w:ind w:right="1625"/>
              <w:jc w:val="right"/>
              <w:rPr>
                <w:rFonts w:eastAsia="Calibri" w:cstheme="minorHAnsi"/>
                <w:sz w:val="20"/>
                <w:szCs w:val="20"/>
              </w:rPr>
            </w:pPr>
            <w:r>
              <w:rPr>
                <w:rFonts w:eastAsia="Calibri" w:cstheme="minorHAnsi"/>
                <w:sz w:val="20"/>
                <w:szCs w:val="20"/>
              </w:rPr>
              <w:t>5</w:t>
            </w:r>
          </w:p>
        </w:tc>
        <w:tc>
          <w:tcPr>
            <w:tcW w:w="2410" w:type="dxa"/>
            <w:tcBorders>
              <w:top w:val="single" w:sz="4" w:space="0" w:color="000000"/>
              <w:left w:val="single" w:sz="4" w:space="0" w:color="000000"/>
              <w:bottom w:val="single" w:sz="4" w:space="0" w:color="000000"/>
              <w:right w:val="single" w:sz="4" w:space="0" w:color="000000"/>
            </w:tcBorders>
            <w:vAlign w:val="center"/>
          </w:tcPr>
          <w:p w14:paraId="0002E251" w14:textId="77777777" w:rsidR="00563829" w:rsidRDefault="0047614E">
            <w:pPr>
              <w:ind w:right="1625"/>
              <w:jc w:val="right"/>
              <w:rPr>
                <w:rFonts w:cstheme="minorHAnsi"/>
                <w:sz w:val="20"/>
                <w:szCs w:val="20"/>
              </w:rPr>
            </w:pPr>
            <w:r>
              <w:rPr>
                <w:rFonts w:cstheme="minorHAnsi"/>
                <w:sz w:val="20"/>
                <w:szCs w:val="20"/>
              </w:rPr>
              <w:t>5</w:t>
            </w:r>
          </w:p>
        </w:tc>
        <w:tc>
          <w:tcPr>
            <w:tcW w:w="2268" w:type="dxa"/>
            <w:tcBorders>
              <w:top w:val="single" w:sz="4" w:space="0" w:color="000000"/>
              <w:left w:val="single" w:sz="4" w:space="0" w:color="000000"/>
              <w:bottom w:val="single" w:sz="4" w:space="0" w:color="000000"/>
              <w:right w:val="single" w:sz="4" w:space="0" w:color="000000"/>
            </w:tcBorders>
          </w:tcPr>
          <w:p w14:paraId="09B0FBB2" w14:textId="77777777" w:rsidR="00563829" w:rsidRDefault="0047614E">
            <w:pPr>
              <w:ind w:right="1625"/>
              <w:jc w:val="center"/>
              <w:rPr>
                <w:rFonts w:eastAsia="Calibri" w:cstheme="minorHAnsi"/>
                <w:sz w:val="20"/>
                <w:szCs w:val="20"/>
              </w:rPr>
            </w:pPr>
            <w:r>
              <w:rPr>
                <w:rFonts w:eastAsia="Calibri" w:cstheme="minorHAnsi"/>
                <w:sz w:val="20"/>
                <w:szCs w:val="20"/>
              </w:rPr>
              <w:t>1</w:t>
            </w:r>
          </w:p>
        </w:tc>
      </w:tr>
      <w:tr w:rsidR="00563829" w14:paraId="647ADC42" w14:textId="77777777">
        <w:tc>
          <w:tcPr>
            <w:tcW w:w="674" w:type="dxa"/>
            <w:tcBorders>
              <w:top w:val="single" w:sz="4" w:space="0" w:color="000000"/>
              <w:left w:val="single" w:sz="4" w:space="0" w:color="000000"/>
              <w:bottom w:val="single" w:sz="4" w:space="0" w:color="000000"/>
            </w:tcBorders>
            <w:vAlign w:val="center"/>
          </w:tcPr>
          <w:p w14:paraId="5A90DB55" w14:textId="77777777" w:rsidR="00563829" w:rsidRDefault="0047614E">
            <w:pPr>
              <w:jc w:val="center"/>
              <w:rPr>
                <w:rFonts w:cstheme="minorHAnsi"/>
                <w:sz w:val="20"/>
                <w:szCs w:val="20"/>
              </w:rPr>
            </w:pPr>
            <w:r>
              <w:rPr>
                <w:rFonts w:eastAsia="Calibri" w:cstheme="minorHAnsi"/>
                <w:sz w:val="20"/>
                <w:szCs w:val="20"/>
              </w:rPr>
              <w:t>19.</w:t>
            </w:r>
          </w:p>
        </w:tc>
        <w:tc>
          <w:tcPr>
            <w:tcW w:w="2445" w:type="dxa"/>
            <w:tcBorders>
              <w:top w:val="single" w:sz="4" w:space="0" w:color="000000"/>
              <w:left w:val="single" w:sz="4" w:space="0" w:color="000000"/>
              <w:bottom w:val="single" w:sz="4" w:space="0" w:color="000000"/>
            </w:tcBorders>
            <w:vAlign w:val="center"/>
          </w:tcPr>
          <w:p w14:paraId="023B396E" w14:textId="77777777" w:rsidR="00563829" w:rsidRDefault="0047614E">
            <w:pPr>
              <w:jc w:val="center"/>
              <w:rPr>
                <w:rFonts w:cstheme="minorHAnsi"/>
                <w:sz w:val="20"/>
                <w:szCs w:val="20"/>
              </w:rPr>
            </w:pPr>
            <w:r>
              <w:rPr>
                <w:rFonts w:eastAsia="Calibri" w:cstheme="minorHAnsi"/>
                <w:sz w:val="20"/>
                <w:szCs w:val="20"/>
              </w:rPr>
              <w:t>Pólko</w:t>
            </w:r>
          </w:p>
        </w:tc>
        <w:tc>
          <w:tcPr>
            <w:tcW w:w="2410" w:type="dxa"/>
            <w:tcBorders>
              <w:top w:val="single" w:sz="4" w:space="0" w:color="000000"/>
              <w:left w:val="single" w:sz="4" w:space="0" w:color="000000"/>
              <w:bottom w:val="single" w:sz="4" w:space="0" w:color="000000"/>
              <w:right w:val="single" w:sz="4" w:space="0" w:color="000000"/>
            </w:tcBorders>
          </w:tcPr>
          <w:p w14:paraId="3516D381" w14:textId="77777777" w:rsidR="00563829" w:rsidRDefault="0047614E">
            <w:pPr>
              <w:ind w:right="1625"/>
              <w:jc w:val="right"/>
              <w:rPr>
                <w:rFonts w:eastAsia="Calibri" w:cstheme="minorHAnsi"/>
                <w:sz w:val="20"/>
                <w:szCs w:val="20"/>
              </w:rPr>
            </w:pPr>
            <w:r>
              <w:rPr>
                <w:rFonts w:eastAsia="Calibri" w:cstheme="minorHAnsi"/>
                <w:sz w:val="20"/>
                <w:szCs w:val="20"/>
              </w:rPr>
              <w:t>31</w:t>
            </w:r>
          </w:p>
        </w:tc>
        <w:tc>
          <w:tcPr>
            <w:tcW w:w="2410" w:type="dxa"/>
            <w:tcBorders>
              <w:top w:val="single" w:sz="4" w:space="0" w:color="000000"/>
              <w:left w:val="single" w:sz="4" w:space="0" w:color="000000"/>
              <w:bottom w:val="single" w:sz="4" w:space="0" w:color="000000"/>
              <w:right w:val="single" w:sz="4" w:space="0" w:color="000000"/>
            </w:tcBorders>
            <w:vAlign w:val="center"/>
          </w:tcPr>
          <w:p w14:paraId="47BCCB97" w14:textId="77777777" w:rsidR="00563829" w:rsidRDefault="0047614E">
            <w:pPr>
              <w:ind w:right="1625"/>
              <w:jc w:val="right"/>
              <w:rPr>
                <w:rFonts w:cstheme="minorHAnsi"/>
                <w:sz w:val="20"/>
                <w:szCs w:val="20"/>
              </w:rPr>
            </w:pPr>
            <w:r>
              <w:rPr>
                <w:rFonts w:cstheme="minorHAnsi"/>
                <w:sz w:val="20"/>
                <w:szCs w:val="20"/>
              </w:rPr>
              <w:t>7</w:t>
            </w:r>
          </w:p>
        </w:tc>
        <w:tc>
          <w:tcPr>
            <w:tcW w:w="2268" w:type="dxa"/>
            <w:tcBorders>
              <w:top w:val="single" w:sz="4" w:space="0" w:color="000000"/>
              <w:left w:val="single" w:sz="4" w:space="0" w:color="000000"/>
              <w:bottom w:val="single" w:sz="4" w:space="0" w:color="000000"/>
              <w:right w:val="single" w:sz="4" w:space="0" w:color="000000"/>
            </w:tcBorders>
          </w:tcPr>
          <w:p w14:paraId="30DB3487" w14:textId="77777777" w:rsidR="00563829" w:rsidRDefault="0047614E">
            <w:pPr>
              <w:ind w:right="1625"/>
              <w:jc w:val="center"/>
              <w:rPr>
                <w:rFonts w:eastAsia="Calibri" w:cstheme="minorHAnsi"/>
                <w:sz w:val="20"/>
                <w:szCs w:val="20"/>
              </w:rPr>
            </w:pPr>
            <w:r>
              <w:rPr>
                <w:rFonts w:eastAsia="Calibri" w:cstheme="minorHAnsi"/>
                <w:sz w:val="20"/>
                <w:szCs w:val="20"/>
              </w:rPr>
              <w:t>0</w:t>
            </w:r>
          </w:p>
        </w:tc>
      </w:tr>
      <w:tr w:rsidR="00563829" w14:paraId="22803B51" w14:textId="77777777">
        <w:tc>
          <w:tcPr>
            <w:tcW w:w="674" w:type="dxa"/>
            <w:tcBorders>
              <w:top w:val="single" w:sz="4" w:space="0" w:color="000000"/>
              <w:left w:val="single" w:sz="4" w:space="0" w:color="000000"/>
              <w:bottom w:val="single" w:sz="4" w:space="0" w:color="000000"/>
            </w:tcBorders>
            <w:vAlign w:val="center"/>
          </w:tcPr>
          <w:p w14:paraId="5860B92D" w14:textId="77777777" w:rsidR="00563829" w:rsidRDefault="0047614E">
            <w:pPr>
              <w:jc w:val="center"/>
              <w:rPr>
                <w:rFonts w:cstheme="minorHAnsi"/>
                <w:sz w:val="20"/>
                <w:szCs w:val="20"/>
              </w:rPr>
            </w:pPr>
            <w:r>
              <w:rPr>
                <w:rFonts w:eastAsia="Calibri" w:cstheme="minorHAnsi"/>
                <w:sz w:val="20"/>
                <w:szCs w:val="20"/>
              </w:rPr>
              <w:t>20.</w:t>
            </w:r>
          </w:p>
        </w:tc>
        <w:tc>
          <w:tcPr>
            <w:tcW w:w="2445" w:type="dxa"/>
            <w:tcBorders>
              <w:top w:val="single" w:sz="4" w:space="0" w:color="000000"/>
              <w:left w:val="single" w:sz="4" w:space="0" w:color="000000"/>
              <w:bottom w:val="single" w:sz="4" w:space="0" w:color="000000"/>
            </w:tcBorders>
            <w:vAlign w:val="center"/>
          </w:tcPr>
          <w:p w14:paraId="11ACCE17" w14:textId="77777777" w:rsidR="00563829" w:rsidRDefault="0047614E">
            <w:pPr>
              <w:jc w:val="center"/>
              <w:rPr>
                <w:rFonts w:cstheme="minorHAnsi"/>
                <w:sz w:val="20"/>
                <w:szCs w:val="20"/>
              </w:rPr>
            </w:pPr>
            <w:r>
              <w:rPr>
                <w:rFonts w:eastAsia="Calibri" w:cstheme="minorHAnsi"/>
                <w:sz w:val="20"/>
                <w:szCs w:val="20"/>
              </w:rPr>
              <w:t>Ruda</w:t>
            </w:r>
          </w:p>
        </w:tc>
        <w:tc>
          <w:tcPr>
            <w:tcW w:w="2410" w:type="dxa"/>
            <w:tcBorders>
              <w:top w:val="single" w:sz="4" w:space="0" w:color="000000"/>
              <w:left w:val="single" w:sz="4" w:space="0" w:color="000000"/>
              <w:bottom w:val="single" w:sz="4" w:space="0" w:color="000000"/>
              <w:right w:val="single" w:sz="4" w:space="0" w:color="000000"/>
            </w:tcBorders>
          </w:tcPr>
          <w:p w14:paraId="2D6AFA8F" w14:textId="77777777" w:rsidR="00563829" w:rsidRDefault="00563829">
            <w:pPr>
              <w:ind w:right="1625"/>
              <w:jc w:val="right"/>
              <w:rPr>
                <w:rFonts w:eastAsia="Calibri" w:cstheme="minorHAnsi"/>
                <w:sz w:val="20"/>
                <w:szCs w:val="20"/>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C1B0E3F" w14:textId="77777777" w:rsidR="00563829" w:rsidRDefault="0047614E">
            <w:pPr>
              <w:ind w:right="1625"/>
              <w:jc w:val="right"/>
              <w:rPr>
                <w:rFonts w:cstheme="minorHAnsi"/>
                <w:sz w:val="20"/>
                <w:szCs w:val="20"/>
              </w:rPr>
            </w:pPr>
            <w:r>
              <w:rPr>
                <w:rFonts w:cstheme="minorHAnsi"/>
                <w:sz w:val="20"/>
                <w:szCs w:val="20"/>
              </w:rPr>
              <w:t>0</w:t>
            </w:r>
          </w:p>
        </w:tc>
        <w:tc>
          <w:tcPr>
            <w:tcW w:w="2268" w:type="dxa"/>
            <w:tcBorders>
              <w:top w:val="single" w:sz="4" w:space="0" w:color="000000"/>
              <w:left w:val="single" w:sz="4" w:space="0" w:color="000000"/>
              <w:bottom w:val="single" w:sz="4" w:space="0" w:color="000000"/>
              <w:right w:val="single" w:sz="4" w:space="0" w:color="000000"/>
            </w:tcBorders>
          </w:tcPr>
          <w:p w14:paraId="34FE7FF9" w14:textId="77777777" w:rsidR="00563829" w:rsidRDefault="0047614E">
            <w:pPr>
              <w:ind w:right="1625"/>
              <w:jc w:val="center"/>
              <w:rPr>
                <w:rFonts w:eastAsia="Calibri" w:cstheme="minorHAnsi"/>
                <w:sz w:val="20"/>
                <w:szCs w:val="20"/>
              </w:rPr>
            </w:pPr>
            <w:r>
              <w:rPr>
                <w:rFonts w:eastAsia="Calibri" w:cstheme="minorHAnsi"/>
                <w:sz w:val="20"/>
                <w:szCs w:val="20"/>
              </w:rPr>
              <w:t>0</w:t>
            </w:r>
          </w:p>
        </w:tc>
      </w:tr>
      <w:tr w:rsidR="00563829" w14:paraId="1E330F79" w14:textId="77777777">
        <w:tc>
          <w:tcPr>
            <w:tcW w:w="674" w:type="dxa"/>
            <w:tcBorders>
              <w:top w:val="single" w:sz="4" w:space="0" w:color="000000"/>
              <w:left w:val="single" w:sz="4" w:space="0" w:color="000000"/>
              <w:bottom w:val="single" w:sz="4" w:space="0" w:color="000000"/>
            </w:tcBorders>
            <w:vAlign w:val="center"/>
          </w:tcPr>
          <w:p w14:paraId="2C704D52" w14:textId="77777777" w:rsidR="00563829" w:rsidRDefault="0047614E">
            <w:pPr>
              <w:jc w:val="center"/>
              <w:rPr>
                <w:rFonts w:cstheme="minorHAnsi"/>
                <w:sz w:val="20"/>
                <w:szCs w:val="20"/>
              </w:rPr>
            </w:pPr>
            <w:r>
              <w:rPr>
                <w:rFonts w:eastAsia="Calibri" w:cstheme="minorHAnsi"/>
                <w:sz w:val="20"/>
                <w:szCs w:val="20"/>
              </w:rPr>
              <w:t>21.</w:t>
            </w:r>
          </w:p>
        </w:tc>
        <w:tc>
          <w:tcPr>
            <w:tcW w:w="2445" w:type="dxa"/>
            <w:tcBorders>
              <w:top w:val="single" w:sz="4" w:space="0" w:color="000000"/>
              <w:left w:val="single" w:sz="4" w:space="0" w:color="000000"/>
              <w:bottom w:val="single" w:sz="4" w:space="0" w:color="000000"/>
            </w:tcBorders>
            <w:vAlign w:val="center"/>
          </w:tcPr>
          <w:p w14:paraId="6B5313C9" w14:textId="77777777" w:rsidR="00563829" w:rsidRDefault="0047614E">
            <w:pPr>
              <w:jc w:val="center"/>
              <w:rPr>
                <w:rFonts w:cstheme="minorHAnsi"/>
                <w:sz w:val="20"/>
                <w:szCs w:val="20"/>
              </w:rPr>
            </w:pPr>
            <w:r>
              <w:rPr>
                <w:rFonts w:eastAsia="Calibri" w:cstheme="minorHAnsi"/>
                <w:sz w:val="20"/>
                <w:szCs w:val="20"/>
              </w:rPr>
              <w:t>Szczutowo</w:t>
            </w:r>
          </w:p>
        </w:tc>
        <w:tc>
          <w:tcPr>
            <w:tcW w:w="2410" w:type="dxa"/>
            <w:tcBorders>
              <w:top w:val="single" w:sz="4" w:space="0" w:color="000000"/>
              <w:left w:val="single" w:sz="4" w:space="0" w:color="000000"/>
              <w:bottom w:val="single" w:sz="4" w:space="0" w:color="000000"/>
              <w:right w:val="single" w:sz="4" w:space="0" w:color="000000"/>
            </w:tcBorders>
          </w:tcPr>
          <w:p w14:paraId="6D2AED6B" w14:textId="77777777" w:rsidR="00563829" w:rsidRDefault="0047614E">
            <w:pPr>
              <w:ind w:right="1625"/>
              <w:jc w:val="right"/>
              <w:rPr>
                <w:rFonts w:eastAsia="Calibri" w:cstheme="minorHAnsi"/>
                <w:sz w:val="20"/>
                <w:szCs w:val="20"/>
              </w:rPr>
            </w:pPr>
            <w:r>
              <w:rPr>
                <w:rFonts w:eastAsia="Calibri" w:cstheme="minorHAnsi"/>
                <w:sz w:val="20"/>
                <w:szCs w:val="20"/>
              </w:rPr>
              <w:t>286</w:t>
            </w:r>
          </w:p>
        </w:tc>
        <w:tc>
          <w:tcPr>
            <w:tcW w:w="2410" w:type="dxa"/>
            <w:tcBorders>
              <w:top w:val="single" w:sz="4" w:space="0" w:color="000000"/>
              <w:left w:val="single" w:sz="4" w:space="0" w:color="000000"/>
              <w:bottom w:val="single" w:sz="4" w:space="0" w:color="000000"/>
              <w:right w:val="single" w:sz="4" w:space="0" w:color="000000"/>
            </w:tcBorders>
            <w:vAlign w:val="center"/>
          </w:tcPr>
          <w:p w14:paraId="22E31530" w14:textId="77777777" w:rsidR="00563829" w:rsidRDefault="0047614E">
            <w:pPr>
              <w:ind w:right="1625"/>
              <w:jc w:val="right"/>
              <w:rPr>
                <w:rFonts w:cstheme="minorHAnsi"/>
                <w:sz w:val="20"/>
                <w:szCs w:val="20"/>
              </w:rPr>
            </w:pPr>
            <w:r>
              <w:rPr>
                <w:rFonts w:cstheme="minorHAnsi"/>
                <w:sz w:val="20"/>
                <w:szCs w:val="20"/>
              </w:rPr>
              <w:t>76</w:t>
            </w:r>
          </w:p>
        </w:tc>
        <w:tc>
          <w:tcPr>
            <w:tcW w:w="2268" w:type="dxa"/>
            <w:tcBorders>
              <w:top w:val="single" w:sz="4" w:space="0" w:color="000000"/>
              <w:left w:val="single" w:sz="4" w:space="0" w:color="000000"/>
              <w:bottom w:val="single" w:sz="4" w:space="0" w:color="000000"/>
              <w:right w:val="single" w:sz="4" w:space="0" w:color="000000"/>
            </w:tcBorders>
          </w:tcPr>
          <w:p w14:paraId="7CB09AE4" w14:textId="77777777" w:rsidR="00563829" w:rsidRDefault="0047614E">
            <w:pPr>
              <w:ind w:right="1625"/>
              <w:jc w:val="center"/>
              <w:rPr>
                <w:rFonts w:eastAsia="Calibri" w:cstheme="minorHAnsi"/>
                <w:sz w:val="20"/>
                <w:szCs w:val="20"/>
              </w:rPr>
            </w:pPr>
            <w:r>
              <w:rPr>
                <w:rFonts w:eastAsia="Calibri" w:cstheme="minorHAnsi"/>
                <w:sz w:val="20"/>
                <w:szCs w:val="20"/>
              </w:rPr>
              <w:t>6</w:t>
            </w:r>
          </w:p>
        </w:tc>
      </w:tr>
      <w:tr w:rsidR="00563829" w14:paraId="26B007E3" w14:textId="77777777">
        <w:tc>
          <w:tcPr>
            <w:tcW w:w="674" w:type="dxa"/>
            <w:tcBorders>
              <w:top w:val="single" w:sz="4" w:space="0" w:color="000000"/>
              <w:left w:val="single" w:sz="4" w:space="0" w:color="000000"/>
              <w:bottom w:val="single" w:sz="4" w:space="0" w:color="000000"/>
            </w:tcBorders>
            <w:vAlign w:val="center"/>
          </w:tcPr>
          <w:p w14:paraId="27E54523" w14:textId="77777777" w:rsidR="00563829" w:rsidRDefault="0047614E">
            <w:pPr>
              <w:jc w:val="center"/>
              <w:rPr>
                <w:rFonts w:cstheme="minorHAnsi"/>
                <w:sz w:val="20"/>
                <w:szCs w:val="20"/>
              </w:rPr>
            </w:pPr>
            <w:r>
              <w:rPr>
                <w:rFonts w:eastAsia="Calibri" w:cstheme="minorHAnsi"/>
                <w:sz w:val="20"/>
                <w:szCs w:val="20"/>
              </w:rPr>
              <w:t>22.</w:t>
            </w:r>
          </w:p>
        </w:tc>
        <w:tc>
          <w:tcPr>
            <w:tcW w:w="2445" w:type="dxa"/>
            <w:tcBorders>
              <w:top w:val="single" w:sz="4" w:space="0" w:color="000000"/>
              <w:left w:val="single" w:sz="4" w:space="0" w:color="000000"/>
              <w:bottom w:val="single" w:sz="4" w:space="0" w:color="000000"/>
            </w:tcBorders>
            <w:vAlign w:val="center"/>
          </w:tcPr>
          <w:p w14:paraId="219A21B0" w14:textId="77777777" w:rsidR="00563829" w:rsidRDefault="0047614E">
            <w:pPr>
              <w:jc w:val="center"/>
              <w:rPr>
                <w:rFonts w:cstheme="minorHAnsi"/>
                <w:sz w:val="20"/>
                <w:szCs w:val="20"/>
              </w:rPr>
            </w:pPr>
            <w:r>
              <w:rPr>
                <w:rFonts w:eastAsia="Calibri" w:cstheme="minorHAnsi"/>
                <w:sz w:val="20"/>
                <w:szCs w:val="20"/>
              </w:rPr>
              <w:t>Szynkówko</w:t>
            </w:r>
          </w:p>
        </w:tc>
        <w:tc>
          <w:tcPr>
            <w:tcW w:w="2410" w:type="dxa"/>
            <w:tcBorders>
              <w:top w:val="single" w:sz="4" w:space="0" w:color="000000"/>
              <w:left w:val="single" w:sz="4" w:space="0" w:color="000000"/>
              <w:bottom w:val="single" w:sz="4" w:space="0" w:color="000000"/>
              <w:right w:val="single" w:sz="4" w:space="0" w:color="000000"/>
            </w:tcBorders>
          </w:tcPr>
          <w:p w14:paraId="310B2BD7" w14:textId="77777777" w:rsidR="00563829" w:rsidRDefault="0047614E">
            <w:pPr>
              <w:ind w:right="1625"/>
              <w:jc w:val="right"/>
              <w:rPr>
                <w:rFonts w:eastAsia="Calibri" w:cstheme="minorHAnsi"/>
                <w:sz w:val="20"/>
                <w:szCs w:val="20"/>
              </w:rPr>
            </w:pPr>
            <w:r>
              <w:rPr>
                <w:rFonts w:eastAsia="Calibri" w:cstheme="minorHAnsi"/>
                <w:sz w:val="20"/>
                <w:szCs w:val="20"/>
              </w:rPr>
              <w:t>136</w:t>
            </w:r>
          </w:p>
        </w:tc>
        <w:tc>
          <w:tcPr>
            <w:tcW w:w="2410" w:type="dxa"/>
            <w:tcBorders>
              <w:top w:val="single" w:sz="4" w:space="0" w:color="000000"/>
              <w:left w:val="single" w:sz="4" w:space="0" w:color="000000"/>
              <w:bottom w:val="single" w:sz="4" w:space="0" w:color="000000"/>
              <w:right w:val="single" w:sz="4" w:space="0" w:color="000000"/>
            </w:tcBorders>
            <w:vAlign w:val="center"/>
          </w:tcPr>
          <w:p w14:paraId="149D94D9" w14:textId="77777777" w:rsidR="00563829" w:rsidRDefault="0047614E">
            <w:pPr>
              <w:ind w:right="1625"/>
              <w:jc w:val="right"/>
              <w:rPr>
                <w:rFonts w:cstheme="minorHAnsi"/>
                <w:sz w:val="20"/>
                <w:szCs w:val="20"/>
              </w:rPr>
            </w:pPr>
            <w:r>
              <w:rPr>
                <w:rFonts w:cstheme="minorHAnsi"/>
                <w:sz w:val="20"/>
                <w:szCs w:val="20"/>
              </w:rPr>
              <w:t>42</w:t>
            </w:r>
          </w:p>
        </w:tc>
        <w:tc>
          <w:tcPr>
            <w:tcW w:w="2268" w:type="dxa"/>
            <w:tcBorders>
              <w:top w:val="single" w:sz="4" w:space="0" w:color="000000"/>
              <w:left w:val="single" w:sz="4" w:space="0" w:color="000000"/>
              <w:bottom w:val="single" w:sz="4" w:space="0" w:color="000000"/>
              <w:right w:val="single" w:sz="4" w:space="0" w:color="000000"/>
            </w:tcBorders>
          </w:tcPr>
          <w:p w14:paraId="7C641614" w14:textId="77777777" w:rsidR="00563829" w:rsidRDefault="0047614E">
            <w:pPr>
              <w:ind w:right="1625"/>
              <w:jc w:val="center"/>
              <w:rPr>
                <w:rFonts w:eastAsia="Calibri" w:cstheme="minorHAnsi"/>
                <w:sz w:val="20"/>
                <w:szCs w:val="20"/>
              </w:rPr>
            </w:pPr>
            <w:r>
              <w:rPr>
                <w:rFonts w:eastAsia="Calibri" w:cstheme="minorHAnsi"/>
                <w:sz w:val="20"/>
                <w:szCs w:val="20"/>
              </w:rPr>
              <w:t>5</w:t>
            </w:r>
          </w:p>
        </w:tc>
      </w:tr>
      <w:tr w:rsidR="00563829" w14:paraId="13A38E24" w14:textId="77777777">
        <w:tc>
          <w:tcPr>
            <w:tcW w:w="674" w:type="dxa"/>
            <w:tcBorders>
              <w:top w:val="single" w:sz="4" w:space="0" w:color="000000"/>
              <w:left w:val="single" w:sz="4" w:space="0" w:color="000000"/>
              <w:bottom w:val="single" w:sz="4" w:space="0" w:color="000000"/>
            </w:tcBorders>
            <w:vAlign w:val="center"/>
          </w:tcPr>
          <w:p w14:paraId="4A2B4470" w14:textId="77777777" w:rsidR="00563829" w:rsidRDefault="0047614E">
            <w:pPr>
              <w:jc w:val="center"/>
              <w:rPr>
                <w:rFonts w:cstheme="minorHAnsi"/>
                <w:sz w:val="20"/>
                <w:szCs w:val="20"/>
              </w:rPr>
            </w:pPr>
            <w:r>
              <w:rPr>
                <w:rFonts w:eastAsia="Calibri" w:cstheme="minorHAnsi"/>
                <w:sz w:val="20"/>
                <w:szCs w:val="20"/>
              </w:rPr>
              <w:t>23.</w:t>
            </w:r>
          </w:p>
        </w:tc>
        <w:tc>
          <w:tcPr>
            <w:tcW w:w="2445" w:type="dxa"/>
            <w:tcBorders>
              <w:top w:val="single" w:sz="4" w:space="0" w:color="000000"/>
              <w:left w:val="single" w:sz="4" w:space="0" w:color="000000"/>
              <w:bottom w:val="single" w:sz="4" w:space="0" w:color="000000"/>
            </w:tcBorders>
            <w:vAlign w:val="center"/>
          </w:tcPr>
          <w:p w14:paraId="78ED66A2" w14:textId="77777777" w:rsidR="00563829" w:rsidRDefault="0047614E">
            <w:pPr>
              <w:jc w:val="center"/>
              <w:rPr>
                <w:rFonts w:cstheme="minorHAnsi"/>
                <w:sz w:val="20"/>
                <w:szCs w:val="20"/>
              </w:rPr>
            </w:pPr>
            <w:r>
              <w:rPr>
                <w:rFonts w:eastAsia="Calibri" w:cstheme="minorHAnsi"/>
                <w:sz w:val="20"/>
                <w:szCs w:val="20"/>
              </w:rPr>
              <w:t>Traczyska</w:t>
            </w:r>
          </w:p>
        </w:tc>
        <w:tc>
          <w:tcPr>
            <w:tcW w:w="2410" w:type="dxa"/>
            <w:tcBorders>
              <w:top w:val="single" w:sz="4" w:space="0" w:color="000000"/>
              <w:left w:val="single" w:sz="4" w:space="0" w:color="000000"/>
              <w:bottom w:val="single" w:sz="4" w:space="0" w:color="000000"/>
              <w:right w:val="single" w:sz="4" w:space="0" w:color="000000"/>
            </w:tcBorders>
          </w:tcPr>
          <w:p w14:paraId="46874EE9" w14:textId="77777777" w:rsidR="00563829" w:rsidRDefault="0047614E">
            <w:pPr>
              <w:ind w:right="1625"/>
              <w:jc w:val="right"/>
              <w:rPr>
                <w:rFonts w:eastAsia="Calibri" w:cstheme="minorHAnsi"/>
                <w:sz w:val="20"/>
                <w:szCs w:val="20"/>
              </w:rPr>
            </w:pPr>
            <w:r>
              <w:rPr>
                <w:rFonts w:eastAsia="Calibri" w:cstheme="minorHAnsi"/>
                <w:sz w:val="20"/>
                <w:szCs w:val="20"/>
              </w:rPr>
              <w:t>19</w:t>
            </w:r>
          </w:p>
        </w:tc>
        <w:tc>
          <w:tcPr>
            <w:tcW w:w="2410" w:type="dxa"/>
            <w:tcBorders>
              <w:top w:val="single" w:sz="4" w:space="0" w:color="000000"/>
              <w:left w:val="single" w:sz="4" w:space="0" w:color="000000"/>
              <w:bottom w:val="single" w:sz="4" w:space="0" w:color="000000"/>
              <w:right w:val="single" w:sz="4" w:space="0" w:color="000000"/>
            </w:tcBorders>
            <w:vAlign w:val="center"/>
          </w:tcPr>
          <w:p w14:paraId="4FEB1670" w14:textId="77777777" w:rsidR="00563829" w:rsidRDefault="0047614E">
            <w:pPr>
              <w:ind w:right="1625"/>
              <w:jc w:val="right"/>
              <w:rPr>
                <w:rFonts w:cstheme="minorHAnsi"/>
                <w:sz w:val="20"/>
                <w:szCs w:val="20"/>
              </w:rPr>
            </w:pPr>
            <w:r>
              <w:rPr>
                <w:rFonts w:cstheme="minorHAnsi"/>
                <w:sz w:val="20"/>
                <w:szCs w:val="20"/>
              </w:rPr>
              <w:t>4</w:t>
            </w:r>
          </w:p>
        </w:tc>
        <w:tc>
          <w:tcPr>
            <w:tcW w:w="2268" w:type="dxa"/>
            <w:tcBorders>
              <w:top w:val="single" w:sz="4" w:space="0" w:color="000000"/>
              <w:left w:val="single" w:sz="4" w:space="0" w:color="000000"/>
              <w:bottom w:val="single" w:sz="4" w:space="0" w:color="000000"/>
              <w:right w:val="single" w:sz="4" w:space="0" w:color="000000"/>
            </w:tcBorders>
          </w:tcPr>
          <w:p w14:paraId="08C89FB5" w14:textId="77777777" w:rsidR="00563829" w:rsidRDefault="0047614E">
            <w:pPr>
              <w:ind w:right="1625"/>
              <w:jc w:val="center"/>
              <w:rPr>
                <w:rFonts w:eastAsia="Calibri" w:cstheme="minorHAnsi"/>
                <w:sz w:val="20"/>
                <w:szCs w:val="20"/>
              </w:rPr>
            </w:pPr>
            <w:r>
              <w:rPr>
                <w:rFonts w:eastAsia="Calibri" w:cstheme="minorHAnsi"/>
                <w:sz w:val="20"/>
                <w:szCs w:val="20"/>
              </w:rPr>
              <w:t>0</w:t>
            </w:r>
          </w:p>
        </w:tc>
      </w:tr>
      <w:tr w:rsidR="00563829" w14:paraId="24C29354" w14:textId="77777777">
        <w:tc>
          <w:tcPr>
            <w:tcW w:w="674" w:type="dxa"/>
            <w:tcBorders>
              <w:top w:val="single" w:sz="4" w:space="0" w:color="000000"/>
              <w:left w:val="single" w:sz="4" w:space="0" w:color="000000"/>
              <w:bottom w:val="single" w:sz="4" w:space="0" w:color="000000"/>
            </w:tcBorders>
            <w:vAlign w:val="center"/>
          </w:tcPr>
          <w:p w14:paraId="0490B514" w14:textId="77777777" w:rsidR="00563829" w:rsidRDefault="0047614E">
            <w:pPr>
              <w:jc w:val="center"/>
              <w:rPr>
                <w:rFonts w:cstheme="minorHAnsi"/>
                <w:sz w:val="20"/>
                <w:szCs w:val="20"/>
              </w:rPr>
            </w:pPr>
            <w:r>
              <w:rPr>
                <w:rFonts w:eastAsia="Calibri" w:cstheme="minorHAnsi"/>
                <w:sz w:val="20"/>
                <w:szCs w:val="20"/>
              </w:rPr>
              <w:t>24.</w:t>
            </w:r>
          </w:p>
        </w:tc>
        <w:tc>
          <w:tcPr>
            <w:tcW w:w="2445" w:type="dxa"/>
            <w:tcBorders>
              <w:top w:val="single" w:sz="4" w:space="0" w:color="000000"/>
              <w:left w:val="single" w:sz="4" w:space="0" w:color="000000"/>
              <w:bottom w:val="single" w:sz="4" w:space="0" w:color="000000"/>
            </w:tcBorders>
            <w:vAlign w:val="center"/>
          </w:tcPr>
          <w:p w14:paraId="3E7F6402" w14:textId="77777777" w:rsidR="00563829" w:rsidRDefault="0047614E">
            <w:pPr>
              <w:jc w:val="center"/>
              <w:rPr>
                <w:rFonts w:cstheme="minorHAnsi"/>
                <w:sz w:val="20"/>
                <w:szCs w:val="20"/>
              </w:rPr>
            </w:pPr>
            <w:r>
              <w:rPr>
                <w:rFonts w:eastAsia="Calibri" w:cstheme="minorHAnsi"/>
                <w:sz w:val="20"/>
                <w:szCs w:val="20"/>
              </w:rPr>
              <w:t>Wierzchownia</w:t>
            </w:r>
          </w:p>
        </w:tc>
        <w:tc>
          <w:tcPr>
            <w:tcW w:w="2410" w:type="dxa"/>
            <w:tcBorders>
              <w:top w:val="single" w:sz="4" w:space="0" w:color="000000"/>
              <w:left w:val="single" w:sz="4" w:space="0" w:color="000000"/>
              <w:bottom w:val="single" w:sz="4" w:space="0" w:color="000000"/>
              <w:right w:val="single" w:sz="4" w:space="0" w:color="000000"/>
            </w:tcBorders>
          </w:tcPr>
          <w:p w14:paraId="382C6CDB" w14:textId="77777777" w:rsidR="00563829" w:rsidRDefault="0047614E">
            <w:pPr>
              <w:ind w:right="1625"/>
              <w:jc w:val="right"/>
              <w:rPr>
                <w:rFonts w:eastAsia="Calibri" w:cstheme="minorHAnsi"/>
                <w:sz w:val="20"/>
                <w:szCs w:val="20"/>
              </w:rPr>
            </w:pPr>
            <w:r>
              <w:rPr>
                <w:rFonts w:eastAsia="Calibri" w:cstheme="minorHAnsi"/>
                <w:sz w:val="20"/>
                <w:szCs w:val="20"/>
              </w:rPr>
              <w:t>48</w:t>
            </w:r>
          </w:p>
        </w:tc>
        <w:tc>
          <w:tcPr>
            <w:tcW w:w="2410" w:type="dxa"/>
            <w:tcBorders>
              <w:top w:val="single" w:sz="4" w:space="0" w:color="000000"/>
              <w:left w:val="single" w:sz="4" w:space="0" w:color="000000"/>
              <w:bottom w:val="single" w:sz="4" w:space="0" w:color="000000"/>
              <w:right w:val="single" w:sz="4" w:space="0" w:color="000000"/>
            </w:tcBorders>
            <w:vAlign w:val="center"/>
          </w:tcPr>
          <w:p w14:paraId="1B58D604" w14:textId="77777777" w:rsidR="00563829" w:rsidRDefault="0047614E">
            <w:pPr>
              <w:ind w:right="1625"/>
              <w:jc w:val="right"/>
              <w:rPr>
                <w:rFonts w:cstheme="minorHAnsi"/>
                <w:sz w:val="20"/>
                <w:szCs w:val="20"/>
              </w:rPr>
            </w:pPr>
            <w:r>
              <w:rPr>
                <w:rFonts w:cstheme="minorHAnsi"/>
                <w:sz w:val="20"/>
                <w:szCs w:val="20"/>
              </w:rPr>
              <w:t>25</w:t>
            </w:r>
          </w:p>
        </w:tc>
        <w:tc>
          <w:tcPr>
            <w:tcW w:w="2268" w:type="dxa"/>
            <w:tcBorders>
              <w:top w:val="single" w:sz="4" w:space="0" w:color="000000"/>
              <w:left w:val="single" w:sz="4" w:space="0" w:color="000000"/>
              <w:bottom w:val="single" w:sz="4" w:space="0" w:color="000000"/>
              <w:right w:val="single" w:sz="4" w:space="0" w:color="000000"/>
            </w:tcBorders>
          </w:tcPr>
          <w:p w14:paraId="3A1723BB" w14:textId="77777777" w:rsidR="00563829" w:rsidRDefault="0047614E">
            <w:pPr>
              <w:ind w:right="1625"/>
              <w:jc w:val="center"/>
              <w:rPr>
                <w:rFonts w:eastAsia="Calibri" w:cstheme="minorHAnsi"/>
                <w:sz w:val="20"/>
                <w:szCs w:val="20"/>
              </w:rPr>
            </w:pPr>
            <w:r>
              <w:rPr>
                <w:rFonts w:eastAsia="Calibri" w:cstheme="minorHAnsi"/>
                <w:sz w:val="20"/>
                <w:szCs w:val="20"/>
              </w:rPr>
              <w:t>4</w:t>
            </w:r>
          </w:p>
        </w:tc>
      </w:tr>
      <w:tr w:rsidR="00563829" w14:paraId="5C781A7A" w14:textId="77777777">
        <w:tc>
          <w:tcPr>
            <w:tcW w:w="674" w:type="dxa"/>
            <w:tcBorders>
              <w:top w:val="single" w:sz="4" w:space="0" w:color="000000"/>
              <w:left w:val="single" w:sz="4" w:space="0" w:color="000000"/>
              <w:bottom w:val="single" w:sz="4" w:space="0" w:color="000000"/>
            </w:tcBorders>
            <w:vAlign w:val="center"/>
          </w:tcPr>
          <w:p w14:paraId="579AC18D" w14:textId="77777777" w:rsidR="00563829" w:rsidRDefault="0047614E">
            <w:pPr>
              <w:jc w:val="center"/>
              <w:rPr>
                <w:rFonts w:cstheme="minorHAnsi"/>
                <w:sz w:val="20"/>
                <w:szCs w:val="20"/>
              </w:rPr>
            </w:pPr>
            <w:r>
              <w:rPr>
                <w:rFonts w:eastAsia="Calibri" w:cstheme="minorHAnsi"/>
                <w:sz w:val="20"/>
                <w:szCs w:val="20"/>
              </w:rPr>
              <w:t>25.</w:t>
            </w:r>
          </w:p>
        </w:tc>
        <w:tc>
          <w:tcPr>
            <w:tcW w:w="2445" w:type="dxa"/>
            <w:tcBorders>
              <w:top w:val="single" w:sz="4" w:space="0" w:color="000000"/>
              <w:left w:val="single" w:sz="4" w:space="0" w:color="000000"/>
              <w:bottom w:val="single" w:sz="4" w:space="0" w:color="000000"/>
            </w:tcBorders>
            <w:vAlign w:val="center"/>
          </w:tcPr>
          <w:p w14:paraId="6700155D" w14:textId="77777777" w:rsidR="00563829" w:rsidRDefault="0047614E">
            <w:pPr>
              <w:jc w:val="center"/>
              <w:rPr>
                <w:rFonts w:cstheme="minorHAnsi"/>
                <w:sz w:val="20"/>
                <w:szCs w:val="20"/>
              </w:rPr>
            </w:pPr>
            <w:r>
              <w:rPr>
                <w:rFonts w:eastAsia="Calibri" w:cstheme="minorHAnsi"/>
                <w:sz w:val="20"/>
                <w:szCs w:val="20"/>
              </w:rPr>
              <w:t>Zaborowo</w:t>
            </w:r>
          </w:p>
        </w:tc>
        <w:tc>
          <w:tcPr>
            <w:tcW w:w="2410" w:type="dxa"/>
            <w:tcBorders>
              <w:top w:val="single" w:sz="4" w:space="0" w:color="000000"/>
              <w:left w:val="single" w:sz="4" w:space="0" w:color="000000"/>
              <w:bottom w:val="single" w:sz="4" w:space="0" w:color="000000"/>
              <w:right w:val="single" w:sz="4" w:space="0" w:color="000000"/>
            </w:tcBorders>
          </w:tcPr>
          <w:p w14:paraId="09407425" w14:textId="77777777" w:rsidR="00563829" w:rsidRDefault="0047614E">
            <w:pPr>
              <w:ind w:right="1625"/>
              <w:jc w:val="right"/>
              <w:rPr>
                <w:rFonts w:eastAsia="Calibri" w:cstheme="minorHAnsi"/>
                <w:sz w:val="20"/>
                <w:szCs w:val="20"/>
              </w:rPr>
            </w:pPr>
            <w:r>
              <w:rPr>
                <w:rFonts w:eastAsia="Calibri" w:cstheme="minorHAnsi"/>
                <w:sz w:val="20"/>
                <w:szCs w:val="20"/>
              </w:rPr>
              <w:t>468</w:t>
            </w:r>
          </w:p>
        </w:tc>
        <w:tc>
          <w:tcPr>
            <w:tcW w:w="2410" w:type="dxa"/>
            <w:tcBorders>
              <w:top w:val="single" w:sz="4" w:space="0" w:color="000000"/>
              <w:left w:val="single" w:sz="4" w:space="0" w:color="000000"/>
              <w:bottom w:val="single" w:sz="4" w:space="0" w:color="000000"/>
              <w:right w:val="single" w:sz="4" w:space="0" w:color="000000"/>
            </w:tcBorders>
            <w:vAlign w:val="center"/>
          </w:tcPr>
          <w:p w14:paraId="08B45D60" w14:textId="77777777" w:rsidR="00563829" w:rsidRDefault="0047614E">
            <w:pPr>
              <w:ind w:right="1625"/>
              <w:jc w:val="right"/>
              <w:rPr>
                <w:rFonts w:cstheme="minorHAnsi"/>
                <w:sz w:val="20"/>
                <w:szCs w:val="20"/>
              </w:rPr>
            </w:pPr>
            <w:r>
              <w:rPr>
                <w:rFonts w:cstheme="minorHAnsi"/>
                <w:sz w:val="20"/>
                <w:szCs w:val="20"/>
              </w:rPr>
              <w:t>119</w:t>
            </w:r>
          </w:p>
        </w:tc>
        <w:tc>
          <w:tcPr>
            <w:tcW w:w="2268" w:type="dxa"/>
            <w:tcBorders>
              <w:top w:val="single" w:sz="4" w:space="0" w:color="000000"/>
              <w:left w:val="single" w:sz="4" w:space="0" w:color="000000"/>
              <w:bottom w:val="single" w:sz="4" w:space="0" w:color="000000"/>
              <w:right w:val="single" w:sz="4" w:space="0" w:color="000000"/>
            </w:tcBorders>
          </w:tcPr>
          <w:p w14:paraId="0A6EEC9E" w14:textId="77777777" w:rsidR="00563829" w:rsidRDefault="0047614E">
            <w:pPr>
              <w:ind w:right="1625"/>
              <w:jc w:val="center"/>
              <w:rPr>
                <w:rFonts w:eastAsia="Calibri" w:cstheme="minorHAnsi"/>
                <w:sz w:val="20"/>
                <w:szCs w:val="20"/>
              </w:rPr>
            </w:pPr>
            <w:r>
              <w:rPr>
                <w:rFonts w:eastAsia="Calibri" w:cstheme="minorHAnsi"/>
                <w:sz w:val="20"/>
                <w:szCs w:val="20"/>
              </w:rPr>
              <w:t>19</w:t>
            </w:r>
          </w:p>
        </w:tc>
      </w:tr>
    </w:tbl>
    <w:p w14:paraId="069C9330" w14:textId="77777777" w:rsidR="00563829" w:rsidRDefault="00563829">
      <w:pPr>
        <w:rPr>
          <w:rFonts w:cstheme="minorHAnsi"/>
          <w:i/>
          <w:sz w:val="20"/>
          <w:szCs w:val="20"/>
        </w:rPr>
      </w:pPr>
    </w:p>
    <w:p w14:paraId="3FC75C3F" w14:textId="77777777" w:rsidR="00563829" w:rsidRDefault="0047614E">
      <w:pPr>
        <w:rPr>
          <w:rFonts w:cstheme="minorHAnsi"/>
          <w:i/>
          <w:sz w:val="20"/>
          <w:szCs w:val="20"/>
        </w:rPr>
      </w:pPr>
      <w:r>
        <w:rPr>
          <w:rFonts w:cstheme="minorHAnsi"/>
          <w:i/>
          <w:sz w:val="20"/>
          <w:szCs w:val="20"/>
        </w:rPr>
        <w:t>UWAGA!</w:t>
      </w:r>
    </w:p>
    <w:p w14:paraId="5E2AC57C" w14:textId="77777777" w:rsidR="00563829" w:rsidRDefault="0047614E">
      <w:pPr>
        <w:jc w:val="both"/>
        <w:rPr>
          <w:rFonts w:cstheme="minorHAnsi"/>
          <w:i/>
          <w:sz w:val="20"/>
          <w:szCs w:val="20"/>
        </w:rPr>
      </w:pPr>
      <w:r>
        <w:rPr>
          <w:rFonts w:cstheme="minorHAnsi"/>
          <w:i/>
          <w:sz w:val="20"/>
          <w:szCs w:val="20"/>
        </w:rPr>
        <w:t xml:space="preserve">Powyższe dane mają charakter szacunkowy i mogą ulec zmianie, m.in. w wyniku naturalnych migracji ludności, oddania do użytkowania budynków mieszkalnych. W związku z tym może nastąpić zwiększenie lub zmniejszenie ilości osób zamieszkałych na terenie gminy oraz liczby obsługiwanych nieruchomości. Zwiększenie lub zmniejszenie liczby obsługiwanych nieruchomości oraz liczby ludności na terenie Gminy Górzno nie będzie powodowało zmiany ceny zaoferowanej przez Wykonawcę w złożonej ofercie.   </w:t>
      </w:r>
    </w:p>
    <w:p w14:paraId="29E715C4" w14:textId="77777777" w:rsidR="00563829" w:rsidRDefault="00563829">
      <w:pPr>
        <w:rPr>
          <w:rFonts w:cstheme="minorHAnsi"/>
          <w:sz w:val="20"/>
          <w:szCs w:val="20"/>
        </w:rPr>
      </w:pPr>
    </w:p>
    <w:p w14:paraId="213AD360" w14:textId="77777777" w:rsidR="00563829" w:rsidRDefault="0047614E">
      <w:pPr>
        <w:rPr>
          <w:rFonts w:cstheme="minorHAnsi"/>
          <w:b/>
          <w:bCs/>
          <w:sz w:val="20"/>
          <w:szCs w:val="20"/>
        </w:rPr>
      </w:pPr>
      <w:r>
        <w:rPr>
          <w:rFonts w:cstheme="minorHAnsi"/>
          <w:b/>
          <w:bCs/>
          <w:sz w:val="20"/>
          <w:szCs w:val="20"/>
        </w:rPr>
        <w:t>IV S.</w:t>
      </w:r>
      <w:r>
        <w:rPr>
          <w:rFonts w:cstheme="minorHAnsi"/>
          <w:sz w:val="20"/>
          <w:szCs w:val="20"/>
        </w:rPr>
        <w:t xml:space="preserve"> </w:t>
      </w:r>
      <w:r>
        <w:rPr>
          <w:rFonts w:cstheme="minorHAnsi"/>
          <w:b/>
          <w:bCs/>
          <w:sz w:val="20"/>
          <w:szCs w:val="20"/>
        </w:rPr>
        <w:t>Przepisy prawa powszechnie obowiązującego mające wpływ na wykonanie przedmiotu zamówienia.</w:t>
      </w:r>
    </w:p>
    <w:p w14:paraId="68CBD52D" w14:textId="77777777" w:rsidR="00563829" w:rsidRDefault="0047614E">
      <w:pPr>
        <w:spacing w:line="360" w:lineRule="auto"/>
        <w:jc w:val="both"/>
        <w:rPr>
          <w:rFonts w:cstheme="minorHAnsi"/>
          <w:bCs/>
          <w:sz w:val="20"/>
          <w:szCs w:val="20"/>
        </w:rPr>
      </w:pPr>
      <w:r>
        <w:rPr>
          <w:rFonts w:cstheme="minorHAnsi"/>
          <w:bCs/>
          <w:sz w:val="20"/>
          <w:szCs w:val="20"/>
        </w:rPr>
        <w:t>1. Wykonawca jest zobowiązany do realizacji przedmiotu zamówienia zgodnie z</w:t>
      </w:r>
    </w:p>
    <w:p w14:paraId="6EBE0E3D" w14:textId="77777777" w:rsidR="00563829" w:rsidRDefault="0047614E">
      <w:pPr>
        <w:spacing w:line="360" w:lineRule="auto"/>
        <w:jc w:val="both"/>
        <w:rPr>
          <w:rFonts w:cstheme="minorHAnsi"/>
          <w:bCs/>
          <w:sz w:val="20"/>
          <w:szCs w:val="20"/>
        </w:rPr>
      </w:pPr>
      <w:r>
        <w:rPr>
          <w:rFonts w:cstheme="minorHAnsi"/>
          <w:bCs/>
          <w:sz w:val="20"/>
          <w:szCs w:val="20"/>
        </w:rPr>
        <w:t xml:space="preserve">obowiązującym prawem oraz standardem sanitarnym, m.in.:  </w:t>
      </w:r>
    </w:p>
    <w:p w14:paraId="0C3533C6" w14:textId="77777777" w:rsidR="00563829" w:rsidRDefault="0047614E">
      <w:pPr>
        <w:spacing w:line="360" w:lineRule="auto"/>
        <w:jc w:val="both"/>
        <w:rPr>
          <w:rFonts w:cstheme="minorHAnsi"/>
          <w:bCs/>
          <w:sz w:val="20"/>
          <w:szCs w:val="20"/>
        </w:rPr>
      </w:pPr>
      <w:r>
        <w:rPr>
          <w:rFonts w:cstheme="minorHAnsi"/>
          <w:bCs/>
          <w:sz w:val="20"/>
          <w:szCs w:val="20"/>
        </w:rPr>
        <w:t xml:space="preserve">-  </w:t>
      </w:r>
      <w:bookmarkStart w:id="14" w:name="_Hlk156812306"/>
      <w:r>
        <w:rPr>
          <w:rFonts w:cstheme="minorHAnsi"/>
          <w:bCs/>
          <w:sz w:val="20"/>
          <w:szCs w:val="20"/>
        </w:rPr>
        <w:t>Ustawa z dnia 13 września 1996 r. o utrzymaniu czystości i porządku w gminach, (Dz.U. z 2025 r. poz.733. ze zm.),</w:t>
      </w:r>
      <w:bookmarkEnd w:id="14"/>
    </w:p>
    <w:p w14:paraId="700FDEE9" w14:textId="06D2EF88" w:rsidR="00563829" w:rsidRDefault="0047614E">
      <w:pPr>
        <w:spacing w:line="360" w:lineRule="auto"/>
        <w:jc w:val="both"/>
        <w:rPr>
          <w:rFonts w:cstheme="minorHAnsi"/>
          <w:bCs/>
          <w:sz w:val="20"/>
          <w:szCs w:val="20"/>
        </w:rPr>
      </w:pPr>
      <w:r>
        <w:rPr>
          <w:rFonts w:cstheme="minorHAnsi"/>
          <w:bCs/>
          <w:sz w:val="20"/>
          <w:szCs w:val="20"/>
        </w:rPr>
        <w:t xml:space="preserve">-  </w:t>
      </w:r>
      <w:bookmarkStart w:id="15" w:name="_Hlk156811877"/>
      <w:r>
        <w:rPr>
          <w:rFonts w:cstheme="minorHAnsi"/>
          <w:bCs/>
          <w:sz w:val="20"/>
          <w:szCs w:val="20"/>
        </w:rPr>
        <w:t xml:space="preserve">Ustawa z dnia 14 grudnia 2012 r. o </w:t>
      </w:r>
      <w:r w:rsidR="002E6438">
        <w:rPr>
          <w:rFonts w:cstheme="minorHAnsi"/>
          <w:bCs/>
          <w:sz w:val="20"/>
          <w:szCs w:val="20"/>
        </w:rPr>
        <w:t>odpadach, (</w:t>
      </w:r>
      <w:r>
        <w:rPr>
          <w:rFonts w:cstheme="minorHAnsi"/>
          <w:bCs/>
          <w:sz w:val="20"/>
          <w:szCs w:val="20"/>
        </w:rPr>
        <w:t xml:space="preserve"> Dz.U.2023 r. poz.1587 ze zm.), </w:t>
      </w:r>
      <w:bookmarkEnd w:id="15"/>
    </w:p>
    <w:p w14:paraId="2BE78263" w14:textId="77777777" w:rsidR="00563829" w:rsidRDefault="0047614E">
      <w:pPr>
        <w:spacing w:line="360" w:lineRule="auto"/>
        <w:jc w:val="both"/>
        <w:rPr>
          <w:rFonts w:cstheme="minorHAnsi"/>
          <w:bCs/>
          <w:sz w:val="20"/>
          <w:szCs w:val="20"/>
        </w:rPr>
      </w:pPr>
      <w:r>
        <w:rPr>
          <w:rFonts w:cstheme="minorHAnsi"/>
          <w:bCs/>
          <w:sz w:val="20"/>
          <w:szCs w:val="20"/>
        </w:rPr>
        <w:t xml:space="preserve">-  Ustawa z dnia 13 czerwca 2013 r. o gospodarce opakowaniami i odpadami opakowaniowymi, (Dz.U. z 2025 r. poz.870 ze zm.),   </w:t>
      </w:r>
    </w:p>
    <w:p w14:paraId="6B81DF9C" w14:textId="566DDF8D" w:rsidR="00563829" w:rsidRDefault="0047614E">
      <w:pPr>
        <w:spacing w:line="360" w:lineRule="auto"/>
        <w:jc w:val="both"/>
        <w:rPr>
          <w:rFonts w:cstheme="minorHAnsi"/>
          <w:bCs/>
          <w:sz w:val="20"/>
          <w:szCs w:val="20"/>
        </w:rPr>
      </w:pPr>
      <w:r>
        <w:rPr>
          <w:rFonts w:cstheme="minorHAnsi"/>
          <w:bCs/>
          <w:sz w:val="20"/>
          <w:szCs w:val="20"/>
        </w:rPr>
        <w:t xml:space="preserve">-  Ustawa z dnia 27 kwietnia 2001r. Prawo ochrony </w:t>
      </w:r>
      <w:r w:rsidR="002E6438">
        <w:rPr>
          <w:rFonts w:cstheme="minorHAnsi"/>
          <w:bCs/>
          <w:sz w:val="20"/>
          <w:szCs w:val="20"/>
        </w:rPr>
        <w:t>środowiska</w:t>
      </w:r>
      <w:r w:rsidR="002E6438">
        <w:rPr>
          <w:rFonts w:cstheme="minorHAnsi"/>
          <w:sz w:val="20"/>
          <w:szCs w:val="20"/>
        </w:rPr>
        <w:t xml:space="preserve"> (</w:t>
      </w:r>
      <w:r w:rsidR="002E6438">
        <w:rPr>
          <w:rFonts w:cstheme="minorHAnsi"/>
          <w:bCs/>
          <w:sz w:val="20"/>
          <w:szCs w:val="20"/>
        </w:rPr>
        <w:t>Dz.</w:t>
      </w:r>
      <w:r>
        <w:rPr>
          <w:rFonts w:cstheme="minorHAnsi"/>
          <w:bCs/>
          <w:sz w:val="20"/>
          <w:szCs w:val="20"/>
        </w:rPr>
        <w:t xml:space="preserve"> U. z 2025 r. poz. 647 ze zm.),</w:t>
      </w:r>
    </w:p>
    <w:p w14:paraId="706C6718" w14:textId="29C17DC7" w:rsidR="00563829" w:rsidRDefault="0047614E">
      <w:pPr>
        <w:spacing w:line="360" w:lineRule="auto"/>
        <w:jc w:val="both"/>
        <w:rPr>
          <w:rFonts w:cstheme="minorHAnsi"/>
          <w:bCs/>
          <w:sz w:val="20"/>
          <w:szCs w:val="20"/>
        </w:rPr>
      </w:pPr>
      <w:r>
        <w:rPr>
          <w:rFonts w:cstheme="minorHAnsi"/>
          <w:bCs/>
          <w:sz w:val="20"/>
          <w:szCs w:val="20"/>
        </w:rPr>
        <w:t xml:space="preserve">-  Ustawa z dnia 11 września 2015 roku o zużytym sprzęcie elektrycznym i </w:t>
      </w:r>
      <w:r w:rsidR="002E6438">
        <w:rPr>
          <w:rFonts w:cstheme="minorHAnsi"/>
          <w:bCs/>
          <w:sz w:val="20"/>
          <w:szCs w:val="20"/>
        </w:rPr>
        <w:t>elektronicznym, (Dz.</w:t>
      </w:r>
      <w:r>
        <w:rPr>
          <w:rFonts w:cstheme="minorHAnsi"/>
          <w:bCs/>
          <w:sz w:val="20"/>
          <w:szCs w:val="20"/>
        </w:rPr>
        <w:t xml:space="preserve"> U. z 2024 r. poz. 573 ze zm.),     </w:t>
      </w:r>
    </w:p>
    <w:p w14:paraId="09BBF4A4" w14:textId="77777777" w:rsidR="00563829" w:rsidRDefault="0047614E">
      <w:pPr>
        <w:spacing w:line="360" w:lineRule="auto"/>
        <w:jc w:val="both"/>
        <w:rPr>
          <w:rFonts w:cstheme="minorHAnsi"/>
          <w:bCs/>
          <w:sz w:val="20"/>
          <w:szCs w:val="20"/>
        </w:rPr>
      </w:pPr>
      <w:r>
        <w:rPr>
          <w:rFonts w:cstheme="minorHAnsi"/>
          <w:bCs/>
          <w:sz w:val="20"/>
          <w:szCs w:val="20"/>
        </w:rPr>
        <w:t>-  Ustawa z dnia 24 kwietnia 2009 roku o bateriach i akumulatorach,</w:t>
      </w:r>
      <w:r>
        <w:rPr>
          <w:rFonts w:cstheme="minorHAnsi"/>
          <w:sz w:val="20"/>
          <w:szCs w:val="20"/>
        </w:rPr>
        <w:t xml:space="preserve"> (</w:t>
      </w:r>
      <w:r>
        <w:rPr>
          <w:rFonts w:cstheme="minorHAnsi"/>
          <w:bCs/>
          <w:sz w:val="20"/>
          <w:szCs w:val="20"/>
        </w:rPr>
        <w:t xml:space="preserve">Dz. U. z 2025 r. poz. 809 ze zm.),  </w:t>
      </w:r>
    </w:p>
    <w:p w14:paraId="0AA4E0DE" w14:textId="77777777" w:rsidR="00563829" w:rsidRDefault="0047614E">
      <w:pPr>
        <w:spacing w:line="360" w:lineRule="auto"/>
        <w:jc w:val="both"/>
        <w:rPr>
          <w:rFonts w:cstheme="minorHAnsi"/>
          <w:bCs/>
          <w:sz w:val="20"/>
          <w:szCs w:val="20"/>
        </w:rPr>
      </w:pPr>
      <w:r>
        <w:rPr>
          <w:rFonts w:cstheme="minorHAnsi"/>
          <w:bCs/>
          <w:sz w:val="20"/>
          <w:szCs w:val="20"/>
        </w:rPr>
        <w:t>- Ustawa z dnia 11 września 2019 r. – Prawo zamówień publicznych (Dz.U. z 2024 r. poz. 1320 ze zm.),</w:t>
      </w:r>
    </w:p>
    <w:p w14:paraId="72535B58" w14:textId="148EB256" w:rsidR="00563829" w:rsidRDefault="0047614E">
      <w:pPr>
        <w:spacing w:line="360" w:lineRule="auto"/>
        <w:jc w:val="both"/>
        <w:rPr>
          <w:rFonts w:cstheme="minorHAnsi"/>
          <w:bCs/>
          <w:sz w:val="20"/>
          <w:szCs w:val="20"/>
        </w:rPr>
      </w:pPr>
      <w:r>
        <w:rPr>
          <w:rFonts w:cstheme="minorHAnsi"/>
          <w:bCs/>
          <w:sz w:val="20"/>
          <w:szCs w:val="20"/>
        </w:rPr>
        <w:lastRenderedPageBreak/>
        <w:t>- Rozporządzenie Ministra Środowiska z dnia 11 stycznia 2013 r. w sprawie szczegółowych wymagań w zakresie odbierania odpadów komunalnych od właścicieli nieruchomości,</w:t>
      </w:r>
      <w:r>
        <w:rPr>
          <w:rFonts w:cstheme="minorHAnsi"/>
          <w:sz w:val="20"/>
          <w:szCs w:val="20"/>
        </w:rPr>
        <w:t xml:space="preserve"> (</w:t>
      </w:r>
      <w:r>
        <w:rPr>
          <w:rFonts w:cstheme="minorHAnsi"/>
          <w:bCs/>
          <w:sz w:val="20"/>
          <w:szCs w:val="20"/>
        </w:rPr>
        <w:t>Dz.U. 2013 r. poz. 122),</w:t>
      </w:r>
    </w:p>
    <w:p w14:paraId="02E42FBD" w14:textId="77777777" w:rsidR="00563829" w:rsidRDefault="0047614E">
      <w:pPr>
        <w:spacing w:line="360" w:lineRule="auto"/>
        <w:jc w:val="both"/>
        <w:rPr>
          <w:rFonts w:cstheme="minorHAnsi"/>
          <w:bCs/>
          <w:sz w:val="20"/>
          <w:szCs w:val="20"/>
        </w:rPr>
      </w:pPr>
      <w:r>
        <w:rPr>
          <w:rFonts w:cstheme="minorHAnsi"/>
          <w:bCs/>
          <w:sz w:val="20"/>
          <w:szCs w:val="20"/>
        </w:rPr>
        <w:t>- Rozporządzenie Ministra Środowiska z dnia 15 grudnia 2017 r. w sprawie poziomów ograniczenia składowania masy odpadów komunalnych ulegających biodegradacji,</w:t>
      </w:r>
      <w:r>
        <w:rPr>
          <w:rFonts w:cstheme="minorHAnsi"/>
          <w:sz w:val="20"/>
          <w:szCs w:val="20"/>
        </w:rPr>
        <w:t xml:space="preserve"> (</w:t>
      </w:r>
      <w:r>
        <w:rPr>
          <w:rFonts w:cstheme="minorHAnsi"/>
          <w:bCs/>
          <w:sz w:val="20"/>
          <w:szCs w:val="20"/>
        </w:rPr>
        <w:t>Dz.U. 2017 r. poz. 2412),</w:t>
      </w:r>
    </w:p>
    <w:p w14:paraId="07082760" w14:textId="77777777" w:rsidR="00563829" w:rsidRDefault="0047614E">
      <w:pPr>
        <w:spacing w:line="360" w:lineRule="auto"/>
        <w:jc w:val="both"/>
        <w:rPr>
          <w:rFonts w:cstheme="minorHAnsi"/>
          <w:bCs/>
          <w:sz w:val="20"/>
          <w:szCs w:val="20"/>
        </w:rPr>
      </w:pPr>
      <w:r>
        <w:rPr>
          <w:rFonts w:cstheme="minorHAnsi"/>
          <w:bCs/>
          <w:sz w:val="20"/>
          <w:szCs w:val="20"/>
        </w:rPr>
        <w:t>- Rozporządzenie Ministra Klimatu i Środowiska z dnia 3 sierpnia 2021 r. s sprawie sposobu obliczania poziomów przygotowania do ponownego użycia i recyklingu odpadów komunalnych (Dz. U. z 2021 r. poz.1530) ,</w:t>
      </w:r>
    </w:p>
    <w:p w14:paraId="5EDB4CD1" w14:textId="77777777" w:rsidR="00563829" w:rsidRDefault="0047614E">
      <w:pPr>
        <w:spacing w:line="360" w:lineRule="auto"/>
        <w:jc w:val="both"/>
        <w:rPr>
          <w:rFonts w:cstheme="minorHAnsi"/>
          <w:bCs/>
          <w:sz w:val="20"/>
          <w:szCs w:val="20"/>
        </w:rPr>
      </w:pPr>
      <w:r>
        <w:rPr>
          <w:rFonts w:cstheme="minorHAnsi"/>
          <w:bCs/>
          <w:sz w:val="20"/>
          <w:szCs w:val="20"/>
        </w:rPr>
        <w:t>-  Rozporządzenie Ministra Klimatu z dnia 2 stycznia 2020 r. w sprawie katalogu odpadów,</w:t>
      </w:r>
      <w:r>
        <w:rPr>
          <w:rFonts w:cstheme="minorHAnsi"/>
          <w:sz w:val="20"/>
          <w:szCs w:val="20"/>
        </w:rPr>
        <w:t xml:space="preserve"> (</w:t>
      </w:r>
      <w:r>
        <w:rPr>
          <w:rFonts w:cstheme="minorHAnsi"/>
          <w:bCs/>
          <w:sz w:val="20"/>
          <w:szCs w:val="20"/>
        </w:rPr>
        <w:t>Dz.U. 2020 r. poz. 10),</w:t>
      </w:r>
    </w:p>
    <w:p w14:paraId="1E1ECE94" w14:textId="77777777" w:rsidR="00563829" w:rsidRDefault="0047614E">
      <w:pPr>
        <w:spacing w:line="360" w:lineRule="auto"/>
        <w:jc w:val="both"/>
        <w:rPr>
          <w:rFonts w:cstheme="minorHAnsi"/>
          <w:bCs/>
          <w:sz w:val="20"/>
          <w:szCs w:val="20"/>
        </w:rPr>
      </w:pPr>
      <w:r>
        <w:rPr>
          <w:rFonts w:cstheme="minorHAnsi"/>
          <w:bCs/>
          <w:sz w:val="20"/>
          <w:szCs w:val="20"/>
        </w:rPr>
        <w:t>-  Rozporządzenie Ministra Środowiska z dnia 7 października 2016 r. w sprawie szczegółowych wymagań dla transportu odpadów,</w:t>
      </w:r>
      <w:r>
        <w:rPr>
          <w:rFonts w:cstheme="minorHAnsi"/>
          <w:sz w:val="20"/>
          <w:szCs w:val="20"/>
        </w:rPr>
        <w:t xml:space="preserve"> (</w:t>
      </w:r>
      <w:r>
        <w:rPr>
          <w:rFonts w:cstheme="minorHAnsi"/>
          <w:bCs/>
          <w:sz w:val="20"/>
          <w:szCs w:val="20"/>
        </w:rPr>
        <w:t>Dz.U. 2016 r. poz. 1742),</w:t>
      </w:r>
    </w:p>
    <w:p w14:paraId="1EE7B419" w14:textId="77777777" w:rsidR="00563829" w:rsidRDefault="0047614E">
      <w:pPr>
        <w:spacing w:line="360" w:lineRule="auto"/>
        <w:jc w:val="both"/>
        <w:rPr>
          <w:rFonts w:cstheme="minorHAnsi"/>
          <w:bCs/>
          <w:sz w:val="20"/>
          <w:szCs w:val="20"/>
        </w:rPr>
      </w:pPr>
      <w:r>
        <w:rPr>
          <w:rFonts w:cstheme="minorHAnsi"/>
          <w:bCs/>
          <w:sz w:val="20"/>
          <w:szCs w:val="20"/>
        </w:rPr>
        <w:t>- Rozporządzenie Ministra Klimatu i Środowiska z dnia 10 maja 2021 r. w sprawie sposobu selektywnego zbierania wybranych frakcji odpadów (Dz. U. z 2021 r. poz. 906),</w:t>
      </w:r>
    </w:p>
    <w:p w14:paraId="39F4DCA1" w14:textId="77777777" w:rsidR="00563829" w:rsidRDefault="0047614E">
      <w:pPr>
        <w:spacing w:line="360" w:lineRule="auto"/>
        <w:jc w:val="both"/>
        <w:rPr>
          <w:rFonts w:cstheme="minorHAnsi"/>
          <w:bCs/>
          <w:sz w:val="20"/>
          <w:szCs w:val="20"/>
        </w:rPr>
      </w:pPr>
      <w:r>
        <w:rPr>
          <w:rFonts w:cstheme="minorHAnsi"/>
          <w:bCs/>
          <w:sz w:val="20"/>
          <w:szCs w:val="20"/>
        </w:rPr>
        <w:t>-  Rozporządzenie Ministra Środowiska z dnia 16 czerwca 2009 r. w sprawie bezpieczeństwa i higieny pracy przy gospodarowaniu odpadami komunalnymi (Dz.U. 2009 r. nr 104 poz. 868),</w:t>
      </w:r>
    </w:p>
    <w:p w14:paraId="01C0D326" w14:textId="77777777" w:rsidR="00563829" w:rsidRDefault="0047614E">
      <w:pPr>
        <w:spacing w:line="360" w:lineRule="auto"/>
        <w:jc w:val="both"/>
        <w:rPr>
          <w:rFonts w:cstheme="minorHAnsi"/>
          <w:bCs/>
          <w:sz w:val="20"/>
          <w:szCs w:val="20"/>
        </w:rPr>
      </w:pPr>
      <w:r>
        <w:rPr>
          <w:rFonts w:cstheme="minorHAnsi"/>
          <w:bCs/>
          <w:sz w:val="20"/>
          <w:szCs w:val="20"/>
        </w:rPr>
        <w:t>-  przepisy prawa miejscowego, w szczególności:</w:t>
      </w:r>
    </w:p>
    <w:p w14:paraId="5D71174B" w14:textId="77777777" w:rsidR="00563829" w:rsidRDefault="0047614E">
      <w:pPr>
        <w:spacing w:line="360" w:lineRule="auto"/>
        <w:jc w:val="both"/>
        <w:rPr>
          <w:rFonts w:cstheme="minorHAnsi"/>
          <w:bCs/>
          <w:sz w:val="20"/>
          <w:szCs w:val="20"/>
        </w:rPr>
      </w:pPr>
      <w:r>
        <w:rPr>
          <w:rFonts w:cstheme="minorHAnsi"/>
          <w:bCs/>
          <w:sz w:val="20"/>
          <w:szCs w:val="20"/>
        </w:rPr>
        <w:t xml:space="preserve">- Uchwała nr XVI/253/25 Sejmiku Województwa Kujawsko-Pomorskiego z dnia 29 września 2025 r. w sprawie „Planu gospodarki odpadami województwa kujawsko-pomorskiego na lata 2023-2028 z perspektywą na lata 2029-2034”, </w:t>
      </w:r>
    </w:p>
    <w:p w14:paraId="569784D2" w14:textId="775CEBD7" w:rsidR="00563829" w:rsidRPr="006C113F" w:rsidRDefault="0047614E" w:rsidP="00347FC3">
      <w:pPr>
        <w:keepNext/>
        <w:spacing w:after="480" w:line="360" w:lineRule="auto"/>
        <w:rPr>
          <w:rFonts w:eastAsia="Times New Roman" w:cstheme="minorHAnsi"/>
          <w:sz w:val="20"/>
          <w:szCs w:val="20"/>
          <w:shd w:val="clear" w:color="auto" w:fill="FFFF00"/>
          <w:lang w:eastAsia="pl-PL"/>
        </w:rPr>
      </w:pPr>
      <w:r w:rsidRPr="00BA5BD2">
        <w:rPr>
          <w:rFonts w:cstheme="minorHAnsi"/>
          <w:sz w:val="20"/>
          <w:szCs w:val="20"/>
        </w:rPr>
        <w:t>-</w:t>
      </w:r>
      <w:r w:rsidRPr="00BA5BD2">
        <w:rPr>
          <w:rFonts w:cstheme="minorHAnsi"/>
          <w:sz w:val="20"/>
          <w:szCs w:val="20"/>
          <w:shd w:val="clear" w:color="auto" w:fill="FFFF00"/>
        </w:rPr>
        <w:t xml:space="preserve"> </w:t>
      </w:r>
      <w:r w:rsidRPr="00ED2A24">
        <w:t>Uchwała Nr XXIII/152/2026 z dnia 02 kwietnia 2026 r. w sprawie odbierania odpadów komunalnych od właścicieli nieruchomości,</w:t>
      </w:r>
      <w:r w:rsidR="00E477A0" w:rsidRPr="00ED2A24">
        <w:t xml:space="preserve"> </w:t>
      </w:r>
      <w:r w:rsidRPr="00ED2A24">
        <w:t>na</w:t>
      </w:r>
      <w:r w:rsidR="00E477A0" w:rsidRPr="00ED2A24">
        <w:t xml:space="preserve"> </w:t>
      </w:r>
      <w:r w:rsidRPr="00ED2A24">
        <w:t>których nie zamieszkują mieszkańcy,</w:t>
      </w:r>
      <w:r w:rsidR="006C113F" w:rsidRPr="00ED2A24">
        <w:t xml:space="preserve"> </w:t>
      </w:r>
      <w:r w:rsidRPr="00ED2A24">
        <w:t>a powstają odpady komunalne</w:t>
      </w:r>
      <w:r w:rsidR="006C113F" w:rsidRPr="00ED2A24">
        <w:t>,</w:t>
      </w:r>
      <w:r w:rsidR="006C113F" w:rsidRPr="00ED2A24">
        <w:br/>
      </w:r>
      <w:r w:rsidRPr="00ED2A24">
        <w:t>- Uchwała Nr XXIII/153/2026 z dnia 02 kwietnia 2026 r. w sprawie przyjęcia Regulaminu utrzymania czystości i porządku</w:t>
      </w:r>
      <w:r w:rsidR="006C113F" w:rsidRPr="00ED2A24">
        <w:t xml:space="preserve"> </w:t>
      </w:r>
      <w:r w:rsidRPr="00ED2A24">
        <w:t>na</w:t>
      </w:r>
      <w:r w:rsidR="00E477A0" w:rsidRPr="00ED2A24">
        <w:t xml:space="preserve"> </w:t>
      </w:r>
      <w:r w:rsidRPr="00ED2A24">
        <w:t xml:space="preserve">terenie Miasta </w:t>
      </w:r>
      <w:r w:rsidR="006C113F" w:rsidRPr="00ED2A24">
        <w:t>i Gminy</w:t>
      </w:r>
      <w:r w:rsidRPr="00ED2A24">
        <w:t xml:space="preserve"> Górzno</w:t>
      </w:r>
      <w:r w:rsidR="006C113F" w:rsidRPr="00BA5BD2">
        <w:rPr>
          <w:rFonts w:eastAsia="Times New Roman" w:cstheme="minorHAnsi"/>
          <w:sz w:val="20"/>
          <w:szCs w:val="20"/>
          <w:lang w:eastAsia="pl-PL"/>
        </w:rPr>
        <w:t>,</w:t>
      </w:r>
      <w:r w:rsidR="006C113F">
        <w:rPr>
          <w:rFonts w:eastAsia="Times New Roman" w:cstheme="minorHAnsi"/>
          <w:sz w:val="20"/>
          <w:szCs w:val="20"/>
          <w:shd w:val="clear" w:color="auto" w:fill="FFFF00"/>
          <w:lang w:eastAsia="pl-PL"/>
        </w:rPr>
        <w:br/>
      </w:r>
      <w:r w:rsidRPr="006C113F">
        <w:rPr>
          <w:rFonts w:cstheme="minorHAnsi"/>
          <w:sz w:val="20"/>
          <w:szCs w:val="20"/>
        </w:rPr>
        <w:t xml:space="preserve">- Uchwałą Nr XXIII/154/2026 z dnia 02 kwietnia 2026 r. </w:t>
      </w:r>
      <w:r w:rsidRPr="006C113F">
        <w:rPr>
          <w:rFonts w:eastAsia="Times New Roman" w:cstheme="minorHAnsi"/>
          <w:sz w:val="20"/>
          <w:szCs w:val="20"/>
          <w:lang w:eastAsia="pl-PL"/>
        </w:rPr>
        <w:t>w sprawie szczegółowego sposobu i zakresu świadczenia usług w zakresie obierania odpadów komunalnych od właścicieli nieruchomości i zagospodarowania tych odpadów, w zamian za uiszczoną przez właściciela nieruchomości opłatę za gospodarowanie odpadami komunalnymi.</w:t>
      </w:r>
    </w:p>
    <w:p w14:paraId="0DCF3E57" w14:textId="77777777" w:rsidR="00563829" w:rsidRDefault="0047614E">
      <w:pPr>
        <w:shd w:val="clear" w:color="auto" w:fill="FFFFFF"/>
        <w:spacing w:line="360" w:lineRule="auto"/>
        <w:jc w:val="both"/>
        <w:rPr>
          <w:rFonts w:cstheme="minorHAnsi"/>
          <w:b/>
          <w:bCs/>
          <w:sz w:val="20"/>
          <w:szCs w:val="20"/>
        </w:rPr>
      </w:pPr>
      <w:r>
        <w:rPr>
          <w:rFonts w:cstheme="minorHAnsi"/>
          <w:b/>
          <w:bCs/>
          <w:sz w:val="20"/>
          <w:szCs w:val="20"/>
        </w:rPr>
        <w:t xml:space="preserve">3. Zamawiający nie dopuszcza składania ofert częściowych. </w:t>
      </w:r>
    </w:p>
    <w:p w14:paraId="3261F60E" w14:textId="69542890" w:rsidR="00E477A0" w:rsidRPr="00BA5BD2" w:rsidRDefault="00E477A0" w:rsidP="00E477A0">
      <w:pPr>
        <w:pStyle w:val="pf0"/>
        <w:spacing w:line="360" w:lineRule="auto"/>
        <w:jc w:val="both"/>
        <w:rPr>
          <w:rFonts w:asciiTheme="minorHAnsi" w:hAnsiTheme="minorHAnsi" w:cstheme="minorHAnsi"/>
          <w:sz w:val="20"/>
          <w:szCs w:val="20"/>
        </w:rPr>
      </w:pPr>
      <w:r w:rsidRPr="00BA5BD2">
        <w:rPr>
          <w:rStyle w:val="cf01"/>
          <w:rFonts w:asciiTheme="minorHAnsi" w:hAnsiTheme="minorHAnsi" w:cstheme="minorHAnsi"/>
          <w:sz w:val="20"/>
          <w:szCs w:val="20"/>
        </w:rPr>
        <w:t xml:space="preserve">1.Zamówienie jest niepodzielne. Podział zamówienia mógłby skutkować nadmiernymi trudnościami technicznymi oraz potencjalnie zwiększonymi kosztami wykonania zamówienia. Potrzeba skoordynowania działań różnych Wykonawców realizujących poszczególne części zamówienia mogłaby poważnie zagrozić właściwemu wykonaniu zamówienia w wyznaczonym terminie. Nie ma zatem uzasadnionej potrzeby podziału zamówienia na części. Zamówienie dotyczy usługi traktowanej jako całość, która powinna być wykonana przez jednego Wykonawcę. </w:t>
      </w:r>
    </w:p>
    <w:p w14:paraId="7F7D2B99" w14:textId="21B5B359" w:rsidR="00E477A0" w:rsidRPr="006C113F" w:rsidRDefault="00E477A0" w:rsidP="00E477A0">
      <w:pPr>
        <w:pStyle w:val="pf0"/>
        <w:spacing w:line="360" w:lineRule="auto"/>
        <w:jc w:val="both"/>
        <w:rPr>
          <w:rFonts w:asciiTheme="minorHAnsi" w:hAnsiTheme="minorHAnsi" w:cstheme="minorHAnsi"/>
          <w:sz w:val="20"/>
          <w:szCs w:val="20"/>
        </w:rPr>
      </w:pPr>
      <w:r w:rsidRPr="00BA5BD2">
        <w:rPr>
          <w:rStyle w:val="cf01"/>
          <w:rFonts w:asciiTheme="minorHAnsi" w:hAnsiTheme="minorHAnsi" w:cstheme="minorHAnsi"/>
          <w:sz w:val="20"/>
          <w:szCs w:val="20"/>
        </w:rPr>
        <w:t xml:space="preserve">2. Odbiór i zagospodarowanie odpadów są to usługi powiązane ze sobą. Wykonawca odbierający odpady komunalne będzie przekazywał do instalacji (z którymi ma lub będzie miał podpisane umowy). Przeprowadzenie odrębnych postępowań na odbiór odpadów oraz ich zagospodarowanie nie gwarantuje obniżenia kosztów łącznych powyższych postępowań, ponieważ potencjalny Wykonawca zawierając umowy wieloletnie z instalacjami zajmującymi się zagospodarowaniem </w:t>
      </w:r>
      <w:r w:rsidRPr="00BA5BD2">
        <w:rPr>
          <w:rStyle w:val="cf01"/>
          <w:rFonts w:asciiTheme="minorHAnsi" w:hAnsiTheme="minorHAnsi" w:cstheme="minorHAnsi"/>
          <w:sz w:val="20"/>
          <w:szCs w:val="20"/>
        </w:rPr>
        <w:lastRenderedPageBreak/>
        <w:t xml:space="preserve">odpadów ma większą możliwość wynegocjowania korzystniejszej ceny niż Zamawiający indywidualnie. Ponadto należy podkreślić, że Gmina Kowalewo Pomorskie nie posiada własnej instalacji do przetwarzania odpadów, której mogłoby powierzyć zagospodarowanie odpadów komunalnych. W związku z powyższym zasadne jest, aby potencjalny Wykonawca zajmował się odbiorem odpadów i ich zagospodarowaniem. Ważnym aspektem przemawiającym za niedokonaniem podziału zamówienia jest również obniżenie kosztów realizacji całego zamówienia oraz nadzór nad realizacją jednej kompleksowej umowy na wszystkie </w:t>
      </w:r>
      <w:r w:rsidR="0075446A" w:rsidRPr="00BA5BD2">
        <w:rPr>
          <w:rStyle w:val="cf01"/>
          <w:rFonts w:asciiTheme="minorHAnsi" w:hAnsiTheme="minorHAnsi" w:cstheme="minorHAnsi"/>
          <w:sz w:val="20"/>
          <w:szCs w:val="20"/>
        </w:rPr>
        <w:t>zadania, a nie koordynowanie działań kilku wykonawców ( kilka zawartych umów, co znacznie usprawni nadzór nad realizacją zamówienia)</w:t>
      </w:r>
    </w:p>
    <w:p w14:paraId="5F5CF527" w14:textId="77777777" w:rsidR="00563829" w:rsidRDefault="0047614E">
      <w:pPr>
        <w:shd w:val="clear" w:color="auto" w:fill="FFFFFF"/>
        <w:spacing w:line="360" w:lineRule="auto"/>
        <w:jc w:val="both"/>
        <w:rPr>
          <w:rFonts w:cstheme="minorHAnsi"/>
          <w:b/>
          <w:bCs/>
          <w:sz w:val="20"/>
          <w:szCs w:val="20"/>
        </w:rPr>
      </w:pPr>
      <w:r>
        <w:rPr>
          <w:rFonts w:cstheme="minorHAnsi"/>
          <w:b/>
          <w:bCs/>
          <w:sz w:val="20"/>
          <w:szCs w:val="20"/>
        </w:rPr>
        <w:t>4. Zamówienia o których mowa w art. 214 ust. 1 pkt. 7</w:t>
      </w:r>
    </w:p>
    <w:p w14:paraId="0C35CD29" w14:textId="77777777" w:rsidR="00563829" w:rsidRDefault="0047614E">
      <w:pPr>
        <w:shd w:val="clear" w:color="auto" w:fill="FFFFFF"/>
        <w:spacing w:line="360" w:lineRule="auto"/>
        <w:jc w:val="both"/>
        <w:rPr>
          <w:rFonts w:cstheme="minorHAnsi"/>
          <w:sz w:val="20"/>
          <w:szCs w:val="20"/>
        </w:rPr>
      </w:pPr>
      <w:r>
        <w:rPr>
          <w:rFonts w:cstheme="minorHAnsi"/>
          <w:sz w:val="20"/>
          <w:szCs w:val="20"/>
        </w:rPr>
        <w:t>Zamawiający nie przewiduje zamówień na podstawie art. 214 ust. 1 pkt. 7 ustawy Pzp.</w:t>
      </w:r>
    </w:p>
    <w:p w14:paraId="070C5844" w14:textId="77777777" w:rsidR="00563829" w:rsidRDefault="0047614E">
      <w:pPr>
        <w:shd w:val="clear" w:color="auto" w:fill="FFFFFF"/>
        <w:spacing w:line="360" w:lineRule="auto"/>
        <w:jc w:val="both"/>
        <w:rPr>
          <w:rFonts w:cstheme="minorHAnsi"/>
          <w:b/>
          <w:bCs/>
          <w:sz w:val="20"/>
          <w:szCs w:val="20"/>
        </w:rPr>
      </w:pPr>
      <w:r>
        <w:rPr>
          <w:rFonts w:cstheme="minorHAnsi"/>
          <w:b/>
          <w:bCs/>
          <w:sz w:val="20"/>
          <w:szCs w:val="20"/>
        </w:rPr>
        <w:t>5. Oferty wariantowe</w:t>
      </w:r>
    </w:p>
    <w:p w14:paraId="7FA2EF48" w14:textId="77777777" w:rsidR="00563829" w:rsidRDefault="0047614E">
      <w:pPr>
        <w:shd w:val="clear" w:color="auto" w:fill="FFFFFF"/>
        <w:spacing w:line="360" w:lineRule="auto"/>
        <w:jc w:val="both"/>
        <w:rPr>
          <w:rFonts w:cstheme="minorHAnsi"/>
          <w:sz w:val="20"/>
          <w:szCs w:val="20"/>
        </w:rPr>
      </w:pPr>
      <w:r>
        <w:rPr>
          <w:rFonts w:cstheme="minorHAnsi"/>
          <w:sz w:val="20"/>
          <w:szCs w:val="20"/>
        </w:rPr>
        <w:t>Zamawiający nie dopuszcza możliwości składania ofert wariantowych.</w:t>
      </w:r>
    </w:p>
    <w:p w14:paraId="28C2A168" w14:textId="77777777" w:rsidR="00563829" w:rsidRDefault="0047614E">
      <w:pPr>
        <w:shd w:val="clear" w:color="auto" w:fill="FFFFFF"/>
        <w:spacing w:line="360" w:lineRule="auto"/>
        <w:jc w:val="both"/>
        <w:rPr>
          <w:rFonts w:cstheme="minorHAnsi"/>
          <w:b/>
          <w:bCs/>
          <w:sz w:val="20"/>
          <w:szCs w:val="20"/>
        </w:rPr>
      </w:pPr>
      <w:r>
        <w:rPr>
          <w:rFonts w:cstheme="minorHAnsi"/>
          <w:b/>
          <w:bCs/>
          <w:sz w:val="20"/>
          <w:szCs w:val="20"/>
        </w:rPr>
        <w:t>6. Katalogi elektroniczne</w:t>
      </w:r>
    </w:p>
    <w:p w14:paraId="4DB6DD2F" w14:textId="77777777" w:rsidR="00563829" w:rsidRDefault="0047614E">
      <w:pPr>
        <w:shd w:val="clear" w:color="auto" w:fill="FFFFFF"/>
        <w:spacing w:line="360" w:lineRule="auto"/>
        <w:jc w:val="both"/>
        <w:rPr>
          <w:rFonts w:cstheme="minorHAnsi"/>
          <w:sz w:val="20"/>
          <w:szCs w:val="20"/>
        </w:rPr>
      </w:pPr>
      <w:r>
        <w:rPr>
          <w:rFonts w:cstheme="minorHAnsi"/>
          <w:sz w:val="20"/>
          <w:szCs w:val="20"/>
        </w:rPr>
        <w:t>Zamawiający nie wymaga i nie dopuszcza złożenia ofert w postaci katalogów elektronicznych.</w:t>
      </w:r>
    </w:p>
    <w:p w14:paraId="7B503C12" w14:textId="77777777" w:rsidR="00563829" w:rsidRDefault="0047614E">
      <w:pPr>
        <w:shd w:val="clear" w:color="auto" w:fill="FFFFFF"/>
        <w:spacing w:line="360" w:lineRule="auto"/>
        <w:jc w:val="both"/>
        <w:rPr>
          <w:rFonts w:cstheme="minorHAnsi"/>
          <w:b/>
          <w:bCs/>
          <w:sz w:val="20"/>
          <w:szCs w:val="20"/>
        </w:rPr>
      </w:pPr>
      <w:r>
        <w:rPr>
          <w:rFonts w:cstheme="minorHAnsi"/>
          <w:b/>
          <w:bCs/>
          <w:sz w:val="20"/>
          <w:szCs w:val="20"/>
        </w:rPr>
        <w:t>7. Aukcja elektroniczna</w:t>
      </w:r>
    </w:p>
    <w:p w14:paraId="501D833D" w14:textId="77777777" w:rsidR="00563829" w:rsidRDefault="0047614E">
      <w:pPr>
        <w:shd w:val="clear" w:color="auto" w:fill="FFFFFF"/>
        <w:spacing w:line="360" w:lineRule="auto"/>
        <w:jc w:val="both"/>
        <w:rPr>
          <w:rFonts w:cstheme="minorHAnsi"/>
          <w:sz w:val="20"/>
          <w:szCs w:val="20"/>
        </w:rPr>
      </w:pPr>
      <w:r>
        <w:rPr>
          <w:rFonts w:cstheme="minorHAnsi"/>
          <w:sz w:val="20"/>
          <w:szCs w:val="20"/>
        </w:rPr>
        <w:t>Zamawiający nie przewiduje prowadzenia aukcji elektronicznej.</w:t>
      </w:r>
    </w:p>
    <w:p w14:paraId="17408903" w14:textId="77777777" w:rsidR="00563829" w:rsidRDefault="0047614E">
      <w:pPr>
        <w:shd w:val="clear" w:color="auto" w:fill="FFFFFF"/>
        <w:spacing w:line="360" w:lineRule="auto"/>
        <w:jc w:val="both"/>
        <w:rPr>
          <w:rFonts w:cstheme="minorHAnsi"/>
          <w:b/>
          <w:bCs/>
          <w:sz w:val="20"/>
          <w:szCs w:val="20"/>
        </w:rPr>
      </w:pPr>
      <w:r>
        <w:rPr>
          <w:rFonts w:cstheme="minorHAnsi"/>
          <w:b/>
          <w:bCs/>
          <w:sz w:val="20"/>
          <w:szCs w:val="20"/>
        </w:rPr>
        <w:t>8. Umowa ramowa</w:t>
      </w:r>
    </w:p>
    <w:p w14:paraId="21D5075E" w14:textId="77777777" w:rsidR="00563829" w:rsidRDefault="0047614E">
      <w:pPr>
        <w:shd w:val="clear" w:color="auto" w:fill="FFFFFF"/>
        <w:spacing w:line="360" w:lineRule="auto"/>
        <w:jc w:val="both"/>
        <w:rPr>
          <w:rFonts w:cstheme="minorHAnsi"/>
          <w:sz w:val="20"/>
          <w:szCs w:val="20"/>
        </w:rPr>
      </w:pPr>
      <w:r>
        <w:rPr>
          <w:rFonts w:cstheme="minorHAnsi"/>
          <w:sz w:val="20"/>
          <w:szCs w:val="20"/>
        </w:rPr>
        <w:t>Zamawiający nie przewiduje zawarcia umowy ramowej</w:t>
      </w:r>
    </w:p>
    <w:p w14:paraId="04885B5F" w14:textId="77777777" w:rsidR="00563829" w:rsidRDefault="0047614E">
      <w:pPr>
        <w:shd w:val="clear" w:color="auto" w:fill="FFFFFF"/>
        <w:spacing w:line="360" w:lineRule="auto"/>
        <w:jc w:val="both"/>
        <w:rPr>
          <w:rFonts w:cstheme="minorHAnsi"/>
          <w:b/>
          <w:bCs/>
          <w:sz w:val="20"/>
          <w:szCs w:val="20"/>
        </w:rPr>
      </w:pPr>
      <w:r>
        <w:rPr>
          <w:rFonts w:cstheme="minorHAnsi"/>
          <w:b/>
          <w:bCs/>
          <w:sz w:val="20"/>
          <w:szCs w:val="20"/>
        </w:rPr>
        <w:t>9. Rozliczenie w walutach obcych</w:t>
      </w:r>
    </w:p>
    <w:p w14:paraId="7E260427" w14:textId="77777777" w:rsidR="00563829" w:rsidRDefault="0047614E">
      <w:pPr>
        <w:shd w:val="clear" w:color="auto" w:fill="FFFFFF"/>
        <w:spacing w:line="360" w:lineRule="auto"/>
        <w:jc w:val="both"/>
        <w:rPr>
          <w:rFonts w:cstheme="minorHAnsi"/>
          <w:sz w:val="20"/>
          <w:szCs w:val="20"/>
        </w:rPr>
      </w:pPr>
      <w:r>
        <w:rPr>
          <w:rFonts w:cstheme="minorHAnsi"/>
          <w:sz w:val="20"/>
          <w:szCs w:val="20"/>
        </w:rPr>
        <w:t>Zamawiający nie przewiduje rozliczenia w walutach obcych</w:t>
      </w:r>
    </w:p>
    <w:p w14:paraId="137A58A9" w14:textId="77777777" w:rsidR="00563829" w:rsidRDefault="0047614E">
      <w:pPr>
        <w:shd w:val="clear" w:color="auto" w:fill="FFFFFF"/>
        <w:spacing w:line="360" w:lineRule="auto"/>
        <w:jc w:val="both"/>
        <w:rPr>
          <w:rFonts w:cstheme="minorHAnsi"/>
          <w:b/>
          <w:bCs/>
          <w:sz w:val="20"/>
          <w:szCs w:val="20"/>
        </w:rPr>
      </w:pPr>
      <w:r>
        <w:rPr>
          <w:rFonts w:cstheme="minorHAnsi"/>
          <w:b/>
          <w:bCs/>
          <w:sz w:val="20"/>
          <w:szCs w:val="20"/>
        </w:rPr>
        <w:t xml:space="preserve">10. Wymagania w zakresie zatrudnienia osób, o których mowa w art. 96 ust. 2 pkt. 2 </w:t>
      </w:r>
    </w:p>
    <w:p w14:paraId="57A8150C" w14:textId="77777777" w:rsidR="00563829" w:rsidRDefault="0047614E">
      <w:pPr>
        <w:shd w:val="clear" w:color="auto" w:fill="FFFFFF"/>
        <w:spacing w:line="360" w:lineRule="auto"/>
        <w:jc w:val="both"/>
        <w:rPr>
          <w:rFonts w:cstheme="minorHAnsi"/>
          <w:sz w:val="20"/>
          <w:szCs w:val="20"/>
        </w:rPr>
      </w:pPr>
      <w:r>
        <w:rPr>
          <w:rFonts w:cstheme="minorHAnsi"/>
          <w:sz w:val="20"/>
          <w:szCs w:val="20"/>
        </w:rPr>
        <w:t>Zamawiający nie definiuje żadnych wymagań względem Wykonawcy w zakresie treści art. 96 ust. 2 pkt 2 PZP.</w:t>
      </w:r>
    </w:p>
    <w:p w14:paraId="663C5C67" w14:textId="77777777" w:rsidR="00563829" w:rsidRDefault="0047614E">
      <w:pPr>
        <w:shd w:val="clear" w:color="auto" w:fill="FFFFFF"/>
        <w:spacing w:line="360" w:lineRule="auto"/>
        <w:jc w:val="both"/>
        <w:rPr>
          <w:rFonts w:cstheme="minorHAnsi"/>
          <w:b/>
          <w:bCs/>
          <w:sz w:val="20"/>
          <w:szCs w:val="20"/>
        </w:rPr>
      </w:pPr>
      <w:r>
        <w:rPr>
          <w:rFonts w:cstheme="minorHAnsi"/>
          <w:b/>
          <w:bCs/>
          <w:sz w:val="20"/>
          <w:szCs w:val="20"/>
        </w:rPr>
        <w:t>11. Zastrzeżenie możliwości ubiegania się o udzielenie zamówienia</w:t>
      </w:r>
    </w:p>
    <w:p w14:paraId="34B1BC9A" w14:textId="77777777" w:rsidR="00563829" w:rsidRDefault="0047614E">
      <w:pPr>
        <w:shd w:val="clear" w:color="auto" w:fill="FFFFFF"/>
        <w:spacing w:line="360" w:lineRule="auto"/>
        <w:jc w:val="both"/>
        <w:rPr>
          <w:rFonts w:cstheme="minorHAnsi"/>
          <w:sz w:val="20"/>
          <w:szCs w:val="20"/>
        </w:rPr>
      </w:pPr>
      <w:r>
        <w:rPr>
          <w:rFonts w:cstheme="minorHAnsi"/>
          <w:sz w:val="20"/>
          <w:szCs w:val="20"/>
        </w:rPr>
        <w:t>Zamawiający nie definiuje żadnych wymagań względem Wykonawcy w zakresie treści art. 94 ustawy PZP.</w:t>
      </w:r>
    </w:p>
    <w:p w14:paraId="219D29FA" w14:textId="77777777" w:rsidR="00563829" w:rsidRDefault="0047614E">
      <w:pPr>
        <w:shd w:val="clear" w:color="auto" w:fill="FFFFFF"/>
        <w:spacing w:line="360" w:lineRule="auto"/>
        <w:jc w:val="both"/>
        <w:rPr>
          <w:rFonts w:cstheme="minorHAnsi"/>
          <w:b/>
          <w:bCs/>
          <w:sz w:val="20"/>
          <w:szCs w:val="20"/>
        </w:rPr>
      </w:pPr>
      <w:r>
        <w:rPr>
          <w:rFonts w:cstheme="minorHAnsi"/>
          <w:b/>
          <w:bCs/>
          <w:sz w:val="20"/>
          <w:szCs w:val="20"/>
        </w:rPr>
        <w:t>12. Informacja o uprzedniej ocenie ofert, zgodnie z art. 139 PZP</w:t>
      </w:r>
    </w:p>
    <w:p w14:paraId="256020FB" w14:textId="77777777" w:rsidR="00563829" w:rsidRDefault="0047614E">
      <w:pPr>
        <w:shd w:val="clear" w:color="auto" w:fill="FFFFFF"/>
        <w:spacing w:line="360" w:lineRule="auto"/>
        <w:jc w:val="both"/>
        <w:rPr>
          <w:rFonts w:cstheme="minorHAnsi"/>
          <w:sz w:val="20"/>
          <w:szCs w:val="20"/>
        </w:rPr>
      </w:pPr>
      <w:r>
        <w:rPr>
          <w:rFonts w:cstheme="minorHAnsi"/>
          <w:sz w:val="20"/>
          <w:szCs w:val="20"/>
        </w:rPr>
        <w:t>Zamawiający nie przewiduje zastosowania treści art. 139 ustawy PZP.</w:t>
      </w:r>
    </w:p>
    <w:p w14:paraId="73DE09C2" w14:textId="77777777" w:rsidR="00563829" w:rsidRDefault="0047614E">
      <w:pPr>
        <w:shd w:val="clear" w:color="auto" w:fill="FFFFFF"/>
        <w:spacing w:line="360" w:lineRule="auto"/>
        <w:jc w:val="both"/>
        <w:rPr>
          <w:rFonts w:cstheme="minorHAnsi"/>
          <w:b/>
          <w:bCs/>
          <w:sz w:val="20"/>
          <w:szCs w:val="20"/>
        </w:rPr>
      </w:pPr>
      <w:r>
        <w:rPr>
          <w:rFonts w:cstheme="minorHAnsi"/>
          <w:b/>
          <w:bCs/>
          <w:sz w:val="20"/>
          <w:szCs w:val="20"/>
        </w:rPr>
        <w:t>13. Informacja o obowiązku osobistego wykonania przez Wykonawcę kluczowych zadań</w:t>
      </w:r>
    </w:p>
    <w:p w14:paraId="282949BE" w14:textId="77777777" w:rsidR="00563829" w:rsidRDefault="0047614E">
      <w:pPr>
        <w:shd w:val="clear" w:color="auto" w:fill="FFFFFF"/>
        <w:spacing w:line="360" w:lineRule="auto"/>
        <w:jc w:val="both"/>
        <w:rPr>
          <w:rFonts w:cstheme="minorHAnsi"/>
          <w:sz w:val="20"/>
          <w:szCs w:val="20"/>
        </w:rPr>
      </w:pPr>
      <w:r>
        <w:rPr>
          <w:rFonts w:cstheme="minorHAnsi"/>
          <w:sz w:val="20"/>
          <w:szCs w:val="20"/>
        </w:rPr>
        <w:t>Zamawiający zastrzega obowiązek osobistego wykonania przez Wykonawcę kluczowych zadań. Poprzez kluczowe zadania, o których mowa w zdaniu poprzednim, Zamawiający rozumie wszelkie prace odbioru i zagospodarowania odpadów komunalnych z nieruchomości objętych gminnym systemem gospodarowania odpadami komunalnymi.</w:t>
      </w:r>
    </w:p>
    <w:p w14:paraId="0AA601E6" w14:textId="77777777" w:rsidR="00347FC3" w:rsidRDefault="00347FC3">
      <w:pPr>
        <w:shd w:val="clear" w:color="auto" w:fill="FFFFFF"/>
        <w:spacing w:line="360" w:lineRule="auto"/>
        <w:jc w:val="both"/>
        <w:rPr>
          <w:rFonts w:cstheme="minorHAnsi"/>
          <w:sz w:val="20"/>
          <w:szCs w:val="20"/>
        </w:rPr>
      </w:pPr>
    </w:p>
    <w:p w14:paraId="52FED803" w14:textId="77777777" w:rsidR="00563829" w:rsidRDefault="0047614E">
      <w:pPr>
        <w:shd w:val="clear" w:color="auto" w:fill="FFFFFF"/>
        <w:spacing w:line="360" w:lineRule="auto"/>
        <w:jc w:val="both"/>
        <w:rPr>
          <w:rFonts w:cstheme="minorHAnsi"/>
          <w:b/>
          <w:bCs/>
          <w:sz w:val="20"/>
          <w:szCs w:val="20"/>
        </w:rPr>
      </w:pPr>
      <w:r>
        <w:rPr>
          <w:rFonts w:cstheme="minorHAnsi"/>
          <w:b/>
          <w:bCs/>
          <w:sz w:val="20"/>
          <w:szCs w:val="20"/>
        </w:rPr>
        <w:lastRenderedPageBreak/>
        <w:t>14. Zwrot kosztów postępowania</w:t>
      </w:r>
    </w:p>
    <w:p w14:paraId="15B1CAB4" w14:textId="77777777" w:rsidR="00563829" w:rsidRDefault="0047614E">
      <w:pPr>
        <w:shd w:val="clear" w:color="auto" w:fill="FFFFFF"/>
        <w:spacing w:line="360" w:lineRule="auto"/>
        <w:jc w:val="both"/>
        <w:rPr>
          <w:rFonts w:cstheme="minorHAnsi"/>
          <w:sz w:val="20"/>
          <w:szCs w:val="20"/>
        </w:rPr>
      </w:pPr>
      <w:r>
        <w:rPr>
          <w:rFonts w:cstheme="minorHAnsi"/>
          <w:sz w:val="20"/>
          <w:szCs w:val="20"/>
        </w:rPr>
        <w:t>Zamawiający nie przewiduje zwrotu kosztów udziału Wykonawców w postępowaniu.</w:t>
      </w:r>
    </w:p>
    <w:p w14:paraId="60BA062C" w14:textId="77777777" w:rsidR="00563829" w:rsidRDefault="0047614E">
      <w:pPr>
        <w:shd w:val="clear" w:color="auto" w:fill="FFFFFF"/>
        <w:spacing w:line="360" w:lineRule="auto"/>
        <w:jc w:val="both"/>
        <w:rPr>
          <w:rFonts w:cstheme="minorHAnsi"/>
          <w:b/>
          <w:bCs/>
          <w:sz w:val="20"/>
          <w:szCs w:val="20"/>
        </w:rPr>
      </w:pPr>
      <w:r>
        <w:rPr>
          <w:rFonts w:cstheme="minorHAnsi"/>
          <w:b/>
          <w:bCs/>
          <w:sz w:val="20"/>
          <w:szCs w:val="20"/>
        </w:rPr>
        <w:t>15. Przedmiotowe środki dowodowe</w:t>
      </w:r>
    </w:p>
    <w:p w14:paraId="5B8BBB52" w14:textId="77777777" w:rsidR="00563829" w:rsidRDefault="0047614E">
      <w:pPr>
        <w:shd w:val="clear" w:color="auto" w:fill="FFFFFF"/>
        <w:spacing w:line="360" w:lineRule="auto"/>
        <w:jc w:val="both"/>
        <w:rPr>
          <w:rFonts w:cstheme="minorHAnsi"/>
          <w:sz w:val="20"/>
          <w:szCs w:val="20"/>
        </w:rPr>
      </w:pPr>
      <w:r>
        <w:rPr>
          <w:rFonts w:cstheme="minorHAnsi"/>
          <w:sz w:val="20"/>
          <w:szCs w:val="20"/>
        </w:rPr>
        <w:t>Zamawiający nie żąda załączenia przez Wykonawcę do oferty przedmiotowych środków dowodowych</w:t>
      </w:r>
    </w:p>
    <w:p w14:paraId="1A9E23DD" w14:textId="77777777" w:rsidR="00563829" w:rsidRDefault="0047614E">
      <w:pPr>
        <w:pStyle w:val="Tekstpodstawowy"/>
        <w:jc w:val="both"/>
        <w:rPr>
          <w:rFonts w:asciiTheme="minorHAnsi" w:hAnsiTheme="minorHAnsi" w:cstheme="minorHAnsi"/>
          <w:b/>
          <w:sz w:val="20"/>
          <w:szCs w:val="20"/>
          <w:lang w:val="pl-PL"/>
        </w:rPr>
      </w:pPr>
      <w:r>
        <w:rPr>
          <w:rFonts w:asciiTheme="minorHAnsi" w:hAnsiTheme="minorHAnsi" w:cstheme="minorHAnsi"/>
          <w:b/>
          <w:sz w:val="20"/>
          <w:szCs w:val="20"/>
          <w:lang w:val="pl-PL"/>
        </w:rPr>
        <w:t xml:space="preserve">16.Wspólny słownik zamówień CPV: </w:t>
      </w:r>
    </w:p>
    <w:p w14:paraId="3FD29E6A" w14:textId="77777777" w:rsidR="00563829" w:rsidRDefault="0047614E">
      <w:pPr>
        <w:rPr>
          <w:rFonts w:cstheme="minorHAnsi"/>
          <w:sz w:val="20"/>
          <w:szCs w:val="20"/>
          <w:u w:val="single"/>
        </w:rPr>
      </w:pPr>
      <w:r>
        <w:rPr>
          <w:rFonts w:cstheme="minorHAnsi"/>
          <w:sz w:val="20"/>
          <w:szCs w:val="20"/>
          <w:u w:val="single"/>
        </w:rPr>
        <w:t>90500000-2 - Usługi związane z odpadami,</w:t>
      </w:r>
    </w:p>
    <w:p w14:paraId="0E142D24" w14:textId="77777777" w:rsidR="00563829" w:rsidRDefault="0047614E">
      <w:pPr>
        <w:rPr>
          <w:rFonts w:cstheme="minorHAnsi"/>
          <w:sz w:val="20"/>
          <w:szCs w:val="20"/>
          <w:u w:val="single"/>
        </w:rPr>
      </w:pPr>
      <w:r>
        <w:rPr>
          <w:rFonts w:cstheme="minorHAnsi"/>
          <w:sz w:val="20"/>
          <w:szCs w:val="20"/>
          <w:u w:val="single"/>
        </w:rPr>
        <w:t>90512000-9 - Usługi transportu odpadów,</w:t>
      </w:r>
    </w:p>
    <w:p w14:paraId="37146F62" w14:textId="77777777" w:rsidR="00563829" w:rsidRDefault="0047614E">
      <w:pPr>
        <w:rPr>
          <w:rFonts w:cstheme="minorHAnsi"/>
          <w:sz w:val="20"/>
          <w:szCs w:val="20"/>
          <w:u w:val="single"/>
        </w:rPr>
      </w:pPr>
      <w:r>
        <w:rPr>
          <w:rFonts w:cstheme="minorHAnsi"/>
          <w:sz w:val="20"/>
          <w:szCs w:val="20"/>
          <w:u w:val="single"/>
        </w:rPr>
        <w:t>90513100-7 - Usługi wywozu odpadów pochodzących z gospodarstw domowych,</w:t>
      </w:r>
    </w:p>
    <w:p w14:paraId="2601CA03" w14:textId="77777777" w:rsidR="00563829" w:rsidRDefault="0047614E">
      <w:pPr>
        <w:rPr>
          <w:rFonts w:cstheme="minorHAnsi"/>
          <w:sz w:val="20"/>
          <w:szCs w:val="20"/>
          <w:u w:val="single"/>
        </w:rPr>
      </w:pPr>
      <w:r>
        <w:rPr>
          <w:rFonts w:cstheme="minorHAnsi"/>
          <w:sz w:val="20"/>
          <w:szCs w:val="20"/>
          <w:u w:val="single"/>
        </w:rPr>
        <w:t>90514000-3 - Usługi recyklingu odpadów,</w:t>
      </w:r>
    </w:p>
    <w:p w14:paraId="2DAF8C8A" w14:textId="77777777" w:rsidR="00563829" w:rsidRDefault="0047614E">
      <w:pPr>
        <w:rPr>
          <w:rFonts w:cstheme="minorHAnsi"/>
          <w:sz w:val="20"/>
          <w:szCs w:val="20"/>
          <w:u w:val="single"/>
        </w:rPr>
      </w:pPr>
      <w:r>
        <w:rPr>
          <w:rFonts w:cstheme="minorHAnsi"/>
          <w:sz w:val="20"/>
          <w:szCs w:val="20"/>
          <w:u w:val="single"/>
        </w:rPr>
        <w:t>90533000-2 - Usługi gospodarki odpadami,</w:t>
      </w:r>
    </w:p>
    <w:p w14:paraId="42AF4D7E" w14:textId="77777777" w:rsidR="00563829" w:rsidRDefault="0047614E">
      <w:pPr>
        <w:rPr>
          <w:rFonts w:cstheme="minorHAnsi"/>
          <w:sz w:val="20"/>
          <w:szCs w:val="20"/>
          <w:u w:val="single"/>
        </w:rPr>
      </w:pPr>
      <w:r>
        <w:rPr>
          <w:rFonts w:cstheme="minorHAnsi"/>
          <w:sz w:val="20"/>
          <w:szCs w:val="20"/>
          <w:u w:val="single"/>
        </w:rPr>
        <w:t>90511200-4 - Usługi gromadzenia odpadów pochodzących z gospodarstw domowych,</w:t>
      </w:r>
    </w:p>
    <w:p w14:paraId="5A3CBFED" w14:textId="77777777" w:rsidR="00563829" w:rsidRDefault="0047614E">
      <w:pPr>
        <w:rPr>
          <w:rFonts w:cstheme="minorHAnsi"/>
          <w:sz w:val="20"/>
          <w:szCs w:val="20"/>
          <w:u w:val="single"/>
        </w:rPr>
      </w:pPr>
      <w:r>
        <w:rPr>
          <w:rFonts w:cstheme="minorHAnsi"/>
          <w:sz w:val="20"/>
          <w:szCs w:val="20"/>
          <w:u w:val="single"/>
        </w:rPr>
        <w:t>90511000-2 - Usługi wywozu odpadów.</w:t>
      </w:r>
    </w:p>
    <w:p w14:paraId="679BC92D" w14:textId="77777777" w:rsidR="00563829" w:rsidRDefault="0047614E">
      <w:pPr>
        <w:rPr>
          <w:rFonts w:cstheme="minorHAnsi"/>
          <w:sz w:val="20"/>
          <w:szCs w:val="20"/>
          <w:u w:val="single"/>
        </w:rPr>
      </w:pPr>
      <w:r>
        <w:rPr>
          <w:rFonts w:cstheme="minorHAnsi"/>
          <w:sz w:val="20"/>
          <w:szCs w:val="20"/>
          <w:u w:val="single"/>
        </w:rPr>
        <w:t>Usługa finansowana jest w 100% przez Zamawiającego</w:t>
      </w:r>
    </w:p>
    <w:p w14:paraId="29223D28" w14:textId="77777777" w:rsidR="00DA24E4" w:rsidRDefault="00DA24E4">
      <w:pPr>
        <w:rPr>
          <w:rFonts w:cstheme="minorHAnsi"/>
          <w:sz w:val="20"/>
          <w:szCs w:val="20"/>
          <w:u w:val="single"/>
        </w:rPr>
      </w:pPr>
    </w:p>
    <w:p w14:paraId="0F26D274" w14:textId="77777777" w:rsidR="00DA24E4" w:rsidRPr="00DA24E4" w:rsidRDefault="0075446A" w:rsidP="00D00517">
      <w:pPr>
        <w:spacing w:line="360" w:lineRule="auto"/>
        <w:jc w:val="both"/>
        <w:rPr>
          <w:rStyle w:val="cf01"/>
          <w:rFonts w:asciiTheme="minorHAnsi" w:hAnsiTheme="minorHAnsi" w:cstheme="minorHAnsi"/>
          <w:b/>
          <w:bCs/>
          <w:sz w:val="20"/>
          <w:szCs w:val="20"/>
        </w:rPr>
      </w:pPr>
      <w:r w:rsidRPr="00DA24E4">
        <w:rPr>
          <w:rStyle w:val="cf01"/>
          <w:rFonts w:asciiTheme="minorHAnsi" w:hAnsiTheme="minorHAnsi" w:cstheme="minorHAnsi"/>
          <w:b/>
          <w:bCs/>
          <w:sz w:val="20"/>
          <w:szCs w:val="20"/>
        </w:rPr>
        <w:t>17.Wizja lokalna</w:t>
      </w:r>
    </w:p>
    <w:p w14:paraId="5D47D532" w14:textId="4EAAF286" w:rsidR="00D00517" w:rsidRPr="00DA24E4" w:rsidRDefault="00D00517" w:rsidP="00D00517">
      <w:pPr>
        <w:spacing w:line="360" w:lineRule="auto"/>
        <w:jc w:val="both"/>
        <w:rPr>
          <w:rFonts w:cstheme="minorHAnsi"/>
          <w:b/>
          <w:bCs/>
          <w:sz w:val="20"/>
          <w:szCs w:val="20"/>
        </w:rPr>
      </w:pPr>
      <w:r w:rsidRPr="00DA24E4">
        <w:rPr>
          <w:rStyle w:val="cf01"/>
          <w:rFonts w:asciiTheme="minorHAnsi" w:hAnsiTheme="minorHAnsi" w:cstheme="minorHAnsi"/>
          <w:sz w:val="20"/>
          <w:szCs w:val="20"/>
        </w:rPr>
        <w:t>Zamawiający nie przewiduje obowiązku odbycia przez Wykonawcę wizji lokalnej oraz sprawdzenia przez Wykonawcę dokumentów niezbędnych do realizacji zamówienia dostępnych na miejscu u Zamawiającego.</w:t>
      </w:r>
    </w:p>
    <w:p w14:paraId="5E81BAA2" w14:textId="77777777" w:rsidR="00563829" w:rsidRDefault="00563829">
      <w:pPr>
        <w:rPr>
          <w:rFonts w:cstheme="minorHAnsi"/>
          <w:sz w:val="20"/>
          <w:szCs w:val="20"/>
          <w:u w:val="single"/>
        </w:rPr>
      </w:pPr>
    </w:p>
    <w:p w14:paraId="31E1B949" w14:textId="77777777" w:rsidR="00563829"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rPr>
          <w:rFonts w:cstheme="minorHAnsi"/>
          <w:b/>
          <w:sz w:val="20"/>
          <w:szCs w:val="20"/>
        </w:rPr>
      </w:pPr>
      <w:r>
        <w:rPr>
          <w:rFonts w:cstheme="minorHAnsi"/>
          <w:b/>
          <w:sz w:val="20"/>
          <w:szCs w:val="20"/>
        </w:rPr>
        <w:t>V. TERMIN WYKONANIA ZAMÓWIENIA</w:t>
      </w:r>
    </w:p>
    <w:p w14:paraId="3B8DF698" w14:textId="0C612525" w:rsidR="00563829" w:rsidRDefault="0047614E">
      <w:pPr>
        <w:spacing w:after="120" w:line="360" w:lineRule="auto"/>
        <w:jc w:val="both"/>
        <w:rPr>
          <w:rFonts w:eastAsia="Times New Roman" w:cstheme="minorHAnsi"/>
          <w:bCs/>
          <w:color w:val="000000" w:themeColor="text1"/>
          <w:sz w:val="20"/>
          <w:szCs w:val="20"/>
          <w:lang w:eastAsia="x-none"/>
        </w:rPr>
      </w:pPr>
      <w:r>
        <w:rPr>
          <w:rFonts w:eastAsia="Times New Roman" w:cstheme="minorHAnsi"/>
          <w:bCs/>
          <w:color w:val="000000" w:themeColor="text1"/>
          <w:sz w:val="20"/>
          <w:szCs w:val="20"/>
          <w:lang w:eastAsia="x-none"/>
        </w:rPr>
        <w:t xml:space="preserve">Wykonawca zobowiązany jest zrealizować przedmiot </w:t>
      </w:r>
      <w:r w:rsidR="00EA4228">
        <w:rPr>
          <w:rFonts w:eastAsia="Times New Roman" w:cstheme="minorHAnsi"/>
          <w:bCs/>
          <w:color w:val="000000" w:themeColor="text1"/>
          <w:sz w:val="20"/>
          <w:szCs w:val="20"/>
          <w:lang w:eastAsia="x-none"/>
        </w:rPr>
        <w:t>zamówienia począwszy</w:t>
      </w:r>
      <w:r>
        <w:rPr>
          <w:rFonts w:eastAsia="Times New Roman" w:cstheme="minorHAnsi"/>
          <w:bCs/>
          <w:color w:val="000000" w:themeColor="text1"/>
          <w:sz w:val="20"/>
          <w:szCs w:val="20"/>
          <w:lang w:eastAsia="x-none"/>
        </w:rPr>
        <w:t xml:space="preserve"> od </w:t>
      </w:r>
      <w:r w:rsidR="00EA4228">
        <w:rPr>
          <w:rFonts w:eastAsia="Times New Roman" w:cstheme="minorHAnsi"/>
          <w:bCs/>
          <w:color w:val="000000" w:themeColor="text1"/>
          <w:sz w:val="20"/>
          <w:szCs w:val="20"/>
          <w:lang w:eastAsia="x-none"/>
        </w:rPr>
        <w:t xml:space="preserve">01 </w:t>
      </w:r>
      <w:r>
        <w:rPr>
          <w:rFonts w:eastAsia="Times New Roman" w:cstheme="minorHAnsi"/>
          <w:bCs/>
          <w:color w:val="000000" w:themeColor="text1"/>
          <w:sz w:val="20"/>
          <w:szCs w:val="20"/>
          <w:lang w:eastAsia="x-none"/>
        </w:rPr>
        <w:t>lipca 2026 r.</w:t>
      </w:r>
      <w:r w:rsidR="00EA4228">
        <w:rPr>
          <w:rFonts w:eastAsia="Times New Roman" w:cstheme="minorHAnsi"/>
          <w:bCs/>
          <w:color w:val="000000" w:themeColor="text1"/>
          <w:sz w:val="20"/>
          <w:szCs w:val="20"/>
          <w:lang w:eastAsia="x-none"/>
        </w:rPr>
        <w:t xml:space="preserve"> do 31.12.2027 r.</w:t>
      </w:r>
    </w:p>
    <w:p w14:paraId="5039ED39" w14:textId="77777777" w:rsidR="00563829" w:rsidRPr="00DA24E4"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rPr>
          <w:rFonts w:cstheme="minorHAnsi"/>
          <w:b/>
          <w:sz w:val="20"/>
          <w:szCs w:val="20"/>
        </w:rPr>
      </w:pPr>
      <w:r>
        <w:rPr>
          <w:rFonts w:cstheme="minorHAnsi"/>
          <w:b/>
          <w:sz w:val="20"/>
          <w:szCs w:val="20"/>
        </w:rPr>
        <w:t xml:space="preserve">VI. PROJEKTOWANE POSTANOWIENIA UMOWY W SPRAWIE ZAMÓWIENIA PUBLICZNEGO, KTÓRE ZOSTANĄ </w:t>
      </w:r>
      <w:r w:rsidRPr="00DA24E4">
        <w:rPr>
          <w:rFonts w:cstheme="minorHAnsi"/>
          <w:b/>
          <w:sz w:val="20"/>
          <w:szCs w:val="20"/>
        </w:rPr>
        <w:t>WPROWADZONE DO TRESCI UMOWY</w:t>
      </w:r>
    </w:p>
    <w:p w14:paraId="0B6DADEE" w14:textId="1E3D8031" w:rsidR="00563829" w:rsidRPr="006C113F" w:rsidRDefault="0075446A" w:rsidP="006C113F">
      <w:pPr>
        <w:spacing w:after="120" w:line="360" w:lineRule="auto"/>
        <w:jc w:val="both"/>
        <w:rPr>
          <w:rFonts w:eastAsia="Times New Roman" w:cstheme="minorHAnsi"/>
          <w:b/>
          <w:sz w:val="20"/>
          <w:szCs w:val="20"/>
          <w:lang w:eastAsia="x-none"/>
        </w:rPr>
      </w:pPr>
      <w:r w:rsidRPr="00DA24E4">
        <w:rPr>
          <w:rStyle w:val="cf01"/>
          <w:rFonts w:asciiTheme="minorHAnsi" w:hAnsiTheme="minorHAnsi" w:cstheme="minorHAnsi"/>
          <w:sz w:val="20"/>
          <w:szCs w:val="20"/>
        </w:rPr>
        <w:t xml:space="preserve">Projektowane postanowienia umowy w sprawie zamówienia publicznego określone zostały </w:t>
      </w:r>
      <w:r w:rsidR="00D00517" w:rsidRPr="00DA24E4">
        <w:rPr>
          <w:rStyle w:val="cf01"/>
          <w:rFonts w:asciiTheme="minorHAnsi" w:hAnsiTheme="minorHAnsi" w:cstheme="minorHAnsi"/>
          <w:sz w:val="20"/>
          <w:szCs w:val="20"/>
        </w:rPr>
        <w:t xml:space="preserve">w </w:t>
      </w:r>
      <w:r w:rsidR="00D00517" w:rsidRPr="00DA24E4">
        <w:rPr>
          <w:rStyle w:val="cf11"/>
          <w:rFonts w:asciiTheme="minorHAnsi" w:hAnsiTheme="minorHAnsi" w:cstheme="minorHAnsi"/>
          <w:sz w:val="20"/>
          <w:szCs w:val="20"/>
        </w:rPr>
        <w:t>załączniku nr 9 do</w:t>
      </w:r>
      <w:r w:rsidR="00D00517" w:rsidRPr="00DA24E4">
        <w:rPr>
          <w:rStyle w:val="cf01"/>
          <w:rFonts w:asciiTheme="minorHAnsi" w:hAnsiTheme="minorHAnsi" w:cstheme="minorHAnsi"/>
          <w:sz w:val="20"/>
          <w:szCs w:val="20"/>
        </w:rPr>
        <w:t xml:space="preserve"> SWZ.</w:t>
      </w:r>
    </w:p>
    <w:p w14:paraId="09B64567" w14:textId="77777777" w:rsidR="00563829"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rPr>
          <w:rFonts w:cstheme="minorHAnsi"/>
          <w:b/>
          <w:sz w:val="20"/>
          <w:szCs w:val="20"/>
        </w:rPr>
      </w:pPr>
      <w:r>
        <w:rPr>
          <w:rFonts w:cstheme="minorHAnsi"/>
          <w:b/>
          <w:sz w:val="20"/>
          <w:szCs w:val="20"/>
        </w:rPr>
        <w:t>VII. INFORMACJE O ŚRODKACH KOMUNIKACJI ELEKTRONICZNEJ, PRZY UŻYCIU KTÓRYCH ZAMAWIAJĄCY BĘDZIE KOMUNIKOWAŁ SIĘ Z WYKONAWCAMI</w:t>
      </w:r>
    </w:p>
    <w:p w14:paraId="30912DE7" w14:textId="0E7859F6" w:rsidR="00563829" w:rsidRDefault="0047614E">
      <w:pPr>
        <w:spacing w:after="5" w:line="360" w:lineRule="auto"/>
        <w:ind w:right="12"/>
        <w:jc w:val="both"/>
        <w:rPr>
          <w:rFonts w:cstheme="minorHAnsi"/>
          <w:sz w:val="20"/>
          <w:szCs w:val="20"/>
        </w:rPr>
      </w:pPr>
      <w:r>
        <w:rPr>
          <w:rFonts w:cstheme="minorHAnsi"/>
          <w:sz w:val="20"/>
          <w:szCs w:val="20"/>
        </w:rPr>
        <w:t>1. Komunikacja między Zamawiającym a Wykonawcami odbywać się będzie wyłącznie przy użyciu środków komunikacji elektronicznej w rozumieniu ustawy z dnia 18 lipca 2002 r. o świadczeniu usług drogą elektroniczną (Dz.U. z 2020 r. poz. 344), tj: poprzez</w:t>
      </w:r>
      <w:r>
        <w:rPr>
          <w:rFonts w:cstheme="minorHAnsi"/>
          <w:b/>
          <w:sz w:val="20"/>
          <w:szCs w:val="20"/>
        </w:rPr>
        <w:t xml:space="preserve"> </w:t>
      </w:r>
      <w:r>
        <w:rPr>
          <w:rFonts w:cstheme="minorHAnsi"/>
          <w:sz w:val="20"/>
          <w:szCs w:val="20"/>
        </w:rPr>
        <w:t xml:space="preserve">Platformę zakupową pod adresem: </w:t>
      </w:r>
      <w:hyperlink r:id="rId10" w:history="1">
        <w:r w:rsidR="0038789F" w:rsidRPr="001A06FE">
          <w:rPr>
            <w:rStyle w:val="Hipercze"/>
            <w:rFonts w:cstheme="minorHAnsi"/>
            <w:sz w:val="20"/>
            <w:szCs w:val="20"/>
          </w:rPr>
          <w:t>https://josephine.proebiz.com/pl/tender/76285/summary</w:t>
        </w:r>
      </w:hyperlink>
      <w:r w:rsidR="0038789F">
        <w:rPr>
          <w:rFonts w:cstheme="minorHAnsi"/>
          <w:sz w:val="20"/>
          <w:szCs w:val="20"/>
        </w:rPr>
        <w:t xml:space="preserve"> </w:t>
      </w:r>
      <w:r>
        <w:rPr>
          <w:rFonts w:cstheme="minorHAnsi"/>
          <w:sz w:val="20"/>
          <w:szCs w:val="20"/>
        </w:rPr>
        <w:t xml:space="preserve">(zwanej dalej zamiennie Platformą zakupową), w wierszu oznaczonym tytułem oraz znakiem niniejszego postępowania. Ofertę składa się pod rygorem nieważności w formie elektronicznej lub postaci elektronicznej opatrzonej kwalifikowanym podpisem elektronicznym. </w:t>
      </w:r>
    </w:p>
    <w:p w14:paraId="4C9AB435" w14:textId="77777777" w:rsidR="00563829" w:rsidRDefault="0047614E">
      <w:pPr>
        <w:spacing w:after="5" w:line="362" w:lineRule="auto"/>
        <w:ind w:right="12"/>
        <w:jc w:val="both"/>
        <w:rPr>
          <w:rFonts w:cstheme="minorHAnsi"/>
          <w:sz w:val="20"/>
          <w:szCs w:val="20"/>
        </w:rPr>
      </w:pPr>
      <w:r>
        <w:rPr>
          <w:rFonts w:cstheme="minorHAnsi"/>
          <w:sz w:val="20"/>
          <w:szCs w:val="20"/>
        </w:rPr>
        <w:t xml:space="preserve">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6600456B" w14:textId="77777777" w:rsidR="00563829" w:rsidRDefault="0047614E">
      <w:pPr>
        <w:spacing w:after="5" w:line="362" w:lineRule="auto"/>
        <w:ind w:right="12"/>
        <w:jc w:val="both"/>
        <w:rPr>
          <w:rFonts w:cstheme="minorHAnsi"/>
          <w:sz w:val="20"/>
          <w:szCs w:val="20"/>
        </w:rPr>
      </w:pPr>
      <w:bookmarkStart w:id="16" w:name="_Hlk158809684"/>
      <w:r>
        <w:rPr>
          <w:rFonts w:cstheme="minorHAnsi"/>
          <w:sz w:val="20"/>
          <w:szCs w:val="20"/>
        </w:rPr>
        <w:lastRenderedPageBreak/>
        <w:t>3. Zamawiający, najpóźniej przed otwarciem ofert, udostępnia na Platformie informację o kwocie, jaka zamierza przeznaczyć na sfinansowanie zamówienia.</w:t>
      </w:r>
      <w:bookmarkEnd w:id="16"/>
    </w:p>
    <w:p w14:paraId="337416DA" w14:textId="77777777" w:rsidR="00563829" w:rsidRDefault="0047614E">
      <w:pPr>
        <w:spacing w:after="5" w:line="360" w:lineRule="auto"/>
        <w:ind w:right="12"/>
        <w:jc w:val="both"/>
        <w:rPr>
          <w:rFonts w:cstheme="minorHAnsi"/>
          <w:sz w:val="20"/>
          <w:szCs w:val="20"/>
        </w:rPr>
      </w:pPr>
      <w:r>
        <w:rPr>
          <w:rFonts w:cstheme="minorHAnsi"/>
          <w:sz w:val="20"/>
          <w:szCs w:val="20"/>
        </w:rPr>
        <w:t xml:space="preserve">4. Niezwłocznie po otwarciu złożonych ofert, Zamawiający zamieści na Platformie zakupowej informacje dotyczące: </w:t>
      </w:r>
    </w:p>
    <w:p w14:paraId="079D8224" w14:textId="77777777" w:rsidR="00563829" w:rsidRDefault="0047614E">
      <w:pPr>
        <w:spacing w:after="5" w:line="362" w:lineRule="auto"/>
        <w:ind w:right="12"/>
        <w:jc w:val="both"/>
        <w:rPr>
          <w:rFonts w:cstheme="minorHAnsi"/>
          <w:sz w:val="20"/>
          <w:szCs w:val="20"/>
        </w:rPr>
      </w:pPr>
      <w:r>
        <w:rPr>
          <w:rFonts w:cstheme="minorHAnsi"/>
          <w:sz w:val="20"/>
          <w:szCs w:val="20"/>
        </w:rPr>
        <w:t xml:space="preserve">1) nazw albo imion i nazwisk oraz siedzib lub miejsc prowadzonej działalności gospodarczej albo miejsc zamieszkania Wykonawców, których oferty zostały otwarte </w:t>
      </w:r>
    </w:p>
    <w:p w14:paraId="4096437E" w14:textId="77777777" w:rsidR="00563829" w:rsidRDefault="0047614E">
      <w:pPr>
        <w:spacing w:line="362" w:lineRule="auto"/>
        <w:ind w:right="12"/>
        <w:rPr>
          <w:rFonts w:cstheme="minorHAnsi"/>
          <w:sz w:val="20"/>
          <w:szCs w:val="20"/>
        </w:rPr>
      </w:pPr>
      <w:r>
        <w:rPr>
          <w:rFonts w:cstheme="minorHAnsi"/>
          <w:sz w:val="20"/>
          <w:szCs w:val="20"/>
        </w:rPr>
        <w:t>2)  cen zawartych w ofertach.</w:t>
      </w:r>
      <w:r>
        <w:rPr>
          <w:rFonts w:cstheme="minorHAnsi"/>
          <w:b/>
          <w:sz w:val="20"/>
          <w:szCs w:val="20"/>
        </w:rPr>
        <w:t xml:space="preserve"> </w:t>
      </w:r>
    </w:p>
    <w:p w14:paraId="5FA81D40" w14:textId="77777777" w:rsidR="00563829" w:rsidRDefault="0047614E">
      <w:pPr>
        <w:spacing w:after="5" w:line="362" w:lineRule="auto"/>
        <w:ind w:right="12"/>
        <w:jc w:val="both"/>
        <w:rPr>
          <w:rFonts w:cstheme="minorHAnsi"/>
          <w:sz w:val="20"/>
          <w:szCs w:val="20"/>
        </w:rPr>
      </w:pPr>
      <w:r>
        <w:rPr>
          <w:rFonts w:cstheme="minorHAnsi"/>
          <w:sz w:val="20"/>
          <w:szCs w:val="20"/>
        </w:rPr>
        <w:t xml:space="preserve">5. Informację o wyborze oferty najkorzystniejszej bądź o unieważnieniu postępowania Zamawiający zamieści na Platformie zakupowej. </w:t>
      </w:r>
    </w:p>
    <w:p w14:paraId="4F771058" w14:textId="77777777" w:rsidR="00563829" w:rsidRDefault="0047614E">
      <w:pPr>
        <w:spacing w:after="1" w:line="360" w:lineRule="auto"/>
        <w:ind w:right="12"/>
        <w:jc w:val="both"/>
        <w:rPr>
          <w:rFonts w:cstheme="minorHAnsi"/>
          <w:sz w:val="20"/>
          <w:szCs w:val="20"/>
        </w:rPr>
      </w:pPr>
      <w:r>
        <w:rPr>
          <w:rFonts w:cstheme="minorHAnsi"/>
          <w:sz w:val="20"/>
          <w:szCs w:val="20"/>
        </w:rPr>
        <w:t xml:space="preserve">6. Przyjmuje się, że dokument wysłany przy użyciu Platformy zakupowej został doręczony Wykonawcy w sposób umożliwiający zapoznanie się z jego treścią. </w:t>
      </w:r>
    </w:p>
    <w:p w14:paraId="25BACF9F" w14:textId="77777777" w:rsidR="00563829" w:rsidRDefault="00563829">
      <w:pPr>
        <w:spacing w:after="1" w:line="360" w:lineRule="auto"/>
        <w:ind w:right="12"/>
        <w:jc w:val="both"/>
        <w:rPr>
          <w:rFonts w:cstheme="minorHAnsi"/>
          <w:bCs/>
          <w:color w:val="000000" w:themeColor="text1"/>
          <w:sz w:val="20"/>
          <w:szCs w:val="20"/>
        </w:rPr>
      </w:pPr>
    </w:p>
    <w:p w14:paraId="0ABBBD77" w14:textId="77777777" w:rsidR="00563829"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rPr>
          <w:rFonts w:cstheme="minorHAnsi"/>
          <w:b/>
          <w:sz w:val="20"/>
          <w:szCs w:val="20"/>
        </w:rPr>
      </w:pPr>
      <w:r>
        <w:rPr>
          <w:rFonts w:cstheme="minorHAnsi"/>
          <w:b/>
          <w:sz w:val="20"/>
          <w:szCs w:val="20"/>
        </w:rPr>
        <w:t>VIII. INFORMACJA O WYMAGANIACH TECHNICZNYCH I ORGANIZACYJNYCH SPORZĄDZANIA, WYSYŁANIA I ODBIERANIA KORESPONDENCJI ELEKTRONICZNEJ</w:t>
      </w:r>
    </w:p>
    <w:p w14:paraId="5F602245" w14:textId="46B2882B" w:rsidR="00563829" w:rsidRDefault="0047614E">
      <w:pPr>
        <w:spacing w:after="5" w:line="360" w:lineRule="auto"/>
        <w:ind w:right="12"/>
        <w:jc w:val="both"/>
        <w:rPr>
          <w:rFonts w:cstheme="minorHAnsi"/>
          <w:sz w:val="20"/>
          <w:szCs w:val="20"/>
        </w:rPr>
      </w:pPr>
      <w:r>
        <w:rPr>
          <w:rFonts w:cstheme="minorHAnsi"/>
          <w:sz w:val="20"/>
          <w:szCs w:val="20"/>
        </w:rPr>
        <w:t xml:space="preserve">1. Wykonawca zamierzający złożyć ofertę (wyłącznie poprzez Platformę zakupową) – zobowiązany jest zapoznać się z instrukcjami użytkowników Platformy zakupowej -dostępnymi pod adresem </w:t>
      </w:r>
      <w:r w:rsidR="0038789F" w:rsidRPr="0038789F">
        <w:rPr>
          <w:rFonts w:cstheme="minorHAnsi"/>
          <w:color w:val="0000FF"/>
          <w:sz w:val="20"/>
          <w:szCs w:val="20"/>
          <w:u w:val="single" w:color="0000FF"/>
        </w:rPr>
        <w:t xml:space="preserve">https://josephine.proebiz.com/pl/ </w:t>
      </w:r>
      <w:r w:rsidR="0038789F">
        <w:rPr>
          <w:rFonts w:cstheme="minorHAnsi"/>
          <w:color w:val="0000FF"/>
          <w:sz w:val="20"/>
          <w:szCs w:val="20"/>
          <w:u w:val="single" w:color="0000FF"/>
        </w:rPr>
        <w:t xml:space="preserve">, </w:t>
      </w:r>
      <w:r>
        <w:rPr>
          <w:rFonts w:cstheme="minorHAnsi"/>
          <w:sz w:val="20"/>
          <w:szCs w:val="20"/>
        </w:rPr>
        <w:t xml:space="preserve">znajdującymi się w prawym górnym rogu strony, oznaczonymi symbolem w postaci książki (Skrócona instrukcja dla Wykonawcy). </w:t>
      </w:r>
    </w:p>
    <w:p w14:paraId="060F9912" w14:textId="77777777" w:rsidR="00563829" w:rsidRDefault="0047614E">
      <w:pPr>
        <w:spacing w:after="5" w:line="360" w:lineRule="auto"/>
        <w:ind w:right="12"/>
        <w:jc w:val="both"/>
        <w:rPr>
          <w:rFonts w:cstheme="minorHAnsi"/>
          <w:sz w:val="20"/>
          <w:szCs w:val="20"/>
        </w:rPr>
      </w:pPr>
      <w:r>
        <w:rPr>
          <w:rFonts w:cstheme="minorHAnsi"/>
          <w:sz w:val="20"/>
          <w:szCs w:val="20"/>
        </w:rPr>
        <w:t xml:space="preserve">2. Złożenie oferty poprzez Platformę zakupową oznacza akceptację regulaminu, o którym mowa w ust. 1 niniejszego rozdziału SWZ. </w:t>
      </w:r>
    </w:p>
    <w:p w14:paraId="1F6FFF83" w14:textId="791167B7" w:rsidR="00563829" w:rsidRDefault="0047614E">
      <w:pPr>
        <w:spacing w:after="5" w:line="360" w:lineRule="auto"/>
        <w:ind w:right="12"/>
        <w:jc w:val="both"/>
        <w:rPr>
          <w:rFonts w:cstheme="minorHAnsi"/>
          <w:sz w:val="20"/>
          <w:szCs w:val="20"/>
        </w:rPr>
      </w:pPr>
      <w:r>
        <w:rPr>
          <w:rFonts w:cstheme="minorHAnsi"/>
          <w:sz w:val="20"/>
          <w:szCs w:val="20"/>
        </w:rPr>
        <w:t>3. Wymagania techniczne związane z korzystaniem z Platformy zakupowej – wskazane są na stronie internetowej Platformy zakupowej - pod adresem:</w:t>
      </w:r>
      <w:r w:rsidR="00BA5BD2">
        <w:rPr>
          <w:rFonts w:cstheme="minorHAnsi"/>
          <w:sz w:val="20"/>
          <w:szCs w:val="20"/>
        </w:rPr>
        <w:t xml:space="preserve"> </w:t>
      </w:r>
      <w:r w:rsidR="0038789F" w:rsidRPr="0038789F">
        <w:rPr>
          <w:rFonts w:cstheme="minorHAnsi"/>
          <w:color w:val="0000FF"/>
          <w:sz w:val="20"/>
          <w:szCs w:val="20"/>
          <w:u w:val="single" w:color="0000FF"/>
        </w:rPr>
        <w:t xml:space="preserve">https://josephine.proebiz.com/pl/ </w:t>
      </w:r>
      <w:r w:rsidR="0038789F">
        <w:rPr>
          <w:rFonts w:cstheme="minorHAnsi"/>
          <w:color w:val="0000FF"/>
          <w:sz w:val="20"/>
          <w:szCs w:val="20"/>
          <w:u w:val="single" w:color="0000FF"/>
        </w:rPr>
        <w:t xml:space="preserve"> </w:t>
      </w:r>
      <w:r>
        <w:rPr>
          <w:rFonts w:cstheme="minorHAnsi"/>
          <w:sz w:val="20"/>
          <w:szCs w:val="20"/>
        </w:rPr>
        <w:t xml:space="preserve">znajdującymi się w prawym górnym rogu strony, oznaczonymi symbolem w postaci książki, w zakładce inne. </w:t>
      </w:r>
    </w:p>
    <w:p w14:paraId="26AA125E" w14:textId="77777777" w:rsidR="00563829" w:rsidRDefault="0047614E">
      <w:pPr>
        <w:spacing w:after="5" w:line="360" w:lineRule="auto"/>
        <w:ind w:right="12"/>
        <w:jc w:val="both"/>
        <w:rPr>
          <w:rFonts w:cstheme="minorHAnsi"/>
          <w:sz w:val="20"/>
          <w:szCs w:val="20"/>
        </w:rPr>
      </w:pPr>
      <w:r>
        <w:rPr>
          <w:rFonts w:cstheme="minorHAnsi"/>
          <w:sz w:val="20"/>
          <w:szCs w:val="20"/>
        </w:rPr>
        <w:t xml:space="preserve">4.Wsparcia technicznego w zakresie działania Platformy zakupowej udziela jej dostawca, tj. </w:t>
      </w:r>
      <w:r w:rsidRPr="00FA2C8A">
        <w:rPr>
          <w:rFonts w:cstheme="minorHAnsi"/>
          <w:sz w:val="20"/>
          <w:szCs w:val="20"/>
          <w:lang w:val="pt-BR"/>
        </w:rPr>
        <w:t xml:space="preserve">PROEBIZ s.r.o., Masarykovo náměstí 52/33, CZ - 702 00 Ostrava - Moravská Ostrava, C.9176, nr tel. </w:t>
      </w:r>
      <w:r>
        <w:rPr>
          <w:rFonts w:cstheme="minorHAnsi"/>
          <w:sz w:val="20"/>
          <w:szCs w:val="20"/>
        </w:rPr>
        <w:t xml:space="preserve">+48 222 139 900, e-mail: </w:t>
      </w:r>
      <w:r>
        <w:rPr>
          <w:rFonts w:cstheme="minorHAnsi"/>
          <w:sz w:val="20"/>
          <w:szCs w:val="20"/>
          <w:u w:val="single" w:color="000000"/>
        </w:rPr>
        <w:t>houston@proebiz.com</w:t>
      </w:r>
      <w:r>
        <w:rPr>
          <w:rFonts w:cstheme="minorHAnsi"/>
          <w:sz w:val="20"/>
          <w:szCs w:val="20"/>
        </w:rPr>
        <w:t xml:space="preserve"> od poniedziałku do piątku (dni robocze) w godz. 8.00 – 16.00.  </w:t>
      </w:r>
    </w:p>
    <w:p w14:paraId="658F6874" w14:textId="77777777" w:rsidR="00563829" w:rsidRDefault="0047614E">
      <w:pPr>
        <w:spacing w:after="5" w:line="360" w:lineRule="auto"/>
        <w:ind w:right="12"/>
        <w:jc w:val="both"/>
        <w:rPr>
          <w:rFonts w:cstheme="minorHAnsi"/>
          <w:sz w:val="20"/>
          <w:szCs w:val="20"/>
        </w:rPr>
      </w:pPr>
      <w:r>
        <w:rPr>
          <w:rFonts w:cstheme="minorHAnsi"/>
          <w:sz w:val="20"/>
          <w:szCs w:val="20"/>
        </w:rPr>
        <w:t xml:space="preserve">5. Opis złożenia oferty za pośrednictwem Platformy zakupowej oraz potwierdzenia złożenia oferty, zostały opisane w Instrukcjach użytkowników Platformy zakupowej w skróconej instrukcji dla Wykonawcy.  </w:t>
      </w:r>
    </w:p>
    <w:p w14:paraId="49A70ED8" w14:textId="77777777" w:rsidR="00563829" w:rsidRDefault="0047614E">
      <w:pPr>
        <w:spacing w:after="5" w:line="360" w:lineRule="auto"/>
        <w:ind w:right="12"/>
        <w:jc w:val="both"/>
        <w:rPr>
          <w:rFonts w:cstheme="minorHAnsi"/>
          <w:sz w:val="20"/>
          <w:szCs w:val="20"/>
        </w:rPr>
      </w:pPr>
      <w:r>
        <w:rPr>
          <w:rFonts w:cstheme="minorHAnsi"/>
          <w:sz w:val="20"/>
          <w:szCs w:val="20"/>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(t.j.Dz.U. z 2023 r. poz. 57 ze zm.), z zastrzeżeniem formatów, o których mowa w art. 66 ust. 1 ustawy, z uwzględnieniem rodzaju przekazywanych danych.  </w:t>
      </w:r>
    </w:p>
    <w:p w14:paraId="28F1531B" w14:textId="77777777" w:rsidR="00563829" w:rsidRDefault="0047614E">
      <w:pPr>
        <w:spacing w:after="5" w:line="360" w:lineRule="auto"/>
        <w:ind w:right="12"/>
        <w:jc w:val="both"/>
        <w:rPr>
          <w:rFonts w:cstheme="minorHAnsi"/>
          <w:sz w:val="20"/>
          <w:szCs w:val="20"/>
        </w:rPr>
      </w:pPr>
      <w:r>
        <w:rPr>
          <w:rFonts w:cstheme="minorHAnsi"/>
          <w:sz w:val="20"/>
          <w:szCs w:val="20"/>
        </w:rPr>
        <w:t xml:space="preserve">7. Zamawiający informuje, iż w przypadku przesyłania przez Wykonawcę dokumentów elektronicznych skompresowanych (w tym oferty przetargowej) dopuszczone są wyłącznie formaty danych wskazane w Rozporządzeniu Rady Ministrów z dnia 12 kwietnia 2012 r. ( Dz. U. z 2017 r., poz.2247) w sprawie Krajowych Ram Interoperacyjności, minimalnych wymagań dla rejestrów publicznych i wymiany informacji w postaci elektronicznej oraz minimalnych wymagań dla systemów </w:t>
      </w:r>
      <w:r>
        <w:rPr>
          <w:rFonts w:cstheme="minorHAnsi"/>
          <w:sz w:val="20"/>
          <w:szCs w:val="20"/>
        </w:rPr>
        <w:lastRenderedPageBreak/>
        <w:t>teleinformatycznych. Powyższe oznacza, iż Zamawiający nie dopuszcza przysyłania dokumentów elektronicznych (w tym oferty) skompresowanych formatem .rar.</w:t>
      </w:r>
    </w:p>
    <w:p w14:paraId="4D0DF618" w14:textId="77777777" w:rsidR="00563829" w:rsidRDefault="0047614E">
      <w:pPr>
        <w:spacing w:after="5" w:line="360" w:lineRule="auto"/>
        <w:ind w:right="12"/>
        <w:jc w:val="both"/>
        <w:rPr>
          <w:rFonts w:cstheme="minorHAnsi"/>
          <w:sz w:val="20"/>
          <w:szCs w:val="20"/>
        </w:rPr>
      </w:pPr>
      <w:r>
        <w:rPr>
          <w:rFonts w:cstheme="minorHAnsi"/>
          <w:sz w:val="20"/>
          <w:szCs w:val="20"/>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2BA6D4E8" w14:textId="77777777" w:rsidR="00563829" w:rsidRDefault="0047614E">
      <w:pPr>
        <w:spacing w:after="5" w:line="360" w:lineRule="auto"/>
        <w:ind w:right="12"/>
        <w:jc w:val="both"/>
        <w:rPr>
          <w:rFonts w:cstheme="minorHAnsi"/>
          <w:sz w:val="20"/>
          <w:szCs w:val="20"/>
        </w:rPr>
      </w:pPr>
      <w:r>
        <w:rPr>
          <w:rFonts w:cstheme="minorHAnsi"/>
          <w:sz w:val="20"/>
          <w:szCs w:val="20"/>
        </w:rPr>
        <w:t xml:space="preserve">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2022 r. poz. 1233), Wykonawca, w celu utrzymania w poufności tych informacji, przekazuje je w wydzielonym i odpowiednio oznaczonym pliku. </w:t>
      </w:r>
    </w:p>
    <w:p w14:paraId="3A42881F" w14:textId="77777777" w:rsidR="00563829" w:rsidRDefault="0047614E">
      <w:pPr>
        <w:spacing w:after="5" w:line="360" w:lineRule="auto"/>
        <w:ind w:right="12"/>
        <w:jc w:val="both"/>
        <w:rPr>
          <w:rFonts w:cstheme="minorHAnsi"/>
          <w:sz w:val="20"/>
          <w:szCs w:val="20"/>
        </w:rPr>
      </w:pPr>
      <w:r w:rsidRPr="00D00517">
        <w:rPr>
          <w:rFonts w:cstheme="minorHAnsi"/>
          <w:sz w:val="20"/>
          <w:szCs w:val="20"/>
        </w:rPr>
        <w:t>10. Podmiotowe środki dowodowe, przedmiotowe środki dowodowe oraz inne dokumenty lub oświadczenia, sporządzone w języku obcym przekazuje się wraz z tłumaczeniem na język polski.</w:t>
      </w:r>
      <w:r>
        <w:rPr>
          <w:rFonts w:cstheme="minorHAnsi"/>
          <w:sz w:val="20"/>
          <w:szCs w:val="20"/>
        </w:rPr>
        <w:t xml:space="preserve">  </w:t>
      </w:r>
    </w:p>
    <w:p w14:paraId="256CDDD0" w14:textId="77777777" w:rsidR="00563829" w:rsidRDefault="0047614E">
      <w:pPr>
        <w:spacing w:after="5" w:line="360" w:lineRule="auto"/>
        <w:ind w:right="12"/>
        <w:jc w:val="both"/>
        <w:rPr>
          <w:rFonts w:cstheme="minorHAnsi"/>
          <w:sz w:val="20"/>
          <w:szCs w:val="20"/>
        </w:rPr>
      </w:pPr>
      <w:r>
        <w:rPr>
          <w:rFonts w:cstheme="minorHAnsi"/>
          <w:sz w:val="20"/>
          <w:szCs w:val="20"/>
        </w:rPr>
        <w:t xml:space="preserve">11.W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5C863227" w14:textId="77777777" w:rsidR="00563829" w:rsidRDefault="0047614E">
      <w:pPr>
        <w:spacing w:after="5" w:line="360" w:lineRule="auto"/>
        <w:ind w:right="12"/>
        <w:contextualSpacing/>
        <w:jc w:val="both"/>
        <w:rPr>
          <w:rFonts w:cstheme="minorHAnsi"/>
          <w:sz w:val="20"/>
          <w:szCs w:val="20"/>
        </w:rPr>
      </w:pPr>
      <w:r>
        <w:rPr>
          <w:rFonts w:cstheme="minorHAnsi"/>
          <w:sz w:val="20"/>
          <w:szCs w:val="20"/>
        </w:rPr>
        <w:t xml:space="preserve">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poświadczającym zgodność cyfrowego odwzorowania z dokumentem w postaci papierowej. </w:t>
      </w:r>
    </w:p>
    <w:p w14:paraId="233EE7D9" w14:textId="77777777" w:rsidR="00563829" w:rsidRDefault="0047614E">
      <w:pPr>
        <w:spacing w:after="5" w:line="360" w:lineRule="auto"/>
        <w:ind w:right="12"/>
        <w:jc w:val="both"/>
        <w:rPr>
          <w:rFonts w:cstheme="minorHAnsi"/>
          <w:sz w:val="20"/>
          <w:szCs w:val="20"/>
        </w:rPr>
      </w:pPr>
      <w:r>
        <w:rPr>
          <w:rFonts w:cstheme="minorHAnsi"/>
          <w:sz w:val="20"/>
          <w:szCs w:val="20"/>
        </w:rPr>
        <w:t xml:space="preserve">11.2. Poświadczenia zgodności cyfrowego odwzorowania z dokumentem w postaci papierowej, o którym mowa w ust. 11.1. niniejszego rozdziału SWZ, dokonuje w przypadku: </w:t>
      </w:r>
    </w:p>
    <w:p w14:paraId="3F5135F7" w14:textId="77777777" w:rsidR="00563829" w:rsidRDefault="0047614E">
      <w:pPr>
        <w:spacing w:after="5" w:line="360" w:lineRule="auto"/>
        <w:ind w:left="10" w:right="12"/>
        <w:jc w:val="both"/>
        <w:rPr>
          <w:rFonts w:cstheme="minorHAnsi"/>
          <w:sz w:val="20"/>
          <w:szCs w:val="20"/>
        </w:rPr>
      </w:pPr>
      <w:r>
        <w:rPr>
          <w:rFonts w:cstheme="minorHAnsi"/>
          <w:sz w:val="20"/>
          <w:szCs w:val="20"/>
        </w:rPr>
        <w:t xml:space="preserve">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29901F2C" w14:textId="77777777" w:rsidR="00563829" w:rsidRDefault="0047614E">
      <w:pPr>
        <w:spacing w:after="5" w:line="360" w:lineRule="auto"/>
        <w:ind w:left="10" w:right="12"/>
        <w:jc w:val="both"/>
        <w:rPr>
          <w:rFonts w:cstheme="minorHAnsi"/>
          <w:sz w:val="20"/>
          <w:szCs w:val="20"/>
        </w:rPr>
      </w:pPr>
      <w:r>
        <w:rPr>
          <w:rFonts w:cstheme="minorHAnsi"/>
          <w:sz w:val="20"/>
          <w:szCs w:val="20"/>
        </w:rPr>
        <w:t xml:space="preserve">2) przedmiotowych środków dowodowych – odpowiednio Wykonawca lub Wykonawca wspólnie ubiegający się o udzielenie zamówienia; </w:t>
      </w:r>
    </w:p>
    <w:p w14:paraId="190897AE" w14:textId="77777777" w:rsidR="00563829" w:rsidRDefault="0047614E">
      <w:pPr>
        <w:spacing w:after="5" w:line="360" w:lineRule="auto"/>
        <w:ind w:left="10" w:right="12"/>
        <w:jc w:val="both"/>
        <w:rPr>
          <w:rFonts w:cstheme="minorHAnsi"/>
          <w:sz w:val="20"/>
          <w:szCs w:val="20"/>
        </w:rPr>
      </w:pPr>
      <w:r>
        <w:rPr>
          <w:rFonts w:cstheme="minorHAnsi"/>
          <w:sz w:val="20"/>
          <w:szCs w:val="20"/>
        </w:rPr>
        <w:t xml:space="preserve">3) innych dokumentów – odpowiednio Wykonawca lub Wykonawca wspólnie ubiegający się o udzielenie zamówienia, w zakresie dokumentów, które każdego z nich dotyczą. </w:t>
      </w:r>
    </w:p>
    <w:p w14:paraId="79AFA6A1" w14:textId="77777777" w:rsidR="00563829" w:rsidRDefault="0047614E">
      <w:pPr>
        <w:spacing w:after="5" w:line="360" w:lineRule="auto"/>
        <w:ind w:right="12"/>
        <w:jc w:val="both"/>
        <w:rPr>
          <w:rFonts w:cstheme="minorHAnsi"/>
          <w:sz w:val="20"/>
          <w:szCs w:val="20"/>
        </w:rPr>
      </w:pPr>
      <w:r>
        <w:rPr>
          <w:rFonts w:cstheme="minorHAnsi"/>
          <w:sz w:val="20"/>
          <w:szCs w:val="20"/>
        </w:rPr>
        <w:t xml:space="preserve">11.3. Poświadczenia zgodności cyfrowego odwzorowania z dokumentem w postaci papierowej, o którym mowa w ust. 11.1. niniejszego rozdziału SWZ, może dokonać również notariusz. </w:t>
      </w:r>
    </w:p>
    <w:p w14:paraId="62986612" w14:textId="77777777" w:rsidR="00563829" w:rsidRDefault="0047614E">
      <w:pPr>
        <w:spacing w:after="5" w:line="360" w:lineRule="auto"/>
        <w:ind w:right="12"/>
        <w:jc w:val="both"/>
        <w:rPr>
          <w:rFonts w:cstheme="minorHAnsi"/>
          <w:sz w:val="20"/>
          <w:szCs w:val="20"/>
        </w:rPr>
      </w:pPr>
      <w:r>
        <w:rPr>
          <w:rFonts w:cstheme="minorHAnsi"/>
          <w:sz w:val="20"/>
          <w:szCs w:val="20"/>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0B90BCD9" w14:textId="77777777" w:rsidR="00563829" w:rsidRDefault="0047614E">
      <w:pPr>
        <w:spacing w:after="5" w:line="360" w:lineRule="auto"/>
        <w:ind w:left="10" w:right="12"/>
        <w:jc w:val="both"/>
        <w:rPr>
          <w:rFonts w:cstheme="minorHAnsi"/>
          <w:sz w:val="20"/>
          <w:szCs w:val="20"/>
        </w:rPr>
      </w:pPr>
      <w:r>
        <w:rPr>
          <w:rFonts w:cstheme="minorHAnsi"/>
          <w:sz w:val="20"/>
          <w:szCs w:val="20"/>
        </w:rPr>
        <w:lastRenderedPageBreak/>
        <w:t xml:space="preserve">12. Podmiotowe środki dowodowe, w tym oświadczenie, o którym mowa w art. 117 ust. 4 ustawy pzp,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AA9916B" w14:textId="77777777" w:rsidR="00563829" w:rsidRDefault="0047614E">
      <w:pPr>
        <w:spacing w:after="5" w:line="360" w:lineRule="auto"/>
        <w:ind w:left="10" w:right="12"/>
        <w:jc w:val="both"/>
        <w:rPr>
          <w:rFonts w:cstheme="minorHAnsi"/>
          <w:sz w:val="20"/>
          <w:szCs w:val="20"/>
        </w:rPr>
      </w:pPr>
      <w:r>
        <w:rPr>
          <w:rFonts w:cstheme="minorHAnsi"/>
          <w:sz w:val="20"/>
          <w:szCs w:val="20"/>
        </w:rPr>
        <w:t xml:space="preserve">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 </w:t>
      </w:r>
    </w:p>
    <w:p w14:paraId="663CA5BD" w14:textId="77777777" w:rsidR="00563829" w:rsidRDefault="0047614E">
      <w:pPr>
        <w:spacing w:after="5" w:line="360" w:lineRule="auto"/>
        <w:ind w:left="10" w:right="12"/>
        <w:jc w:val="both"/>
        <w:rPr>
          <w:rFonts w:cstheme="minorHAnsi"/>
          <w:sz w:val="20"/>
          <w:szCs w:val="20"/>
        </w:rPr>
      </w:pPr>
      <w:r>
        <w:rPr>
          <w:rFonts w:cstheme="minorHAnsi"/>
          <w:sz w:val="20"/>
          <w:szCs w:val="20"/>
        </w:rPr>
        <w:t xml:space="preserve">12.2. Poświadczenia zgodności cyfrowego odwzorowania z dokumentem w postaci papierowej, o którym mowa w ust. 12.1. niniejszego rozdziału SWZ, dokonuje w przypadku: </w:t>
      </w:r>
    </w:p>
    <w:p w14:paraId="3FAF24C4" w14:textId="77777777" w:rsidR="00563829" w:rsidRDefault="0047614E">
      <w:pPr>
        <w:spacing w:after="5" w:line="360" w:lineRule="auto"/>
        <w:ind w:left="10" w:right="12"/>
        <w:jc w:val="both"/>
        <w:rPr>
          <w:rFonts w:cstheme="minorHAnsi"/>
          <w:sz w:val="20"/>
          <w:szCs w:val="20"/>
        </w:rPr>
      </w:pPr>
      <w:r>
        <w:rPr>
          <w:rFonts w:cstheme="minorHAnsi"/>
          <w:sz w:val="20"/>
          <w:szCs w:val="20"/>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D225CA1" w14:textId="77777777" w:rsidR="00563829" w:rsidRDefault="0047614E">
      <w:pPr>
        <w:spacing w:after="5" w:line="360" w:lineRule="auto"/>
        <w:ind w:left="10" w:right="12"/>
        <w:jc w:val="both"/>
        <w:rPr>
          <w:rFonts w:cstheme="minorHAnsi"/>
          <w:sz w:val="20"/>
          <w:szCs w:val="20"/>
        </w:rPr>
      </w:pPr>
      <w:r>
        <w:rPr>
          <w:rFonts w:cstheme="minorHAnsi"/>
          <w:sz w:val="20"/>
          <w:szCs w:val="20"/>
        </w:rPr>
        <w:t>2) przedmiotowego środka dowodowego, oświadczenia, o którym mowa w art. 117 ust. 4 ustawy pzp, lub zobowiązania podmiotu udostępniającego zasoby – odpowiednio Wykonawca lub Wykonawca wspólnie ubiegający się o udzielenie zamówienia,</w:t>
      </w:r>
    </w:p>
    <w:p w14:paraId="6A4855C4" w14:textId="77777777" w:rsidR="00563829" w:rsidRDefault="0047614E">
      <w:pPr>
        <w:spacing w:after="5" w:line="360" w:lineRule="auto"/>
        <w:ind w:left="10" w:right="12"/>
        <w:jc w:val="both"/>
        <w:rPr>
          <w:rFonts w:cstheme="minorHAnsi"/>
          <w:sz w:val="20"/>
          <w:szCs w:val="20"/>
        </w:rPr>
      </w:pPr>
      <w:r>
        <w:rPr>
          <w:rFonts w:cstheme="minorHAnsi"/>
          <w:sz w:val="20"/>
          <w:szCs w:val="20"/>
        </w:rPr>
        <w:t xml:space="preserve">3)  pełnomocnictwa – mocodawca. </w:t>
      </w:r>
    </w:p>
    <w:p w14:paraId="740F32C4" w14:textId="77777777" w:rsidR="00563829" w:rsidRDefault="0047614E">
      <w:pPr>
        <w:spacing w:line="360" w:lineRule="auto"/>
        <w:ind w:left="-5" w:right="12"/>
        <w:jc w:val="both"/>
        <w:rPr>
          <w:rFonts w:cstheme="minorHAnsi"/>
          <w:sz w:val="20"/>
          <w:szCs w:val="20"/>
        </w:rPr>
      </w:pPr>
      <w:r>
        <w:rPr>
          <w:rFonts w:cstheme="minorHAnsi"/>
          <w:sz w:val="20"/>
          <w:szCs w:val="20"/>
        </w:rPr>
        <w:t xml:space="preserve">12.3. Poświadczenia zgodności cyfrowego odwzorowania z dokumentem w postaci papierowej, o którym mowa w ust. 12.1. niniejszego rozdziału SWZ, może dokonać również notariusz.  </w:t>
      </w:r>
    </w:p>
    <w:p w14:paraId="061B7EFF" w14:textId="77777777" w:rsidR="00563829" w:rsidRDefault="0047614E">
      <w:pPr>
        <w:spacing w:after="5" w:line="360" w:lineRule="auto"/>
        <w:ind w:right="12"/>
        <w:jc w:val="both"/>
        <w:rPr>
          <w:rFonts w:cstheme="minorHAnsi"/>
          <w:sz w:val="20"/>
          <w:szCs w:val="20"/>
        </w:rPr>
      </w:pPr>
      <w:r>
        <w:rPr>
          <w:rFonts w:cstheme="minorHAnsi"/>
          <w:sz w:val="20"/>
          <w:szCs w:val="20"/>
        </w:rPr>
        <w:t xml:space="preserve">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7E39E6D" w14:textId="77777777" w:rsidR="00563829" w:rsidRDefault="0047614E">
      <w:pPr>
        <w:spacing w:after="5" w:line="360" w:lineRule="auto"/>
        <w:ind w:right="12"/>
        <w:jc w:val="both"/>
        <w:rPr>
          <w:rFonts w:cstheme="minorHAnsi"/>
          <w:sz w:val="20"/>
          <w:szCs w:val="20"/>
        </w:rPr>
      </w:pPr>
      <w:r>
        <w:rPr>
          <w:rFonts w:cstheme="minorHAnsi"/>
          <w:sz w:val="20"/>
          <w:szCs w:val="20"/>
        </w:rPr>
        <w:t xml:space="preserve">14. Dokumenty elektroniczne w postępowaniu spełniają łącznie następujące wymagania: </w:t>
      </w:r>
    </w:p>
    <w:p w14:paraId="2241B8BB" w14:textId="77777777" w:rsidR="00563829" w:rsidRDefault="0047614E">
      <w:pPr>
        <w:spacing w:line="360" w:lineRule="auto"/>
        <w:ind w:left="-5" w:right="12"/>
        <w:jc w:val="both"/>
        <w:rPr>
          <w:rFonts w:cstheme="minorHAnsi"/>
          <w:sz w:val="20"/>
          <w:szCs w:val="20"/>
        </w:rPr>
      </w:pPr>
      <w:r>
        <w:rPr>
          <w:rFonts w:cstheme="minorHAnsi"/>
          <w:sz w:val="20"/>
          <w:szCs w:val="20"/>
        </w:rPr>
        <w:t>1) są utrwalone w sposób umożliwiający ich wielokrotne odczytanie, zapisanie i powielenie, a także przekazanie przy użyciu środków komunikacji elektronicznej lub na informatycznym nośniku danych;</w:t>
      </w:r>
    </w:p>
    <w:p w14:paraId="4E589E72" w14:textId="77777777" w:rsidR="00563829" w:rsidRDefault="0047614E">
      <w:pPr>
        <w:spacing w:line="360" w:lineRule="auto"/>
        <w:ind w:right="12"/>
        <w:jc w:val="both"/>
        <w:rPr>
          <w:rFonts w:cstheme="minorHAnsi"/>
          <w:sz w:val="20"/>
          <w:szCs w:val="20"/>
        </w:rPr>
      </w:pPr>
      <w:r>
        <w:rPr>
          <w:rFonts w:cstheme="minorHAnsi"/>
          <w:sz w:val="20"/>
          <w:szCs w:val="20"/>
        </w:rPr>
        <w:t xml:space="preserve">2) umożliwiają prezentację treści w postaci elektronicznej, w szczególności przez wyświetlenie tej treści na monitorze ekranowym,                                                                                                                                                  </w:t>
      </w:r>
    </w:p>
    <w:p w14:paraId="38C36450" w14:textId="77777777" w:rsidR="00563829" w:rsidRDefault="0047614E">
      <w:pPr>
        <w:spacing w:line="360" w:lineRule="auto"/>
        <w:ind w:left="-5" w:right="12"/>
        <w:jc w:val="both"/>
        <w:rPr>
          <w:rFonts w:cstheme="minorHAnsi"/>
          <w:sz w:val="20"/>
          <w:szCs w:val="20"/>
        </w:rPr>
      </w:pPr>
      <w:r>
        <w:rPr>
          <w:rFonts w:cstheme="minorHAnsi"/>
          <w:sz w:val="20"/>
          <w:szCs w:val="20"/>
        </w:rPr>
        <w:t xml:space="preserve">3) umożliwiają prezentację treści w postaci papierowej, w szczególności za pomocą wydruku, </w:t>
      </w:r>
    </w:p>
    <w:p w14:paraId="3AEC364B" w14:textId="77777777" w:rsidR="00563829" w:rsidRDefault="0047614E">
      <w:pPr>
        <w:spacing w:after="5" w:line="360" w:lineRule="auto"/>
        <w:ind w:right="12"/>
        <w:jc w:val="both"/>
        <w:rPr>
          <w:rFonts w:cstheme="minorHAnsi"/>
          <w:sz w:val="20"/>
          <w:szCs w:val="20"/>
        </w:rPr>
      </w:pPr>
      <w:r>
        <w:rPr>
          <w:rFonts w:cstheme="minorHAnsi"/>
          <w:sz w:val="20"/>
          <w:szCs w:val="20"/>
        </w:rPr>
        <w:t xml:space="preserve">4) zawierają dane w układzie niepozostawiającym wątpliwości co do treści i kontekstu zapisanych informacji. </w:t>
      </w:r>
    </w:p>
    <w:p w14:paraId="12EB9DEF" w14:textId="77777777" w:rsidR="00563829" w:rsidRDefault="0047614E">
      <w:pPr>
        <w:spacing w:line="360" w:lineRule="auto"/>
        <w:ind w:left="-5" w:right="12"/>
        <w:jc w:val="both"/>
        <w:rPr>
          <w:rFonts w:cstheme="minorHAnsi"/>
          <w:sz w:val="20"/>
          <w:szCs w:val="20"/>
        </w:rPr>
      </w:pPr>
      <w:r>
        <w:rPr>
          <w:rFonts w:cstheme="minorHAnsi"/>
          <w:sz w:val="20"/>
          <w:szCs w:val="20"/>
        </w:rPr>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7416A69F" w14:textId="77777777" w:rsidR="00563829" w:rsidRDefault="0047614E">
      <w:pPr>
        <w:spacing w:after="0" w:line="360" w:lineRule="auto"/>
        <w:jc w:val="both"/>
        <w:rPr>
          <w:rFonts w:cstheme="minorHAnsi"/>
          <w:sz w:val="20"/>
          <w:szCs w:val="20"/>
        </w:rPr>
      </w:pPr>
      <w:r>
        <w:rPr>
          <w:rFonts w:cstheme="minorHAnsi"/>
          <w:sz w:val="20"/>
          <w:szCs w:val="20"/>
        </w:rPr>
        <w:t xml:space="preserve">„Środki komunikacji elektronicznej w postępowaniu lub konkursie służące do odbioru dokumentów elektronicznych zawierających oświadczenia, o których mowa w art. 125 ust. 1 ustawy pzp, podmiotowe środki dowodowe, w tym oświadczenie, o którym mowa w art. 117 ust. 4 ustawy pzp, oraz zobowiązanie podmiotu udostępniającego zasoby, przedmiotowe środki dowodowe, pełnomocnictwo, dokumenty, o których mowa w art. 94 ust. 2 ustawy pzp, oraz </w:t>
      </w:r>
      <w:r>
        <w:rPr>
          <w:rFonts w:cstheme="minorHAnsi"/>
          <w:sz w:val="20"/>
          <w:szCs w:val="20"/>
        </w:rPr>
        <w:lastRenderedPageBreak/>
        <w:t>informacje, oświadczenia lub dokumenty, inne niż określone w § 11 ust. 1 rozporządzenia, umożliwiają identyfikację podmiotów przekazujących te dokumenty elektroniczne oraz ustalenie dokładnego czasu i daty ich odbioru”.</w:t>
      </w:r>
    </w:p>
    <w:p w14:paraId="240328EF" w14:textId="77777777" w:rsidR="00563829" w:rsidRDefault="00563829">
      <w:pPr>
        <w:spacing w:after="0" w:line="360" w:lineRule="auto"/>
        <w:jc w:val="both"/>
        <w:rPr>
          <w:rFonts w:cstheme="minorHAnsi"/>
          <w:sz w:val="20"/>
          <w:szCs w:val="20"/>
        </w:rPr>
      </w:pPr>
    </w:p>
    <w:p w14:paraId="28462660" w14:textId="77777777" w:rsidR="00563829"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rPr>
          <w:rFonts w:cstheme="minorHAnsi"/>
          <w:b/>
          <w:bCs/>
          <w:sz w:val="20"/>
          <w:szCs w:val="20"/>
        </w:rPr>
      </w:pPr>
      <w:r>
        <w:rPr>
          <w:rFonts w:cstheme="minorHAnsi"/>
          <w:b/>
          <w:bCs/>
          <w:sz w:val="20"/>
          <w:szCs w:val="20"/>
        </w:rPr>
        <w:t>IX. OPIS SPOSOBU UDZIELANIA WYJAŚNIEŃ DO SWZ</w:t>
      </w:r>
    </w:p>
    <w:p w14:paraId="263B0AA4" w14:textId="77777777" w:rsidR="00563829" w:rsidRDefault="0047614E">
      <w:pPr>
        <w:numPr>
          <w:ilvl w:val="0"/>
          <w:numId w:val="1"/>
        </w:numPr>
        <w:spacing w:after="5" w:line="360" w:lineRule="auto"/>
        <w:ind w:right="12" w:hanging="218"/>
        <w:jc w:val="both"/>
        <w:rPr>
          <w:rFonts w:cstheme="minorHAnsi"/>
          <w:sz w:val="20"/>
          <w:szCs w:val="20"/>
        </w:rPr>
      </w:pPr>
      <w:r>
        <w:rPr>
          <w:rFonts w:cstheme="minorHAnsi"/>
          <w:sz w:val="20"/>
          <w:szCs w:val="20"/>
        </w:rPr>
        <w:t xml:space="preserve">Treść SWZ wraz z załącznikami zamieszczona jest na Platformie zakupowej. </w:t>
      </w:r>
    </w:p>
    <w:p w14:paraId="42140048" w14:textId="77777777" w:rsidR="00563829" w:rsidRDefault="0047614E">
      <w:pPr>
        <w:numPr>
          <w:ilvl w:val="0"/>
          <w:numId w:val="1"/>
        </w:numPr>
        <w:spacing w:after="5" w:line="360" w:lineRule="auto"/>
        <w:ind w:right="12" w:hanging="218"/>
        <w:jc w:val="both"/>
        <w:rPr>
          <w:rFonts w:cstheme="minorHAnsi"/>
          <w:sz w:val="20"/>
          <w:szCs w:val="20"/>
        </w:rPr>
      </w:pPr>
      <w:r>
        <w:rPr>
          <w:rFonts w:cstheme="minorHAnsi"/>
          <w:sz w:val="20"/>
          <w:szCs w:val="20"/>
        </w:rPr>
        <w:t xml:space="preserve">Wykonawca może zwrócić się do Zamawiającego z wnioskiem o wyjaśnienie treści SWZ. </w:t>
      </w:r>
    </w:p>
    <w:p w14:paraId="145BA7AB" w14:textId="77777777" w:rsidR="00563829" w:rsidRDefault="0047614E">
      <w:pPr>
        <w:spacing w:after="5" w:line="360" w:lineRule="auto"/>
        <w:ind w:right="12"/>
        <w:jc w:val="both"/>
        <w:rPr>
          <w:rFonts w:cstheme="minorHAnsi"/>
          <w:sz w:val="20"/>
          <w:szCs w:val="20"/>
        </w:rPr>
      </w:pPr>
      <w:r>
        <w:rPr>
          <w:rFonts w:cstheme="minorHAnsi"/>
          <w:sz w:val="20"/>
          <w:szCs w:val="20"/>
        </w:rPr>
        <w:t xml:space="preserve">3.Zamawiający niezwłocznie udzieli wyjaśnień, jednakże nie później niż na 6 dni przed upływem terminu składania ofert, o ile wniosek o wyjaśnienie SWZ wpłynie do Zamawiającego nie później niż na 14 dni przed upływem terminu składania ofert.  </w:t>
      </w:r>
    </w:p>
    <w:p w14:paraId="1B3C18F9" w14:textId="1FAEE787" w:rsidR="00563829" w:rsidRDefault="0047614E">
      <w:pPr>
        <w:spacing w:line="360" w:lineRule="auto"/>
        <w:jc w:val="both"/>
        <w:rPr>
          <w:rFonts w:cstheme="minorHAnsi"/>
          <w:sz w:val="20"/>
          <w:szCs w:val="20"/>
        </w:rPr>
      </w:pPr>
      <w:r>
        <w:rPr>
          <w:rFonts w:cstheme="minorHAnsi"/>
          <w:sz w:val="20"/>
          <w:szCs w:val="20"/>
        </w:rPr>
        <w:t xml:space="preserve">4. Wszelkie wyjaśnienia, modyfikacje treści SWZ oraz inne informacje związane z niniejszym postępowaniem, Zamawiający będzie zamieszczał na Platformie zakupowej </w:t>
      </w:r>
      <w:r w:rsidR="00ED2A24" w:rsidRPr="00BA5BD2">
        <w:rPr>
          <w:rFonts w:cstheme="minorHAnsi"/>
          <w:color w:val="0000FF"/>
          <w:sz w:val="20"/>
          <w:szCs w:val="20"/>
          <w:u w:val="single" w:color="0000FF"/>
        </w:rPr>
        <w:t>https://josephine.proebiz.com/pl/tender/76285/summary</w:t>
      </w:r>
      <w:r w:rsidR="00ED2A24">
        <w:rPr>
          <w:rFonts w:cstheme="minorHAnsi"/>
          <w:color w:val="0000FF"/>
          <w:sz w:val="20"/>
          <w:szCs w:val="20"/>
          <w:u w:val="single" w:color="0000FF"/>
        </w:rPr>
        <w:t>/</w:t>
      </w:r>
      <w:r w:rsidR="009D1B08">
        <w:rPr>
          <w:rFonts w:cstheme="minorHAnsi"/>
          <w:sz w:val="20"/>
          <w:szCs w:val="20"/>
        </w:rPr>
        <w:t>.</w:t>
      </w:r>
    </w:p>
    <w:p w14:paraId="6B96D7BB" w14:textId="77777777" w:rsidR="00563829" w:rsidRDefault="0047614E">
      <w:pPr>
        <w:spacing w:line="360" w:lineRule="auto"/>
        <w:jc w:val="both"/>
        <w:rPr>
          <w:rFonts w:cstheme="minorHAnsi"/>
          <w:sz w:val="20"/>
          <w:szCs w:val="20"/>
        </w:rPr>
      </w:pPr>
      <w:r>
        <w:rPr>
          <w:rFonts w:cstheme="minorHAnsi"/>
          <w:sz w:val="20"/>
          <w:szCs w:val="20"/>
        </w:rPr>
        <w:t xml:space="preserve">5. 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14DF0185" w14:textId="77777777" w:rsidR="00563829" w:rsidRDefault="0047614E">
      <w:pPr>
        <w:spacing w:after="5" w:line="360" w:lineRule="auto"/>
        <w:ind w:right="12"/>
        <w:jc w:val="both"/>
        <w:rPr>
          <w:rFonts w:cstheme="minorHAnsi"/>
          <w:sz w:val="20"/>
          <w:szCs w:val="20"/>
        </w:rPr>
      </w:pPr>
      <w:r>
        <w:rPr>
          <w:rFonts w:cstheme="minorHAnsi"/>
          <w:sz w:val="20"/>
          <w:szCs w:val="20"/>
        </w:rPr>
        <w:t xml:space="preserve">6. Zamawiający oświadcza, iż nie zamierza zwoływać zebrania Wykonawców w celu wyjaśnienia treści SWZ. </w:t>
      </w:r>
    </w:p>
    <w:p w14:paraId="4A4A0409" w14:textId="77777777" w:rsidR="00563829" w:rsidRDefault="00563829">
      <w:pPr>
        <w:spacing w:after="0" w:line="360" w:lineRule="auto"/>
        <w:rPr>
          <w:rFonts w:cstheme="minorHAnsi"/>
          <w:sz w:val="20"/>
          <w:szCs w:val="20"/>
        </w:rPr>
      </w:pPr>
    </w:p>
    <w:p w14:paraId="1489BA5E" w14:textId="77777777" w:rsidR="00563829"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rPr>
          <w:rFonts w:cstheme="minorHAnsi"/>
          <w:b/>
          <w:bCs/>
          <w:sz w:val="20"/>
          <w:szCs w:val="20"/>
        </w:rPr>
      </w:pPr>
      <w:r>
        <w:rPr>
          <w:rFonts w:cstheme="minorHAnsi"/>
          <w:b/>
          <w:bCs/>
          <w:sz w:val="20"/>
          <w:szCs w:val="20"/>
        </w:rPr>
        <w:t>X. OPIS SPOSOBU PRZYGOTOWANIA OFERTY</w:t>
      </w:r>
    </w:p>
    <w:p w14:paraId="02BF6D9C" w14:textId="77777777" w:rsidR="00563829" w:rsidRDefault="0047614E">
      <w:pPr>
        <w:spacing w:after="5" w:line="360" w:lineRule="auto"/>
        <w:ind w:right="12"/>
        <w:jc w:val="both"/>
        <w:rPr>
          <w:rFonts w:cstheme="minorHAnsi"/>
          <w:sz w:val="20"/>
          <w:szCs w:val="20"/>
        </w:rPr>
      </w:pPr>
      <w:r>
        <w:rPr>
          <w:rFonts w:cstheme="minorHAnsi"/>
          <w:sz w:val="20"/>
          <w:szCs w:val="20"/>
        </w:rPr>
        <w:t>1. Ofertę należy sporządzić na formularzu oferty lub według takiego samego schematu, stanowiącego załącznik nr 1. Ofertę należy złożyć pod rygorem nieważności w formie elektronicznej opatrzonej podpisem kwalifikowanym.</w:t>
      </w:r>
    </w:p>
    <w:p w14:paraId="04DCBBC3" w14:textId="77777777" w:rsidR="00563829" w:rsidRDefault="0047614E">
      <w:pPr>
        <w:spacing w:after="5" w:line="360" w:lineRule="auto"/>
        <w:ind w:right="12"/>
        <w:jc w:val="both"/>
        <w:rPr>
          <w:rFonts w:cstheme="minorHAnsi"/>
          <w:sz w:val="20"/>
          <w:szCs w:val="20"/>
        </w:rPr>
      </w:pPr>
      <w:r>
        <w:rPr>
          <w:rFonts w:cstheme="minorHAnsi"/>
          <w:sz w:val="20"/>
          <w:szCs w:val="20"/>
        </w:rPr>
        <w:t xml:space="preserve">2. Wraz z ofertą Wykonawca składa Oświadczenie o niepodleganiu wykluczeniu i spełnieniu warunków udziału w postępowaniu na formularzu jednolitego europejskiego dokumentu zamówienia (JEDZ), sporządzonym zgodnie ze wzorem standardowego formularza określonego w rozporządzeniu wykonawczym Komisji (UE) 2016/7 z dnia 5 tycznia 2016 r. ustanawiającym standardowy formularz jednolitego dokumentu zamówienia (DZ. Urz. UE L 3 z 06.01.2016, str. 16). Do wypełnienia JEDZ Wykonawca winien skorzystać z narzędzia dostępnego pod linkiem: </w:t>
      </w:r>
      <w:hyperlink r:id="rId11">
        <w:r>
          <w:rPr>
            <w:rFonts w:cstheme="minorHAnsi"/>
            <w:color w:val="0563C1" w:themeColor="hyperlink"/>
            <w:sz w:val="20"/>
            <w:szCs w:val="20"/>
            <w:u w:val="single"/>
          </w:rPr>
          <w:t>https://espd.uzp.gov.pl</w:t>
        </w:r>
      </w:hyperlink>
      <w:r>
        <w:rPr>
          <w:rFonts w:cstheme="minorHAnsi"/>
          <w:sz w:val="20"/>
          <w:szCs w:val="20"/>
        </w:rPr>
        <w:t xml:space="preserve"> lub innych dostępnych narzędzi lub oprogramowania, które umożliwiają wypełnienie JEDZ i utworzenie dokumentu elektronicznego Załącznik nr 2.</w:t>
      </w:r>
    </w:p>
    <w:p w14:paraId="231BE343" w14:textId="77777777" w:rsidR="00563829" w:rsidRDefault="0047614E">
      <w:pPr>
        <w:spacing w:after="5" w:line="360" w:lineRule="auto"/>
        <w:ind w:right="12"/>
        <w:jc w:val="both"/>
        <w:rPr>
          <w:rFonts w:cstheme="minorHAnsi"/>
          <w:sz w:val="20"/>
          <w:szCs w:val="20"/>
        </w:rPr>
      </w:pPr>
      <w:r>
        <w:rPr>
          <w:rFonts w:cstheme="minorHAnsi"/>
          <w:sz w:val="20"/>
          <w:szCs w:val="20"/>
        </w:rPr>
        <w:t>3. Oświadczenie, o którym mowa w pkt. 2. stanowi dowód potwierdzający brak podstaw wykluczenia, spełnienia warunków udziału w postępowaniu, odpowiednio na dzień składania ofert.</w:t>
      </w:r>
    </w:p>
    <w:p w14:paraId="7FEA4D61" w14:textId="77777777" w:rsidR="00563829" w:rsidRDefault="0047614E">
      <w:pPr>
        <w:spacing w:after="5" w:line="360" w:lineRule="auto"/>
        <w:ind w:right="12"/>
        <w:jc w:val="both"/>
        <w:rPr>
          <w:rFonts w:cstheme="minorHAnsi"/>
          <w:sz w:val="20"/>
          <w:szCs w:val="20"/>
        </w:rPr>
      </w:pPr>
      <w:r>
        <w:rPr>
          <w:rFonts w:cstheme="minorHAnsi"/>
          <w:sz w:val="20"/>
          <w:szCs w:val="20"/>
        </w:rPr>
        <w:t>4. W przypadku wspólnego ubiegania się o zamówienie przez Wykonawców, oświadczenie JEDZ, składa każdy z Wykonawców. Oświadczenia te, składane na formularzu JEDZ, muszą mieć formę dokumentu elektronicznego, podpisanego kwalifikowanym podpisem elektronicznym przez każdego z nich w zakresie, w jakim każdy z Wykonawców wskazuje spełnienie warunków udziału w postępowaniu.</w:t>
      </w:r>
    </w:p>
    <w:p w14:paraId="5AA78134" w14:textId="77777777" w:rsidR="00563829" w:rsidRDefault="0047614E">
      <w:pPr>
        <w:spacing w:line="360" w:lineRule="auto"/>
        <w:jc w:val="both"/>
        <w:rPr>
          <w:rFonts w:cstheme="minorHAnsi"/>
          <w:sz w:val="20"/>
          <w:szCs w:val="20"/>
        </w:rPr>
      </w:pPr>
      <w:r>
        <w:rPr>
          <w:rFonts w:cstheme="minorHAnsi"/>
          <w:sz w:val="20"/>
          <w:szCs w:val="20"/>
        </w:rPr>
        <w:t>5. Wykonawca, który powołuje się na zasoby innych podmiotów w celu wskazania braku istnienia wobec nich podstaw do wykluczenia oraz spełnienia warunków udziału w postępowaniu, składa także JEDZ dotyczący tych podmiotów. Oświadczenie podmiotów udostępniających zasoby składane na formularzu JEDZ musi mieć formę dokumentu elektronicznego, podpisanego kwalifikowanym podpisem elektronicznym przez każdego z nich, potwierdzające brak podstaw wykluczenia tego podmiotu oraz odpowiednio spełnianie warunków udziału w postępowaniu.</w:t>
      </w:r>
    </w:p>
    <w:p w14:paraId="67148CF8" w14:textId="77777777" w:rsidR="00563829" w:rsidRDefault="0047614E">
      <w:pPr>
        <w:spacing w:after="5" w:line="360" w:lineRule="auto"/>
        <w:ind w:right="12"/>
        <w:jc w:val="both"/>
        <w:rPr>
          <w:rFonts w:cstheme="minorHAnsi"/>
          <w:sz w:val="20"/>
          <w:szCs w:val="20"/>
        </w:rPr>
      </w:pPr>
      <w:r>
        <w:rPr>
          <w:rFonts w:cstheme="minorHAnsi"/>
          <w:sz w:val="20"/>
          <w:szCs w:val="20"/>
        </w:rPr>
        <w:lastRenderedPageBreak/>
        <w:t xml:space="preserve">6.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pzp). Zobowiązanie lub inny podmiotowy środek dowodowy w opisywanym zakresie, przekazuje się w postaci elektronicznej, i opatruje kwalifikowanym podpisem elektronicznym.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A70E136" w14:textId="77777777" w:rsidR="00563829" w:rsidRDefault="0047614E">
      <w:pPr>
        <w:spacing w:after="5" w:line="360" w:lineRule="auto"/>
        <w:ind w:right="12"/>
        <w:jc w:val="both"/>
        <w:rPr>
          <w:rFonts w:cstheme="minorHAnsi"/>
          <w:sz w:val="20"/>
          <w:szCs w:val="20"/>
        </w:rPr>
      </w:pPr>
      <w:r>
        <w:rPr>
          <w:rFonts w:cstheme="minorHAnsi"/>
          <w:sz w:val="20"/>
          <w:szCs w:val="20"/>
        </w:rPr>
        <w:t>7. Oferta wraz z załącznikami musi być złożona za pośrednictwem Platformy zakupowej. Zamawiający zaleca, aby oferta została utworzona w formacie .pdf oraz podpisana wewnętrznym kwalifikowanym podpisem elektronicznym. W przypadku zastosowania podpisu zewnętrznego należy pamiętać o obowiązku dołączenia do pliku stanowiącego ofertę także plik z podpisem, który generuje się automatycznie podczas złożenia podpisu.</w:t>
      </w:r>
      <w:r>
        <w:rPr>
          <w:rFonts w:cstheme="minorHAnsi"/>
          <w:color w:val="FF0000"/>
          <w:sz w:val="20"/>
          <w:szCs w:val="20"/>
        </w:rPr>
        <w:t xml:space="preserve"> </w:t>
      </w:r>
      <w:r>
        <w:rPr>
          <w:rFonts w:cstheme="minorHAnsi"/>
          <w:sz w:val="20"/>
          <w:szCs w:val="20"/>
        </w:rPr>
        <w:t xml:space="preserve"> </w:t>
      </w:r>
    </w:p>
    <w:p w14:paraId="777C834B" w14:textId="77777777" w:rsidR="00563829" w:rsidRDefault="0047614E">
      <w:pPr>
        <w:spacing w:after="5" w:line="360" w:lineRule="auto"/>
        <w:ind w:right="12"/>
        <w:jc w:val="both"/>
        <w:rPr>
          <w:rFonts w:cstheme="minorHAnsi"/>
          <w:sz w:val="20"/>
          <w:szCs w:val="20"/>
        </w:rPr>
      </w:pPr>
      <w:r>
        <w:rPr>
          <w:rFonts w:cstheme="minorHAnsi"/>
          <w:sz w:val="20"/>
          <w:szCs w:val="20"/>
        </w:rPr>
        <w:t>8. Do oferty należy dołączyć:</w:t>
      </w:r>
    </w:p>
    <w:p w14:paraId="7EC5DAAA" w14:textId="77777777" w:rsidR="00563829" w:rsidRDefault="0047614E">
      <w:pPr>
        <w:spacing w:after="5" w:line="360" w:lineRule="auto"/>
        <w:ind w:right="12"/>
        <w:jc w:val="both"/>
        <w:rPr>
          <w:rFonts w:cstheme="minorHAnsi"/>
          <w:sz w:val="20"/>
          <w:szCs w:val="20"/>
        </w:rPr>
      </w:pPr>
      <w:r>
        <w:rPr>
          <w:rFonts w:cstheme="minorHAnsi"/>
          <w:sz w:val="20"/>
          <w:szCs w:val="20"/>
        </w:rPr>
        <w:t>8.1. Pełnomocnictwo upoważniające do złożenia oferty, o ile ofertę składa pełnomocnik.</w:t>
      </w:r>
    </w:p>
    <w:p w14:paraId="0762A6DE" w14:textId="77777777" w:rsidR="00563829" w:rsidRDefault="0047614E">
      <w:pPr>
        <w:spacing w:after="5" w:line="360" w:lineRule="auto"/>
        <w:ind w:right="12"/>
        <w:jc w:val="both"/>
        <w:rPr>
          <w:rFonts w:cstheme="minorHAnsi"/>
          <w:sz w:val="20"/>
          <w:szCs w:val="20"/>
        </w:rPr>
      </w:pPr>
      <w:r>
        <w:rPr>
          <w:rFonts w:cstheme="minorHAnsi"/>
          <w:sz w:val="20"/>
          <w:szCs w:val="20"/>
        </w:rPr>
        <w:t xml:space="preserve">8.2. Pełnomocnictwo dla Pełnomocnika do reprezentowania w postępowaniu Wykonawców ubiegających się wspólnie o udzielenie zamówienia – dotyczy ofert składanych przez Wykonawców wspólnie ubiegających się o udzielenie zamówienia. </w:t>
      </w:r>
    </w:p>
    <w:p w14:paraId="6EA856E8" w14:textId="77777777" w:rsidR="00563829" w:rsidRDefault="0047614E">
      <w:pPr>
        <w:spacing w:after="5" w:line="360" w:lineRule="auto"/>
        <w:ind w:right="12"/>
        <w:jc w:val="both"/>
        <w:rPr>
          <w:rFonts w:cstheme="minorHAnsi"/>
          <w:sz w:val="20"/>
          <w:szCs w:val="20"/>
        </w:rPr>
      </w:pPr>
      <w:r>
        <w:rPr>
          <w:rFonts w:cstheme="minorHAnsi"/>
          <w:sz w:val="20"/>
          <w:szCs w:val="20"/>
        </w:rPr>
        <w:t>Pełnomocnictwo do złożenia oferty musi być złożone w oryginale w takiej samej formie jak składana oferta (tj. w formie elektronicznej lub postaci elektronicznej opatrzonej podpisem kwalifikowanym. Dopuszcza się także złożenie elektronicznej kopii (skanu) pełnomocnictwa sporządzonego w formie pisemnej, w formie elektronicznego poświadczenia sporządzonego stosownie do art. 97 § 2 ustawy z dnia 14 lutego 1991 r. – prawo o notariacie (t.j.Dz.U.2022 poz.1799 ze zm.),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B1AEE54" w14:textId="77777777" w:rsidR="00563829" w:rsidRDefault="0047614E">
      <w:pPr>
        <w:spacing w:after="5" w:line="360" w:lineRule="auto"/>
        <w:ind w:right="12"/>
        <w:jc w:val="both"/>
        <w:rPr>
          <w:rFonts w:cstheme="minorHAnsi"/>
          <w:sz w:val="20"/>
          <w:szCs w:val="20"/>
        </w:rPr>
      </w:pPr>
      <w:r>
        <w:rPr>
          <w:rFonts w:cstheme="minorHAnsi"/>
          <w:sz w:val="20"/>
          <w:szCs w:val="20"/>
        </w:rPr>
        <w:t xml:space="preserve">9. Każdy Wykonawca może złożyć tylko jedną ofertę. Ofertę należy sporządzić zgodnie z wymaganiami SWZ.  </w:t>
      </w:r>
    </w:p>
    <w:p w14:paraId="6335E3A8" w14:textId="77777777" w:rsidR="00563829" w:rsidRDefault="0047614E">
      <w:pPr>
        <w:spacing w:after="5" w:line="360" w:lineRule="auto"/>
        <w:ind w:right="12"/>
        <w:jc w:val="both"/>
        <w:rPr>
          <w:rFonts w:cstheme="minorHAnsi"/>
          <w:sz w:val="20"/>
          <w:szCs w:val="20"/>
        </w:rPr>
      </w:pPr>
      <w:r>
        <w:rPr>
          <w:rFonts w:cstheme="minorHAnsi"/>
          <w:sz w:val="20"/>
          <w:szCs w:val="20"/>
        </w:rPr>
        <w:t>10. Oferta powinna być sporządzona z wykorzystaniem załącznika do nr 1 SWZ, złożona przy użyciu środków komunikacji elektronicznej tzn. za pośrednictwem Platformy zakupowej, podpisana podpisem kwalifikowanym przez osobę /y upoważnioną/e.</w:t>
      </w:r>
    </w:p>
    <w:p w14:paraId="256B8763" w14:textId="77777777" w:rsidR="00563829" w:rsidRDefault="0047614E">
      <w:pPr>
        <w:spacing w:after="5" w:line="360" w:lineRule="auto"/>
        <w:ind w:right="12"/>
        <w:jc w:val="both"/>
        <w:rPr>
          <w:rFonts w:cstheme="minorHAnsi"/>
          <w:sz w:val="20"/>
          <w:szCs w:val="20"/>
        </w:rPr>
      </w:pPr>
      <w:r>
        <w:rPr>
          <w:rFonts w:cstheme="minorHAnsi"/>
          <w:sz w:val="20"/>
          <w:szCs w:val="20"/>
        </w:rPr>
        <w:t xml:space="preserve">11. Upoważnienie (pełnomocnictwo) do podpisania oferty, do poświadczania dokumentów za zgodność z oryginałem należy dołączyć do oferty zgodnie z ust. 8.2. niniejszego rozdziału SWZ, o ile nie wynika ono z dokumentów rejestrowych Wykonawcy, jeżeli Zamawiający może je uzyskać za pomocą bezpłatnych i ogólnodostępnych baz danych. </w:t>
      </w:r>
    </w:p>
    <w:p w14:paraId="2935B543" w14:textId="77777777" w:rsidR="00563829" w:rsidRDefault="0047614E">
      <w:pPr>
        <w:spacing w:after="5" w:line="360" w:lineRule="auto"/>
        <w:ind w:right="12"/>
        <w:jc w:val="both"/>
        <w:rPr>
          <w:rFonts w:cstheme="minorHAnsi"/>
          <w:sz w:val="20"/>
          <w:szCs w:val="20"/>
        </w:rPr>
      </w:pPr>
      <w:r>
        <w:rPr>
          <w:rFonts w:cstheme="minorHAnsi"/>
          <w:sz w:val="20"/>
          <w:szCs w:val="20"/>
        </w:rPr>
        <w:t xml:space="preserve">12. W przypadku, gdy w opatrzonej kwalifikowanym podpisem ofercie lub oświadczeniu Wykonawcy, zostały naniesione zmiany, oferta/oświadczenie Wykonawcy muszą być ponownie podpisane kwalifikowanym podpisem elektronicznym przez Wykonawcę lub osobę/y upoważnioną/e do reprezentowania Wykonawcy/ów wspólnie ubiegających się o udzielenie zamówienia publicznego. </w:t>
      </w:r>
    </w:p>
    <w:p w14:paraId="0C778C15" w14:textId="22EF07CB" w:rsidR="00563829" w:rsidRDefault="0047614E">
      <w:pPr>
        <w:spacing w:before="120" w:after="0" w:line="360" w:lineRule="auto"/>
        <w:jc w:val="both"/>
        <w:rPr>
          <w:rFonts w:cstheme="minorHAnsi"/>
          <w:sz w:val="20"/>
          <w:szCs w:val="20"/>
        </w:rPr>
      </w:pPr>
      <w:r>
        <w:rPr>
          <w:rFonts w:cstheme="minorHAnsi"/>
          <w:sz w:val="20"/>
          <w:szCs w:val="20"/>
        </w:rPr>
        <w:t>13. Przed terminem składania ofert Wykonawca może zmienić lub wycofać ofertę. ZMIANA</w:t>
      </w:r>
      <w:r>
        <w:rPr>
          <w:rFonts w:cstheme="minorHAnsi"/>
          <w:sz w:val="20"/>
          <w:szCs w:val="20"/>
        </w:rPr>
        <w:br/>
        <w:t xml:space="preserve">i WYCOFANIE oferty jest dokonywane poprzez zalogowanie się Wykonawcy na stronę </w:t>
      </w:r>
      <w:hyperlink r:id="rId12" w:history="1">
        <w:r w:rsidR="00BA5BD2" w:rsidRPr="00ED2A24">
          <w:rPr>
            <w:rStyle w:val="Hipercze"/>
            <w:rFonts w:cstheme="minorHAnsi"/>
            <w:sz w:val="20"/>
            <w:szCs w:val="20"/>
          </w:rPr>
          <w:t>https://josephine.proebiz.com/pl/tender/76285/summary</w:t>
        </w:r>
        <w:r w:rsidR="00BA5BD2" w:rsidRPr="00ED2A24">
          <w:rPr>
            <w:rStyle w:val="Hipercze"/>
          </w:rPr>
          <w:t>/</w:t>
        </w:r>
      </w:hyperlink>
      <w:r>
        <w:rPr>
          <w:rFonts w:cstheme="minorHAnsi"/>
          <w:sz w:val="20"/>
          <w:szCs w:val="20"/>
        </w:rPr>
        <w:t xml:space="preserve">, wejście na dane postępowanie i w zakładce „Oferta/ wnioski” przyciśnięcie przycisku „Usuń”.  </w:t>
      </w:r>
    </w:p>
    <w:p w14:paraId="6145B2B5" w14:textId="77777777" w:rsidR="00563829" w:rsidRDefault="0047614E">
      <w:pPr>
        <w:spacing w:after="5" w:line="360" w:lineRule="auto"/>
        <w:ind w:right="12"/>
        <w:jc w:val="both"/>
        <w:rPr>
          <w:rFonts w:cstheme="minorHAnsi"/>
          <w:sz w:val="20"/>
          <w:szCs w:val="20"/>
        </w:rPr>
      </w:pPr>
      <w:r>
        <w:rPr>
          <w:rFonts w:cstheme="minorHAnsi"/>
          <w:sz w:val="20"/>
          <w:szCs w:val="20"/>
        </w:rPr>
        <w:t xml:space="preserve">14.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pzp. </w:t>
      </w:r>
    </w:p>
    <w:p w14:paraId="49E5A29E" w14:textId="77777777" w:rsidR="00563829" w:rsidRDefault="0047614E">
      <w:pPr>
        <w:spacing w:after="5" w:line="360" w:lineRule="auto"/>
        <w:ind w:right="12"/>
        <w:jc w:val="both"/>
        <w:rPr>
          <w:rFonts w:cstheme="minorHAnsi"/>
          <w:sz w:val="20"/>
          <w:szCs w:val="20"/>
        </w:rPr>
      </w:pPr>
      <w:r>
        <w:rPr>
          <w:rFonts w:cstheme="minorHAnsi"/>
          <w:sz w:val="20"/>
          <w:szCs w:val="20"/>
        </w:rPr>
        <w:t xml:space="preserve">14.1. W przypadku, gdy Wykonawca nie wykaże, że zastrzeżone informacje stanowią tajemnicę przedsiębiorstwa w rozumieniu art. 11 ust. 2 ustawy z dnia 16.04.1993 r. o zwalczaniu nieuczciwej konkurencji (t.j. Dz. U. z 2022 r. poz. 1233 ze zm.) Zamawiający uzna zastrzeżenie tajemnicy za bezskuteczne, o czym poinformuje Wykonawcę. </w:t>
      </w:r>
    </w:p>
    <w:p w14:paraId="099C7193" w14:textId="77777777" w:rsidR="00563829" w:rsidRDefault="0047614E">
      <w:pPr>
        <w:spacing w:after="5" w:line="360" w:lineRule="auto"/>
        <w:ind w:right="12"/>
        <w:jc w:val="both"/>
        <w:rPr>
          <w:rFonts w:cstheme="minorHAnsi"/>
          <w:sz w:val="20"/>
          <w:szCs w:val="20"/>
        </w:rPr>
      </w:pPr>
      <w:r>
        <w:rPr>
          <w:rFonts w:cstheme="minorHAnsi"/>
          <w:sz w:val="20"/>
          <w:szCs w:val="20"/>
        </w:rPr>
        <w:t xml:space="preserve">14.2.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 </w:t>
      </w:r>
    </w:p>
    <w:p w14:paraId="51BDD6A3" w14:textId="77777777" w:rsidR="00563829" w:rsidRDefault="0047614E">
      <w:pPr>
        <w:spacing w:after="5" w:line="360" w:lineRule="auto"/>
        <w:ind w:right="12"/>
        <w:jc w:val="both"/>
        <w:rPr>
          <w:rFonts w:cstheme="minorHAnsi"/>
          <w:sz w:val="20"/>
          <w:szCs w:val="20"/>
        </w:rPr>
      </w:pPr>
      <w:r>
        <w:rPr>
          <w:rFonts w:cstheme="minorHAnsi"/>
          <w:sz w:val="20"/>
          <w:szCs w:val="20"/>
        </w:rPr>
        <w:t xml:space="preserve">14.3. Protokół postępowania wraz z załącznikami, w tym oferty wraz z załącznikami, udostępnia się na wniosek. </w:t>
      </w:r>
    </w:p>
    <w:p w14:paraId="7AE01AEE" w14:textId="77777777" w:rsidR="00563829"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rPr>
          <w:rFonts w:cstheme="minorHAnsi"/>
          <w:b/>
          <w:bCs/>
          <w:sz w:val="20"/>
          <w:szCs w:val="20"/>
        </w:rPr>
      </w:pPr>
      <w:r>
        <w:rPr>
          <w:rFonts w:cstheme="minorHAnsi"/>
          <w:b/>
          <w:bCs/>
          <w:sz w:val="20"/>
          <w:szCs w:val="20"/>
        </w:rPr>
        <w:t>XI. INFORMACJA NA TEMAT WSPÓLNEGO UBIEGANIA SIĘ WYKONAWCÓW O UDZIELENIE ZAMÓWIENIA</w:t>
      </w:r>
    </w:p>
    <w:p w14:paraId="02761600" w14:textId="77777777" w:rsidR="00563829" w:rsidRDefault="0047614E">
      <w:pPr>
        <w:spacing w:after="5" w:line="360" w:lineRule="auto"/>
        <w:ind w:right="12"/>
        <w:jc w:val="both"/>
        <w:rPr>
          <w:rFonts w:cstheme="minorHAnsi"/>
          <w:sz w:val="20"/>
          <w:szCs w:val="20"/>
        </w:rPr>
      </w:pPr>
      <w:r>
        <w:rPr>
          <w:rFonts w:cstheme="minorHAnsi"/>
          <w:sz w:val="20"/>
          <w:szCs w:val="20"/>
        </w:rPr>
        <w:t xml:space="preserve">1. Wykonawcy mogą wspólnie ubiegać się o udzielenie zamówienia.  </w:t>
      </w:r>
    </w:p>
    <w:p w14:paraId="0736A318" w14:textId="77777777" w:rsidR="00563829" w:rsidRDefault="0047614E">
      <w:pPr>
        <w:spacing w:after="5" w:line="360" w:lineRule="auto"/>
        <w:ind w:right="12"/>
        <w:jc w:val="both"/>
        <w:rPr>
          <w:rFonts w:cstheme="minorHAnsi"/>
          <w:sz w:val="20"/>
          <w:szCs w:val="20"/>
        </w:rPr>
      </w:pPr>
      <w:r>
        <w:rPr>
          <w:rFonts w:cstheme="minorHAnsi"/>
          <w:sz w:val="20"/>
          <w:szCs w:val="20"/>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561B7FD3" w14:textId="77777777" w:rsidR="00563829" w:rsidRDefault="0047614E">
      <w:pPr>
        <w:spacing w:after="5" w:line="360" w:lineRule="auto"/>
        <w:ind w:right="12"/>
        <w:jc w:val="both"/>
        <w:rPr>
          <w:rFonts w:cstheme="minorHAnsi"/>
          <w:sz w:val="20"/>
          <w:szCs w:val="20"/>
        </w:rPr>
      </w:pPr>
      <w:r>
        <w:rPr>
          <w:rFonts w:cstheme="minorHAnsi"/>
          <w:sz w:val="20"/>
          <w:szCs w:val="20"/>
        </w:rPr>
        <w:t xml:space="preserve">3. Wykonawcy wspólnie ubiegający są o udzielenie zamówienia, zobowiązani są złożyć wraz z ofertą stosowne pełnomocnictwo – nie dotyczy spółki cywilnej, o ile upoważnienie/pełnomocnictwo do występowania w imieniu tej spółki wynika z dołączonej do oferty umowy spółki bądź wszyscy wspólnicy podpiszą ofertę. </w:t>
      </w:r>
    </w:p>
    <w:p w14:paraId="7803A3A5" w14:textId="77777777" w:rsidR="00563829" w:rsidRDefault="0047614E">
      <w:pPr>
        <w:spacing w:line="360" w:lineRule="auto"/>
        <w:ind w:left="-5" w:right="12"/>
        <w:jc w:val="both"/>
        <w:rPr>
          <w:rFonts w:cstheme="minorHAnsi"/>
          <w:sz w:val="20"/>
          <w:szCs w:val="20"/>
        </w:rPr>
      </w:pPr>
      <w:r>
        <w:rPr>
          <w:rFonts w:cstheme="minorHAnsi"/>
          <w:sz w:val="20"/>
          <w:szCs w:val="20"/>
        </w:rPr>
        <w:t xml:space="preserve">Uwaga nr 1: Pełnomocnictwo, o którym mowa powyżej może wynikać albo z dokumentu pod taką samą nazwą, albo z umowy Wykonawców wspólnie ubiegających się o udzielenie zamówienia. </w:t>
      </w:r>
    </w:p>
    <w:p w14:paraId="3EA9F856" w14:textId="77777777" w:rsidR="00563829" w:rsidRDefault="0047614E">
      <w:pPr>
        <w:spacing w:line="360" w:lineRule="auto"/>
        <w:ind w:left="-5" w:right="12"/>
        <w:jc w:val="both"/>
        <w:rPr>
          <w:rFonts w:cstheme="minorHAnsi"/>
          <w:sz w:val="20"/>
          <w:szCs w:val="20"/>
        </w:rPr>
      </w:pPr>
      <w:r>
        <w:rPr>
          <w:rFonts w:cstheme="minorHAnsi"/>
          <w:sz w:val="20"/>
          <w:szCs w:val="20"/>
        </w:rPr>
        <w:t xml:space="preserve">4. Oferta musi być podpisana w taki sposób, by prawnie zobowiązywała wszystkich Wykonawców występujących wspólnie (przez każdego z Wykonawców lub upoważnionego pełnomocnika).  </w:t>
      </w:r>
    </w:p>
    <w:p w14:paraId="19A8DDC7" w14:textId="77777777" w:rsidR="00563829" w:rsidRDefault="0047614E">
      <w:pPr>
        <w:spacing w:after="5" w:line="360" w:lineRule="auto"/>
        <w:ind w:right="12"/>
        <w:jc w:val="both"/>
        <w:rPr>
          <w:rFonts w:cstheme="minorHAnsi"/>
          <w:sz w:val="20"/>
          <w:szCs w:val="20"/>
        </w:rPr>
      </w:pPr>
      <w:r>
        <w:rPr>
          <w:rFonts w:cstheme="minorHAnsi"/>
          <w:sz w:val="20"/>
          <w:szCs w:val="20"/>
        </w:rPr>
        <w:t xml:space="preserve">5. W przypadku wspólnego ubiegania się o udzielenie zamówienia przez Wykonawców oświadczenie, o którym mowa w art. 125 ustawy pzp składa każdy z Wykonawców wspólnie ubiegających się o udzielenie zamówienia.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Pr>
          <w:rFonts w:cstheme="minorHAnsi"/>
          <w:color w:val="FF0000"/>
          <w:sz w:val="20"/>
          <w:szCs w:val="20"/>
        </w:rPr>
        <w:t xml:space="preserve"> </w:t>
      </w:r>
    </w:p>
    <w:p w14:paraId="7E50C94C" w14:textId="77777777" w:rsidR="00563829" w:rsidRDefault="0047614E">
      <w:pPr>
        <w:spacing w:after="5" w:line="360" w:lineRule="auto"/>
        <w:ind w:right="12"/>
        <w:jc w:val="both"/>
        <w:rPr>
          <w:rFonts w:cstheme="minorHAnsi"/>
          <w:sz w:val="20"/>
          <w:szCs w:val="20"/>
        </w:rPr>
      </w:pPr>
      <w:r>
        <w:rPr>
          <w:rFonts w:cstheme="minorHAnsi"/>
          <w:sz w:val="20"/>
          <w:szCs w:val="20"/>
        </w:rPr>
        <w:t xml:space="preserve">6. Wszelka korespondencja prowadzona będzie wyłącznie z podmiotem występującym jako pełnomocnik Wykonawców wspólnie ubiegających się o udzielenie zamówienia. </w:t>
      </w:r>
    </w:p>
    <w:p w14:paraId="1FEF1ACA" w14:textId="77777777" w:rsidR="00DA24E4" w:rsidRDefault="00DA24E4">
      <w:pPr>
        <w:spacing w:after="5" w:line="360" w:lineRule="auto"/>
        <w:ind w:right="12"/>
        <w:jc w:val="both"/>
        <w:rPr>
          <w:rFonts w:cstheme="minorHAnsi"/>
          <w:sz w:val="20"/>
          <w:szCs w:val="20"/>
        </w:rPr>
      </w:pPr>
    </w:p>
    <w:p w14:paraId="7C4756AD" w14:textId="77777777" w:rsidR="00563829" w:rsidRDefault="00563829">
      <w:pPr>
        <w:spacing w:after="7" w:line="360" w:lineRule="auto"/>
        <w:jc w:val="both"/>
        <w:rPr>
          <w:rFonts w:cstheme="minorHAnsi"/>
          <w:sz w:val="20"/>
          <w:szCs w:val="20"/>
        </w:rPr>
      </w:pPr>
    </w:p>
    <w:p w14:paraId="57D5249B" w14:textId="77777777" w:rsidR="00563829"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rPr>
          <w:rFonts w:cstheme="minorHAnsi"/>
          <w:b/>
          <w:bCs/>
          <w:sz w:val="20"/>
          <w:szCs w:val="20"/>
        </w:rPr>
      </w:pPr>
      <w:r>
        <w:rPr>
          <w:rFonts w:cstheme="minorHAnsi"/>
          <w:sz w:val="20"/>
          <w:szCs w:val="20"/>
        </w:rPr>
        <w:t xml:space="preserve"> </w:t>
      </w:r>
      <w:r>
        <w:rPr>
          <w:rFonts w:cstheme="minorHAnsi"/>
          <w:b/>
          <w:bCs/>
          <w:sz w:val="20"/>
          <w:szCs w:val="20"/>
        </w:rPr>
        <w:t>XII. INFORMACJA NA TEMAT PODWYKONAWCÓW</w:t>
      </w:r>
    </w:p>
    <w:p w14:paraId="26EA2E98" w14:textId="77777777" w:rsidR="00563829" w:rsidRDefault="0047614E">
      <w:pPr>
        <w:spacing w:after="5" w:line="360" w:lineRule="auto"/>
        <w:ind w:right="285"/>
        <w:jc w:val="both"/>
        <w:rPr>
          <w:rFonts w:cstheme="minorHAnsi"/>
          <w:sz w:val="20"/>
          <w:szCs w:val="20"/>
        </w:rPr>
      </w:pPr>
      <w:r>
        <w:rPr>
          <w:rFonts w:cstheme="minorHAnsi"/>
          <w:sz w:val="20"/>
          <w:szCs w:val="20"/>
        </w:rPr>
        <w:lastRenderedPageBreak/>
        <w:t xml:space="preserve">1. Wykonawca może powierzyć wykonanie części zamówienia podwykonawcy.  </w:t>
      </w:r>
    </w:p>
    <w:p w14:paraId="010A405C" w14:textId="77777777" w:rsidR="00563829" w:rsidRDefault="0047614E" w:rsidP="00D00517">
      <w:pPr>
        <w:spacing w:after="5" w:line="360" w:lineRule="auto"/>
        <w:jc w:val="both"/>
        <w:rPr>
          <w:rFonts w:cstheme="minorHAnsi"/>
          <w:sz w:val="20"/>
          <w:szCs w:val="20"/>
        </w:rPr>
      </w:pPr>
      <w:r>
        <w:rPr>
          <w:rFonts w:cstheme="minorHAnsi"/>
          <w:sz w:val="20"/>
          <w:szCs w:val="20"/>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8 do SWZ. W przypadku, gdy Wykonawca nie zamierza wykonywać zamówienia przy udziale podwykonawców, należy wpisać w formularzu „nie dotyczy” lub inne podobne sformułowanie. Jeżeli Wykonawca zostawi ten punkt niewypełniony (puste pole) lub nie załączy go, Zamawiający uzna, iż zamówienie zostanie wykonane siłami własnymi, tj. bez udziału podwykonawców.  </w:t>
      </w:r>
    </w:p>
    <w:p w14:paraId="0153B350" w14:textId="77777777" w:rsidR="00563829" w:rsidRDefault="0047614E" w:rsidP="00D00517">
      <w:pPr>
        <w:spacing w:after="5" w:line="360" w:lineRule="auto"/>
        <w:jc w:val="both"/>
        <w:rPr>
          <w:rFonts w:cstheme="minorHAnsi"/>
          <w:sz w:val="20"/>
          <w:szCs w:val="20"/>
        </w:rPr>
      </w:pPr>
      <w:r>
        <w:rPr>
          <w:rFonts w:cstheme="minorHAnsi"/>
          <w:sz w:val="20"/>
          <w:szCs w:val="20"/>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0312A5C9" w14:textId="77777777" w:rsidR="00563829" w:rsidRDefault="0047614E" w:rsidP="00D00517">
      <w:pPr>
        <w:spacing w:after="5" w:line="360" w:lineRule="auto"/>
        <w:jc w:val="both"/>
        <w:rPr>
          <w:rFonts w:cstheme="minorHAnsi"/>
          <w:sz w:val="20"/>
          <w:szCs w:val="20"/>
        </w:rPr>
      </w:pPr>
      <w:r>
        <w:rPr>
          <w:rFonts w:cstheme="minorHAnsi"/>
          <w:sz w:val="20"/>
          <w:szCs w:val="20"/>
        </w:rPr>
        <w:t xml:space="preserve">4. 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7D6EC4F3" w14:textId="77777777" w:rsidR="00563829" w:rsidRDefault="0047614E">
      <w:pPr>
        <w:spacing w:after="5" w:line="360" w:lineRule="auto"/>
        <w:ind w:right="285"/>
        <w:jc w:val="both"/>
        <w:rPr>
          <w:rFonts w:cstheme="minorHAnsi"/>
          <w:sz w:val="20"/>
          <w:szCs w:val="20"/>
        </w:rPr>
      </w:pPr>
      <w:r>
        <w:rPr>
          <w:rFonts w:cstheme="minorHAnsi"/>
          <w:sz w:val="20"/>
          <w:szCs w:val="20"/>
        </w:rPr>
        <w:t xml:space="preserve">5. Powierzenie wykonania części zamówienia podwykonawcom nie zwalnia Wykonawcy                                z odpowiedzialności za należyte wykonanie tego zamówienia. </w:t>
      </w:r>
    </w:p>
    <w:p w14:paraId="1D86A74C" w14:textId="77777777" w:rsidR="00563829" w:rsidRDefault="00563829">
      <w:pPr>
        <w:spacing w:after="5" w:line="360" w:lineRule="auto"/>
        <w:ind w:right="285"/>
        <w:jc w:val="both"/>
        <w:rPr>
          <w:rFonts w:cstheme="minorHAnsi"/>
          <w:sz w:val="20"/>
          <w:szCs w:val="20"/>
        </w:rPr>
      </w:pPr>
    </w:p>
    <w:p w14:paraId="51CCC349" w14:textId="77777777" w:rsidR="00563829"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rPr>
          <w:rFonts w:cstheme="minorHAnsi"/>
          <w:b/>
          <w:bCs/>
          <w:sz w:val="20"/>
          <w:szCs w:val="20"/>
        </w:rPr>
      </w:pPr>
      <w:r>
        <w:rPr>
          <w:rFonts w:cstheme="minorHAnsi"/>
          <w:b/>
          <w:bCs/>
          <w:sz w:val="20"/>
          <w:szCs w:val="20"/>
        </w:rPr>
        <w:t>XIII. INFORMACJA O WARUNKACH UDZIAŁU W POSTĘPOWANIU O UDZIELENIE ZAMÓWIENIA</w:t>
      </w:r>
    </w:p>
    <w:p w14:paraId="376C9598" w14:textId="77777777" w:rsidR="00563829" w:rsidRDefault="0047614E">
      <w:pPr>
        <w:spacing w:line="360" w:lineRule="auto"/>
        <w:jc w:val="both"/>
        <w:rPr>
          <w:rFonts w:eastAsiaTheme="majorEastAsia" w:cstheme="minorHAnsi"/>
          <w:b/>
          <w:sz w:val="20"/>
          <w:szCs w:val="20"/>
        </w:rPr>
      </w:pPr>
      <w:r>
        <w:rPr>
          <w:rFonts w:eastAsiaTheme="majorEastAsia" w:cstheme="minorHAnsi"/>
          <w:sz w:val="20"/>
          <w:szCs w:val="20"/>
        </w:rPr>
        <w:t xml:space="preserve">Na podstawie art. 112 ustawy pzp, zamawiający określa warunek/warunki udziału w postępowaniu </w:t>
      </w:r>
      <w:r>
        <w:rPr>
          <w:rFonts w:eastAsiaTheme="majorEastAsia" w:cstheme="minorHAnsi"/>
          <w:b/>
          <w:sz w:val="20"/>
          <w:szCs w:val="20"/>
        </w:rPr>
        <w:t>dotyczące:</w:t>
      </w:r>
    </w:p>
    <w:p w14:paraId="5BB3CC66" w14:textId="77777777" w:rsidR="00563829" w:rsidRDefault="0047614E">
      <w:pPr>
        <w:spacing w:line="360" w:lineRule="auto"/>
        <w:jc w:val="both"/>
        <w:rPr>
          <w:rFonts w:eastAsiaTheme="majorEastAsia" w:cstheme="minorHAnsi"/>
          <w:b/>
          <w:sz w:val="20"/>
          <w:szCs w:val="20"/>
        </w:rPr>
      </w:pPr>
      <w:r>
        <w:rPr>
          <w:rFonts w:eastAsiaTheme="majorEastAsia" w:cstheme="minorHAnsi"/>
          <w:sz w:val="20"/>
          <w:szCs w:val="20"/>
        </w:rPr>
        <w:t>1) zdolności do występowania w obrocie gospodarczym – zamawiający nie stawia szczegółowego warunku w tym zakresie,</w:t>
      </w:r>
    </w:p>
    <w:p w14:paraId="1BB53947" w14:textId="77777777" w:rsidR="00563829" w:rsidRDefault="0047614E">
      <w:pPr>
        <w:spacing w:after="0" w:line="360" w:lineRule="auto"/>
        <w:ind w:left="-142"/>
        <w:rPr>
          <w:rFonts w:eastAsiaTheme="majorEastAsia" w:cstheme="minorHAnsi"/>
          <w:sz w:val="20"/>
          <w:szCs w:val="20"/>
        </w:rPr>
      </w:pPr>
      <w:r>
        <w:rPr>
          <w:rFonts w:eastAsiaTheme="majorEastAsia" w:cstheme="minorHAnsi"/>
          <w:sz w:val="20"/>
          <w:szCs w:val="20"/>
        </w:rPr>
        <w:t xml:space="preserve">   2) uprawnień do prowadzenia określonej działalności gospodarczej lub zawodowej, o ile wynika to z  </w:t>
      </w:r>
    </w:p>
    <w:p w14:paraId="12631291" w14:textId="77777777" w:rsidR="00563829" w:rsidRDefault="0047614E">
      <w:pPr>
        <w:spacing w:after="0" w:line="360" w:lineRule="auto"/>
        <w:ind w:left="-142"/>
        <w:rPr>
          <w:rFonts w:eastAsiaTheme="majorEastAsia" w:cstheme="minorHAnsi"/>
          <w:sz w:val="20"/>
          <w:szCs w:val="20"/>
        </w:rPr>
      </w:pPr>
      <w:r>
        <w:rPr>
          <w:rFonts w:eastAsiaTheme="majorEastAsia" w:cstheme="minorHAnsi"/>
          <w:sz w:val="20"/>
          <w:szCs w:val="20"/>
        </w:rPr>
        <w:t xml:space="preserve">  odrębnych przepisów,</w:t>
      </w:r>
    </w:p>
    <w:p w14:paraId="7DCBF9DF" w14:textId="77777777" w:rsidR="00563829" w:rsidRDefault="0047614E">
      <w:pPr>
        <w:spacing w:after="0" w:line="360" w:lineRule="auto"/>
        <w:ind w:left="-142"/>
        <w:rPr>
          <w:rFonts w:eastAsiaTheme="majorEastAsia" w:cstheme="minorHAnsi"/>
          <w:sz w:val="20"/>
          <w:szCs w:val="20"/>
        </w:rPr>
      </w:pPr>
      <w:r>
        <w:rPr>
          <w:rFonts w:eastAsiaTheme="majorEastAsia" w:cstheme="minorHAnsi"/>
          <w:sz w:val="20"/>
          <w:szCs w:val="20"/>
        </w:rPr>
        <w:t xml:space="preserve">   Wykonawca spełni ten warunek, jeżeli wykaże, że posiada:</w:t>
      </w:r>
    </w:p>
    <w:p w14:paraId="153DDEDE" w14:textId="77777777" w:rsidR="00563829" w:rsidRDefault="0047614E">
      <w:pPr>
        <w:spacing w:line="360" w:lineRule="auto"/>
        <w:rPr>
          <w:rFonts w:cstheme="minorHAnsi"/>
          <w:sz w:val="20"/>
          <w:szCs w:val="20"/>
        </w:rPr>
      </w:pPr>
      <w:r>
        <w:rPr>
          <w:rFonts w:cstheme="minorHAnsi"/>
          <w:sz w:val="20"/>
          <w:szCs w:val="20"/>
        </w:rPr>
        <w:t>a) wpis do rejestru działalności regulowanej Miasta i Gminy Górzno na prowadzenie działalności w zakresie odbierania odpadów komunalnych; na podstawie ustawy z dnia 13 września 1996r. o utrzymaniu czystości i porządku w gminach (t.j.  Dz. U. z 2023 r. poz. 1469. ze zm.);</w:t>
      </w:r>
    </w:p>
    <w:p w14:paraId="019BB20F" w14:textId="77777777" w:rsidR="00563829" w:rsidRDefault="0047614E">
      <w:pPr>
        <w:spacing w:line="360" w:lineRule="auto"/>
        <w:rPr>
          <w:rFonts w:cstheme="minorHAnsi"/>
          <w:sz w:val="20"/>
          <w:szCs w:val="20"/>
        </w:rPr>
      </w:pPr>
      <w:r>
        <w:rPr>
          <w:rFonts w:cstheme="minorHAnsi"/>
          <w:sz w:val="20"/>
          <w:szCs w:val="20"/>
        </w:rPr>
        <w:t>b) wpis do rejestru, o którym mowa w art. 49, art. 50 ustawy z dnia 14 grudnia 2012r. o odpadach (t. j. Dz. U. z 2023 r. poz. 1587, ze zm.) ;</w:t>
      </w:r>
    </w:p>
    <w:p w14:paraId="4D0AA0E5" w14:textId="77777777" w:rsidR="00563829" w:rsidRDefault="0047614E">
      <w:pPr>
        <w:spacing w:line="360" w:lineRule="auto"/>
        <w:jc w:val="both"/>
        <w:rPr>
          <w:rFonts w:cstheme="minorHAnsi"/>
          <w:sz w:val="20"/>
          <w:szCs w:val="20"/>
        </w:rPr>
      </w:pPr>
      <w:r>
        <w:rPr>
          <w:rFonts w:cstheme="minorHAnsi"/>
          <w:sz w:val="20"/>
          <w:szCs w:val="20"/>
        </w:rPr>
        <w:t>c) aktualny wpis do rejestru zbierających zużyty sprzęt elektryczny i elektroniczny prowadzonego przez GIOŚ, zgodnie z ustawą z 11.09.2015 r. o zużytym sprzęcie elektrycznym i elektronicznym;</w:t>
      </w:r>
    </w:p>
    <w:p w14:paraId="2BCB5AEB" w14:textId="08DFF75F" w:rsidR="00563829" w:rsidRDefault="0047614E">
      <w:pPr>
        <w:pStyle w:val="Tekstpodstawowy"/>
        <w:spacing w:before="30" w:line="360" w:lineRule="auto"/>
        <w:ind w:right="239"/>
        <w:jc w:val="both"/>
        <w:rPr>
          <w:rFonts w:asciiTheme="minorHAnsi" w:hAnsiTheme="minorHAnsi" w:cstheme="minorHAnsi"/>
          <w:sz w:val="20"/>
          <w:szCs w:val="20"/>
        </w:rPr>
      </w:pPr>
      <w:r w:rsidRPr="00F41A63">
        <w:rPr>
          <w:rFonts w:cstheme="minorHAnsi"/>
          <w:sz w:val="20"/>
          <w:szCs w:val="20"/>
        </w:rPr>
        <w:t>3)</w:t>
      </w:r>
      <w:r w:rsidR="00BA5BD2">
        <w:rPr>
          <w:rFonts w:cstheme="minorHAnsi"/>
          <w:sz w:val="20"/>
          <w:szCs w:val="20"/>
        </w:rPr>
        <w:t xml:space="preserve"> </w:t>
      </w:r>
      <w:r w:rsidRPr="00F41A63">
        <w:rPr>
          <w:rFonts w:asciiTheme="minorHAnsi" w:eastAsiaTheme="majorEastAsia" w:hAnsiTheme="minorHAnsi" w:cstheme="minorHAnsi"/>
          <w:sz w:val="20"/>
          <w:szCs w:val="20"/>
        </w:rPr>
        <w:t>sytuacji ekonomicznej lub finansowej –</w:t>
      </w:r>
      <w:r w:rsidRPr="00F41A63">
        <w:rPr>
          <w:rFonts w:asciiTheme="minorHAnsi" w:hAnsiTheme="minorHAnsi" w:cstheme="minorHAnsi"/>
          <w:sz w:val="20"/>
          <w:szCs w:val="20"/>
        </w:rPr>
        <w:t xml:space="preserve"> Zamawiający uzna, że wykonawca spełnia warunek w/w zakresie jeżeli: wykaże, że jest ubezpieczony od odpowiedzialności cywilnej w zakresie prowadzonej działalności związanej z przedmiotem zamówienia, na sumę gwarancyjną co najmniej </w:t>
      </w:r>
      <w:r w:rsidR="00BA5BD2">
        <w:rPr>
          <w:rFonts w:asciiTheme="minorHAnsi" w:hAnsiTheme="minorHAnsi" w:cstheme="minorHAnsi"/>
          <w:sz w:val="20"/>
          <w:szCs w:val="20"/>
        </w:rPr>
        <w:t>10</w:t>
      </w:r>
      <w:r w:rsidRPr="00F41A63">
        <w:rPr>
          <w:rFonts w:asciiTheme="minorHAnsi" w:hAnsiTheme="minorHAnsi" w:cstheme="minorHAnsi"/>
          <w:sz w:val="20"/>
          <w:szCs w:val="20"/>
        </w:rPr>
        <w:t xml:space="preserve">00 000,00 zł (słownie: </w:t>
      </w:r>
      <w:r w:rsidR="00BA5BD2">
        <w:rPr>
          <w:rFonts w:asciiTheme="minorHAnsi" w:hAnsiTheme="minorHAnsi" w:cstheme="minorHAnsi"/>
          <w:sz w:val="20"/>
          <w:szCs w:val="20"/>
        </w:rPr>
        <w:t xml:space="preserve">jeden milion </w:t>
      </w:r>
      <w:r w:rsidRPr="00F41A63">
        <w:rPr>
          <w:rFonts w:asciiTheme="minorHAnsi" w:hAnsiTheme="minorHAnsi" w:cstheme="minorHAnsi"/>
          <w:sz w:val="20"/>
          <w:szCs w:val="20"/>
        </w:rPr>
        <w:t>złotych 00/100).</w:t>
      </w:r>
      <w:r w:rsidRPr="006C113F">
        <w:rPr>
          <w:rFonts w:asciiTheme="minorHAnsi" w:hAnsiTheme="minorHAnsi" w:cstheme="minorHAnsi"/>
          <w:sz w:val="20"/>
          <w:szCs w:val="20"/>
        </w:rPr>
        <w:t>W</w:t>
      </w:r>
      <w:r>
        <w:rPr>
          <w:rFonts w:asciiTheme="minorHAnsi" w:hAnsiTheme="minorHAnsi" w:cstheme="minorHAnsi"/>
          <w:color w:val="EE0000"/>
          <w:sz w:val="20"/>
          <w:szCs w:val="20"/>
        </w:rPr>
        <w:t xml:space="preserve"> </w:t>
      </w:r>
      <w:r>
        <w:rPr>
          <w:rFonts w:asciiTheme="minorHAnsi" w:hAnsiTheme="minorHAnsi" w:cstheme="minorHAnsi"/>
          <w:sz w:val="20"/>
          <w:szCs w:val="20"/>
        </w:rPr>
        <w:lastRenderedPageBreak/>
        <w:t>przypadku wspólnego ubiegania się o udzielenie zamówienia przez dwóch lub więcej Wykonawców</w:t>
      </w:r>
      <w:r>
        <w:rPr>
          <w:rFonts w:asciiTheme="minorHAnsi" w:hAnsiTheme="minorHAnsi" w:cstheme="minorHAnsi"/>
          <w:spacing w:val="-8"/>
          <w:sz w:val="20"/>
          <w:szCs w:val="20"/>
        </w:rPr>
        <w:t xml:space="preserve"> </w:t>
      </w:r>
      <w:r>
        <w:rPr>
          <w:rFonts w:asciiTheme="minorHAnsi" w:hAnsiTheme="minorHAnsi" w:cstheme="minorHAnsi"/>
          <w:sz w:val="20"/>
          <w:szCs w:val="20"/>
        </w:rPr>
        <w:t>warunek</w:t>
      </w:r>
      <w:r>
        <w:rPr>
          <w:rFonts w:asciiTheme="minorHAnsi" w:hAnsiTheme="minorHAnsi" w:cstheme="minorHAnsi"/>
          <w:spacing w:val="-8"/>
          <w:sz w:val="20"/>
          <w:szCs w:val="20"/>
        </w:rPr>
        <w:t xml:space="preserve"> </w:t>
      </w:r>
      <w:r>
        <w:rPr>
          <w:rFonts w:asciiTheme="minorHAnsi" w:hAnsiTheme="minorHAnsi" w:cstheme="minorHAnsi"/>
          <w:sz w:val="20"/>
          <w:szCs w:val="20"/>
        </w:rPr>
        <w:t>zostanie</w:t>
      </w:r>
      <w:r>
        <w:rPr>
          <w:rFonts w:asciiTheme="minorHAnsi" w:hAnsiTheme="minorHAnsi" w:cstheme="minorHAnsi"/>
          <w:spacing w:val="-9"/>
          <w:sz w:val="20"/>
          <w:szCs w:val="20"/>
        </w:rPr>
        <w:t xml:space="preserve"> </w:t>
      </w:r>
      <w:r>
        <w:rPr>
          <w:rFonts w:asciiTheme="minorHAnsi" w:hAnsiTheme="minorHAnsi" w:cstheme="minorHAnsi"/>
          <w:sz w:val="20"/>
          <w:szCs w:val="20"/>
        </w:rPr>
        <w:t>uznany</w:t>
      </w:r>
      <w:r>
        <w:rPr>
          <w:rFonts w:asciiTheme="minorHAnsi" w:hAnsiTheme="minorHAnsi" w:cstheme="minorHAnsi"/>
          <w:spacing w:val="-8"/>
          <w:sz w:val="20"/>
          <w:szCs w:val="20"/>
        </w:rPr>
        <w:t xml:space="preserve"> </w:t>
      </w:r>
      <w:r>
        <w:rPr>
          <w:rFonts w:asciiTheme="minorHAnsi" w:hAnsiTheme="minorHAnsi" w:cstheme="minorHAnsi"/>
          <w:sz w:val="20"/>
          <w:szCs w:val="20"/>
        </w:rPr>
        <w:t>za</w:t>
      </w:r>
      <w:r>
        <w:rPr>
          <w:rFonts w:asciiTheme="minorHAnsi" w:hAnsiTheme="minorHAnsi" w:cstheme="minorHAnsi"/>
          <w:spacing w:val="-7"/>
          <w:sz w:val="20"/>
          <w:szCs w:val="20"/>
        </w:rPr>
        <w:t xml:space="preserve"> </w:t>
      </w:r>
      <w:r>
        <w:rPr>
          <w:rFonts w:asciiTheme="minorHAnsi" w:hAnsiTheme="minorHAnsi" w:cstheme="minorHAnsi"/>
          <w:sz w:val="20"/>
          <w:szCs w:val="20"/>
        </w:rPr>
        <w:t>spełniony,</w:t>
      </w:r>
      <w:r>
        <w:rPr>
          <w:rFonts w:asciiTheme="minorHAnsi" w:hAnsiTheme="minorHAnsi" w:cstheme="minorHAnsi"/>
          <w:spacing w:val="-8"/>
          <w:sz w:val="20"/>
          <w:szCs w:val="20"/>
        </w:rPr>
        <w:t xml:space="preserve"> </w:t>
      </w:r>
      <w:r>
        <w:rPr>
          <w:rFonts w:asciiTheme="minorHAnsi" w:hAnsiTheme="minorHAnsi" w:cstheme="minorHAnsi"/>
          <w:sz w:val="20"/>
          <w:szCs w:val="20"/>
        </w:rPr>
        <w:t>jeżeli</w:t>
      </w:r>
      <w:r>
        <w:rPr>
          <w:rFonts w:asciiTheme="minorHAnsi" w:hAnsiTheme="minorHAnsi" w:cstheme="minorHAnsi"/>
          <w:spacing w:val="-7"/>
          <w:sz w:val="20"/>
          <w:szCs w:val="20"/>
        </w:rPr>
        <w:t xml:space="preserve"> </w:t>
      </w:r>
      <w:r>
        <w:rPr>
          <w:rFonts w:asciiTheme="minorHAnsi" w:hAnsiTheme="minorHAnsi" w:cstheme="minorHAnsi"/>
          <w:sz w:val="20"/>
          <w:szCs w:val="20"/>
        </w:rPr>
        <w:t>co</w:t>
      </w:r>
      <w:r>
        <w:rPr>
          <w:rFonts w:asciiTheme="minorHAnsi" w:hAnsiTheme="minorHAnsi" w:cstheme="minorHAnsi"/>
          <w:spacing w:val="-9"/>
          <w:sz w:val="20"/>
          <w:szCs w:val="20"/>
        </w:rPr>
        <w:t xml:space="preserve"> </w:t>
      </w:r>
      <w:r>
        <w:rPr>
          <w:rFonts w:asciiTheme="minorHAnsi" w:hAnsiTheme="minorHAnsi" w:cstheme="minorHAnsi"/>
          <w:sz w:val="20"/>
          <w:szCs w:val="20"/>
        </w:rPr>
        <w:t>najmniej</w:t>
      </w:r>
      <w:r>
        <w:rPr>
          <w:rFonts w:asciiTheme="minorHAnsi" w:hAnsiTheme="minorHAnsi" w:cstheme="minorHAnsi"/>
          <w:spacing w:val="-7"/>
          <w:sz w:val="20"/>
          <w:szCs w:val="20"/>
        </w:rPr>
        <w:t xml:space="preserve"> </w:t>
      </w:r>
      <w:r>
        <w:rPr>
          <w:rFonts w:asciiTheme="minorHAnsi" w:hAnsiTheme="minorHAnsi" w:cstheme="minorHAnsi"/>
          <w:sz w:val="20"/>
          <w:szCs w:val="20"/>
        </w:rPr>
        <w:t>1</w:t>
      </w:r>
      <w:r>
        <w:rPr>
          <w:rFonts w:asciiTheme="minorHAnsi" w:hAnsiTheme="minorHAnsi" w:cstheme="minorHAnsi"/>
          <w:spacing w:val="-9"/>
          <w:sz w:val="20"/>
          <w:szCs w:val="20"/>
        </w:rPr>
        <w:t xml:space="preserve"> </w:t>
      </w:r>
      <w:r>
        <w:rPr>
          <w:rFonts w:asciiTheme="minorHAnsi" w:hAnsiTheme="minorHAnsi" w:cstheme="minorHAnsi"/>
          <w:sz w:val="20"/>
          <w:szCs w:val="20"/>
        </w:rPr>
        <w:t>z</w:t>
      </w:r>
      <w:r>
        <w:rPr>
          <w:rFonts w:asciiTheme="minorHAnsi" w:hAnsiTheme="minorHAnsi" w:cstheme="minorHAnsi"/>
          <w:spacing w:val="-6"/>
          <w:sz w:val="20"/>
          <w:szCs w:val="20"/>
        </w:rPr>
        <w:t xml:space="preserve"> </w:t>
      </w:r>
      <w:r>
        <w:rPr>
          <w:rFonts w:asciiTheme="minorHAnsi" w:hAnsiTheme="minorHAnsi" w:cstheme="minorHAnsi"/>
          <w:sz w:val="20"/>
          <w:szCs w:val="20"/>
        </w:rPr>
        <w:t>wykonawców</w:t>
      </w:r>
      <w:r>
        <w:rPr>
          <w:rFonts w:asciiTheme="minorHAnsi" w:hAnsiTheme="minorHAnsi" w:cstheme="minorHAnsi"/>
          <w:spacing w:val="-8"/>
          <w:sz w:val="20"/>
          <w:szCs w:val="20"/>
        </w:rPr>
        <w:t xml:space="preserve"> </w:t>
      </w:r>
      <w:r>
        <w:rPr>
          <w:rFonts w:asciiTheme="minorHAnsi" w:hAnsiTheme="minorHAnsi" w:cstheme="minorHAnsi"/>
          <w:sz w:val="20"/>
          <w:szCs w:val="20"/>
        </w:rPr>
        <w:t>lub wszyscy łącznie wykażą, że spełniają w/w opisany warunek. Jeżeli z uzasadnionej przyczyny Wykonawca nie może złożyć dokumentów dotyczących sytuacji</w:t>
      </w:r>
      <w:r>
        <w:rPr>
          <w:rFonts w:asciiTheme="minorHAnsi" w:hAnsiTheme="minorHAnsi" w:cstheme="minorHAnsi"/>
          <w:spacing w:val="-6"/>
          <w:sz w:val="20"/>
          <w:szCs w:val="20"/>
        </w:rPr>
        <w:t xml:space="preserve"> </w:t>
      </w:r>
      <w:r>
        <w:rPr>
          <w:rFonts w:asciiTheme="minorHAnsi" w:hAnsiTheme="minorHAnsi" w:cstheme="minorHAnsi"/>
          <w:sz w:val="20"/>
          <w:szCs w:val="20"/>
        </w:rPr>
        <w:t>finansowej</w:t>
      </w:r>
      <w:r>
        <w:rPr>
          <w:rFonts w:asciiTheme="minorHAnsi" w:hAnsiTheme="minorHAnsi" w:cstheme="minorHAnsi"/>
          <w:spacing w:val="-8"/>
          <w:sz w:val="20"/>
          <w:szCs w:val="20"/>
        </w:rPr>
        <w:t xml:space="preserve"> </w:t>
      </w:r>
      <w:r>
        <w:rPr>
          <w:rFonts w:asciiTheme="minorHAnsi" w:hAnsiTheme="minorHAnsi" w:cstheme="minorHAnsi"/>
          <w:sz w:val="20"/>
          <w:szCs w:val="20"/>
        </w:rPr>
        <w:t>lub</w:t>
      </w:r>
      <w:r>
        <w:rPr>
          <w:rFonts w:asciiTheme="minorHAnsi" w:hAnsiTheme="minorHAnsi" w:cstheme="minorHAnsi"/>
          <w:spacing w:val="-5"/>
          <w:sz w:val="20"/>
          <w:szCs w:val="20"/>
        </w:rPr>
        <w:t xml:space="preserve"> </w:t>
      </w:r>
      <w:r>
        <w:rPr>
          <w:rFonts w:asciiTheme="minorHAnsi" w:hAnsiTheme="minorHAnsi" w:cstheme="minorHAnsi"/>
          <w:sz w:val="20"/>
          <w:szCs w:val="20"/>
        </w:rPr>
        <w:t>ekonomicznej</w:t>
      </w:r>
      <w:r>
        <w:rPr>
          <w:rFonts w:asciiTheme="minorHAnsi" w:hAnsiTheme="minorHAnsi" w:cstheme="minorHAnsi"/>
          <w:spacing w:val="-6"/>
          <w:sz w:val="20"/>
          <w:szCs w:val="20"/>
        </w:rPr>
        <w:t xml:space="preserve"> </w:t>
      </w:r>
      <w:r>
        <w:rPr>
          <w:rFonts w:asciiTheme="minorHAnsi" w:hAnsiTheme="minorHAnsi" w:cstheme="minorHAnsi"/>
          <w:sz w:val="20"/>
          <w:szCs w:val="20"/>
        </w:rPr>
        <w:t>o</w:t>
      </w:r>
      <w:r>
        <w:rPr>
          <w:rFonts w:asciiTheme="minorHAnsi" w:hAnsiTheme="minorHAnsi" w:cstheme="minorHAnsi"/>
          <w:spacing w:val="-5"/>
          <w:sz w:val="20"/>
          <w:szCs w:val="20"/>
        </w:rPr>
        <w:t xml:space="preserve"> </w:t>
      </w:r>
      <w:r>
        <w:rPr>
          <w:rFonts w:asciiTheme="minorHAnsi" w:hAnsiTheme="minorHAnsi" w:cstheme="minorHAnsi"/>
          <w:sz w:val="20"/>
          <w:szCs w:val="20"/>
        </w:rPr>
        <w:t>których</w:t>
      </w:r>
      <w:r>
        <w:rPr>
          <w:rFonts w:asciiTheme="minorHAnsi" w:hAnsiTheme="minorHAnsi" w:cstheme="minorHAnsi"/>
          <w:spacing w:val="-5"/>
          <w:sz w:val="20"/>
          <w:szCs w:val="20"/>
        </w:rPr>
        <w:t xml:space="preserve"> </w:t>
      </w:r>
      <w:r>
        <w:rPr>
          <w:rFonts w:asciiTheme="minorHAnsi" w:hAnsiTheme="minorHAnsi" w:cstheme="minorHAnsi"/>
          <w:sz w:val="20"/>
          <w:szCs w:val="20"/>
        </w:rPr>
        <w:t>mowa</w:t>
      </w:r>
      <w:r>
        <w:rPr>
          <w:rFonts w:asciiTheme="minorHAnsi" w:hAnsiTheme="minorHAnsi" w:cstheme="minorHAnsi"/>
          <w:spacing w:val="-6"/>
          <w:sz w:val="20"/>
          <w:szCs w:val="20"/>
        </w:rPr>
        <w:t xml:space="preserve"> </w:t>
      </w:r>
      <w:r>
        <w:rPr>
          <w:rFonts w:asciiTheme="minorHAnsi" w:hAnsiTheme="minorHAnsi" w:cstheme="minorHAnsi"/>
          <w:sz w:val="20"/>
          <w:szCs w:val="20"/>
        </w:rPr>
        <w:t>powyżej,</w:t>
      </w:r>
      <w:r>
        <w:rPr>
          <w:rFonts w:asciiTheme="minorHAnsi" w:hAnsiTheme="minorHAnsi" w:cstheme="minorHAnsi"/>
          <w:spacing w:val="-6"/>
          <w:sz w:val="20"/>
          <w:szCs w:val="20"/>
        </w:rPr>
        <w:t xml:space="preserve"> </w:t>
      </w:r>
      <w:r>
        <w:rPr>
          <w:rFonts w:asciiTheme="minorHAnsi" w:hAnsiTheme="minorHAnsi" w:cstheme="minorHAnsi"/>
          <w:sz w:val="20"/>
          <w:szCs w:val="20"/>
        </w:rPr>
        <w:t>może</w:t>
      </w:r>
      <w:r>
        <w:rPr>
          <w:rFonts w:asciiTheme="minorHAnsi" w:hAnsiTheme="minorHAnsi" w:cstheme="minorHAnsi"/>
          <w:spacing w:val="-8"/>
          <w:sz w:val="20"/>
          <w:szCs w:val="20"/>
        </w:rPr>
        <w:t xml:space="preserve"> </w:t>
      </w:r>
      <w:r>
        <w:rPr>
          <w:rFonts w:asciiTheme="minorHAnsi" w:hAnsiTheme="minorHAnsi" w:cstheme="minorHAnsi"/>
          <w:sz w:val="20"/>
          <w:szCs w:val="20"/>
        </w:rPr>
        <w:t>złożyć</w:t>
      </w:r>
      <w:r>
        <w:rPr>
          <w:rFonts w:asciiTheme="minorHAnsi" w:hAnsiTheme="minorHAnsi" w:cstheme="minorHAnsi"/>
          <w:spacing w:val="-7"/>
          <w:sz w:val="20"/>
          <w:szCs w:val="20"/>
        </w:rPr>
        <w:t xml:space="preserve"> </w:t>
      </w:r>
      <w:r>
        <w:rPr>
          <w:rFonts w:asciiTheme="minorHAnsi" w:hAnsiTheme="minorHAnsi" w:cstheme="minorHAnsi"/>
          <w:sz w:val="20"/>
          <w:szCs w:val="20"/>
        </w:rPr>
        <w:t>inny</w:t>
      </w:r>
      <w:r>
        <w:rPr>
          <w:rFonts w:asciiTheme="minorHAnsi" w:hAnsiTheme="minorHAnsi" w:cstheme="minorHAnsi"/>
          <w:spacing w:val="-7"/>
          <w:sz w:val="20"/>
          <w:szCs w:val="20"/>
        </w:rPr>
        <w:t xml:space="preserve"> </w:t>
      </w:r>
      <w:r>
        <w:rPr>
          <w:rFonts w:asciiTheme="minorHAnsi" w:hAnsiTheme="minorHAnsi" w:cstheme="minorHAnsi"/>
          <w:sz w:val="20"/>
          <w:szCs w:val="20"/>
        </w:rPr>
        <w:t>dokument, który w wystarczający sposób potwierdza spełnianie opisanego przez zamawiającego warunku udziału w postępowaniu. Podmiot, który zobowiązał się do udostępnienia zasobów, odpowiada solidarnie</w:t>
      </w:r>
      <w:r>
        <w:rPr>
          <w:rFonts w:asciiTheme="minorHAnsi" w:hAnsiTheme="minorHAnsi" w:cstheme="minorHAnsi"/>
          <w:spacing w:val="40"/>
          <w:sz w:val="20"/>
          <w:szCs w:val="20"/>
        </w:rPr>
        <w:t xml:space="preserve"> </w:t>
      </w:r>
      <w:r>
        <w:rPr>
          <w:rFonts w:asciiTheme="minorHAnsi" w:hAnsiTheme="minorHAnsi" w:cstheme="minorHAnsi"/>
          <w:sz w:val="20"/>
          <w:szCs w:val="20"/>
        </w:rPr>
        <w:t>z wykonawcą,</w:t>
      </w:r>
      <w:r>
        <w:rPr>
          <w:rFonts w:asciiTheme="minorHAnsi" w:hAnsiTheme="minorHAnsi" w:cstheme="minorHAnsi"/>
          <w:spacing w:val="80"/>
          <w:sz w:val="20"/>
          <w:szCs w:val="20"/>
        </w:rPr>
        <w:t xml:space="preserve"> </w:t>
      </w:r>
      <w:r>
        <w:rPr>
          <w:rFonts w:asciiTheme="minorHAnsi" w:hAnsiTheme="minorHAnsi" w:cstheme="minorHAnsi"/>
          <w:sz w:val="20"/>
          <w:szCs w:val="20"/>
        </w:rPr>
        <w:t>który</w:t>
      </w:r>
      <w:r>
        <w:rPr>
          <w:rFonts w:asciiTheme="minorHAnsi" w:hAnsiTheme="minorHAnsi" w:cstheme="minorHAnsi"/>
          <w:spacing w:val="80"/>
          <w:sz w:val="20"/>
          <w:szCs w:val="20"/>
        </w:rPr>
        <w:t xml:space="preserve"> </w:t>
      </w:r>
      <w:r>
        <w:rPr>
          <w:rFonts w:asciiTheme="minorHAnsi" w:hAnsiTheme="minorHAnsi" w:cstheme="minorHAnsi"/>
          <w:sz w:val="20"/>
          <w:szCs w:val="20"/>
        </w:rPr>
        <w:t>polega</w:t>
      </w:r>
      <w:r>
        <w:rPr>
          <w:rFonts w:asciiTheme="minorHAnsi" w:hAnsiTheme="minorHAnsi" w:cstheme="minorHAnsi"/>
          <w:spacing w:val="80"/>
          <w:sz w:val="20"/>
          <w:szCs w:val="20"/>
        </w:rPr>
        <w:t xml:space="preserve"> </w:t>
      </w:r>
      <w:r>
        <w:rPr>
          <w:rFonts w:asciiTheme="minorHAnsi" w:hAnsiTheme="minorHAnsi" w:cstheme="minorHAnsi"/>
          <w:sz w:val="20"/>
          <w:szCs w:val="20"/>
        </w:rPr>
        <w:t>na</w:t>
      </w:r>
      <w:r>
        <w:rPr>
          <w:rFonts w:asciiTheme="minorHAnsi" w:hAnsiTheme="minorHAnsi" w:cstheme="minorHAnsi"/>
          <w:spacing w:val="80"/>
          <w:sz w:val="20"/>
          <w:szCs w:val="20"/>
        </w:rPr>
        <w:t xml:space="preserve"> </w:t>
      </w:r>
      <w:r>
        <w:rPr>
          <w:rFonts w:asciiTheme="minorHAnsi" w:hAnsiTheme="minorHAnsi" w:cstheme="minorHAnsi"/>
          <w:sz w:val="20"/>
          <w:szCs w:val="20"/>
        </w:rPr>
        <w:t>jego</w:t>
      </w:r>
      <w:r>
        <w:rPr>
          <w:rFonts w:asciiTheme="minorHAnsi" w:hAnsiTheme="minorHAnsi" w:cstheme="minorHAnsi"/>
          <w:spacing w:val="80"/>
          <w:sz w:val="20"/>
          <w:szCs w:val="20"/>
        </w:rPr>
        <w:t xml:space="preserve"> </w:t>
      </w:r>
      <w:r>
        <w:rPr>
          <w:rFonts w:asciiTheme="minorHAnsi" w:hAnsiTheme="minorHAnsi" w:cstheme="minorHAnsi"/>
          <w:sz w:val="20"/>
          <w:szCs w:val="20"/>
        </w:rPr>
        <w:t>sytuacji</w:t>
      </w:r>
      <w:r>
        <w:rPr>
          <w:rFonts w:asciiTheme="minorHAnsi" w:hAnsiTheme="minorHAnsi" w:cstheme="minorHAnsi"/>
          <w:spacing w:val="80"/>
          <w:sz w:val="20"/>
          <w:szCs w:val="20"/>
        </w:rPr>
        <w:t xml:space="preserve"> </w:t>
      </w:r>
      <w:r>
        <w:rPr>
          <w:rFonts w:asciiTheme="minorHAnsi" w:hAnsiTheme="minorHAnsi" w:cstheme="minorHAnsi"/>
          <w:sz w:val="20"/>
          <w:szCs w:val="20"/>
        </w:rPr>
        <w:t>finansowej</w:t>
      </w:r>
      <w:r>
        <w:rPr>
          <w:rFonts w:asciiTheme="minorHAnsi" w:hAnsiTheme="minorHAnsi" w:cstheme="minorHAnsi"/>
          <w:spacing w:val="80"/>
          <w:sz w:val="20"/>
          <w:szCs w:val="20"/>
        </w:rPr>
        <w:t xml:space="preserve"> </w:t>
      </w:r>
      <w:r>
        <w:rPr>
          <w:rFonts w:asciiTheme="minorHAnsi" w:hAnsiTheme="minorHAnsi" w:cstheme="minorHAnsi"/>
          <w:sz w:val="20"/>
          <w:szCs w:val="20"/>
        </w:rPr>
        <w:t>lub</w:t>
      </w:r>
      <w:r>
        <w:rPr>
          <w:rFonts w:asciiTheme="minorHAnsi" w:hAnsiTheme="minorHAnsi" w:cstheme="minorHAnsi"/>
          <w:spacing w:val="80"/>
          <w:sz w:val="20"/>
          <w:szCs w:val="20"/>
        </w:rPr>
        <w:t xml:space="preserve"> </w:t>
      </w:r>
      <w:r>
        <w:rPr>
          <w:rFonts w:asciiTheme="minorHAnsi" w:hAnsiTheme="minorHAnsi" w:cstheme="minorHAnsi"/>
          <w:sz w:val="20"/>
          <w:szCs w:val="20"/>
        </w:rPr>
        <w:t>ekonomicznej,</w:t>
      </w:r>
      <w:r>
        <w:rPr>
          <w:rFonts w:asciiTheme="minorHAnsi" w:hAnsiTheme="minorHAnsi" w:cstheme="minorHAnsi"/>
          <w:spacing w:val="80"/>
          <w:sz w:val="20"/>
          <w:szCs w:val="20"/>
        </w:rPr>
        <w:t xml:space="preserve"> </w:t>
      </w:r>
      <w:r>
        <w:rPr>
          <w:rFonts w:asciiTheme="minorHAnsi" w:hAnsiTheme="minorHAnsi" w:cstheme="minorHAnsi"/>
          <w:sz w:val="20"/>
          <w:szCs w:val="20"/>
        </w:rPr>
        <w:t>za</w:t>
      </w:r>
      <w:r>
        <w:rPr>
          <w:rFonts w:asciiTheme="minorHAnsi" w:hAnsiTheme="minorHAnsi" w:cstheme="minorHAnsi"/>
          <w:spacing w:val="80"/>
          <w:sz w:val="20"/>
          <w:szCs w:val="20"/>
        </w:rPr>
        <w:t xml:space="preserve"> </w:t>
      </w:r>
      <w:r>
        <w:rPr>
          <w:rFonts w:asciiTheme="minorHAnsi" w:hAnsiTheme="minorHAnsi" w:cstheme="minorHAnsi"/>
          <w:sz w:val="20"/>
          <w:szCs w:val="20"/>
        </w:rPr>
        <w:t>szkodę poniesioną przez zamawiającego powstałą wskutek nieudostępnienia tych zasobów, chyba że za nieudostępnienie zasobów podmiot ten nie ponosi winy.</w:t>
      </w:r>
    </w:p>
    <w:p w14:paraId="336BB3A0" w14:textId="77777777" w:rsidR="00563829" w:rsidRDefault="0047614E">
      <w:pPr>
        <w:spacing w:after="0" w:line="360" w:lineRule="auto"/>
        <w:ind w:left="-142"/>
        <w:jc w:val="both"/>
        <w:rPr>
          <w:rFonts w:eastAsiaTheme="majorEastAsia" w:cstheme="minorHAnsi"/>
          <w:b/>
          <w:sz w:val="20"/>
          <w:szCs w:val="20"/>
        </w:rPr>
      </w:pPr>
      <w:r>
        <w:rPr>
          <w:rFonts w:eastAsiaTheme="majorEastAsia" w:cstheme="minorHAnsi"/>
          <w:sz w:val="20"/>
          <w:szCs w:val="20"/>
        </w:rPr>
        <w:t xml:space="preserve">   4) zdolności technicznej lub zawodowej:</w:t>
      </w:r>
    </w:p>
    <w:p w14:paraId="45D6DB30" w14:textId="77777777" w:rsidR="00563829" w:rsidRDefault="0047614E">
      <w:pPr>
        <w:spacing w:line="360" w:lineRule="auto"/>
        <w:jc w:val="both"/>
        <w:rPr>
          <w:rFonts w:cstheme="minorHAnsi"/>
          <w:sz w:val="20"/>
          <w:szCs w:val="20"/>
        </w:rPr>
      </w:pPr>
      <w:r>
        <w:rPr>
          <w:rFonts w:cstheme="minorHAnsi"/>
          <w:sz w:val="20"/>
          <w:szCs w:val="20"/>
        </w:rPr>
        <w:t>a) w okresie ostatnich 3 lat (a jeżeli okres prowadzenia działalności jest krótszy, to w tym okresie) przed upływem terminu składania ofert, wykonał lub wykonuje: usługę/usługi polegającą/ce na odbiorze i zagospodarowaniu zmieszanych i selektywnie zbieranych odpadów komunalnych, o łącznej masie minimum 1500 Mg (ton), nieprzerwanie przez okres 12 miesięcy od właścicieli nieruchomości w gminach o minimalnej liczbie mieszkańców 3 500 osób,</w:t>
      </w:r>
    </w:p>
    <w:p w14:paraId="5EA3A703" w14:textId="77777777" w:rsidR="00563829" w:rsidRDefault="0047614E">
      <w:pPr>
        <w:jc w:val="both"/>
        <w:rPr>
          <w:rFonts w:cstheme="minorHAnsi"/>
          <w:sz w:val="20"/>
          <w:szCs w:val="20"/>
        </w:rPr>
      </w:pPr>
      <w:r>
        <w:rPr>
          <w:rFonts w:cstheme="minorHAnsi"/>
          <w:sz w:val="20"/>
          <w:szCs w:val="20"/>
        </w:rPr>
        <w:t xml:space="preserve">b) posiada: </w:t>
      </w:r>
    </w:p>
    <w:p w14:paraId="474B117B" w14:textId="430C0926" w:rsidR="00563829" w:rsidRDefault="0047614E">
      <w:pPr>
        <w:spacing w:line="360" w:lineRule="auto"/>
        <w:jc w:val="both"/>
        <w:rPr>
          <w:rFonts w:cstheme="minorHAnsi"/>
          <w:sz w:val="20"/>
          <w:szCs w:val="20"/>
        </w:rPr>
      </w:pPr>
      <w:r w:rsidRPr="00ED2A24">
        <w:rPr>
          <w:sz w:val="20"/>
          <w:szCs w:val="20"/>
        </w:rPr>
        <w:t>-  bazę magazynowo</w:t>
      </w:r>
      <w:r w:rsidR="002E6438" w:rsidRPr="00ED2A24">
        <w:rPr>
          <w:sz w:val="20"/>
          <w:szCs w:val="20"/>
        </w:rPr>
        <w:t xml:space="preserve"> - </w:t>
      </w:r>
      <w:r w:rsidRPr="00ED2A24">
        <w:rPr>
          <w:sz w:val="20"/>
          <w:szCs w:val="20"/>
        </w:rPr>
        <w:t xml:space="preserve"> transportow</w:t>
      </w:r>
      <w:r w:rsidRPr="00BA5BD2">
        <w:rPr>
          <w:rFonts w:cstheme="minorHAnsi"/>
          <w:sz w:val="20"/>
          <w:szCs w:val="20"/>
        </w:rPr>
        <w:t>ą</w:t>
      </w:r>
      <w:r>
        <w:rPr>
          <w:rFonts w:cstheme="minorHAnsi"/>
          <w:sz w:val="20"/>
          <w:szCs w:val="20"/>
        </w:rPr>
        <w:t xml:space="preserve"> usytuowaną na terenie Miasta i Gminy Górzno lub w odległości nie większej niż 60 km od granicy Miasta i Gminy Górzno, na terenie, do którego posiada tytuł prawny, zabezpieczoną w sposób umożliwiający wstęp osobom nieupoważnionym wyposażoną w miejsce przeznaczone do parkowania pojazdów, zabezpieczone przed emisją zanieczyszczeń do gruntu oraz zabezpieczone przed działaniem czynników atmosferycznych, wyposażoną w legalizowaną wagę najazdową, pomieszczenie socjalne dla pracowników odpowiadające ilości zatrudnionych osób, miejsca do magazynowania selektywnie zbieranych odpadów komunalnych z grupy odpadów komunalnych,</w:t>
      </w:r>
    </w:p>
    <w:p w14:paraId="25EA6B09" w14:textId="77777777" w:rsidR="00563829" w:rsidRDefault="0047614E">
      <w:pPr>
        <w:spacing w:line="360" w:lineRule="auto"/>
        <w:jc w:val="both"/>
        <w:rPr>
          <w:rFonts w:cstheme="minorHAnsi"/>
          <w:sz w:val="20"/>
          <w:szCs w:val="20"/>
        </w:rPr>
      </w:pPr>
      <w:r>
        <w:rPr>
          <w:rFonts w:cstheme="minorHAnsi"/>
          <w:sz w:val="20"/>
          <w:szCs w:val="20"/>
        </w:rPr>
        <w:t>- na terenie bazy magazynowo- transportowej urządzenia do selektywnego gromadzenia odpadów komunalnych przed ich transportem do miejsc przetwarzania,</w:t>
      </w:r>
    </w:p>
    <w:p w14:paraId="2D18F975" w14:textId="77777777" w:rsidR="00563829" w:rsidRPr="003E4C42" w:rsidRDefault="0047614E">
      <w:pPr>
        <w:spacing w:line="360" w:lineRule="auto"/>
        <w:jc w:val="both"/>
        <w:rPr>
          <w:rFonts w:cstheme="minorHAnsi"/>
          <w:sz w:val="20"/>
          <w:szCs w:val="20"/>
          <w:highlight w:val="yellow"/>
        </w:rPr>
      </w:pPr>
      <w:r>
        <w:rPr>
          <w:rFonts w:cstheme="minorHAnsi"/>
          <w:sz w:val="20"/>
          <w:szCs w:val="20"/>
        </w:rPr>
        <w:t xml:space="preserve">-następujące pojazdy: 3 pojazdy przystosowane do odbioru zmieszanych odpadów komunalnych(w tym co najmniej: 2 pojazdy i do odbioru pojemników metalowych i z tworzywa sztucznego od 60 l do 1100 l oraz 1 pojazd o ładowności do 3,5 tony (bez funkcji kompaktującej) do odbierania odpadów z miejsc o utrudnionym dojeździe) ,3 pojazdy przystosowane do odbioru selektywnie zbieranych odpadów komunalnych (w tym co najmniej: 2 pojazdy do odbioru pojemników metalowych i z tworzywa sztucznego od 60 l do 1100 l oraz 1 pojazd o ładowności do 3,5 tony (bez funkcji kompaktującej) do odbierania odpadów z miejsc o utrudnionym dojeździe, 1 samochód ciężarowy z dźwigiem hakowym lub bramowym przystosowany do odbioru kontenerów z odpadami o pojemności od 1.5 do 10 m3. Pojazdy muszą być trwale i czytelnie oznakowane (nazwa firmy, dane adresowe i telefon) zarejestrowane, dopuszczone do ruchu oraz posiadać system GPS.  </w:t>
      </w:r>
      <w:r w:rsidRPr="003E4C42">
        <w:rPr>
          <w:rFonts w:cstheme="minorHAnsi"/>
          <w:sz w:val="20"/>
          <w:szCs w:val="20"/>
        </w:rPr>
        <w:t xml:space="preserve">Zamawiający dopuszcza do realizacji zamówienia pojazdy emitujące normę </w:t>
      </w:r>
      <w:r w:rsidRPr="00BA5BD2">
        <w:rPr>
          <w:rFonts w:cstheme="minorHAnsi"/>
          <w:sz w:val="20"/>
          <w:szCs w:val="20"/>
          <w:u w:val="single"/>
        </w:rPr>
        <w:t xml:space="preserve">spalin co najmniej Euro 4.                                                                                                           </w:t>
      </w:r>
    </w:p>
    <w:p w14:paraId="4DD16370" w14:textId="3BEBBD3F" w:rsidR="00563829" w:rsidRDefault="0047614E">
      <w:pPr>
        <w:spacing w:after="0" w:line="360" w:lineRule="auto"/>
        <w:jc w:val="both"/>
        <w:rPr>
          <w:rFonts w:eastAsiaTheme="majorEastAsia" w:cstheme="minorHAnsi"/>
          <w:bCs/>
          <w:sz w:val="20"/>
          <w:szCs w:val="20"/>
        </w:rPr>
      </w:pPr>
      <w:r>
        <w:rPr>
          <w:rFonts w:cstheme="minorHAnsi"/>
          <w:sz w:val="20"/>
          <w:szCs w:val="20"/>
        </w:rPr>
        <w:t>5)</w:t>
      </w:r>
      <w:r>
        <w:rPr>
          <w:rFonts w:eastAsiaTheme="majorEastAsia" w:cstheme="minorHAnsi"/>
          <w:bCs/>
          <w:sz w:val="20"/>
          <w:szCs w:val="20"/>
        </w:rPr>
        <w:t xml:space="preserve"> </w:t>
      </w:r>
      <w:r w:rsidR="00BA5BD2">
        <w:rPr>
          <w:rFonts w:eastAsiaTheme="majorEastAsia" w:cstheme="minorHAnsi"/>
          <w:bCs/>
          <w:sz w:val="20"/>
          <w:szCs w:val="20"/>
        </w:rPr>
        <w:t>o</w:t>
      </w:r>
      <w:r>
        <w:rPr>
          <w:rFonts w:eastAsiaTheme="majorEastAsia" w:cstheme="minorHAnsi"/>
          <w:bCs/>
          <w:sz w:val="20"/>
          <w:szCs w:val="20"/>
        </w:rPr>
        <w:t>cena spełnienia przez Wykonawcę ww. warunków uczestnictwa nastąpi na podstawie przedłożonych przez Wykonawcę oświadczeń i dokumentów.</w:t>
      </w:r>
    </w:p>
    <w:p w14:paraId="74E09328" w14:textId="77777777" w:rsidR="00563829" w:rsidRDefault="00563829">
      <w:pPr>
        <w:spacing w:after="0" w:line="360" w:lineRule="auto"/>
        <w:rPr>
          <w:rFonts w:cstheme="minorHAnsi"/>
          <w:sz w:val="20"/>
          <w:szCs w:val="20"/>
          <w:lang w:eastAsia="pl-PL"/>
        </w:rPr>
      </w:pPr>
    </w:p>
    <w:p w14:paraId="667A4CB5" w14:textId="77777777" w:rsidR="00563829" w:rsidRDefault="00563829">
      <w:pPr>
        <w:widowControl w:val="0"/>
        <w:spacing w:after="0" w:line="240" w:lineRule="auto"/>
        <w:jc w:val="both"/>
        <w:rPr>
          <w:rFonts w:eastAsia="Times New Roman" w:cstheme="minorHAnsi"/>
          <w:sz w:val="20"/>
          <w:szCs w:val="20"/>
          <w:lang w:eastAsia="pl-PL"/>
        </w:rPr>
      </w:pPr>
    </w:p>
    <w:p w14:paraId="7CDD9A3C" w14:textId="77777777" w:rsidR="00563829" w:rsidRDefault="0047614E">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both"/>
        <w:rPr>
          <w:rFonts w:cstheme="minorHAnsi"/>
          <w:b/>
          <w:bCs/>
          <w:sz w:val="20"/>
          <w:szCs w:val="20"/>
        </w:rPr>
      </w:pPr>
      <w:r>
        <w:rPr>
          <w:rFonts w:cstheme="minorHAnsi"/>
          <w:b/>
          <w:bCs/>
          <w:sz w:val="20"/>
          <w:szCs w:val="20"/>
        </w:rPr>
        <w:t>XIV. PODSTAWY WYKLUCZENIA Z POSTĘPOWANIA, WYKAZ PODMIOTOWYCH ŚRODKÓW DOWODOWYCH</w:t>
      </w:r>
    </w:p>
    <w:p w14:paraId="5C72F1DF" w14:textId="77777777" w:rsidR="00563829" w:rsidRPr="00F41A63" w:rsidRDefault="0047614E">
      <w:pPr>
        <w:spacing w:after="0" w:line="360" w:lineRule="auto"/>
        <w:jc w:val="both"/>
        <w:rPr>
          <w:rFonts w:cstheme="minorHAnsi"/>
          <w:sz w:val="20"/>
          <w:szCs w:val="20"/>
        </w:rPr>
      </w:pPr>
      <w:r w:rsidRPr="00F41A63">
        <w:rPr>
          <w:rFonts w:cstheme="minorHAnsi"/>
          <w:sz w:val="20"/>
          <w:szCs w:val="20"/>
        </w:rPr>
        <w:lastRenderedPageBreak/>
        <w:t xml:space="preserve">1.Zamawiający wykluczy z postępowania wykonawców, wobec których zachodzą podstawy wykluczenia, o których mowa w art. 108 ust. 1 oraz art. 109 ust. 1 pkt. 4 ustawy pzp. </w:t>
      </w:r>
    </w:p>
    <w:p w14:paraId="40B5DE70" w14:textId="77777777" w:rsidR="00563829" w:rsidRPr="00F41A63" w:rsidRDefault="0047614E">
      <w:pPr>
        <w:spacing w:after="0" w:line="360" w:lineRule="auto"/>
        <w:jc w:val="both"/>
        <w:rPr>
          <w:rFonts w:cstheme="minorHAnsi"/>
          <w:sz w:val="20"/>
          <w:szCs w:val="20"/>
        </w:rPr>
      </w:pPr>
      <w:r w:rsidRPr="00F41A63">
        <w:rPr>
          <w:rFonts w:cstheme="minorHAnsi"/>
          <w:sz w:val="20"/>
          <w:szCs w:val="20"/>
        </w:rPr>
        <w:t>Z postępowania o udzielenie zamówienia wyklucza się wykonawcę:</w:t>
      </w:r>
    </w:p>
    <w:p w14:paraId="1C235425" w14:textId="77777777" w:rsidR="00563829" w:rsidRPr="00F41A63" w:rsidRDefault="0047614E">
      <w:pPr>
        <w:spacing w:after="0" w:line="360" w:lineRule="auto"/>
        <w:jc w:val="both"/>
        <w:rPr>
          <w:rFonts w:cstheme="minorHAnsi"/>
          <w:sz w:val="20"/>
          <w:szCs w:val="20"/>
        </w:rPr>
      </w:pPr>
      <w:r w:rsidRPr="00F41A63">
        <w:rPr>
          <w:rFonts w:cstheme="minorHAnsi"/>
          <w:sz w:val="20"/>
          <w:szCs w:val="20"/>
        </w:rPr>
        <w:t>1) będącego osobą fizyczną, którego prawomocnie skazano za przestępstwo:</w:t>
      </w:r>
    </w:p>
    <w:p w14:paraId="125FC0AC" w14:textId="77777777" w:rsidR="00563829" w:rsidRPr="00F41A63" w:rsidRDefault="0047614E">
      <w:pPr>
        <w:spacing w:after="0" w:line="360" w:lineRule="auto"/>
        <w:jc w:val="both"/>
        <w:rPr>
          <w:rFonts w:cstheme="minorHAnsi"/>
          <w:sz w:val="20"/>
          <w:szCs w:val="20"/>
        </w:rPr>
      </w:pPr>
      <w:r w:rsidRPr="00F41A63">
        <w:rPr>
          <w:rFonts w:cstheme="minorHAnsi"/>
          <w:sz w:val="20"/>
          <w:szCs w:val="20"/>
        </w:rPr>
        <w:t>a) udziału w zorganizowanej grupie przestępczej albo związku mającym na celu popełnienie przestępstwa lub przestępstwa skarbowego, o którym mowa w art. 258 ustawy z dnia 6 czerwca 1997 r. Kodeks karny (t.j.  Dz.U. z 2025 poz.383 ze zm.)</w:t>
      </w:r>
    </w:p>
    <w:p w14:paraId="7E6F46EB" w14:textId="77777777" w:rsidR="00563829" w:rsidRPr="00F41A63" w:rsidRDefault="0047614E">
      <w:pPr>
        <w:spacing w:after="0" w:line="360" w:lineRule="auto"/>
        <w:jc w:val="both"/>
        <w:rPr>
          <w:rFonts w:cstheme="minorHAnsi"/>
          <w:sz w:val="20"/>
          <w:szCs w:val="20"/>
        </w:rPr>
      </w:pPr>
      <w:r w:rsidRPr="00F41A63">
        <w:rPr>
          <w:rFonts w:cstheme="minorHAnsi"/>
          <w:sz w:val="20"/>
          <w:szCs w:val="20"/>
        </w:rPr>
        <w:t>b) handlu ludźmi, o którym mowa wart.189a Kodeksu karnego,</w:t>
      </w:r>
    </w:p>
    <w:p w14:paraId="0E00ADAB" w14:textId="77777777" w:rsidR="00563829" w:rsidRPr="00F41A63" w:rsidRDefault="0047614E">
      <w:pPr>
        <w:spacing w:line="360" w:lineRule="auto"/>
        <w:jc w:val="both"/>
        <w:rPr>
          <w:rFonts w:cstheme="minorHAnsi"/>
          <w:sz w:val="20"/>
          <w:szCs w:val="20"/>
        </w:rPr>
      </w:pPr>
      <w:r w:rsidRPr="00F41A63">
        <w:rPr>
          <w:rFonts w:cstheme="minorHAnsi"/>
          <w:sz w:val="20"/>
          <w:szCs w:val="20"/>
        </w:rPr>
        <w:t>c) o którym mowa w art. 228–230a, art. 250a Kodeksu karnego, w art. 46-48 ustawy z dnia 25 czerwca 2010 r. o sporcie (t.j. Dz. U. z 2026 r. poz. 95 ze zm.) lub w art. 54 ust. 1–4 ustawy z dnia 12 maja 2011 r. o refundacji leków, środków spożywczych specjalnego przeznaczenia żywieniowego oraz wyrobów medycznych (t.j. Dz. U. z 2026 r. poz. 253 ze zm.),</w:t>
      </w:r>
    </w:p>
    <w:p w14:paraId="4B133C2E" w14:textId="77777777" w:rsidR="00563829" w:rsidRPr="00F41A63" w:rsidRDefault="0047614E">
      <w:pPr>
        <w:spacing w:after="0" w:line="360" w:lineRule="auto"/>
        <w:jc w:val="both"/>
        <w:rPr>
          <w:rFonts w:cstheme="minorHAnsi"/>
          <w:sz w:val="20"/>
          <w:szCs w:val="20"/>
        </w:rPr>
      </w:pPr>
      <w:r w:rsidRPr="00F41A63">
        <w:rPr>
          <w:rFonts w:cstheme="minorHAnsi"/>
          <w:sz w:val="20"/>
          <w:szCs w:val="20"/>
        </w:rPr>
        <w:t>d) finansowania przestępstwa o charakterze terrorystycznym, o którym mowa wart.165a Kodeksu karnego, lub przestępstwo udaremniania lub utrudniania stwierdzenia przestępnego pochodzenia pieniędzy lub ukrywania ich pochodzenia, o którym mowa w art. 299 Kodeksu karnego,</w:t>
      </w:r>
    </w:p>
    <w:p w14:paraId="3BF8A05B" w14:textId="77777777" w:rsidR="00563829" w:rsidRPr="00F41A63" w:rsidRDefault="0047614E">
      <w:pPr>
        <w:spacing w:after="0" w:line="360" w:lineRule="auto"/>
        <w:jc w:val="both"/>
        <w:rPr>
          <w:rFonts w:cstheme="minorHAnsi"/>
          <w:sz w:val="20"/>
          <w:szCs w:val="20"/>
        </w:rPr>
      </w:pPr>
      <w:r w:rsidRPr="00F41A63">
        <w:rPr>
          <w:rFonts w:cstheme="minorHAnsi"/>
          <w:sz w:val="20"/>
          <w:szCs w:val="20"/>
        </w:rPr>
        <w:t>e) o charakterze terrorystycznym, o którym mowa w art. 115 § 20 Kodeksu karnego, lub mające na celu popełnienie tego przestępstwa,</w:t>
      </w:r>
    </w:p>
    <w:p w14:paraId="4C2C8F43" w14:textId="77777777" w:rsidR="00563829" w:rsidRPr="00F41A63" w:rsidRDefault="0047614E">
      <w:pPr>
        <w:spacing w:line="360" w:lineRule="auto"/>
        <w:jc w:val="both"/>
        <w:rPr>
          <w:rFonts w:cstheme="minorHAnsi"/>
          <w:sz w:val="20"/>
          <w:szCs w:val="20"/>
        </w:rPr>
      </w:pPr>
      <w:r>
        <w:rPr>
          <w:rFonts w:cstheme="minorHAnsi"/>
          <w:sz w:val="20"/>
          <w:szCs w:val="20"/>
        </w:rPr>
        <w:t>f</w:t>
      </w:r>
      <w:r w:rsidRPr="00F41A63">
        <w:rPr>
          <w:rFonts w:cstheme="minorHAnsi"/>
          <w:sz w:val="20"/>
          <w:szCs w:val="20"/>
        </w:rPr>
        <w:t>) powierzenia wykonywania pracy małoletniemu cudzoziemcowi, o którym mowa w art. 9 ust. 2 ustawy z dnia 15 czerwca 2012 r. o skutkach powierzania wykonywania pracy cudzoziemcom przebywającym wbrew przepisom na terytorium Rzeczypospolitej Polskiej (Dz. U. z 2025 r. poz. 1567 ze zm.),</w:t>
      </w:r>
    </w:p>
    <w:p w14:paraId="6480CCC3" w14:textId="77777777" w:rsidR="00563829" w:rsidRPr="00F41A63" w:rsidRDefault="0047614E">
      <w:pPr>
        <w:spacing w:after="0" w:line="360" w:lineRule="auto"/>
        <w:jc w:val="both"/>
        <w:rPr>
          <w:rFonts w:cstheme="minorHAnsi"/>
          <w:sz w:val="20"/>
          <w:szCs w:val="20"/>
        </w:rPr>
      </w:pPr>
      <w:r w:rsidRPr="00F41A63">
        <w:rPr>
          <w:rFonts w:cstheme="minorHAnsi"/>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C3C435C" w14:textId="77777777" w:rsidR="00563829" w:rsidRPr="00F41A63" w:rsidRDefault="0047614E">
      <w:pPr>
        <w:spacing w:after="0" w:line="360" w:lineRule="auto"/>
        <w:jc w:val="both"/>
        <w:rPr>
          <w:rFonts w:cstheme="minorHAnsi"/>
          <w:sz w:val="20"/>
          <w:szCs w:val="20"/>
        </w:rPr>
      </w:pPr>
      <w:r w:rsidRPr="00F41A63">
        <w:rPr>
          <w:rFonts w:cstheme="minorHAnsi"/>
          <w:sz w:val="20"/>
          <w:szCs w:val="20"/>
        </w:rPr>
        <w:t xml:space="preserve">h)  o którym mowa w art. 9 ust. 1 i 3 lub art.10 ustawy z dnia 15 czerwca 2012 r. o skutkach powierzania wykonywania </w:t>
      </w:r>
      <w:bookmarkStart w:id="17" w:name="_Hlk160439622"/>
      <w:r w:rsidRPr="00F41A63">
        <w:rPr>
          <w:rFonts w:cstheme="minorHAnsi"/>
          <w:sz w:val="20"/>
          <w:szCs w:val="20"/>
        </w:rPr>
        <w:t>8</w:t>
      </w:r>
    </w:p>
    <w:p w14:paraId="6EF0F730" w14:textId="77777777" w:rsidR="00563829" w:rsidRPr="00F41A63" w:rsidRDefault="0047614E">
      <w:pPr>
        <w:spacing w:line="360" w:lineRule="auto"/>
        <w:jc w:val="both"/>
        <w:rPr>
          <w:rFonts w:cstheme="minorHAnsi"/>
          <w:sz w:val="20"/>
          <w:szCs w:val="20"/>
        </w:rPr>
      </w:pPr>
      <w:r w:rsidRPr="00F41A63">
        <w:rPr>
          <w:rFonts w:cstheme="minorHAnsi"/>
          <w:sz w:val="20"/>
          <w:szCs w:val="20"/>
        </w:rPr>
        <w:t xml:space="preserve">i) </w:t>
      </w:r>
      <w:bookmarkStart w:id="18" w:name="_Hlk159488877"/>
      <w:r w:rsidRPr="00F41A63">
        <w:rPr>
          <w:rFonts w:cstheme="minorHAnsi"/>
          <w:sz w:val="20"/>
          <w:szCs w:val="20"/>
        </w:rPr>
        <w:t>o którym mowa w art. 7 ustawy z dnia 13 kwietnia 2022 r. o szczególnych rozwiązaniach i w zakresie przeciwdziałania wspieraniu agresji na Ukrainę oraz służących ochronie bezpieczeństwa narodowego (</w:t>
      </w:r>
      <w:bookmarkEnd w:id="18"/>
      <w:r w:rsidRPr="00F41A63">
        <w:rPr>
          <w:rFonts w:cstheme="minorHAnsi"/>
          <w:sz w:val="20"/>
          <w:szCs w:val="20"/>
        </w:rPr>
        <w:t>t.j.Dz.U.2025 poz.514 ze zm.),</w:t>
      </w:r>
      <w:bookmarkEnd w:id="17"/>
    </w:p>
    <w:p w14:paraId="2D47D351" w14:textId="77777777" w:rsidR="00563829" w:rsidRPr="00F41A63" w:rsidRDefault="0047614E">
      <w:pPr>
        <w:rPr>
          <w:rFonts w:cstheme="minorHAnsi"/>
          <w:sz w:val="20"/>
          <w:szCs w:val="20"/>
        </w:rPr>
      </w:pPr>
      <w:r w:rsidRPr="00F41A63">
        <w:rPr>
          <w:rFonts w:cstheme="minorHAnsi"/>
          <w:sz w:val="20"/>
          <w:szCs w:val="20"/>
        </w:rPr>
        <w:t>j) za odpowiedni czyn zabroniony określony w przepisach prawa obcego;</w:t>
      </w:r>
    </w:p>
    <w:p w14:paraId="37828D0A" w14:textId="77777777" w:rsidR="00563829" w:rsidRPr="00F41A63" w:rsidRDefault="0047614E">
      <w:pPr>
        <w:spacing w:after="0" w:line="360" w:lineRule="auto"/>
        <w:jc w:val="both"/>
        <w:rPr>
          <w:rFonts w:cstheme="minorHAnsi"/>
          <w:sz w:val="20"/>
          <w:szCs w:val="20"/>
        </w:rPr>
      </w:pPr>
      <w:r w:rsidRPr="00F41A63">
        <w:rPr>
          <w:rFonts w:cstheme="minorHAnsi"/>
          <w:sz w:val="20"/>
          <w:szCs w:val="20"/>
        </w:rPr>
        <w:t>2)jeżeli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6697E78" w14:textId="77777777" w:rsidR="00563829" w:rsidRPr="00F41A63" w:rsidRDefault="0047614E">
      <w:pPr>
        <w:spacing w:after="0" w:line="360" w:lineRule="auto"/>
        <w:jc w:val="both"/>
        <w:rPr>
          <w:rFonts w:cstheme="minorHAnsi"/>
          <w:sz w:val="20"/>
          <w:szCs w:val="20"/>
        </w:rPr>
      </w:pPr>
      <w:r w:rsidRPr="00F41A63">
        <w:rPr>
          <w:rFonts w:cstheme="minorHAnsi"/>
          <w:sz w:val="20"/>
          <w:szCs w:val="20"/>
        </w:rPr>
        <w:t>3)wobec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8258029" w14:textId="77777777" w:rsidR="00563829" w:rsidRPr="00F41A63" w:rsidRDefault="0047614E">
      <w:pPr>
        <w:spacing w:after="0" w:line="360" w:lineRule="auto"/>
        <w:jc w:val="both"/>
        <w:rPr>
          <w:rFonts w:cstheme="minorHAnsi"/>
          <w:sz w:val="20"/>
          <w:szCs w:val="20"/>
        </w:rPr>
      </w:pPr>
      <w:r w:rsidRPr="00F41A63">
        <w:rPr>
          <w:rFonts w:cstheme="minorHAnsi"/>
          <w:sz w:val="20"/>
          <w:szCs w:val="20"/>
        </w:rPr>
        <w:t>4) wobec którego prawomocnie orzeczono zakaz ubiegania się o zamówienia publiczne,</w:t>
      </w:r>
    </w:p>
    <w:p w14:paraId="11B27213" w14:textId="77777777" w:rsidR="00563829" w:rsidRDefault="0047614E">
      <w:pPr>
        <w:spacing w:after="0" w:line="360" w:lineRule="auto"/>
        <w:jc w:val="both"/>
        <w:rPr>
          <w:rFonts w:cstheme="minorHAnsi"/>
          <w:sz w:val="20"/>
          <w:szCs w:val="20"/>
        </w:rPr>
      </w:pPr>
      <w:r w:rsidRPr="00F41A63">
        <w:rPr>
          <w:rFonts w:cstheme="minorHAnsi"/>
          <w:sz w:val="20"/>
          <w:szCs w:val="20"/>
        </w:rPr>
        <w:t>5)jeżeli zamawiający może stwierdzić, na podstawie wiarygodnych przesłanek, że wykonawca zawarł z innymi</w:t>
      </w:r>
      <w:r>
        <w:rPr>
          <w:rFonts w:cstheme="minorHAnsi"/>
          <w:sz w:val="20"/>
          <w:szCs w:val="20"/>
        </w:rPr>
        <w:t xml:space="preserve"> wykonawcami porozumienie mające na celu zakłócenie konkurencji w szczególności, jeżeli należąc do tej samej grupy kapitałowej w rozumieniu ustawy z dnia 16 lutego 2007 r. o ochronie konkurencji i konsumentów, złożyli odrębne oferty, </w:t>
      </w:r>
      <w:r>
        <w:rPr>
          <w:rFonts w:cstheme="minorHAnsi"/>
          <w:sz w:val="20"/>
          <w:szCs w:val="20"/>
        </w:rPr>
        <w:lastRenderedPageBreak/>
        <w:t>oferty częściowe lub wnioski odpuszczenie do udziału w postępowaniu, chyba że wykażą, że przygotowali te oferty lub wnioski niezależnie od siebie,</w:t>
      </w:r>
    </w:p>
    <w:p w14:paraId="05CEF9D4" w14:textId="77777777" w:rsidR="00563829" w:rsidRDefault="0047614E">
      <w:pPr>
        <w:spacing w:after="0" w:line="360" w:lineRule="auto"/>
        <w:jc w:val="both"/>
        <w:rPr>
          <w:rFonts w:cstheme="minorHAnsi"/>
          <w:sz w:val="20"/>
          <w:szCs w:val="20"/>
        </w:rPr>
      </w:pPr>
      <w:r>
        <w:rPr>
          <w:rFonts w:cstheme="minorHAnsi"/>
          <w:sz w:val="20"/>
          <w:szCs w:val="20"/>
        </w:rPr>
        <w:t>6)jeżeli,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052F2F5" w14:textId="77777777" w:rsidR="00563829" w:rsidRDefault="0047614E">
      <w:pPr>
        <w:spacing w:after="0" w:line="360" w:lineRule="auto"/>
        <w:jc w:val="both"/>
        <w:rPr>
          <w:rFonts w:cstheme="minorHAnsi"/>
          <w:sz w:val="20"/>
          <w:szCs w:val="20"/>
        </w:rPr>
      </w:pPr>
      <w:r>
        <w:rPr>
          <w:rFonts w:cstheme="minorHAnsi"/>
          <w:sz w:val="20"/>
          <w:szCs w:val="20"/>
        </w:rPr>
        <w:t>7) na podstawie art. 109 ust. 4 pzp.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05300FE" w14:textId="5A034F35" w:rsidR="00D00517" w:rsidRPr="00BA5BD2" w:rsidRDefault="00F41A63" w:rsidP="005C7695">
      <w:pPr>
        <w:pStyle w:val="pf0"/>
        <w:spacing w:line="360" w:lineRule="auto"/>
        <w:jc w:val="both"/>
        <w:rPr>
          <w:rFonts w:asciiTheme="minorHAnsi" w:hAnsiTheme="minorHAnsi" w:cstheme="minorHAnsi"/>
          <w:sz w:val="20"/>
          <w:szCs w:val="20"/>
        </w:rPr>
      </w:pPr>
      <w:r w:rsidRPr="00BA5BD2">
        <w:rPr>
          <w:rStyle w:val="cf01"/>
          <w:rFonts w:asciiTheme="minorHAnsi" w:hAnsiTheme="minorHAnsi" w:cstheme="minorHAnsi"/>
          <w:sz w:val="20"/>
          <w:szCs w:val="20"/>
        </w:rPr>
        <w:t>2.</w:t>
      </w:r>
      <w:r w:rsidR="00D00517" w:rsidRPr="00BA5BD2">
        <w:rPr>
          <w:rStyle w:val="cf01"/>
          <w:rFonts w:asciiTheme="minorHAnsi" w:hAnsiTheme="minorHAnsi" w:cstheme="minorHAnsi"/>
          <w:sz w:val="20"/>
          <w:szCs w:val="20"/>
        </w:rPr>
        <w:t xml:space="preserve"> Na podstawie </w:t>
      </w:r>
      <w:r w:rsidR="00D00517" w:rsidRPr="00BA5BD2">
        <w:rPr>
          <w:rStyle w:val="cf11"/>
          <w:rFonts w:asciiTheme="minorHAnsi" w:hAnsiTheme="minorHAnsi" w:cstheme="minorHAnsi"/>
          <w:b w:val="0"/>
          <w:bCs w:val="0"/>
          <w:sz w:val="20"/>
          <w:szCs w:val="20"/>
        </w:rPr>
        <w:t>art. 7</w:t>
      </w:r>
      <w:r w:rsidR="00D00517" w:rsidRPr="00BA5BD2">
        <w:rPr>
          <w:rStyle w:val="cf01"/>
          <w:rFonts w:asciiTheme="minorHAnsi" w:hAnsiTheme="minorHAnsi" w:cstheme="minorHAnsi"/>
          <w:sz w:val="20"/>
          <w:szCs w:val="20"/>
        </w:rPr>
        <w:t xml:space="preserve"> ustawy z dnia 13 kwietnia 2022 r.</w:t>
      </w:r>
      <w:r w:rsidR="00D00517" w:rsidRPr="00BA5BD2">
        <w:rPr>
          <w:rStyle w:val="cf01"/>
          <w:rFonts w:asciiTheme="minorHAnsi" w:hAnsiTheme="minorHAnsi" w:cstheme="minorHAnsi"/>
          <w:b/>
          <w:bCs/>
          <w:sz w:val="20"/>
          <w:szCs w:val="20"/>
        </w:rPr>
        <w:t xml:space="preserve"> </w:t>
      </w:r>
      <w:r w:rsidR="00D00517" w:rsidRPr="00BA5BD2">
        <w:rPr>
          <w:rStyle w:val="cf11"/>
          <w:rFonts w:asciiTheme="minorHAnsi" w:hAnsiTheme="minorHAnsi" w:cstheme="minorHAnsi"/>
          <w:b w:val="0"/>
          <w:bCs w:val="0"/>
          <w:sz w:val="20"/>
          <w:szCs w:val="20"/>
        </w:rPr>
        <w:t>o szczególnych rozwiązaniach w zakresie przeciwdziałania wspieraniu agresji na Ukrainę oraz służących ochronie bezpieczeństwa narodowego</w:t>
      </w:r>
      <w:r w:rsidR="006F4CDC" w:rsidRPr="00BA5BD2">
        <w:rPr>
          <w:rFonts w:asciiTheme="minorHAnsi" w:hAnsiTheme="minorHAnsi" w:cstheme="minorHAnsi"/>
          <w:b/>
          <w:bCs/>
          <w:sz w:val="20"/>
          <w:szCs w:val="20"/>
        </w:rPr>
        <w:t xml:space="preserve"> </w:t>
      </w:r>
      <w:r w:rsidR="00D00517" w:rsidRPr="00BA5BD2">
        <w:rPr>
          <w:rStyle w:val="cf11"/>
          <w:rFonts w:asciiTheme="minorHAnsi" w:hAnsiTheme="minorHAnsi" w:cstheme="minorHAnsi"/>
          <w:b w:val="0"/>
          <w:bCs w:val="0"/>
          <w:sz w:val="20"/>
          <w:szCs w:val="20"/>
        </w:rPr>
        <w:t>(Dz. U. z 2024r., poz. 507 ze zm.)</w:t>
      </w:r>
      <w:r w:rsidR="00D00517" w:rsidRPr="00BA5BD2">
        <w:rPr>
          <w:rStyle w:val="cf01"/>
          <w:rFonts w:asciiTheme="minorHAnsi" w:hAnsiTheme="minorHAnsi" w:cstheme="minorHAnsi"/>
          <w:sz w:val="20"/>
          <w:szCs w:val="20"/>
        </w:rPr>
        <w:t xml:space="preserve"> z postępowania o udzielenie zamówienia publicznego lub konkursu prowadzonego na podstawie ustawy z dnia 11 września 2019 r. – Prawo zamówień publicznych wyklucza się:</w:t>
      </w:r>
    </w:p>
    <w:p w14:paraId="1B59FE0C" w14:textId="33D2371A" w:rsidR="00D00517" w:rsidRPr="00BA5BD2" w:rsidRDefault="00D00517" w:rsidP="006F4CDC">
      <w:pPr>
        <w:pStyle w:val="pf0"/>
        <w:spacing w:line="360" w:lineRule="auto"/>
        <w:jc w:val="both"/>
        <w:rPr>
          <w:rFonts w:asciiTheme="minorHAnsi" w:hAnsiTheme="minorHAnsi" w:cstheme="minorHAnsi"/>
          <w:sz w:val="20"/>
          <w:szCs w:val="20"/>
        </w:rPr>
      </w:pPr>
      <w:r w:rsidRPr="00BA5BD2">
        <w:rPr>
          <w:rStyle w:val="cf01"/>
          <w:rFonts w:asciiTheme="minorHAnsi" w:hAnsiTheme="minorHAnsi" w:cstheme="minorHAnsi"/>
          <w:sz w:val="20"/>
          <w:szCs w:val="20"/>
        </w:rPr>
        <w:t>a) wykonawcę oraz uczestnika konkursu wymienionego w wykazach określonych w rozporządzeniu 765/2006i rozporządzeniu 269/2014 albo wpisanego na listę na podstawie decyzji w sprawie wpisu na listę rozstrzygającej o zastosowaniu środka, o którym mowa w art. 1 pkt 3;</w:t>
      </w:r>
    </w:p>
    <w:p w14:paraId="6673C9CE" w14:textId="1D6F7289" w:rsidR="00D00517" w:rsidRPr="00BA5BD2" w:rsidRDefault="00D00517" w:rsidP="006F4CDC">
      <w:pPr>
        <w:pStyle w:val="pf0"/>
        <w:spacing w:line="360" w:lineRule="auto"/>
        <w:jc w:val="both"/>
        <w:rPr>
          <w:rFonts w:asciiTheme="minorHAnsi" w:hAnsiTheme="minorHAnsi" w:cstheme="minorHAnsi"/>
          <w:sz w:val="20"/>
          <w:szCs w:val="20"/>
        </w:rPr>
      </w:pPr>
      <w:r w:rsidRPr="00BA5BD2">
        <w:rPr>
          <w:rStyle w:val="cf01"/>
          <w:rFonts w:asciiTheme="minorHAnsi" w:hAnsiTheme="minorHAnsi" w:cstheme="minorHAnsi"/>
          <w:sz w:val="20"/>
          <w:szCs w:val="20"/>
        </w:rPr>
        <w:t>b) wykonawcę oraz uczestnika konkursu, którego beneficjentem rzeczywistym w rozumieniu ustawy z dnia</w:t>
      </w:r>
      <w:r w:rsidR="006F4CDC" w:rsidRPr="00BA5BD2">
        <w:rPr>
          <w:rFonts w:asciiTheme="minorHAnsi" w:hAnsiTheme="minorHAnsi" w:cstheme="minorHAnsi"/>
          <w:sz w:val="20"/>
          <w:szCs w:val="20"/>
        </w:rPr>
        <w:t xml:space="preserve"> </w:t>
      </w:r>
      <w:r w:rsidRPr="00BA5BD2">
        <w:rPr>
          <w:rStyle w:val="cf01"/>
          <w:rFonts w:asciiTheme="minorHAnsi" w:hAnsiTheme="minorHAnsi" w:cstheme="minorHAnsi"/>
          <w:sz w:val="20"/>
          <w:szCs w:val="20"/>
        </w:rPr>
        <w:t>1 marca 2018 r. o przeciwdziałaniu praniu pieniędzy oraz finansowaniu terroryzmu (Dz. U. z 2023 r. poz. 1124, 1285, 1723 i 1843) jest osoba wymieniona w wykazach określonych w rozporządzeniu 765/2006</w:t>
      </w:r>
      <w:r w:rsidR="006F4CDC" w:rsidRPr="00BA5BD2">
        <w:rPr>
          <w:rFonts w:asciiTheme="minorHAnsi" w:hAnsiTheme="minorHAnsi" w:cstheme="minorHAnsi"/>
          <w:sz w:val="20"/>
          <w:szCs w:val="20"/>
        </w:rPr>
        <w:t xml:space="preserve"> </w:t>
      </w:r>
      <w:r w:rsidRPr="00BA5BD2">
        <w:rPr>
          <w:rStyle w:val="cf01"/>
          <w:rFonts w:asciiTheme="minorHAnsi" w:hAnsiTheme="minorHAnsi" w:cstheme="minorHAnsi"/>
          <w:sz w:val="20"/>
          <w:szCs w:val="20"/>
        </w:rPr>
        <w:t>i rozporządzeniu 269/2014 albo wpisana na listę lub będąca takim beneficjentem rzeczywistym od dnia 24 lutego 2022 r., o ile została wpisana na listę na podstawie decyzji w sprawie wpisu na listę rozstrzygającej</w:t>
      </w:r>
      <w:r w:rsidR="006F4CDC" w:rsidRPr="00BA5BD2">
        <w:rPr>
          <w:rFonts w:asciiTheme="minorHAnsi" w:hAnsiTheme="minorHAnsi" w:cstheme="minorHAnsi"/>
          <w:sz w:val="20"/>
          <w:szCs w:val="20"/>
        </w:rPr>
        <w:t xml:space="preserve"> </w:t>
      </w:r>
      <w:r w:rsidRPr="00BA5BD2">
        <w:rPr>
          <w:rStyle w:val="cf01"/>
          <w:rFonts w:asciiTheme="minorHAnsi" w:hAnsiTheme="minorHAnsi" w:cstheme="minorHAnsi"/>
          <w:sz w:val="20"/>
          <w:szCs w:val="20"/>
        </w:rPr>
        <w:t>o zastosowaniu środka, o którym mowa w art. 1 pkt 3;</w:t>
      </w:r>
    </w:p>
    <w:p w14:paraId="0311CD90" w14:textId="56BB2EB2" w:rsidR="00D00517" w:rsidRPr="00BA5BD2" w:rsidRDefault="00D00517" w:rsidP="006F4CDC">
      <w:pPr>
        <w:pStyle w:val="pf0"/>
        <w:spacing w:line="360" w:lineRule="auto"/>
        <w:jc w:val="both"/>
        <w:rPr>
          <w:rFonts w:asciiTheme="minorHAnsi" w:hAnsiTheme="minorHAnsi" w:cstheme="minorHAnsi"/>
          <w:sz w:val="20"/>
          <w:szCs w:val="20"/>
        </w:rPr>
      </w:pPr>
      <w:r w:rsidRPr="00BA5BD2">
        <w:rPr>
          <w:rStyle w:val="cf01"/>
          <w:rFonts w:asciiTheme="minorHAnsi" w:hAnsiTheme="minorHAnsi" w:cstheme="minorHAnsi"/>
          <w:sz w:val="20"/>
          <w:szCs w:val="20"/>
        </w:rPr>
        <w:t>c) wykonawcę oraz uczestnika konkursu, którego jednostką dominującą w rozumieniu art. 3 ust. 1 pkt 37 ustawy z dnia 29 września 1994 r. o rachunkowości (Dz. U. z 2023 r. poz. 120, 295 i 1598) jest podmiot wymieniony</w:t>
      </w:r>
      <w:r w:rsidR="006F4CDC" w:rsidRPr="00BA5BD2">
        <w:rPr>
          <w:rFonts w:asciiTheme="minorHAnsi" w:hAnsiTheme="minorHAnsi" w:cstheme="minorHAnsi"/>
          <w:sz w:val="20"/>
          <w:szCs w:val="20"/>
        </w:rPr>
        <w:t xml:space="preserve"> </w:t>
      </w:r>
      <w:r w:rsidRPr="00BA5BD2">
        <w:rPr>
          <w:rStyle w:val="cf01"/>
          <w:rFonts w:asciiTheme="minorHAnsi" w:hAnsiTheme="minorHAnsi" w:cstheme="minorHAnsi"/>
          <w:sz w:val="20"/>
          <w:szCs w:val="20"/>
        </w:rPr>
        <w:t>w wykazach określonych w rozporządzeniu 765/2006 i rozporządzeniu 269/2014 albo wpisany na listę lub będący taką jednostką dominującą od dnia 24 lutego 2022 r., o ile został wpisany na listę na podstawie decyzji</w:t>
      </w:r>
      <w:r w:rsidR="006F4CDC" w:rsidRPr="00BA5BD2">
        <w:rPr>
          <w:rFonts w:asciiTheme="minorHAnsi" w:hAnsiTheme="minorHAnsi" w:cstheme="minorHAnsi"/>
          <w:sz w:val="20"/>
          <w:szCs w:val="20"/>
        </w:rPr>
        <w:t xml:space="preserve"> </w:t>
      </w:r>
      <w:r w:rsidRPr="00BA5BD2">
        <w:rPr>
          <w:rStyle w:val="cf01"/>
          <w:rFonts w:asciiTheme="minorHAnsi" w:hAnsiTheme="minorHAnsi" w:cstheme="minorHAnsi"/>
          <w:sz w:val="20"/>
          <w:szCs w:val="20"/>
        </w:rPr>
        <w:t>w sprawie wpisu na listę rozstrzygającej o zastosowaniu środka, o którym mowa w art. 1 pkt 3.</w:t>
      </w:r>
    </w:p>
    <w:p w14:paraId="5D07CC1A" w14:textId="77777777" w:rsidR="00D00517" w:rsidRPr="00BA5BD2" w:rsidRDefault="00D00517" w:rsidP="006F4CDC">
      <w:pPr>
        <w:pStyle w:val="pf0"/>
        <w:spacing w:line="360" w:lineRule="auto"/>
        <w:jc w:val="both"/>
        <w:rPr>
          <w:rFonts w:asciiTheme="minorHAnsi" w:hAnsiTheme="minorHAnsi" w:cstheme="minorHAnsi"/>
          <w:sz w:val="20"/>
          <w:szCs w:val="20"/>
        </w:rPr>
      </w:pPr>
      <w:r w:rsidRPr="00BA5BD2">
        <w:rPr>
          <w:rStyle w:val="cf01"/>
          <w:rFonts w:asciiTheme="minorHAnsi" w:hAnsiTheme="minorHAnsi" w:cstheme="minorHAnsi"/>
          <w:sz w:val="20"/>
          <w:szCs w:val="20"/>
        </w:rPr>
        <w:t xml:space="preserve">Wykluczenie następuje na okres trwania okoliczności określonych w pkt a ) - c) </w:t>
      </w:r>
    </w:p>
    <w:p w14:paraId="4976CFDB" w14:textId="0C6D7F1B" w:rsidR="00D00517" w:rsidRPr="00BA5BD2" w:rsidRDefault="00F41A63" w:rsidP="006F4CDC">
      <w:pPr>
        <w:pStyle w:val="pf0"/>
        <w:spacing w:line="360" w:lineRule="auto"/>
        <w:jc w:val="both"/>
        <w:rPr>
          <w:rFonts w:asciiTheme="minorHAnsi" w:hAnsiTheme="minorHAnsi" w:cstheme="minorHAnsi"/>
          <w:sz w:val="20"/>
          <w:szCs w:val="20"/>
        </w:rPr>
      </w:pPr>
      <w:r w:rsidRPr="00BA5BD2">
        <w:rPr>
          <w:rStyle w:val="cf01"/>
          <w:rFonts w:asciiTheme="minorHAnsi" w:hAnsiTheme="minorHAnsi" w:cstheme="minorHAnsi"/>
          <w:sz w:val="20"/>
          <w:szCs w:val="20"/>
        </w:rPr>
        <w:t>3.</w:t>
      </w:r>
      <w:r w:rsidR="00D00517" w:rsidRPr="00BA5BD2">
        <w:rPr>
          <w:rStyle w:val="cf01"/>
          <w:rFonts w:asciiTheme="minorHAnsi" w:hAnsiTheme="minorHAnsi" w:cstheme="minorHAnsi"/>
          <w:sz w:val="20"/>
          <w:szCs w:val="20"/>
        </w:rPr>
        <w:t xml:space="preserve"> Na podstawie artykułu </w:t>
      </w:r>
      <w:r w:rsidR="00D00517" w:rsidRPr="00BA5BD2">
        <w:rPr>
          <w:rStyle w:val="cf11"/>
          <w:rFonts w:asciiTheme="minorHAnsi" w:hAnsiTheme="minorHAnsi" w:cstheme="minorHAnsi"/>
          <w:b w:val="0"/>
          <w:bCs w:val="0"/>
          <w:sz w:val="20"/>
          <w:szCs w:val="20"/>
        </w:rPr>
        <w:t>5k Rozporządzenia Rady (UE) nr 833/2014 z dnia 31 lipca 2014 r. dotyczącego środków ograniczających w związku z działaniami Rosji destabilizującymi sytuację na Ukrainie</w:t>
      </w:r>
      <w:r w:rsidR="00D00517" w:rsidRPr="00BA5BD2">
        <w:rPr>
          <w:rStyle w:val="cf11"/>
          <w:rFonts w:asciiTheme="minorHAnsi" w:hAnsiTheme="minorHAnsi" w:cstheme="minorHAnsi"/>
          <w:sz w:val="20"/>
          <w:szCs w:val="20"/>
        </w:rPr>
        <w:t xml:space="preserve"> </w:t>
      </w:r>
      <w:r w:rsidR="00D00517" w:rsidRPr="00BA5BD2">
        <w:rPr>
          <w:rStyle w:val="cf01"/>
          <w:rFonts w:asciiTheme="minorHAnsi" w:hAnsiTheme="minorHAnsi" w:cstheme="minorHAnsi"/>
          <w:sz w:val="20"/>
          <w:szCs w:val="20"/>
        </w:rPr>
        <w:t xml:space="preserve">(Dz.U.UE.L.2014.229.1 z późn. zm.) niniejsze zamówienie nie może być udzielone lub wykonywane na rzecz lub z udziałem: </w:t>
      </w:r>
    </w:p>
    <w:p w14:paraId="6E10DEEB" w14:textId="77777777" w:rsidR="00D00517" w:rsidRPr="00BA5BD2" w:rsidRDefault="00D00517" w:rsidP="006F4CDC">
      <w:pPr>
        <w:pStyle w:val="pf0"/>
        <w:spacing w:line="360" w:lineRule="auto"/>
        <w:jc w:val="both"/>
        <w:rPr>
          <w:rFonts w:asciiTheme="minorHAnsi" w:hAnsiTheme="minorHAnsi" w:cstheme="minorHAnsi"/>
          <w:sz w:val="20"/>
          <w:szCs w:val="20"/>
        </w:rPr>
      </w:pPr>
      <w:r w:rsidRPr="00BA5BD2">
        <w:rPr>
          <w:rStyle w:val="cf01"/>
          <w:rFonts w:asciiTheme="minorHAnsi" w:hAnsiTheme="minorHAnsi" w:cstheme="minorHAnsi"/>
          <w:sz w:val="20"/>
          <w:szCs w:val="20"/>
        </w:rPr>
        <w:t xml:space="preserve">a) obywateli rosyjskich lub osób fizycznych lub prawnych, podmiotów lub organów z siedzibą w Rosji, </w:t>
      </w:r>
    </w:p>
    <w:p w14:paraId="1844DFD3" w14:textId="77777777" w:rsidR="00D00517" w:rsidRPr="00BA5BD2" w:rsidRDefault="00D00517" w:rsidP="006F4CDC">
      <w:pPr>
        <w:pStyle w:val="pf0"/>
        <w:spacing w:line="360" w:lineRule="auto"/>
        <w:jc w:val="both"/>
        <w:rPr>
          <w:rFonts w:asciiTheme="minorHAnsi" w:hAnsiTheme="minorHAnsi" w:cstheme="minorHAnsi"/>
          <w:sz w:val="20"/>
          <w:szCs w:val="20"/>
        </w:rPr>
      </w:pPr>
      <w:r w:rsidRPr="00BA5BD2">
        <w:rPr>
          <w:rStyle w:val="cf01"/>
          <w:rFonts w:asciiTheme="minorHAnsi" w:hAnsiTheme="minorHAnsi" w:cstheme="minorHAnsi"/>
          <w:sz w:val="20"/>
          <w:szCs w:val="20"/>
        </w:rPr>
        <w:lastRenderedPageBreak/>
        <w:t xml:space="preserve">b) osób prawnych, podmiotów lub organów, do których prawa własności bezpośrednio lub pośrednio w ponad 50 % należą do podmiotu, o którym mowa w lit. a), lub </w:t>
      </w:r>
    </w:p>
    <w:p w14:paraId="19463F88" w14:textId="77777777" w:rsidR="00815313" w:rsidRPr="00BA5BD2" w:rsidRDefault="00D00517" w:rsidP="00F41A63">
      <w:pPr>
        <w:pStyle w:val="pf0"/>
        <w:spacing w:line="360" w:lineRule="auto"/>
        <w:jc w:val="both"/>
        <w:rPr>
          <w:rStyle w:val="cf01"/>
          <w:rFonts w:asciiTheme="minorHAnsi" w:hAnsiTheme="minorHAnsi" w:cstheme="minorHAnsi"/>
          <w:sz w:val="20"/>
          <w:szCs w:val="20"/>
        </w:rPr>
      </w:pPr>
      <w:r w:rsidRPr="00BA5BD2">
        <w:rPr>
          <w:rStyle w:val="cf01"/>
          <w:rFonts w:asciiTheme="minorHAnsi" w:hAnsiTheme="minorHAnsi" w:cstheme="minorHAnsi"/>
          <w:sz w:val="20"/>
          <w:szCs w:val="20"/>
        </w:rPr>
        <w:t>c) osób fizycznych lub prawnych, podmiotów lub organów działających w imieniu lub pod kierunkiem podmiotu, o którym mowa w lit. a) lub b),</w:t>
      </w:r>
    </w:p>
    <w:p w14:paraId="393FA301" w14:textId="50204B31" w:rsidR="00563829" w:rsidRPr="00F41A63" w:rsidRDefault="00D00517" w:rsidP="00F41A63">
      <w:pPr>
        <w:pStyle w:val="pf0"/>
        <w:spacing w:line="360" w:lineRule="auto"/>
        <w:jc w:val="both"/>
        <w:rPr>
          <w:rFonts w:ascii="Arial" w:hAnsi="Arial" w:cs="Arial"/>
          <w:sz w:val="20"/>
          <w:szCs w:val="20"/>
        </w:rPr>
      </w:pPr>
      <w:r w:rsidRPr="00BA5BD2">
        <w:rPr>
          <w:rStyle w:val="cf01"/>
          <w:rFonts w:asciiTheme="minorHAnsi" w:hAnsiTheme="minorHAnsi" w:cstheme="minorHAnsi"/>
          <w:sz w:val="20"/>
          <w:szCs w:val="20"/>
        </w:rPr>
        <w:t xml:space="preserve"> </w:t>
      </w:r>
      <w:r w:rsidR="00815313" w:rsidRPr="00BA5BD2">
        <w:rPr>
          <w:rStyle w:val="cf01"/>
          <w:rFonts w:asciiTheme="minorHAnsi" w:hAnsiTheme="minorHAnsi" w:cstheme="minorHAnsi"/>
          <w:sz w:val="20"/>
          <w:szCs w:val="20"/>
        </w:rPr>
        <w:t>3</w:t>
      </w:r>
      <w:r w:rsidRPr="00BA5BD2">
        <w:rPr>
          <w:rStyle w:val="cf01"/>
          <w:rFonts w:asciiTheme="minorHAnsi" w:hAnsiTheme="minorHAnsi" w:cstheme="minorHAnsi"/>
          <w:sz w:val="20"/>
          <w:szCs w:val="20"/>
        </w:rPr>
        <w:t xml:space="preserve">.1. Zakaz określony w pkt </w:t>
      </w:r>
      <w:r w:rsidR="00815313" w:rsidRPr="00BA5BD2">
        <w:rPr>
          <w:rStyle w:val="cf01"/>
          <w:rFonts w:asciiTheme="minorHAnsi" w:hAnsiTheme="minorHAnsi" w:cstheme="minorHAnsi"/>
          <w:sz w:val="20"/>
          <w:szCs w:val="20"/>
        </w:rPr>
        <w:t>3</w:t>
      </w:r>
      <w:r w:rsidRPr="00BA5BD2">
        <w:rPr>
          <w:rStyle w:val="cf01"/>
          <w:rFonts w:asciiTheme="minorHAnsi" w:hAnsiTheme="minorHAnsi" w:cstheme="minorHAnsi"/>
          <w:sz w:val="20"/>
          <w:szCs w:val="20"/>
        </w:rPr>
        <w:t xml:space="preserve"> zakaz dotyczy również podwykonawców, dostawców lub podmiotów, na których zdolności polega się w rozumieniu dyrektyw w sprawie zamówień publicznych, w </w:t>
      </w:r>
      <w:r w:rsidR="0006143C" w:rsidRPr="00BA5BD2">
        <w:rPr>
          <w:rStyle w:val="cf01"/>
          <w:rFonts w:asciiTheme="minorHAnsi" w:hAnsiTheme="minorHAnsi" w:cstheme="minorHAnsi"/>
          <w:sz w:val="20"/>
          <w:szCs w:val="20"/>
        </w:rPr>
        <w:t>przypadku,</w:t>
      </w:r>
      <w:r w:rsidRPr="00BA5BD2">
        <w:rPr>
          <w:rStyle w:val="cf01"/>
          <w:rFonts w:asciiTheme="minorHAnsi" w:hAnsiTheme="minorHAnsi" w:cstheme="minorHAnsi"/>
          <w:sz w:val="20"/>
          <w:szCs w:val="20"/>
        </w:rPr>
        <w:t xml:space="preserve"> gdy przypada na nich ponad 10 % wartości zamówienia</w:t>
      </w:r>
      <w:r w:rsidR="00815313" w:rsidRPr="00BA5BD2">
        <w:rPr>
          <w:rStyle w:val="cf01"/>
          <w:rFonts w:asciiTheme="minorHAnsi" w:hAnsiTheme="minorHAnsi" w:cstheme="minorHAnsi"/>
          <w:sz w:val="20"/>
          <w:szCs w:val="20"/>
        </w:rPr>
        <w:t>.</w:t>
      </w:r>
    </w:p>
    <w:p w14:paraId="595D3CE5" w14:textId="24E8A75C" w:rsidR="00563829" w:rsidRDefault="00815313">
      <w:pPr>
        <w:shd w:val="clear" w:color="auto" w:fill="FFFFFF"/>
        <w:spacing w:after="0" w:line="360" w:lineRule="auto"/>
        <w:jc w:val="both"/>
        <w:rPr>
          <w:rFonts w:cstheme="minorHAnsi"/>
          <w:b/>
          <w:sz w:val="20"/>
          <w:szCs w:val="20"/>
        </w:rPr>
      </w:pPr>
      <w:r>
        <w:rPr>
          <w:rFonts w:eastAsiaTheme="majorEastAsia" w:cstheme="minorHAnsi"/>
          <w:b/>
          <w:sz w:val="20"/>
          <w:szCs w:val="20"/>
        </w:rPr>
        <w:t>4</w:t>
      </w:r>
      <w:r w:rsidR="0047614E">
        <w:rPr>
          <w:rFonts w:eastAsiaTheme="majorEastAsia" w:cstheme="minorHAnsi"/>
          <w:b/>
          <w:sz w:val="20"/>
          <w:szCs w:val="20"/>
        </w:rPr>
        <w:t>. P</w:t>
      </w:r>
      <w:r w:rsidR="0047614E">
        <w:rPr>
          <w:rFonts w:cstheme="minorHAnsi"/>
          <w:b/>
          <w:sz w:val="20"/>
          <w:szCs w:val="20"/>
        </w:rPr>
        <w:t>odmiotowe środki dowodowe</w:t>
      </w:r>
    </w:p>
    <w:p w14:paraId="4AB41BC2" w14:textId="77777777" w:rsidR="006F4CDC" w:rsidRPr="00BA5BD2" w:rsidRDefault="006F4CDC" w:rsidP="006F4CDC">
      <w:pPr>
        <w:suppressAutoHyphens w:val="0"/>
        <w:spacing w:before="100" w:beforeAutospacing="1" w:after="100" w:afterAutospacing="1" w:line="360" w:lineRule="auto"/>
        <w:jc w:val="both"/>
        <w:rPr>
          <w:rFonts w:eastAsia="Times New Roman" w:cstheme="minorHAnsi"/>
          <w:sz w:val="20"/>
          <w:szCs w:val="20"/>
          <w:lang w:eastAsia="pl-PL"/>
        </w:rPr>
      </w:pPr>
      <w:r w:rsidRPr="00BA5BD2">
        <w:rPr>
          <w:rFonts w:eastAsia="Times New Roman" w:cstheme="minorHAnsi"/>
          <w:sz w:val="20"/>
          <w:szCs w:val="20"/>
          <w:lang w:eastAsia="pl-PL"/>
        </w:rPr>
        <w:t>1) Zamawiający w celu potwierdzenia spełnienia warunków udziału postępowaniu wezwie wykonawcę, którego oferta została najwyżej oceniona do złożenia w wyznaczonym terminie nie krótszym niż 10 dni od dnia wezwania, aktualnych na dzień złożenia następujących podmiotowych środków dowodowych:</w:t>
      </w:r>
    </w:p>
    <w:p w14:paraId="7A99B95D" w14:textId="77777777" w:rsidR="006F4CDC" w:rsidRPr="00BA5BD2" w:rsidRDefault="006F4CDC" w:rsidP="006F4CDC">
      <w:pPr>
        <w:suppressAutoHyphens w:val="0"/>
        <w:spacing w:before="100" w:beforeAutospacing="1" w:after="100" w:afterAutospacing="1" w:line="360" w:lineRule="auto"/>
        <w:jc w:val="both"/>
        <w:rPr>
          <w:rFonts w:eastAsia="Times New Roman" w:cstheme="minorHAnsi"/>
          <w:sz w:val="20"/>
          <w:szCs w:val="20"/>
          <w:lang w:eastAsia="pl-PL"/>
        </w:rPr>
      </w:pPr>
      <w:r w:rsidRPr="00BA5BD2">
        <w:rPr>
          <w:rFonts w:eastAsia="Times New Roman" w:cstheme="minorHAnsi"/>
          <w:sz w:val="20"/>
          <w:szCs w:val="20"/>
          <w:lang w:eastAsia="pl-PL"/>
        </w:rPr>
        <w:t>a) odpowiedniego zezwolenia, licencji, koncesji lub potwierdzenia wpisu do rejestru działalności regulowanej, jeżeli ich posiadanie jest niezbędne do świadczenia określonych usług w kraju, w którym wykonawca ma siedzibę lub miejsce zamieszkania,</w:t>
      </w:r>
    </w:p>
    <w:p w14:paraId="76692775" w14:textId="77777777" w:rsidR="006F4CDC" w:rsidRPr="00BA5BD2" w:rsidRDefault="006F4CDC" w:rsidP="006F4CDC">
      <w:pPr>
        <w:suppressAutoHyphens w:val="0"/>
        <w:spacing w:before="100" w:beforeAutospacing="1" w:after="100" w:afterAutospacing="1" w:line="360" w:lineRule="auto"/>
        <w:jc w:val="both"/>
        <w:rPr>
          <w:rFonts w:eastAsia="Times New Roman" w:cstheme="minorHAnsi"/>
          <w:sz w:val="20"/>
          <w:szCs w:val="20"/>
          <w:lang w:eastAsia="pl-PL"/>
        </w:rPr>
      </w:pPr>
      <w:r w:rsidRPr="00BA5BD2">
        <w:rPr>
          <w:rFonts w:eastAsia="Times New Roman" w:cstheme="minorHAnsi"/>
          <w:sz w:val="20"/>
          <w:szCs w:val="20"/>
          <w:lang w:eastAsia="pl-PL"/>
        </w:rPr>
        <w:t>b) odpowiedniego zezwolenia na zbieranie i przetwarzanie odpadów komunalnych, zgodnie z wymogami ustawy o odpadach,</w:t>
      </w:r>
    </w:p>
    <w:p w14:paraId="3B1BAB51" w14:textId="77777777" w:rsidR="006F4CDC" w:rsidRPr="00BA5BD2" w:rsidRDefault="006F4CDC" w:rsidP="006F4CDC">
      <w:pPr>
        <w:suppressAutoHyphens w:val="0"/>
        <w:spacing w:before="100" w:beforeAutospacing="1" w:after="100" w:afterAutospacing="1" w:line="360" w:lineRule="auto"/>
        <w:jc w:val="both"/>
        <w:rPr>
          <w:rFonts w:eastAsia="Times New Roman" w:cstheme="minorHAnsi"/>
          <w:sz w:val="20"/>
          <w:szCs w:val="20"/>
          <w:lang w:eastAsia="pl-PL"/>
        </w:rPr>
      </w:pPr>
      <w:r w:rsidRPr="00BA5BD2">
        <w:rPr>
          <w:rFonts w:eastAsia="Times New Roman" w:cstheme="minorHAnsi"/>
          <w:sz w:val="20"/>
          <w:szCs w:val="20"/>
          <w:lang w:eastAsia="pl-PL"/>
        </w:rPr>
        <w:t>c) potwierdzenia wpisu do rejestru podmiotów zbierających zużyty sprzęt elektryczny i elektroniczny,</w:t>
      </w:r>
    </w:p>
    <w:p w14:paraId="2F8806FD" w14:textId="2A1D7612" w:rsidR="006F4CDC" w:rsidRPr="00BA5BD2" w:rsidRDefault="006F4CDC" w:rsidP="006F4CDC">
      <w:pPr>
        <w:suppressAutoHyphens w:val="0"/>
        <w:spacing w:before="100" w:beforeAutospacing="1" w:after="100" w:afterAutospacing="1" w:line="360" w:lineRule="auto"/>
        <w:jc w:val="both"/>
        <w:rPr>
          <w:rFonts w:eastAsia="Times New Roman" w:cstheme="minorHAnsi"/>
          <w:sz w:val="20"/>
          <w:szCs w:val="20"/>
          <w:lang w:eastAsia="pl-PL"/>
        </w:rPr>
      </w:pPr>
      <w:r w:rsidRPr="00BA5BD2">
        <w:rPr>
          <w:rFonts w:eastAsia="Times New Roman" w:cstheme="minorHAnsi"/>
          <w:sz w:val="20"/>
          <w:szCs w:val="20"/>
          <w:lang w:eastAsia="pl-PL"/>
        </w:rPr>
        <w:t xml:space="preserve">d) 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przed upływem terminu składania ofert – według proponowanego wzoru stanowiącego załącznik nr </w:t>
      </w:r>
      <w:r w:rsidR="00C177BC" w:rsidRPr="00BA5BD2">
        <w:rPr>
          <w:rFonts w:eastAsia="Times New Roman" w:cstheme="minorHAnsi"/>
          <w:sz w:val="20"/>
          <w:szCs w:val="20"/>
          <w:lang w:eastAsia="pl-PL"/>
        </w:rPr>
        <w:t>4</w:t>
      </w:r>
      <w:r w:rsidRPr="00BA5BD2">
        <w:rPr>
          <w:rFonts w:eastAsia="Times New Roman" w:cstheme="minorHAnsi"/>
          <w:sz w:val="20"/>
          <w:szCs w:val="20"/>
          <w:lang w:eastAsia="pl-PL"/>
        </w:rPr>
        <w:t xml:space="preserve"> do SWZ</w:t>
      </w:r>
      <w:r w:rsidR="00AD35AD" w:rsidRPr="00BA5BD2">
        <w:rPr>
          <w:rFonts w:eastAsia="Times New Roman" w:cstheme="minorHAnsi"/>
          <w:sz w:val="20"/>
          <w:szCs w:val="20"/>
          <w:lang w:eastAsia="pl-PL"/>
        </w:rPr>
        <w:t>,</w:t>
      </w:r>
    </w:p>
    <w:p w14:paraId="760A1736" w14:textId="43329DF2" w:rsidR="006F4CDC" w:rsidRPr="00BA5BD2" w:rsidRDefault="006F4CDC" w:rsidP="006F4CDC">
      <w:pPr>
        <w:suppressAutoHyphens w:val="0"/>
        <w:spacing w:before="100" w:beforeAutospacing="1" w:after="100" w:afterAutospacing="1" w:line="360" w:lineRule="auto"/>
        <w:jc w:val="both"/>
        <w:rPr>
          <w:rFonts w:eastAsia="Times New Roman" w:cstheme="minorHAnsi"/>
          <w:sz w:val="20"/>
          <w:szCs w:val="20"/>
          <w:lang w:eastAsia="pl-PL"/>
        </w:rPr>
      </w:pPr>
      <w:r w:rsidRPr="00BA5BD2">
        <w:rPr>
          <w:rFonts w:eastAsia="Times New Roman" w:cstheme="minorHAnsi"/>
          <w:sz w:val="20"/>
          <w:szCs w:val="20"/>
          <w:lang w:eastAsia="pl-PL"/>
        </w:rPr>
        <w:t>e) wykazu narzędzi, wyposażenia zakładu lub urządzeń technicznych dostępnych Wykonawcy w celu wykonania zamówienia publicznego wraz informacją o podstawie do dysponowania tymi zasobami – zgodnie ze wzorem stanowiącym załącznik nr 5 do SWZ</w:t>
      </w:r>
      <w:r w:rsidR="00AD35AD" w:rsidRPr="00BA5BD2">
        <w:rPr>
          <w:rFonts w:eastAsia="Times New Roman" w:cstheme="minorHAnsi"/>
          <w:sz w:val="20"/>
          <w:szCs w:val="20"/>
          <w:lang w:eastAsia="pl-PL"/>
        </w:rPr>
        <w:t>,</w:t>
      </w:r>
      <w:r w:rsidRPr="00BA5BD2">
        <w:rPr>
          <w:rFonts w:eastAsia="Times New Roman" w:cstheme="minorHAnsi"/>
          <w:sz w:val="20"/>
          <w:szCs w:val="20"/>
          <w:lang w:eastAsia="pl-PL"/>
        </w:rPr>
        <w:t xml:space="preserve"> </w:t>
      </w:r>
    </w:p>
    <w:p w14:paraId="7C295897" w14:textId="77777777" w:rsidR="006F4CDC" w:rsidRPr="00BA5BD2" w:rsidRDefault="006F4CDC" w:rsidP="006F4CDC">
      <w:pPr>
        <w:suppressAutoHyphens w:val="0"/>
        <w:spacing w:before="100" w:beforeAutospacing="1" w:after="100" w:afterAutospacing="1" w:line="360" w:lineRule="auto"/>
        <w:jc w:val="both"/>
        <w:rPr>
          <w:rFonts w:eastAsia="Times New Roman" w:cstheme="minorHAnsi"/>
          <w:sz w:val="20"/>
          <w:szCs w:val="20"/>
          <w:lang w:eastAsia="pl-PL"/>
        </w:rPr>
      </w:pPr>
      <w:r w:rsidRPr="00BA5BD2">
        <w:rPr>
          <w:rFonts w:eastAsia="Times New Roman" w:cstheme="minorHAnsi"/>
          <w:sz w:val="20"/>
          <w:szCs w:val="20"/>
          <w:lang w:eastAsia="pl-PL"/>
        </w:rPr>
        <w:t>f) dokumentu potwierdzającego, że Wykonawca jest ubezpieczony od odpowiedzialności cywilnej w zakresie prowadzonej działalności związanej z przedmiotem zamówienia na sumę gwarancyjną określoną przez Zamawiającego,</w:t>
      </w:r>
    </w:p>
    <w:p w14:paraId="5938A14C" w14:textId="77777777" w:rsidR="006F4CDC" w:rsidRPr="00BA5BD2" w:rsidRDefault="006F4CDC" w:rsidP="006F4CDC">
      <w:pPr>
        <w:suppressAutoHyphens w:val="0"/>
        <w:spacing w:before="100" w:beforeAutospacing="1" w:after="100" w:afterAutospacing="1" w:line="360" w:lineRule="auto"/>
        <w:jc w:val="both"/>
        <w:rPr>
          <w:rFonts w:eastAsia="Times New Roman" w:cstheme="minorHAnsi"/>
          <w:sz w:val="20"/>
          <w:szCs w:val="20"/>
          <w:lang w:eastAsia="pl-PL"/>
        </w:rPr>
      </w:pPr>
      <w:r w:rsidRPr="00BA5BD2">
        <w:rPr>
          <w:rFonts w:eastAsia="Times New Roman" w:cstheme="minorHAnsi"/>
          <w:sz w:val="20"/>
          <w:szCs w:val="20"/>
          <w:lang w:eastAsia="pl-PL"/>
        </w:rPr>
        <w:lastRenderedPageBreak/>
        <w:t>2) W celu potwierdzenia braku podstaw wykluczenia wykonawcy z udziału w postępowaniu o udzielenie zamówienia publicznego zamawiający wezwie wykonawcę, którego oferta została najwyżej oceniona do złożenia w wyznaczonym terminie, nie krótszym niż 10 dni od dnia wezwania, następujących podmiotowych środków dowodowych aktualnych na dzień złożenia:</w:t>
      </w:r>
    </w:p>
    <w:p w14:paraId="6C90D7F8" w14:textId="77777777" w:rsidR="006F4CDC" w:rsidRPr="00BA5BD2" w:rsidRDefault="006F4CDC" w:rsidP="006F4CDC">
      <w:pPr>
        <w:suppressAutoHyphens w:val="0"/>
        <w:spacing w:before="100" w:beforeAutospacing="1" w:after="100" w:afterAutospacing="1" w:line="360" w:lineRule="auto"/>
        <w:jc w:val="both"/>
        <w:rPr>
          <w:rFonts w:eastAsia="Times New Roman" w:cstheme="minorHAnsi"/>
          <w:sz w:val="20"/>
          <w:szCs w:val="20"/>
          <w:lang w:eastAsia="pl-PL"/>
        </w:rPr>
      </w:pPr>
      <w:r w:rsidRPr="00BA5BD2">
        <w:rPr>
          <w:rFonts w:eastAsia="Times New Roman" w:cstheme="minorHAnsi"/>
          <w:sz w:val="20"/>
          <w:szCs w:val="20"/>
          <w:lang w:eastAsia="pl-PL"/>
        </w:rPr>
        <w:t xml:space="preserve">a) informacji z Krajowego Rejestru Karnego w zakresie: </w:t>
      </w:r>
    </w:p>
    <w:p w14:paraId="0BBA2C80" w14:textId="77777777" w:rsidR="006F4CDC" w:rsidRPr="00BA5BD2" w:rsidRDefault="006F4CDC" w:rsidP="006F4CDC">
      <w:pPr>
        <w:suppressAutoHyphens w:val="0"/>
        <w:spacing w:before="100" w:beforeAutospacing="1" w:after="100" w:afterAutospacing="1" w:line="360" w:lineRule="auto"/>
        <w:jc w:val="both"/>
        <w:rPr>
          <w:rFonts w:eastAsia="Times New Roman" w:cstheme="minorHAnsi"/>
          <w:sz w:val="20"/>
          <w:szCs w:val="20"/>
          <w:lang w:eastAsia="pl-PL"/>
        </w:rPr>
      </w:pPr>
      <w:r w:rsidRPr="00BA5BD2">
        <w:rPr>
          <w:rFonts w:eastAsia="Times New Roman" w:cstheme="minorHAnsi"/>
          <w:sz w:val="20"/>
          <w:szCs w:val="20"/>
          <w:lang w:eastAsia="pl-PL"/>
        </w:rPr>
        <w:t xml:space="preserve">art. 108 ust. 1 pkt 1 i 2 p.z.p, </w:t>
      </w:r>
    </w:p>
    <w:p w14:paraId="0049D118" w14:textId="31F2D301" w:rsidR="006F4CDC" w:rsidRPr="00BA5BD2" w:rsidRDefault="006F4CDC" w:rsidP="006F4CDC">
      <w:pPr>
        <w:suppressAutoHyphens w:val="0"/>
        <w:spacing w:before="100" w:beforeAutospacing="1" w:after="100" w:afterAutospacing="1" w:line="360" w:lineRule="auto"/>
        <w:jc w:val="both"/>
        <w:rPr>
          <w:rFonts w:eastAsia="Times New Roman" w:cstheme="minorHAnsi"/>
          <w:sz w:val="20"/>
          <w:szCs w:val="20"/>
          <w:lang w:eastAsia="pl-PL"/>
        </w:rPr>
      </w:pPr>
      <w:r w:rsidRPr="00BA5BD2">
        <w:rPr>
          <w:rFonts w:eastAsia="Times New Roman" w:cstheme="minorHAnsi"/>
          <w:sz w:val="20"/>
          <w:szCs w:val="20"/>
          <w:lang w:eastAsia="pl-PL"/>
        </w:rPr>
        <w:t xml:space="preserve">art. 108 ust. 1 pkt 4 p.z.p, dotyczącej orzeczenia zakazu ubiegania się o zamówienie publiczne </w:t>
      </w:r>
    </w:p>
    <w:p w14:paraId="2AE727BD" w14:textId="77777777" w:rsidR="006F4CDC" w:rsidRPr="00BA5BD2" w:rsidRDefault="006F4CDC" w:rsidP="006F4CDC">
      <w:pPr>
        <w:suppressAutoHyphens w:val="0"/>
        <w:spacing w:before="100" w:beforeAutospacing="1" w:after="100" w:afterAutospacing="1" w:line="360" w:lineRule="auto"/>
        <w:jc w:val="both"/>
        <w:rPr>
          <w:rFonts w:eastAsia="Times New Roman" w:cstheme="minorHAnsi"/>
          <w:sz w:val="20"/>
          <w:szCs w:val="20"/>
          <w:lang w:eastAsia="pl-PL"/>
        </w:rPr>
      </w:pPr>
      <w:r w:rsidRPr="00BA5BD2">
        <w:rPr>
          <w:rFonts w:eastAsia="Times New Roman" w:cstheme="minorHAnsi"/>
          <w:sz w:val="20"/>
          <w:szCs w:val="20"/>
          <w:lang w:eastAsia="pl-PL"/>
        </w:rPr>
        <w:t xml:space="preserve">art. 109 ust. 1 pkt. 2 lit. a) ustawy </w:t>
      </w:r>
    </w:p>
    <w:p w14:paraId="00EC42F9" w14:textId="77777777" w:rsidR="006F4CDC" w:rsidRPr="00BA5BD2" w:rsidRDefault="006F4CDC" w:rsidP="006F4CDC">
      <w:pPr>
        <w:suppressAutoHyphens w:val="0"/>
        <w:spacing w:before="100" w:beforeAutospacing="1" w:after="100" w:afterAutospacing="1" w:line="360" w:lineRule="auto"/>
        <w:jc w:val="both"/>
        <w:rPr>
          <w:rFonts w:eastAsia="Times New Roman" w:cstheme="minorHAnsi"/>
          <w:sz w:val="20"/>
          <w:szCs w:val="20"/>
          <w:lang w:eastAsia="pl-PL"/>
        </w:rPr>
      </w:pPr>
      <w:r w:rsidRPr="00BA5BD2">
        <w:rPr>
          <w:rFonts w:eastAsia="Times New Roman" w:cstheme="minorHAnsi"/>
          <w:sz w:val="20"/>
          <w:szCs w:val="20"/>
          <w:lang w:eastAsia="pl-PL"/>
        </w:rPr>
        <w:t xml:space="preserve">art. 109 ust. 1 pkt. 2 lit. b) ustawy dotyczącej ukarania za wykroczenie, za które wymierzono kare aresztu </w:t>
      </w:r>
    </w:p>
    <w:p w14:paraId="02D20CFF" w14:textId="77777777" w:rsidR="006F4CDC" w:rsidRPr="00BA5BD2" w:rsidRDefault="006F4CDC" w:rsidP="006F4CDC">
      <w:pPr>
        <w:suppressAutoHyphens w:val="0"/>
        <w:spacing w:before="100" w:beforeAutospacing="1" w:after="100" w:afterAutospacing="1" w:line="360" w:lineRule="auto"/>
        <w:jc w:val="both"/>
        <w:rPr>
          <w:rFonts w:eastAsia="Times New Roman" w:cstheme="minorHAnsi"/>
          <w:sz w:val="20"/>
          <w:szCs w:val="20"/>
          <w:lang w:eastAsia="pl-PL"/>
        </w:rPr>
      </w:pPr>
      <w:r w:rsidRPr="00BA5BD2">
        <w:rPr>
          <w:rFonts w:eastAsia="Times New Roman" w:cstheme="minorHAnsi"/>
          <w:sz w:val="20"/>
          <w:szCs w:val="20"/>
          <w:lang w:eastAsia="pl-PL"/>
        </w:rPr>
        <w:t xml:space="preserve">art. 109 ust. 1 pkt. 3 ustawy, dotyczącej składania za przestępstwo lub ukarania za wykroczenie, za które wymierzono kare aresztu </w:t>
      </w:r>
    </w:p>
    <w:p w14:paraId="4F495181" w14:textId="77777777" w:rsidR="006F4CDC" w:rsidRPr="00BA5BD2" w:rsidRDefault="006F4CDC" w:rsidP="006F4CDC">
      <w:pPr>
        <w:suppressAutoHyphens w:val="0"/>
        <w:spacing w:before="100" w:beforeAutospacing="1" w:after="100" w:afterAutospacing="1" w:line="360" w:lineRule="auto"/>
        <w:jc w:val="both"/>
        <w:rPr>
          <w:rFonts w:eastAsia="Times New Roman" w:cstheme="minorHAnsi"/>
          <w:sz w:val="20"/>
          <w:szCs w:val="20"/>
          <w:lang w:eastAsia="pl-PL"/>
        </w:rPr>
      </w:pPr>
      <w:r w:rsidRPr="00BA5BD2">
        <w:rPr>
          <w:rFonts w:eastAsia="Times New Roman" w:cstheme="minorHAnsi"/>
          <w:sz w:val="20"/>
          <w:szCs w:val="20"/>
          <w:lang w:eastAsia="pl-PL"/>
        </w:rPr>
        <w:t>– sporządzonej nie wcześniej niż 6 miesięcy przed jej złożeniem</w:t>
      </w:r>
    </w:p>
    <w:p w14:paraId="4AC8900C" w14:textId="00DD7C7D" w:rsidR="006F4CDC" w:rsidRPr="00BA5BD2" w:rsidRDefault="006F4CDC" w:rsidP="006F4CDC">
      <w:pPr>
        <w:suppressAutoHyphens w:val="0"/>
        <w:spacing w:before="100" w:beforeAutospacing="1" w:after="100" w:afterAutospacing="1" w:line="360" w:lineRule="auto"/>
        <w:jc w:val="both"/>
        <w:rPr>
          <w:rFonts w:eastAsia="Times New Roman" w:cstheme="minorHAnsi"/>
          <w:sz w:val="20"/>
          <w:szCs w:val="20"/>
          <w:lang w:eastAsia="pl-PL"/>
        </w:rPr>
      </w:pPr>
      <w:r w:rsidRPr="00BA5BD2">
        <w:rPr>
          <w:rFonts w:eastAsia="Times New Roman" w:cstheme="minorHAnsi"/>
          <w:sz w:val="20"/>
          <w:szCs w:val="20"/>
          <w:lang w:eastAsia="pl-PL"/>
        </w:rPr>
        <w:t xml:space="preserve">b) oświadczenia Wykonawcy, w zakresie art. 108 ust. 1 pkt 5 p.z.p, o braku przynależności do tej samej grupy kapitałowej w rozumieniu ustawy z dnia 16 lutego 2007 r. o ochronie konkurencji i konsumentów (Dz. U. z 2023r., poz. 1689 ze zm.), z innym Wykonawcą, który złożył odrębną ofertę, albo oświadczenia o przynależności do tej samej grupy kapitałowej wraz z dokumentami lub informacjami potwierdzającymi przygotowanie oferty, niezależnie od innego wykonawcy należącego do tej samej grupy kapitałowej – załącznik nr </w:t>
      </w:r>
      <w:r w:rsidR="000338E6" w:rsidRPr="00BA5BD2">
        <w:rPr>
          <w:rFonts w:eastAsia="Times New Roman" w:cstheme="minorHAnsi"/>
          <w:sz w:val="20"/>
          <w:szCs w:val="20"/>
          <w:lang w:eastAsia="pl-PL"/>
        </w:rPr>
        <w:t>3</w:t>
      </w:r>
      <w:r w:rsidRPr="00BA5BD2">
        <w:rPr>
          <w:rFonts w:eastAsia="Times New Roman" w:cstheme="minorHAnsi"/>
          <w:sz w:val="20"/>
          <w:szCs w:val="20"/>
          <w:lang w:eastAsia="pl-PL"/>
        </w:rPr>
        <w:t xml:space="preserve"> do SWZ; </w:t>
      </w:r>
    </w:p>
    <w:p w14:paraId="0C0207BE" w14:textId="38ACEFD7" w:rsidR="006F4CDC" w:rsidRPr="006F4CDC" w:rsidRDefault="006F4CDC" w:rsidP="006F4CDC">
      <w:pPr>
        <w:pStyle w:val="pf0"/>
        <w:spacing w:line="360" w:lineRule="auto"/>
        <w:jc w:val="both"/>
        <w:rPr>
          <w:rFonts w:asciiTheme="minorHAnsi" w:hAnsiTheme="minorHAnsi" w:cstheme="minorHAnsi"/>
          <w:sz w:val="20"/>
          <w:szCs w:val="20"/>
        </w:rPr>
      </w:pPr>
      <w:r w:rsidRPr="00BA5BD2">
        <w:rPr>
          <w:rFonts w:asciiTheme="minorHAnsi" w:hAnsiTheme="minorHAnsi" w:cstheme="minorHAnsi"/>
          <w:sz w:val="20"/>
          <w:szCs w:val="20"/>
        </w:rPr>
        <w:t xml:space="preserve">e) odpisu lub informacji z Krajowego Rejestru Sądowego lub z Centralnej Ewidencji i Informacji o Działalności Gospodarczej, w zakresie art. 109 ust. 1 pkt 4 p.z.p., sporządzonych nie wcześniej niż 3 miesiące przed jej złożeniem, jeżeli odrębne przepisy wymagają wpisu do rejestru lub ewidencji; W przypadku oferty składanej przez wykonawców wspólnie ubiegających się o udzielenie zamówienia, </w:t>
      </w:r>
      <w:r w:rsidRPr="00BA5BD2">
        <w:rPr>
          <w:rStyle w:val="cf01"/>
          <w:rFonts w:asciiTheme="minorHAnsi" w:hAnsiTheme="minorHAnsi" w:cstheme="minorHAnsi"/>
          <w:sz w:val="20"/>
          <w:szCs w:val="20"/>
        </w:rPr>
        <w:t>dokument ten składa każdy z wykonawców oddzielnie.</w:t>
      </w:r>
    </w:p>
    <w:p w14:paraId="391FCFD9" w14:textId="77777777" w:rsidR="006F4CDC" w:rsidRDefault="006F4CDC">
      <w:pPr>
        <w:shd w:val="clear" w:color="auto" w:fill="FFFFFF"/>
        <w:spacing w:after="0" w:line="360" w:lineRule="auto"/>
        <w:jc w:val="both"/>
        <w:rPr>
          <w:rFonts w:cstheme="minorHAnsi"/>
          <w:b/>
          <w:sz w:val="20"/>
          <w:szCs w:val="20"/>
        </w:rPr>
      </w:pPr>
    </w:p>
    <w:p w14:paraId="1B6C6418" w14:textId="23B25FD1" w:rsidR="00347FC3" w:rsidRPr="00DA24E4" w:rsidRDefault="00580FE6" w:rsidP="00DA24E4">
      <w:pPr>
        <w:tabs>
          <w:tab w:val="left" w:pos="426"/>
          <w:tab w:val="left" w:pos="567"/>
        </w:tabs>
        <w:spacing w:after="0" w:line="360" w:lineRule="auto"/>
        <w:ind w:right="20"/>
        <w:jc w:val="both"/>
        <w:rPr>
          <w:rStyle w:val="cf01"/>
          <w:rFonts w:asciiTheme="minorHAnsi" w:eastAsia="Times New Roman" w:hAnsiTheme="minorHAnsi" w:cstheme="minorHAnsi"/>
          <w:sz w:val="20"/>
          <w:szCs w:val="20"/>
          <w:lang w:eastAsia="x-none"/>
        </w:rPr>
      </w:pPr>
      <w:r w:rsidRPr="00DA24E4">
        <w:rPr>
          <w:rFonts w:eastAsia="Times New Roman" w:cstheme="minorHAnsi"/>
          <w:sz w:val="20"/>
          <w:szCs w:val="20"/>
          <w:lang w:eastAsia="x-none"/>
        </w:rPr>
        <w:t xml:space="preserve">6) dokument potwierdzający, że Wykonawca jest ubezpieczony </w:t>
      </w:r>
      <w:r w:rsidR="00741488" w:rsidRPr="00DA24E4">
        <w:rPr>
          <w:rFonts w:eastAsia="Times New Roman" w:cstheme="minorHAnsi"/>
          <w:sz w:val="20"/>
          <w:szCs w:val="20"/>
          <w:lang w:eastAsia="x-none"/>
        </w:rPr>
        <w:t xml:space="preserve">od odpowiedzialności cywilnej w zakresie prowadzonej działalności związanej z przedmiotem zamówienia na sumę gwarancyjną wynoszącą </w:t>
      </w:r>
      <w:r w:rsidR="00BA5BD2">
        <w:rPr>
          <w:rFonts w:eastAsia="Times New Roman" w:cstheme="minorHAnsi"/>
          <w:sz w:val="20"/>
          <w:szCs w:val="20"/>
          <w:lang w:eastAsia="x-none"/>
        </w:rPr>
        <w:t>1 0</w:t>
      </w:r>
      <w:r w:rsidR="00741488" w:rsidRPr="00DA24E4">
        <w:rPr>
          <w:rFonts w:eastAsia="Times New Roman" w:cstheme="minorHAnsi"/>
          <w:sz w:val="20"/>
          <w:szCs w:val="20"/>
          <w:lang w:eastAsia="x-none"/>
        </w:rPr>
        <w:t>00 000 zł.</w:t>
      </w:r>
    </w:p>
    <w:p w14:paraId="2162329E" w14:textId="7256A53B" w:rsidR="0006143C" w:rsidRPr="00BA5BD2" w:rsidRDefault="005E5D66" w:rsidP="0006143C">
      <w:pPr>
        <w:pStyle w:val="pf0"/>
        <w:spacing w:line="360" w:lineRule="auto"/>
        <w:jc w:val="both"/>
        <w:rPr>
          <w:rFonts w:asciiTheme="minorHAnsi" w:hAnsiTheme="minorHAnsi" w:cstheme="minorHAnsi"/>
          <w:b/>
          <w:bCs/>
          <w:sz w:val="20"/>
          <w:szCs w:val="20"/>
        </w:rPr>
      </w:pPr>
      <w:r w:rsidRPr="00BA5BD2">
        <w:rPr>
          <w:rStyle w:val="cf01"/>
          <w:rFonts w:asciiTheme="minorHAnsi" w:hAnsiTheme="minorHAnsi" w:cstheme="minorHAnsi"/>
          <w:sz w:val="20"/>
          <w:szCs w:val="20"/>
        </w:rPr>
        <w:t>5</w:t>
      </w:r>
      <w:r w:rsidR="0006143C" w:rsidRPr="00BA5BD2">
        <w:rPr>
          <w:rStyle w:val="cf01"/>
          <w:rFonts w:asciiTheme="minorHAnsi" w:hAnsiTheme="minorHAnsi" w:cstheme="minorHAnsi"/>
          <w:sz w:val="20"/>
          <w:szCs w:val="20"/>
        </w:rPr>
        <w:t>.</w:t>
      </w:r>
      <w:r w:rsidR="0006143C" w:rsidRPr="00BA5BD2">
        <w:rPr>
          <w:rStyle w:val="cf11"/>
          <w:rFonts w:asciiTheme="minorHAnsi" w:hAnsiTheme="minorHAnsi" w:cstheme="minorHAnsi"/>
          <w:b w:val="0"/>
          <w:bCs w:val="0"/>
          <w:sz w:val="20"/>
          <w:szCs w:val="20"/>
        </w:rPr>
        <w:t xml:space="preserve"> Oświadczenia (art. 125 ust. 1 p.z.p.)</w:t>
      </w:r>
    </w:p>
    <w:p w14:paraId="4F3CA6D2" w14:textId="1C77988A" w:rsidR="0006143C" w:rsidRPr="00BA5BD2" w:rsidRDefault="0006143C" w:rsidP="0006143C">
      <w:pPr>
        <w:pStyle w:val="pf0"/>
        <w:spacing w:line="360" w:lineRule="auto"/>
        <w:jc w:val="both"/>
        <w:rPr>
          <w:rFonts w:asciiTheme="minorHAnsi" w:hAnsiTheme="minorHAnsi" w:cstheme="minorHAnsi"/>
          <w:sz w:val="20"/>
          <w:szCs w:val="20"/>
        </w:rPr>
      </w:pPr>
      <w:r w:rsidRPr="00BA5BD2">
        <w:rPr>
          <w:rStyle w:val="cf01"/>
          <w:rFonts w:asciiTheme="minorHAnsi" w:hAnsiTheme="minorHAnsi" w:cstheme="minorHAnsi"/>
          <w:sz w:val="20"/>
          <w:szCs w:val="20"/>
        </w:rPr>
        <w:t>a</w:t>
      </w:r>
      <w:r w:rsidR="009D4FDC" w:rsidRPr="00BA5BD2">
        <w:rPr>
          <w:rStyle w:val="cf01"/>
          <w:rFonts w:asciiTheme="minorHAnsi" w:hAnsiTheme="minorHAnsi" w:cstheme="minorHAnsi"/>
          <w:sz w:val="20"/>
          <w:szCs w:val="20"/>
        </w:rPr>
        <w:t>)</w:t>
      </w:r>
      <w:r w:rsidRPr="00BA5BD2">
        <w:rPr>
          <w:rStyle w:val="cf01"/>
          <w:rFonts w:asciiTheme="minorHAnsi" w:hAnsiTheme="minorHAnsi" w:cstheme="minorHAnsi"/>
          <w:sz w:val="20"/>
          <w:szCs w:val="20"/>
        </w:rPr>
        <w:t xml:space="preserve"> oświadczenie dot. przesłanek wykluczenia z art. 5k rozporządzenia 833/2014 oraz art. 7 ust. 1 ustawy z dnia kwietnia 2022 r. o szczególnych rozwiązaniach w zakresie przeciwdziałania wspieraniu agresji na Ukrainę oraz służących ochronie bezpieczeństwa narodowego – którego wzór stanowi załącznik nr 3 do SWZ </w:t>
      </w:r>
    </w:p>
    <w:p w14:paraId="64D8B4CE" w14:textId="1465194F" w:rsidR="0006143C" w:rsidRPr="00BA5BD2" w:rsidRDefault="00DA24E4" w:rsidP="0006143C">
      <w:pPr>
        <w:pStyle w:val="pf0"/>
        <w:spacing w:line="360" w:lineRule="auto"/>
        <w:jc w:val="both"/>
        <w:rPr>
          <w:rStyle w:val="cf01"/>
          <w:rFonts w:asciiTheme="minorHAnsi" w:hAnsiTheme="minorHAnsi" w:cstheme="minorHAnsi"/>
          <w:sz w:val="20"/>
          <w:szCs w:val="20"/>
        </w:rPr>
      </w:pPr>
      <w:r w:rsidRPr="00BA5BD2">
        <w:rPr>
          <w:rStyle w:val="cf01"/>
          <w:rFonts w:asciiTheme="minorHAnsi" w:hAnsiTheme="minorHAnsi" w:cstheme="minorHAnsi"/>
          <w:sz w:val="20"/>
          <w:szCs w:val="20"/>
        </w:rPr>
        <w:t>b) oświadczenie</w:t>
      </w:r>
      <w:r w:rsidR="0006143C" w:rsidRPr="00BA5BD2">
        <w:rPr>
          <w:rStyle w:val="cf01"/>
          <w:rFonts w:asciiTheme="minorHAnsi" w:hAnsiTheme="minorHAnsi" w:cstheme="minorHAnsi"/>
          <w:sz w:val="20"/>
          <w:szCs w:val="20"/>
        </w:rPr>
        <w:t xml:space="preserve"> dot. przesłanek wykluczenia z art. 5k rozporządzenia 833/2014 oraz art. 7 ust. 1 ustawy z dnia 13 kwietnia 2022 r. o szczególnych rozwiązaniach w zakresie przeciwdziałania wspieraniu agresji na Ukrainę oraz służących ochronie </w:t>
      </w:r>
      <w:r w:rsidR="0006143C" w:rsidRPr="00BA5BD2">
        <w:rPr>
          <w:rStyle w:val="cf01"/>
          <w:rFonts w:asciiTheme="minorHAnsi" w:hAnsiTheme="minorHAnsi" w:cstheme="minorHAnsi"/>
          <w:sz w:val="20"/>
          <w:szCs w:val="20"/>
        </w:rPr>
        <w:lastRenderedPageBreak/>
        <w:t xml:space="preserve">bezpieczeństwa narodowego – którego wzór stanowi załącznik nr </w:t>
      </w:r>
      <w:r w:rsidR="00C177BC" w:rsidRPr="00BA5BD2">
        <w:rPr>
          <w:rStyle w:val="cf01"/>
          <w:rFonts w:asciiTheme="minorHAnsi" w:hAnsiTheme="minorHAnsi" w:cstheme="minorHAnsi"/>
          <w:sz w:val="20"/>
          <w:szCs w:val="20"/>
        </w:rPr>
        <w:t>6</w:t>
      </w:r>
      <w:r w:rsidR="0006143C" w:rsidRPr="00BA5BD2">
        <w:rPr>
          <w:rStyle w:val="cf01"/>
          <w:rFonts w:asciiTheme="minorHAnsi" w:hAnsiTheme="minorHAnsi" w:cstheme="minorHAnsi"/>
          <w:sz w:val="20"/>
          <w:szCs w:val="20"/>
        </w:rPr>
        <w:t xml:space="preserve"> do SWZ (składane tylko w sytuacji, gdy wykonawca powołuje się na zasoby innego podmiotu).</w:t>
      </w:r>
    </w:p>
    <w:p w14:paraId="39837A98" w14:textId="1AF2C30A" w:rsidR="0006143C" w:rsidRPr="00BA5BD2" w:rsidRDefault="005E5D66" w:rsidP="0006143C">
      <w:pPr>
        <w:pStyle w:val="pf0"/>
        <w:rPr>
          <w:rFonts w:asciiTheme="minorHAnsi" w:hAnsiTheme="minorHAnsi" w:cstheme="minorHAnsi"/>
          <w:b/>
          <w:bCs/>
          <w:sz w:val="20"/>
          <w:szCs w:val="20"/>
        </w:rPr>
      </w:pPr>
      <w:r w:rsidRPr="00BA5BD2">
        <w:rPr>
          <w:rStyle w:val="cf01"/>
          <w:rFonts w:asciiTheme="minorHAnsi" w:hAnsiTheme="minorHAnsi" w:cstheme="minorHAnsi"/>
          <w:sz w:val="20"/>
          <w:szCs w:val="20"/>
        </w:rPr>
        <w:t>6</w:t>
      </w:r>
      <w:r w:rsidR="0006143C" w:rsidRPr="00BA5BD2">
        <w:rPr>
          <w:rStyle w:val="cf01"/>
          <w:rFonts w:asciiTheme="minorHAnsi" w:hAnsiTheme="minorHAnsi" w:cstheme="minorHAnsi"/>
          <w:sz w:val="20"/>
          <w:szCs w:val="20"/>
        </w:rPr>
        <w:t>.</w:t>
      </w:r>
      <w:r w:rsidR="0006143C" w:rsidRPr="00BA5BD2">
        <w:rPr>
          <w:rStyle w:val="cf01"/>
          <w:rFonts w:asciiTheme="minorHAnsi" w:hAnsiTheme="minorHAnsi" w:cstheme="minorHAnsi"/>
          <w:b/>
          <w:bCs/>
          <w:sz w:val="20"/>
          <w:szCs w:val="20"/>
        </w:rPr>
        <w:t xml:space="preserve"> </w:t>
      </w:r>
      <w:r w:rsidR="0006143C" w:rsidRPr="00BA5BD2">
        <w:rPr>
          <w:rStyle w:val="cf11"/>
          <w:rFonts w:asciiTheme="minorHAnsi" w:hAnsiTheme="minorHAnsi" w:cstheme="minorHAnsi"/>
          <w:b w:val="0"/>
          <w:bCs w:val="0"/>
          <w:sz w:val="20"/>
          <w:szCs w:val="20"/>
        </w:rPr>
        <w:t xml:space="preserve">Wykonawca nie jest zobowiązany do złożenia: </w:t>
      </w:r>
    </w:p>
    <w:p w14:paraId="0402E5F3" w14:textId="77777777" w:rsidR="0006143C" w:rsidRPr="00BA5BD2" w:rsidRDefault="0006143C" w:rsidP="00741488">
      <w:pPr>
        <w:pStyle w:val="pf0"/>
        <w:spacing w:line="360" w:lineRule="auto"/>
        <w:rPr>
          <w:rFonts w:asciiTheme="minorHAnsi" w:hAnsiTheme="minorHAnsi" w:cstheme="minorHAnsi"/>
          <w:sz w:val="20"/>
          <w:szCs w:val="20"/>
        </w:rPr>
      </w:pPr>
      <w:r w:rsidRPr="00BA5BD2">
        <w:rPr>
          <w:rStyle w:val="cf01"/>
          <w:rFonts w:asciiTheme="minorHAnsi" w:hAnsiTheme="minorHAnsi" w:cstheme="minorHAnsi"/>
          <w:sz w:val="20"/>
          <w:szCs w:val="20"/>
        </w:rPr>
        <w:t xml:space="preserve">Wykonawca nie jest zobowiązany do złożenia podmiotowych środków dowodowych, które zamawiający posiada, jeżeli wykonawca wskaże te środki oraz potwierdzi ich prawidłowość i aktualność: </w:t>
      </w:r>
    </w:p>
    <w:p w14:paraId="7E3C4EC0" w14:textId="3450D34E" w:rsidR="0006143C" w:rsidRPr="00BA5BD2" w:rsidRDefault="0006143C" w:rsidP="00741488">
      <w:pPr>
        <w:pStyle w:val="pf0"/>
        <w:spacing w:line="360" w:lineRule="auto"/>
        <w:rPr>
          <w:rFonts w:asciiTheme="minorHAnsi" w:hAnsiTheme="minorHAnsi" w:cstheme="minorHAnsi"/>
          <w:sz w:val="20"/>
          <w:szCs w:val="20"/>
        </w:rPr>
      </w:pPr>
      <w:r w:rsidRPr="00BA5BD2">
        <w:rPr>
          <w:rStyle w:val="cf01"/>
          <w:rFonts w:asciiTheme="minorHAnsi" w:hAnsiTheme="minorHAnsi" w:cstheme="minorHAnsi"/>
          <w:sz w:val="20"/>
          <w:szCs w:val="20"/>
        </w:rPr>
        <w:t xml:space="preserve">- odpisu lub informacji z Krajowego Rejestru Sądowego lub z Centralnej Ewidencji i Informacji o Działalności </w:t>
      </w:r>
      <w:r w:rsidR="00741488" w:rsidRPr="00BA5BD2">
        <w:rPr>
          <w:rStyle w:val="cf01"/>
          <w:rFonts w:asciiTheme="minorHAnsi" w:hAnsiTheme="minorHAnsi" w:cstheme="minorHAnsi"/>
          <w:sz w:val="20"/>
          <w:szCs w:val="20"/>
        </w:rPr>
        <w:t>Gospodarczej,</w:t>
      </w:r>
      <w:r w:rsidRPr="00BA5BD2">
        <w:rPr>
          <w:rStyle w:val="cf01"/>
          <w:rFonts w:asciiTheme="minorHAnsi" w:hAnsiTheme="minorHAnsi" w:cstheme="minorHAnsi"/>
          <w:sz w:val="20"/>
          <w:szCs w:val="20"/>
        </w:rPr>
        <w:t xml:space="preserve"> jeżeli zamawiający może je uzyskać za pomocą bezpłatnych i ogólnodostępnych baz danych, o ile wykonawca dostarczył dane umożliwiające dostęp tych dokumentów.</w:t>
      </w:r>
    </w:p>
    <w:p w14:paraId="2616EADB" w14:textId="6E9F14D4" w:rsidR="0006143C" w:rsidRPr="00741488" w:rsidRDefault="005E5D66" w:rsidP="00741488">
      <w:pPr>
        <w:pStyle w:val="pf0"/>
        <w:spacing w:line="360" w:lineRule="auto"/>
        <w:rPr>
          <w:rFonts w:asciiTheme="minorHAnsi" w:hAnsiTheme="minorHAnsi" w:cstheme="minorHAnsi"/>
          <w:sz w:val="20"/>
          <w:szCs w:val="20"/>
        </w:rPr>
      </w:pPr>
      <w:r w:rsidRPr="00BA5BD2">
        <w:rPr>
          <w:rStyle w:val="cf01"/>
          <w:rFonts w:asciiTheme="minorHAnsi" w:hAnsiTheme="minorHAnsi" w:cstheme="minorHAnsi"/>
          <w:sz w:val="20"/>
          <w:szCs w:val="20"/>
        </w:rPr>
        <w:t>7</w:t>
      </w:r>
      <w:r w:rsidR="0006143C" w:rsidRPr="00BA5BD2">
        <w:rPr>
          <w:rStyle w:val="cf01"/>
          <w:rFonts w:asciiTheme="minorHAnsi" w:hAnsiTheme="minorHAnsi" w:cstheme="minorHAnsi"/>
          <w:sz w:val="20"/>
          <w:szCs w:val="20"/>
        </w:rPr>
        <w:t>. W przypadku wskazania przez wykonawcę dostępności podmiotowych środków dowodowych lub dokumentów, o których mowa w § 13 ust. 1 rozporządzenia Ministra Rozwoju, Pracy i Technologii z dnia 23 grudnia 2020 r. w sprawie podmiotowych środków dowodowych oraz innych dokumentów lub oświadczeń, jakich może żądać zamawiający od wykonawcy pod określonymi adresami internetowymi ogólnodostępnych i bezpłatnych baz danych, zamawiający może żądać od wykonawcy przedstawienia tłumaczenia na język polski pobranych samodzielnie przez zamawiającego podmiotowych środków dowodowych lub dokumentów.</w:t>
      </w:r>
      <w:r w:rsidR="0006143C" w:rsidRPr="00741488">
        <w:rPr>
          <w:rStyle w:val="cf01"/>
          <w:rFonts w:asciiTheme="minorHAnsi" w:hAnsiTheme="minorHAnsi" w:cstheme="minorHAnsi"/>
          <w:sz w:val="20"/>
          <w:szCs w:val="20"/>
        </w:rPr>
        <w:t xml:space="preserve"> </w:t>
      </w:r>
    </w:p>
    <w:p w14:paraId="70F6D502" w14:textId="77777777" w:rsidR="00563829" w:rsidRDefault="00563829">
      <w:pPr>
        <w:tabs>
          <w:tab w:val="left" w:pos="426"/>
          <w:tab w:val="left" w:pos="567"/>
        </w:tabs>
        <w:spacing w:after="0" w:line="360" w:lineRule="auto"/>
        <w:ind w:right="20"/>
        <w:jc w:val="both"/>
        <w:rPr>
          <w:rFonts w:eastAsia="Times New Roman" w:cstheme="minorHAnsi"/>
          <w:color w:val="FF0000"/>
          <w:sz w:val="20"/>
          <w:szCs w:val="20"/>
          <w:lang w:eastAsia="x-none"/>
        </w:rPr>
      </w:pPr>
    </w:p>
    <w:p w14:paraId="4856A5B0" w14:textId="77777777" w:rsidR="00563829" w:rsidRDefault="0047614E">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both"/>
        <w:rPr>
          <w:rFonts w:cstheme="minorHAnsi"/>
          <w:b/>
          <w:sz w:val="20"/>
          <w:szCs w:val="20"/>
        </w:rPr>
      </w:pPr>
      <w:r>
        <w:rPr>
          <w:rFonts w:cstheme="minorHAnsi"/>
          <w:b/>
          <w:sz w:val="20"/>
          <w:szCs w:val="20"/>
        </w:rPr>
        <w:t>XV. KORZYSTANIE PRZEZ WYKONAWCĘ Z ZASOBÓW INNYCH PODMIOTÓW W CELU POTWIERDZENIA SPEŁNIENIA WARUNKÓW UDZIAŁU W POSTĘPOWANIU</w:t>
      </w:r>
    </w:p>
    <w:p w14:paraId="3F1F236F" w14:textId="77777777" w:rsidR="00563829" w:rsidRDefault="0047614E">
      <w:pPr>
        <w:spacing w:after="5" w:line="360" w:lineRule="auto"/>
        <w:ind w:right="288"/>
        <w:jc w:val="both"/>
        <w:rPr>
          <w:rFonts w:cstheme="minorHAnsi"/>
          <w:color w:val="FF0000"/>
          <w:sz w:val="20"/>
          <w:szCs w:val="20"/>
        </w:rPr>
      </w:pPr>
      <w:r>
        <w:rPr>
          <w:rFonts w:cstheme="minorHAnsi"/>
          <w:sz w:val="20"/>
          <w:szCs w:val="20"/>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w:t>
      </w:r>
    </w:p>
    <w:p w14:paraId="289F32A4" w14:textId="77777777" w:rsidR="00563829" w:rsidRDefault="0047614E">
      <w:pPr>
        <w:spacing w:after="5" w:line="360" w:lineRule="auto"/>
        <w:ind w:right="288"/>
        <w:jc w:val="both"/>
        <w:rPr>
          <w:rFonts w:cstheme="minorHAnsi"/>
          <w:sz w:val="20"/>
          <w:szCs w:val="20"/>
        </w:rPr>
      </w:pPr>
      <w:r>
        <w:rPr>
          <w:rFonts w:cstheme="minorHAnsi"/>
          <w:sz w:val="20"/>
          <w:szCs w:val="20"/>
        </w:rPr>
        <w:t xml:space="preserve">2.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7E6684D5" w14:textId="77777777" w:rsidR="00563829" w:rsidRDefault="0047614E">
      <w:pPr>
        <w:spacing w:line="360" w:lineRule="auto"/>
        <w:ind w:right="287"/>
        <w:jc w:val="both"/>
        <w:rPr>
          <w:rFonts w:cstheme="minorHAnsi"/>
          <w:sz w:val="20"/>
          <w:szCs w:val="20"/>
        </w:rPr>
      </w:pPr>
      <w:r>
        <w:rPr>
          <w:rFonts w:cstheme="minorHAnsi"/>
          <w:sz w:val="20"/>
          <w:szCs w:val="20"/>
        </w:rPr>
        <w:t xml:space="preserve">3. Zobowiązanie podmiotu udostępniającego zasoby, o którym mowa w ust. 3 niniejszego rozdziału SWZ, potwierdza, że stosunek łączący Wykonawcę z podmiotami udostępniającymi zasoby gwarantuje rzeczywisty dostęp do tych zasobów oraz określa w szczególności: </w:t>
      </w:r>
    </w:p>
    <w:p w14:paraId="3E02D59E" w14:textId="77777777" w:rsidR="00563829" w:rsidRDefault="0047614E">
      <w:pPr>
        <w:spacing w:line="360" w:lineRule="auto"/>
        <w:ind w:right="287"/>
        <w:jc w:val="both"/>
        <w:rPr>
          <w:rFonts w:cstheme="minorHAnsi"/>
          <w:sz w:val="20"/>
          <w:szCs w:val="20"/>
        </w:rPr>
      </w:pPr>
      <w:r>
        <w:rPr>
          <w:rFonts w:cstheme="minorHAnsi"/>
          <w:sz w:val="20"/>
          <w:szCs w:val="20"/>
        </w:rPr>
        <w:t xml:space="preserve">-   zakres dostępnych Wykonawcy zasobów podmiotu udostępniającego zasoby; </w:t>
      </w:r>
    </w:p>
    <w:p w14:paraId="0DC9DA28" w14:textId="77777777" w:rsidR="00563829" w:rsidRDefault="0047614E">
      <w:pPr>
        <w:spacing w:line="360" w:lineRule="auto"/>
        <w:ind w:right="287"/>
        <w:jc w:val="both"/>
        <w:rPr>
          <w:rFonts w:cstheme="minorHAnsi"/>
          <w:sz w:val="20"/>
          <w:szCs w:val="20"/>
        </w:rPr>
      </w:pPr>
      <w:r>
        <w:rPr>
          <w:rFonts w:cstheme="minorHAnsi"/>
          <w:sz w:val="20"/>
          <w:szCs w:val="20"/>
        </w:rPr>
        <w:t xml:space="preserve">- sposób i okres udostępnienia Wykonawcy i wykorzystania przez niego zasobów podmiotu      udostępniającego te zasoby przy wykonywaniu zamówienia; </w:t>
      </w:r>
    </w:p>
    <w:p w14:paraId="13C2D626" w14:textId="77777777" w:rsidR="00563829" w:rsidRDefault="0047614E">
      <w:pPr>
        <w:spacing w:after="5" w:line="360" w:lineRule="auto"/>
        <w:ind w:right="150"/>
        <w:jc w:val="both"/>
        <w:rPr>
          <w:rFonts w:cstheme="minorHAnsi"/>
          <w:sz w:val="20"/>
          <w:szCs w:val="20"/>
        </w:rPr>
      </w:pPr>
      <w:r>
        <w:rPr>
          <w:rFonts w:cstheme="minorHAnsi"/>
          <w:sz w:val="20"/>
          <w:szCs w:val="20"/>
        </w:rPr>
        <w:t xml:space="preserve">- 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49E2A53" w14:textId="77777777" w:rsidR="00563829" w:rsidRDefault="0047614E">
      <w:pPr>
        <w:spacing w:after="5" w:line="360" w:lineRule="auto"/>
        <w:ind w:right="286"/>
        <w:jc w:val="both"/>
        <w:rPr>
          <w:rFonts w:cstheme="minorHAnsi"/>
          <w:sz w:val="20"/>
          <w:szCs w:val="20"/>
        </w:rPr>
      </w:pPr>
      <w:r>
        <w:rPr>
          <w:rFonts w:cstheme="minorHAnsi"/>
          <w:sz w:val="20"/>
          <w:szCs w:val="20"/>
        </w:rPr>
        <w:t xml:space="preserve">4. Zamawiający ocenia, czy udostępniane Wykonawcy przez podmioty udostępniające zasoby zdolności techniczne lub zawodowe pozwalają na wykazanie przez Wykonawcę spełniania warunków udziału w postępowaniu, a także bada, </w:t>
      </w:r>
      <w:r>
        <w:rPr>
          <w:rFonts w:cstheme="minorHAnsi"/>
          <w:sz w:val="20"/>
          <w:szCs w:val="20"/>
        </w:rPr>
        <w:lastRenderedPageBreak/>
        <w:t xml:space="preserve">czy nie zachodzą, wobec tego podmiotu podstawy wykluczenia, które zostały przewidziane względem Wykonawcy (na podstawie oświadczenia, o którym mowa w rozdziale XIV SWZ), składanego wraz z ofertą.  </w:t>
      </w:r>
    </w:p>
    <w:p w14:paraId="32CA86AC" w14:textId="77777777" w:rsidR="00563829" w:rsidRDefault="0047614E">
      <w:pPr>
        <w:spacing w:after="5" w:line="360" w:lineRule="auto"/>
        <w:ind w:right="286"/>
        <w:jc w:val="both"/>
        <w:rPr>
          <w:rFonts w:cstheme="minorHAnsi"/>
          <w:sz w:val="20"/>
          <w:szCs w:val="20"/>
        </w:rPr>
      </w:pPr>
      <w:r>
        <w:rPr>
          <w:rFonts w:cstheme="minorHAnsi"/>
          <w:sz w:val="20"/>
          <w:szCs w:val="20"/>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1E9D4A21" w14:textId="77777777" w:rsidR="00563829" w:rsidRDefault="0047614E">
      <w:pPr>
        <w:spacing w:after="5" w:line="360" w:lineRule="auto"/>
        <w:ind w:right="286"/>
        <w:jc w:val="both"/>
        <w:rPr>
          <w:rFonts w:cstheme="minorHAnsi"/>
          <w:sz w:val="20"/>
          <w:szCs w:val="20"/>
        </w:rPr>
      </w:pPr>
      <w:r>
        <w:rPr>
          <w:rFonts w:cstheme="minorHAnsi"/>
          <w:sz w:val="20"/>
          <w:szCs w:val="20"/>
        </w:rPr>
        <w:t xml:space="preserve">6. Wykonawca nie może, po upływie terminu składania ofert, powoływać się na zdolności podmiotów udostępniających zasoby, jeżeli na etapie składania ofert nie polegał on w danym zakresie na zdolnościach podmiotów udostępniających zasoby. </w:t>
      </w:r>
    </w:p>
    <w:p w14:paraId="13319F12" w14:textId="77777777" w:rsidR="00563829" w:rsidRDefault="00563829">
      <w:pPr>
        <w:spacing w:after="5" w:line="247" w:lineRule="auto"/>
        <w:ind w:right="286"/>
        <w:jc w:val="both"/>
        <w:rPr>
          <w:rFonts w:cstheme="minorHAnsi"/>
          <w:b/>
          <w:bCs/>
          <w:sz w:val="20"/>
          <w:szCs w:val="20"/>
        </w:rPr>
      </w:pPr>
    </w:p>
    <w:p w14:paraId="71B02929" w14:textId="77777777" w:rsidR="00563829" w:rsidRDefault="0047614E">
      <w:pPr>
        <w:pBdr>
          <w:top w:val="single" w:sz="4" w:space="0" w:color="000000"/>
          <w:left w:val="single" w:sz="4" w:space="4" w:color="000000"/>
          <w:bottom w:val="single" w:sz="4" w:space="6" w:color="000000"/>
          <w:right w:val="single" w:sz="4" w:space="4" w:color="000000"/>
        </w:pBdr>
        <w:shd w:val="clear" w:color="auto" w:fill="ACB9CA" w:themeFill="text2" w:themeFillTint="66"/>
        <w:spacing w:line="240" w:lineRule="auto"/>
        <w:jc w:val="both"/>
        <w:rPr>
          <w:rFonts w:cstheme="minorHAnsi"/>
          <w:b/>
          <w:bCs/>
          <w:sz w:val="20"/>
          <w:szCs w:val="20"/>
        </w:rPr>
      </w:pPr>
      <w:r>
        <w:rPr>
          <w:rFonts w:cstheme="minorHAnsi"/>
          <w:b/>
          <w:bCs/>
          <w:sz w:val="20"/>
          <w:szCs w:val="20"/>
        </w:rPr>
        <w:t>XVI. PROCEDURA SANACYJNA - SAMOOCZYSZCZENIE</w:t>
      </w:r>
    </w:p>
    <w:p w14:paraId="0E280FDF" w14:textId="77777777" w:rsidR="00563829" w:rsidRDefault="0047614E">
      <w:pPr>
        <w:spacing w:line="360" w:lineRule="auto"/>
        <w:ind w:right="12"/>
        <w:jc w:val="both"/>
        <w:rPr>
          <w:rFonts w:cstheme="minorHAnsi"/>
          <w:sz w:val="20"/>
          <w:szCs w:val="20"/>
        </w:rPr>
      </w:pPr>
      <w:r>
        <w:rPr>
          <w:rFonts w:cstheme="minorHAnsi"/>
          <w:sz w:val="20"/>
          <w:szCs w:val="20"/>
        </w:rPr>
        <w:t xml:space="preserve">1. Wykonawca nie podlega wykluczeniu w okolicznościach określonych w art. 108 pkt 1,2 i 5 pzp, jeżeli udowodni Zamawiającemu, że spełnił łącznie następujące przesłanki: </w:t>
      </w:r>
    </w:p>
    <w:p w14:paraId="31F588CC" w14:textId="77777777" w:rsidR="00563829" w:rsidRDefault="0047614E">
      <w:pPr>
        <w:spacing w:after="5" w:line="360" w:lineRule="auto"/>
        <w:ind w:left="10" w:right="12"/>
        <w:jc w:val="both"/>
        <w:rPr>
          <w:rFonts w:cstheme="minorHAnsi"/>
          <w:sz w:val="20"/>
          <w:szCs w:val="20"/>
        </w:rPr>
      </w:pPr>
      <w:r>
        <w:rPr>
          <w:rFonts w:cstheme="minorHAnsi"/>
          <w:sz w:val="20"/>
          <w:szCs w:val="20"/>
        </w:rPr>
        <w:t xml:space="preserve">1) naprawił lub zobowiązał się do naprawienia szkody wyrządzonej przestępstwem, wykroczeniem lub swoim nieprawidłowym postępowaniem, w tym poprzez zadośćuczynienie pieniężne; </w:t>
      </w:r>
    </w:p>
    <w:p w14:paraId="338DC916" w14:textId="77777777" w:rsidR="00563829" w:rsidRDefault="0047614E">
      <w:pPr>
        <w:spacing w:after="5" w:line="360" w:lineRule="auto"/>
        <w:ind w:left="10" w:right="12"/>
        <w:jc w:val="both"/>
        <w:rPr>
          <w:rFonts w:cstheme="minorHAnsi"/>
          <w:sz w:val="20"/>
          <w:szCs w:val="20"/>
        </w:rPr>
      </w:pPr>
      <w:r>
        <w:rPr>
          <w:rFonts w:cstheme="minorHAnsi"/>
          <w:sz w:val="20"/>
          <w:szCs w:val="20"/>
        </w:rPr>
        <w:t xml:space="preserve">2) 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616815B3" w14:textId="77777777" w:rsidR="00563829" w:rsidRDefault="0047614E">
      <w:pPr>
        <w:spacing w:after="5" w:line="360" w:lineRule="auto"/>
        <w:ind w:left="10" w:right="12"/>
        <w:jc w:val="both"/>
        <w:rPr>
          <w:rFonts w:cstheme="minorHAnsi"/>
          <w:sz w:val="20"/>
          <w:szCs w:val="20"/>
        </w:rPr>
      </w:pPr>
      <w:r>
        <w:rPr>
          <w:rFonts w:cstheme="minorHAnsi"/>
          <w:sz w:val="20"/>
          <w:szCs w:val="20"/>
        </w:rPr>
        <w:t xml:space="preserve">3) podjął konkretne środki techniczne, organizacyjne i kadrowe, odpowiednie dla zapobiegania dalszym przestępstwom, wykroczeniom lub nieprawidłowemu postępowaniu, w szczególności: </w:t>
      </w:r>
    </w:p>
    <w:p w14:paraId="71156385" w14:textId="77777777" w:rsidR="00563829" w:rsidRDefault="0047614E">
      <w:pPr>
        <w:spacing w:line="360" w:lineRule="auto"/>
        <w:ind w:left="-5"/>
        <w:jc w:val="both"/>
        <w:rPr>
          <w:rFonts w:cstheme="minorHAnsi"/>
          <w:sz w:val="20"/>
          <w:szCs w:val="20"/>
        </w:rPr>
      </w:pPr>
      <w:r>
        <w:rPr>
          <w:rFonts w:cstheme="minorHAnsi"/>
          <w:sz w:val="20"/>
          <w:szCs w:val="20"/>
        </w:rPr>
        <w:t>a)  zerwał wszelkie powiązania z osobami lub podmiotami odpowiedzialnymi za nieprawidłowe       postępowanie Wykonawcy;</w:t>
      </w:r>
    </w:p>
    <w:p w14:paraId="5C97C9F2" w14:textId="77777777" w:rsidR="00563829" w:rsidRDefault="0047614E">
      <w:pPr>
        <w:spacing w:line="360" w:lineRule="auto"/>
        <w:ind w:left="-5" w:right="1313"/>
        <w:jc w:val="both"/>
        <w:rPr>
          <w:rFonts w:cstheme="minorHAnsi"/>
          <w:sz w:val="20"/>
          <w:szCs w:val="20"/>
        </w:rPr>
      </w:pPr>
      <w:r>
        <w:rPr>
          <w:rFonts w:cstheme="minorHAnsi"/>
          <w:sz w:val="20"/>
          <w:szCs w:val="20"/>
        </w:rPr>
        <w:t xml:space="preserve"> b)  zreorganizował personel;</w:t>
      </w:r>
    </w:p>
    <w:p w14:paraId="462B20A8" w14:textId="77777777" w:rsidR="00563829" w:rsidRDefault="0047614E">
      <w:pPr>
        <w:numPr>
          <w:ilvl w:val="0"/>
          <w:numId w:val="2"/>
        </w:numPr>
        <w:spacing w:after="5" w:line="360" w:lineRule="auto"/>
        <w:ind w:right="12" w:hanging="278"/>
        <w:jc w:val="both"/>
        <w:rPr>
          <w:rFonts w:cstheme="minorHAnsi"/>
          <w:sz w:val="20"/>
          <w:szCs w:val="20"/>
        </w:rPr>
      </w:pPr>
      <w:r>
        <w:rPr>
          <w:rFonts w:cstheme="minorHAnsi"/>
          <w:sz w:val="20"/>
          <w:szCs w:val="20"/>
        </w:rPr>
        <w:t>wdrożył system sprawozdawczości i kontroli;</w:t>
      </w:r>
    </w:p>
    <w:p w14:paraId="7F909B67" w14:textId="77777777" w:rsidR="00563829" w:rsidRDefault="0047614E">
      <w:pPr>
        <w:numPr>
          <w:ilvl w:val="0"/>
          <w:numId w:val="2"/>
        </w:numPr>
        <w:spacing w:after="5" w:line="360" w:lineRule="auto"/>
        <w:ind w:right="12" w:hanging="278"/>
        <w:jc w:val="both"/>
        <w:rPr>
          <w:rFonts w:cstheme="minorHAnsi"/>
          <w:sz w:val="20"/>
          <w:szCs w:val="20"/>
        </w:rPr>
      </w:pPr>
      <w:r>
        <w:rPr>
          <w:rFonts w:cstheme="minorHAnsi"/>
          <w:sz w:val="20"/>
          <w:szCs w:val="20"/>
        </w:rPr>
        <w:t xml:space="preserve">utworzył struktury audytu wewnętrznego do monitorowania przestrzegania przepisów, wewnętrznych       regulacji lub standardów; </w:t>
      </w:r>
    </w:p>
    <w:p w14:paraId="69A6BE78" w14:textId="77777777" w:rsidR="00563829" w:rsidRDefault="0047614E">
      <w:pPr>
        <w:numPr>
          <w:ilvl w:val="0"/>
          <w:numId w:val="2"/>
        </w:numPr>
        <w:spacing w:after="5" w:line="360" w:lineRule="auto"/>
        <w:ind w:right="12" w:hanging="278"/>
        <w:jc w:val="both"/>
        <w:rPr>
          <w:rFonts w:cstheme="minorHAnsi"/>
          <w:sz w:val="20"/>
          <w:szCs w:val="20"/>
        </w:rPr>
      </w:pPr>
      <w:r>
        <w:rPr>
          <w:rFonts w:cstheme="minorHAnsi"/>
          <w:sz w:val="20"/>
          <w:szCs w:val="20"/>
        </w:rPr>
        <w:t xml:space="preserve">wprowadził wewnętrzne regulacje dotyczące odpowiedzialności i odszkodowań za nieprzestrzeganie przepisów, wewnętrznych regulacji lub standardów. </w:t>
      </w:r>
    </w:p>
    <w:p w14:paraId="3CE5EBC5" w14:textId="77777777" w:rsidR="00563829" w:rsidRDefault="0047614E">
      <w:pPr>
        <w:widowControl w:val="0"/>
        <w:spacing w:after="0" w:line="360" w:lineRule="auto"/>
        <w:jc w:val="both"/>
        <w:textAlignment w:val="baseline"/>
        <w:rPr>
          <w:rFonts w:eastAsia="Times New Roman" w:cstheme="minorHAnsi"/>
          <w:kern w:val="2"/>
          <w:sz w:val="20"/>
          <w:szCs w:val="20"/>
        </w:rPr>
      </w:pPr>
      <w:r>
        <w:rPr>
          <w:rFonts w:eastAsia="Times New Roman" w:cstheme="minorHAnsi"/>
          <w:kern w:val="2"/>
          <w:sz w:val="20"/>
          <w:szCs w:val="20"/>
        </w:rPr>
        <w:t xml:space="preserve">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w:t>
      </w:r>
    </w:p>
    <w:p w14:paraId="5B92A6CD" w14:textId="77777777" w:rsidR="00563829" w:rsidRDefault="0047614E">
      <w:pPr>
        <w:widowControl w:val="0"/>
        <w:spacing w:after="0" w:line="360" w:lineRule="auto"/>
        <w:jc w:val="both"/>
        <w:textAlignment w:val="baseline"/>
        <w:rPr>
          <w:rFonts w:eastAsia="Times New Roman" w:cstheme="minorHAnsi"/>
          <w:kern w:val="2"/>
          <w:sz w:val="20"/>
          <w:szCs w:val="20"/>
        </w:rPr>
      </w:pPr>
      <w:r>
        <w:rPr>
          <w:rFonts w:eastAsia="Times New Roman" w:cstheme="minorHAnsi"/>
          <w:kern w:val="2"/>
          <w:sz w:val="20"/>
          <w:szCs w:val="20"/>
        </w:rPr>
        <w:t xml:space="preserve">niniejszego rozdziału SWZ, nie są wystarczające do wykazania jego rzetelności, Zamawiający wykluczy Wykonawcę. </w:t>
      </w:r>
    </w:p>
    <w:p w14:paraId="2415F631" w14:textId="77777777" w:rsidR="00563829" w:rsidRDefault="00563829">
      <w:pPr>
        <w:widowControl w:val="0"/>
        <w:spacing w:after="0" w:line="360" w:lineRule="auto"/>
        <w:jc w:val="both"/>
        <w:textAlignment w:val="baseline"/>
        <w:rPr>
          <w:rFonts w:eastAsia="Times New Roman" w:cstheme="minorHAnsi"/>
          <w:kern w:val="2"/>
          <w:sz w:val="20"/>
          <w:szCs w:val="20"/>
        </w:rPr>
      </w:pPr>
    </w:p>
    <w:p w14:paraId="799288F8" w14:textId="77777777" w:rsidR="00563829" w:rsidRDefault="0047614E">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both"/>
        <w:rPr>
          <w:rFonts w:cstheme="minorHAnsi"/>
          <w:b/>
          <w:sz w:val="20"/>
          <w:szCs w:val="20"/>
        </w:rPr>
      </w:pPr>
      <w:r>
        <w:rPr>
          <w:rFonts w:cstheme="minorHAnsi"/>
          <w:b/>
          <w:sz w:val="20"/>
          <w:szCs w:val="20"/>
        </w:rPr>
        <w:t>XVII. WADIUM</w:t>
      </w:r>
    </w:p>
    <w:p w14:paraId="059D83C4" w14:textId="77777777" w:rsidR="00563829" w:rsidRDefault="0047614E">
      <w:pPr>
        <w:spacing w:after="0" w:line="360" w:lineRule="auto"/>
        <w:jc w:val="both"/>
        <w:rPr>
          <w:rFonts w:cstheme="minorHAnsi"/>
          <w:sz w:val="20"/>
          <w:szCs w:val="20"/>
        </w:rPr>
      </w:pPr>
      <w:r>
        <w:rPr>
          <w:rFonts w:cstheme="minorHAnsi"/>
          <w:sz w:val="20"/>
          <w:szCs w:val="20"/>
        </w:rPr>
        <w:t>Zamawiający nie wymaga wniesienia wadium.</w:t>
      </w:r>
    </w:p>
    <w:p w14:paraId="06D49873" w14:textId="77777777" w:rsidR="00563829" w:rsidRDefault="00563829">
      <w:pPr>
        <w:spacing w:after="0" w:line="360" w:lineRule="auto"/>
        <w:jc w:val="both"/>
        <w:rPr>
          <w:rFonts w:cstheme="minorHAnsi"/>
          <w:color w:val="000000"/>
          <w:sz w:val="20"/>
          <w:szCs w:val="20"/>
        </w:rPr>
      </w:pPr>
    </w:p>
    <w:p w14:paraId="24E927A1" w14:textId="77777777" w:rsidR="00563829" w:rsidRDefault="0047614E">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both"/>
        <w:rPr>
          <w:rFonts w:cstheme="minorHAnsi"/>
          <w:b/>
          <w:sz w:val="20"/>
          <w:szCs w:val="20"/>
        </w:rPr>
      </w:pPr>
      <w:r>
        <w:rPr>
          <w:rFonts w:cstheme="minorHAnsi"/>
          <w:b/>
          <w:sz w:val="20"/>
          <w:szCs w:val="20"/>
        </w:rPr>
        <w:t>XVIII. SPOSÓB I TERMIN SKLADANIA OFERT</w:t>
      </w:r>
    </w:p>
    <w:p w14:paraId="1FA219A4" w14:textId="77777777" w:rsidR="00563829" w:rsidRDefault="00563829">
      <w:pPr>
        <w:spacing w:after="0" w:line="240" w:lineRule="auto"/>
        <w:jc w:val="both"/>
        <w:rPr>
          <w:rFonts w:cstheme="minorHAnsi"/>
          <w:color w:val="000000"/>
          <w:sz w:val="20"/>
          <w:szCs w:val="20"/>
        </w:rPr>
      </w:pPr>
    </w:p>
    <w:p w14:paraId="28BE6D5D" w14:textId="3C9A506B" w:rsidR="00563829" w:rsidRDefault="0047614E">
      <w:pPr>
        <w:ind w:left="-5" w:right="12"/>
        <w:jc w:val="both"/>
        <w:rPr>
          <w:rFonts w:cstheme="minorHAnsi"/>
          <w:sz w:val="20"/>
          <w:szCs w:val="20"/>
        </w:rPr>
      </w:pPr>
      <w:r>
        <w:rPr>
          <w:rFonts w:cstheme="minorHAnsi"/>
          <w:sz w:val="20"/>
          <w:szCs w:val="20"/>
        </w:rPr>
        <w:lastRenderedPageBreak/>
        <w:t xml:space="preserve">1.Ofertę należy złożyć za pośrednictwem Platformy zakupowej nie później niż do dnia </w:t>
      </w:r>
      <w:r w:rsidR="00535B1D">
        <w:rPr>
          <w:rFonts w:cstheme="minorHAnsi"/>
          <w:b/>
          <w:sz w:val="20"/>
          <w:szCs w:val="20"/>
        </w:rPr>
        <w:t>18.05.2026 r.</w:t>
      </w:r>
      <w:r>
        <w:rPr>
          <w:rFonts w:cstheme="minorHAnsi"/>
          <w:sz w:val="20"/>
          <w:szCs w:val="20"/>
        </w:rPr>
        <w:t xml:space="preserve"> </w:t>
      </w:r>
      <w:r w:rsidRPr="00535B1D">
        <w:rPr>
          <w:rFonts w:cstheme="minorHAnsi"/>
          <w:b/>
          <w:bCs/>
          <w:sz w:val="20"/>
          <w:szCs w:val="20"/>
        </w:rPr>
        <w:t>do godziny 09:00.</w:t>
      </w:r>
    </w:p>
    <w:p w14:paraId="2C7658E3" w14:textId="77777777" w:rsidR="00563829" w:rsidRDefault="0047614E">
      <w:pPr>
        <w:ind w:left="-5" w:right="12"/>
        <w:jc w:val="both"/>
        <w:rPr>
          <w:rFonts w:cstheme="minorHAnsi"/>
          <w:sz w:val="20"/>
          <w:szCs w:val="20"/>
        </w:rPr>
      </w:pPr>
      <w:r>
        <w:rPr>
          <w:rFonts w:cstheme="minorHAnsi"/>
          <w:sz w:val="20"/>
          <w:szCs w:val="20"/>
        </w:rPr>
        <w:t xml:space="preserve">Uwaga: Za datę i godzinę złożenia oferty rozumie się datę i godzinę jej wpływu na Platformę zakupową, tj. datę i godzinę złożenia oferty wyświetloną na koncie Zamawiającego.  </w:t>
      </w:r>
    </w:p>
    <w:p w14:paraId="533CB69C" w14:textId="77777777" w:rsidR="00563829" w:rsidRDefault="0047614E">
      <w:pPr>
        <w:spacing w:after="0" w:line="240" w:lineRule="auto"/>
        <w:jc w:val="both"/>
        <w:rPr>
          <w:rFonts w:cstheme="minorHAnsi"/>
          <w:color w:val="000000"/>
          <w:sz w:val="20"/>
          <w:szCs w:val="20"/>
        </w:rPr>
      </w:pPr>
      <w:r>
        <w:rPr>
          <w:rFonts w:cstheme="minorHAnsi"/>
          <w:color w:val="000000"/>
          <w:sz w:val="20"/>
          <w:szCs w:val="20"/>
        </w:rPr>
        <w:t>2. W przypadku otrzymania przez Zamawiającego oferty po terminie podanym w ust. 1 niniejszego rozdziału SWZ, oferta zostanie odrzucona.</w:t>
      </w:r>
    </w:p>
    <w:p w14:paraId="5B3656B6" w14:textId="77777777" w:rsidR="00563829" w:rsidRDefault="00563829">
      <w:pPr>
        <w:widowControl w:val="0"/>
        <w:tabs>
          <w:tab w:val="left" w:pos="720"/>
        </w:tabs>
        <w:spacing w:after="0" w:line="240" w:lineRule="auto"/>
        <w:jc w:val="both"/>
        <w:rPr>
          <w:rFonts w:cstheme="minorHAnsi"/>
          <w:sz w:val="20"/>
          <w:szCs w:val="20"/>
        </w:rPr>
      </w:pPr>
    </w:p>
    <w:p w14:paraId="4EA96E5D" w14:textId="77777777" w:rsidR="00563829" w:rsidRDefault="0047614E">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both"/>
        <w:rPr>
          <w:rFonts w:cstheme="minorHAnsi"/>
          <w:b/>
          <w:sz w:val="20"/>
          <w:szCs w:val="20"/>
        </w:rPr>
      </w:pPr>
      <w:r>
        <w:rPr>
          <w:rFonts w:cstheme="minorHAnsi"/>
          <w:b/>
          <w:sz w:val="20"/>
          <w:szCs w:val="20"/>
        </w:rPr>
        <w:t>XIX. TERMIN ZWIĄZANIA OFERTĄ</w:t>
      </w:r>
    </w:p>
    <w:p w14:paraId="54FBD55A" w14:textId="2E91527F" w:rsidR="00563829" w:rsidRDefault="0047614E">
      <w:pPr>
        <w:spacing w:line="360" w:lineRule="auto"/>
        <w:ind w:left="-6" w:right="284"/>
        <w:jc w:val="both"/>
        <w:rPr>
          <w:rFonts w:cstheme="minorHAnsi"/>
          <w:sz w:val="20"/>
          <w:szCs w:val="20"/>
        </w:rPr>
      </w:pPr>
      <w:r>
        <w:rPr>
          <w:rFonts w:cstheme="minorHAnsi"/>
          <w:sz w:val="20"/>
          <w:szCs w:val="20"/>
        </w:rPr>
        <w:t>Termin związania ofertą wynosi</w:t>
      </w:r>
      <w:r w:rsidRPr="00535B1D">
        <w:rPr>
          <w:rFonts w:cstheme="minorHAnsi"/>
          <w:sz w:val="20"/>
          <w:szCs w:val="20"/>
        </w:rPr>
        <w:t>:</w:t>
      </w:r>
      <w:r w:rsidR="009D4FDC" w:rsidRPr="00535B1D">
        <w:rPr>
          <w:rFonts w:cstheme="minorHAnsi"/>
          <w:sz w:val="20"/>
          <w:szCs w:val="20"/>
        </w:rPr>
        <w:t xml:space="preserve"> </w:t>
      </w:r>
      <w:r w:rsidR="0006143C" w:rsidRPr="00535B1D">
        <w:rPr>
          <w:rFonts w:cstheme="minorHAnsi"/>
          <w:sz w:val="20"/>
          <w:szCs w:val="20"/>
        </w:rPr>
        <w:t>9</w:t>
      </w:r>
      <w:r w:rsidRPr="00535B1D">
        <w:rPr>
          <w:rFonts w:cstheme="minorHAnsi"/>
          <w:sz w:val="20"/>
          <w:szCs w:val="20"/>
        </w:rPr>
        <w:t>0 dni.</w:t>
      </w:r>
      <w:r>
        <w:rPr>
          <w:rFonts w:cstheme="minorHAnsi"/>
          <w:sz w:val="20"/>
          <w:szCs w:val="20"/>
        </w:rPr>
        <w:t xml:space="preserve"> Bieg terminu związania ofertą rozpoczyna się wraz z upływem terminu składania ofert, określonym w rozdziale XVIII SWZ. Dzień ten jest pierwszym dniem terminu związania ofertą. Powyższe oznacza, iż termin związania </w:t>
      </w:r>
      <w:r w:rsidRPr="00535B1D">
        <w:rPr>
          <w:rFonts w:cstheme="minorHAnsi"/>
          <w:sz w:val="20"/>
          <w:szCs w:val="20"/>
        </w:rPr>
        <w:t>ofertą upływa w dniu</w:t>
      </w:r>
      <w:r w:rsidR="00535B1D">
        <w:rPr>
          <w:rFonts w:cstheme="minorHAnsi"/>
          <w:sz w:val="20"/>
          <w:szCs w:val="20"/>
        </w:rPr>
        <w:t xml:space="preserve"> </w:t>
      </w:r>
      <w:r w:rsidR="00535B1D" w:rsidRPr="00535B1D">
        <w:rPr>
          <w:rFonts w:cstheme="minorHAnsi"/>
          <w:b/>
          <w:bCs/>
          <w:sz w:val="20"/>
          <w:szCs w:val="20"/>
        </w:rPr>
        <w:t>15.08.2026 r.</w:t>
      </w:r>
      <w:r w:rsidR="00535B1D">
        <w:rPr>
          <w:rFonts w:cstheme="minorHAnsi"/>
          <w:sz w:val="20"/>
          <w:szCs w:val="20"/>
        </w:rPr>
        <w:t xml:space="preserve"> </w:t>
      </w:r>
      <w:r>
        <w:rPr>
          <w:rFonts w:cstheme="minorHAnsi"/>
          <w:sz w:val="20"/>
          <w:szCs w:val="20"/>
        </w:rPr>
        <w:t xml:space="preserve"> </w:t>
      </w:r>
    </w:p>
    <w:p w14:paraId="5C34C94A" w14:textId="77777777" w:rsidR="00563829" w:rsidRDefault="00563829">
      <w:pPr>
        <w:widowControl w:val="0"/>
        <w:tabs>
          <w:tab w:val="left" w:pos="720"/>
        </w:tabs>
        <w:spacing w:after="0" w:line="240" w:lineRule="auto"/>
        <w:jc w:val="both"/>
        <w:rPr>
          <w:rFonts w:cstheme="minorHAnsi"/>
          <w:sz w:val="20"/>
          <w:szCs w:val="20"/>
        </w:rPr>
      </w:pPr>
    </w:p>
    <w:p w14:paraId="701B15CA" w14:textId="77777777" w:rsidR="00563829" w:rsidRDefault="0047614E">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both"/>
        <w:rPr>
          <w:rFonts w:cstheme="minorHAnsi"/>
          <w:b/>
          <w:sz w:val="20"/>
          <w:szCs w:val="20"/>
        </w:rPr>
      </w:pPr>
      <w:r>
        <w:rPr>
          <w:rFonts w:cstheme="minorHAnsi"/>
          <w:b/>
          <w:sz w:val="20"/>
          <w:szCs w:val="20"/>
        </w:rPr>
        <w:t>XX. TERMIN OTWARCIA OFERT, CZYNNOŚCI ZWIĄZANE Z OTWARCIEM OFERT</w:t>
      </w:r>
    </w:p>
    <w:p w14:paraId="5A1FD487" w14:textId="162BCA51" w:rsidR="00563829" w:rsidRDefault="0047614E">
      <w:pPr>
        <w:numPr>
          <w:ilvl w:val="0"/>
          <w:numId w:val="3"/>
        </w:numPr>
        <w:spacing w:after="5" w:line="360" w:lineRule="auto"/>
        <w:ind w:right="12" w:hanging="221"/>
        <w:jc w:val="both"/>
        <w:rPr>
          <w:rFonts w:cstheme="minorHAnsi"/>
          <w:sz w:val="20"/>
          <w:szCs w:val="20"/>
        </w:rPr>
      </w:pPr>
      <w:r>
        <w:rPr>
          <w:rFonts w:cstheme="minorHAnsi"/>
          <w:sz w:val="20"/>
          <w:szCs w:val="20"/>
        </w:rPr>
        <w:t xml:space="preserve">Otwarcie ofert nastąpi w dniu </w:t>
      </w:r>
      <w:r w:rsidR="00535B1D" w:rsidRPr="00535B1D">
        <w:rPr>
          <w:rFonts w:cstheme="minorHAnsi"/>
          <w:b/>
          <w:sz w:val="20"/>
          <w:szCs w:val="20"/>
        </w:rPr>
        <w:t>18.05.2026 r.</w:t>
      </w:r>
      <w:r w:rsidRPr="00535B1D">
        <w:rPr>
          <w:rFonts w:cstheme="minorHAnsi"/>
          <w:b/>
          <w:sz w:val="20"/>
          <w:szCs w:val="20"/>
        </w:rPr>
        <w:t xml:space="preserve"> </w:t>
      </w:r>
      <w:r>
        <w:rPr>
          <w:rFonts w:cstheme="minorHAnsi"/>
          <w:b/>
          <w:sz w:val="20"/>
          <w:szCs w:val="20"/>
        </w:rPr>
        <w:t>o godzinie 1</w:t>
      </w:r>
      <w:r w:rsidR="00A718CC">
        <w:rPr>
          <w:rFonts w:cstheme="minorHAnsi"/>
          <w:b/>
          <w:sz w:val="20"/>
          <w:szCs w:val="20"/>
        </w:rPr>
        <w:t>1</w:t>
      </w:r>
      <w:r>
        <w:rPr>
          <w:rFonts w:cstheme="minorHAnsi"/>
          <w:b/>
          <w:sz w:val="20"/>
          <w:szCs w:val="20"/>
        </w:rPr>
        <w:t>:00</w:t>
      </w:r>
      <w:r>
        <w:rPr>
          <w:rFonts w:cstheme="minorHAnsi"/>
          <w:sz w:val="20"/>
          <w:szCs w:val="20"/>
        </w:rPr>
        <w:t xml:space="preserve"> w pokoju nr 15, na komputerze Zamawiającego, po odszyfrowaniu i pobraniu z Platformy zakupowej złożonych ofert. </w:t>
      </w:r>
    </w:p>
    <w:p w14:paraId="1229197C" w14:textId="77777777" w:rsidR="00563829" w:rsidRDefault="0047614E">
      <w:pPr>
        <w:numPr>
          <w:ilvl w:val="0"/>
          <w:numId w:val="3"/>
        </w:numPr>
        <w:spacing w:after="5" w:line="360" w:lineRule="auto"/>
        <w:ind w:right="12" w:hanging="221"/>
        <w:jc w:val="both"/>
        <w:rPr>
          <w:rFonts w:cstheme="minorHAnsi"/>
          <w:sz w:val="20"/>
          <w:szCs w:val="20"/>
        </w:rPr>
      </w:pPr>
      <w:r>
        <w:rPr>
          <w:rFonts w:cstheme="minorHAnsi"/>
          <w:sz w:val="20"/>
          <w:szCs w:val="20"/>
        </w:rPr>
        <w:t>Otwarcie ofert jest niejawne.</w:t>
      </w:r>
    </w:p>
    <w:p w14:paraId="4DC366BD" w14:textId="0533C530" w:rsidR="00563829" w:rsidRDefault="0047614E">
      <w:pPr>
        <w:numPr>
          <w:ilvl w:val="0"/>
          <w:numId w:val="3"/>
        </w:numPr>
        <w:spacing w:after="5" w:line="360" w:lineRule="auto"/>
        <w:ind w:right="12" w:hanging="221"/>
        <w:jc w:val="both"/>
        <w:rPr>
          <w:rFonts w:cstheme="minorHAnsi"/>
          <w:sz w:val="20"/>
          <w:szCs w:val="20"/>
        </w:rPr>
      </w:pPr>
      <w:r>
        <w:rPr>
          <w:rFonts w:cstheme="minorHAnsi"/>
          <w:sz w:val="20"/>
          <w:szCs w:val="20"/>
        </w:rPr>
        <w:t xml:space="preserve">Najpóźniej przed otwarciem ofert, Zamawiający udostępni na Platformie zakupowej informację o kwocie, jaką zamierza przeznaczyć na sfinansowanie niniejszego zamówienia (kwota brutto, wraz z podatkiem VAT).  </w:t>
      </w:r>
    </w:p>
    <w:p w14:paraId="5C493F71" w14:textId="77777777" w:rsidR="00563829" w:rsidRDefault="0047614E">
      <w:pPr>
        <w:numPr>
          <w:ilvl w:val="0"/>
          <w:numId w:val="3"/>
        </w:numPr>
        <w:spacing w:after="5" w:line="360" w:lineRule="auto"/>
        <w:ind w:right="12" w:hanging="221"/>
        <w:jc w:val="both"/>
        <w:rPr>
          <w:rFonts w:cstheme="minorHAnsi"/>
          <w:sz w:val="20"/>
          <w:szCs w:val="20"/>
        </w:rPr>
      </w:pPr>
      <w:r>
        <w:rPr>
          <w:rFonts w:cstheme="minorHAnsi"/>
          <w:sz w:val="20"/>
          <w:szCs w:val="20"/>
        </w:rPr>
        <w:t xml:space="preserve">Niezwłocznie po otwarciu ofert Zamawiający udostępni na Platformie zakupowej informacje o: </w:t>
      </w:r>
    </w:p>
    <w:p w14:paraId="0113C9A4" w14:textId="77777777" w:rsidR="00563829" w:rsidRDefault="0047614E">
      <w:pPr>
        <w:spacing w:after="5" w:line="360" w:lineRule="auto"/>
        <w:ind w:right="12"/>
        <w:jc w:val="both"/>
        <w:rPr>
          <w:rFonts w:cstheme="minorHAnsi"/>
          <w:sz w:val="20"/>
          <w:szCs w:val="20"/>
        </w:rPr>
      </w:pPr>
      <w:r>
        <w:rPr>
          <w:rFonts w:cstheme="minorHAnsi"/>
          <w:sz w:val="20"/>
          <w:szCs w:val="20"/>
        </w:rPr>
        <w:t xml:space="preserve">1) nazwach albo imionach i nazwiskach oraz siedzibach lub miejscach prowadzonej działalności gospodarczej albo miejscach zamieszkania wykonawców, których oferty zostały otwarte; </w:t>
      </w:r>
    </w:p>
    <w:p w14:paraId="6F2B4828" w14:textId="77777777" w:rsidR="00563829" w:rsidRDefault="0047614E">
      <w:pPr>
        <w:widowControl w:val="0"/>
        <w:spacing w:line="360" w:lineRule="auto"/>
        <w:jc w:val="both"/>
        <w:rPr>
          <w:rFonts w:cstheme="minorHAnsi"/>
          <w:b/>
          <w:bCs/>
          <w:sz w:val="20"/>
          <w:szCs w:val="20"/>
        </w:rPr>
      </w:pPr>
      <w:r>
        <w:rPr>
          <w:rFonts w:cstheme="minorHAnsi"/>
          <w:sz w:val="20"/>
          <w:szCs w:val="20"/>
        </w:rPr>
        <w:t>2)cenach lub kosztach zawartych w ofertach</w:t>
      </w:r>
      <w:r>
        <w:rPr>
          <w:rFonts w:cstheme="minorHAnsi"/>
          <w:b/>
          <w:bCs/>
          <w:sz w:val="20"/>
          <w:szCs w:val="20"/>
        </w:rPr>
        <w:t xml:space="preserve">. </w:t>
      </w:r>
    </w:p>
    <w:p w14:paraId="6A7C0D7B" w14:textId="77777777" w:rsidR="00563829" w:rsidRDefault="0047614E">
      <w:pPr>
        <w:widowControl w:val="0"/>
        <w:spacing w:line="360" w:lineRule="auto"/>
        <w:jc w:val="both"/>
        <w:rPr>
          <w:rFonts w:cstheme="minorHAnsi"/>
          <w:sz w:val="20"/>
          <w:szCs w:val="20"/>
        </w:rPr>
      </w:pPr>
      <w:r>
        <w:rPr>
          <w:rFonts w:cstheme="minorHAnsi"/>
          <w:sz w:val="20"/>
          <w:szCs w:val="20"/>
        </w:rPr>
        <w:t>Informacja zostanie opublikowana w sekcji „komunikaty”</w:t>
      </w:r>
    </w:p>
    <w:p w14:paraId="341E2317" w14:textId="77777777" w:rsidR="00563829" w:rsidRDefault="00563829">
      <w:pPr>
        <w:widowControl w:val="0"/>
        <w:spacing w:after="0" w:line="276" w:lineRule="auto"/>
        <w:jc w:val="both"/>
        <w:rPr>
          <w:rFonts w:cstheme="minorHAnsi"/>
          <w:b/>
          <w:bCs/>
          <w:sz w:val="20"/>
          <w:szCs w:val="20"/>
        </w:rPr>
      </w:pPr>
    </w:p>
    <w:p w14:paraId="0335096B" w14:textId="77777777" w:rsidR="00563829" w:rsidRDefault="0047614E">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both"/>
        <w:rPr>
          <w:rFonts w:cstheme="minorHAnsi"/>
          <w:b/>
          <w:sz w:val="20"/>
          <w:szCs w:val="20"/>
        </w:rPr>
      </w:pPr>
      <w:r>
        <w:rPr>
          <w:rFonts w:cstheme="minorHAnsi"/>
          <w:b/>
          <w:sz w:val="20"/>
          <w:szCs w:val="20"/>
        </w:rPr>
        <w:t>XXI. OPIS SPOSOBU OBLICZENIA CENY</w:t>
      </w:r>
    </w:p>
    <w:p w14:paraId="24B6FC1B" w14:textId="77777777" w:rsidR="00563829" w:rsidRPr="0006143C" w:rsidRDefault="0047614E">
      <w:pPr>
        <w:widowControl w:val="0"/>
        <w:spacing w:after="0" w:line="360" w:lineRule="auto"/>
        <w:jc w:val="both"/>
        <w:textAlignment w:val="baseline"/>
        <w:rPr>
          <w:rFonts w:eastAsia="Times New Roman" w:cstheme="minorHAnsi"/>
          <w:kern w:val="2"/>
          <w:sz w:val="20"/>
          <w:szCs w:val="20"/>
        </w:rPr>
      </w:pPr>
      <w:r>
        <w:rPr>
          <w:rFonts w:eastAsia="Times New Roman" w:cstheme="minorHAnsi"/>
          <w:kern w:val="2"/>
          <w:sz w:val="20"/>
          <w:szCs w:val="20"/>
        </w:rPr>
        <w:t xml:space="preserve">1.Cena oferty brutto jest ceną za odbiór i zagospodarowanie odpadów komunalnych z terenu Miasta i Gminy Górzno uwzględniającą podatek Vat i musi obejmować wszystkie koszty i składniki związane z wykonaniem zamówienia oraz warunkami stawianymi przez Zamawiającego. Cena podana przez Wykonawcę w ofercie będzie obowiązywała </w:t>
      </w:r>
      <w:r w:rsidRPr="0006143C">
        <w:rPr>
          <w:rFonts w:eastAsia="Times New Roman" w:cstheme="minorHAnsi"/>
          <w:kern w:val="2"/>
          <w:sz w:val="20"/>
          <w:szCs w:val="20"/>
        </w:rPr>
        <w:t>przez cały okres realizacji umowy i nie będzie podlegała zwiększeniu.</w:t>
      </w:r>
    </w:p>
    <w:p w14:paraId="1AF24E10" w14:textId="77777777" w:rsidR="00563829" w:rsidRDefault="0047614E">
      <w:pPr>
        <w:tabs>
          <w:tab w:val="left" w:pos="0"/>
        </w:tabs>
        <w:spacing w:after="0" w:line="360" w:lineRule="auto"/>
        <w:jc w:val="both"/>
        <w:rPr>
          <w:rFonts w:eastAsiaTheme="majorEastAsia" w:cstheme="minorHAnsi"/>
          <w:sz w:val="20"/>
          <w:szCs w:val="20"/>
        </w:rPr>
      </w:pPr>
      <w:r>
        <w:rPr>
          <w:rFonts w:eastAsiaTheme="majorEastAsia" w:cstheme="minorHAnsi"/>
          <w:sz w:val="20"/>
          <w:szCs w:val="20"/>
        </w:rPr>
        <w:t>2.  Zgodnie z art. 225 ustawy pzp jeżeli została złożona oferta, której wybór prowadziłby do powstania u Zamawiającego obowiązku podatkowego zgodnie z ustawą z 11 marca 2004 r. o podatku od towarów i usług (t.j.Dz.U.2023.poz.1570 ze zm.), dla celów zastosowania kryterium ceny lub kosztu Zamawiający dolicza do przedstawionej w tej ofercie ceny kwotę podatku od towarów i usług, którą miałby obowiązek rozliczyć. W takiej sytuacji wykonawca ma obowiązek:</w:t>
      </w:r>
    </w:p>
    <w:p w14:paraId="5CA97368" w14:textId="77777777" w:rsidR="00563829" w:rsidRDefault="0047614E">
      <w:pPr>
        <w:spacing w:after="0" w:line="360" w:lineRule="auto"/>
        <w:contextualSpacing/>
        <w:jc w:val="both"/>
        <w:rPr>
          <w:rFonts w:eastAsiaTheme="majorEastAsia" w:cstheme="minorHAnsi"/>
          <w:sz w:val="20"/>
          <w:szCs w:val="20"/>
        </w:rPr>
      </w:pPr>
      <w:r>
        <w:rPr>
          <w:rFonts w:eastAsiaTheme="majorEastAsia" w:cstheme="minorHAnsi"/>
          <w:sz w:val="20"/>
          <w:szCs w:val="20"/>
        </w:rPr>
        <w:t>1) poinformowania Zamawiającego, że wybór jego oferty będzie prowadził do powstania u Zamawiającego obowiązku podatkowego,</w:t>
      </w:r>
    </w:p>
    <w:p w14:paraId="6BBD5470" w14:textId="77777777" w:rsidR="00563829" w:rsidRDefault="0047614E">
      <w:pPr>
        <w:spacing w:after="0" w:line="360" w:lineRule="auto"/>
        <w:contextualSpacing/>
        <w:jc w:val="both"/>
        <w:rPr>
          <w:rFonts w:eastAsiaTheme="majorEastAsia" w:cstheme="minorHAnsi"/>
          <w:sz w:val="20"/>
          <w:szCs w:val="20"/>
        </w:rPr>
      </w:pPr>
      <w:r>
        <w:rPr>
          <w:rFonts w:eastAsiaTheme="majorEastAsia" w:cstheme="minorHAnsi"/>
          <w:sz w:val="20"/>
          <w:szCs w:val="20"/>
        </w:rPr>
        <w:t>2) wskazania nazwy (rodzaju) towaru lub usługi, których dostawa lub świadczenie będą prowadziły do powstania obowiązku podatkowego,</w:t>
      </w:r>
    </w:p>
    <w:p w14:paraId="595D4FF6" w14:textId="77777777" w:rsidR="00563829" w:rsidRDefault="0047614E">
      <w:pPr>
        <w:spacing w:after="0" w:line="360" w:lineRule="auto"/>
        <w:contextualSpacing/>
        <w:jc w:val="both"/>
        <w:rPr>
          <w:rFonts w:eastAsiaTheme="majorEastAsia" w:cstheme="minorHAnsi"/>
          <w:sz w:val="20"/>
          <w:szCs w:val="20"/>
        </w:rPr>
      </w:pPr>
      <w:r>
        <w:rPr>
          <w:rFonts w:eastAsiaTheme="majorEastAsia" w:cstheme="minorHAnsi"/>
          <w:sz w:val="20"/>
          <w:szCs w:val="20"/>
        </w:rPr>
        <w:t>3) wskazania wartości towaru lub usługi objętego obowiązkiem podatkowym zamawiającego, bez kwoty podatku,</w:t>
      </w:r>
    </w:p>
    <w:p w14:paraId="6BD17332" w14:textId="77777777" w:rsidR="00563829" w:rsidRDefault="0047614E">
      <w:pPr>
        <w:spacing w:after="0" w:line="360" w:lineRule="auto"/>
        <w:contextualSpacing/>
        <w:jc w:val="both"/>
        <w:rPr>
          <w:rFonts w:eastAsiaTheme="majorEastAsia" w:cstheme="minorHAnsi"/>
          <w:sz w:val="20"/>
          <w:szCs w:val="20"/>
        </w:rPr>
      </w:pPr>
      <w:r>
        <w:rPr>
          <w:rFonts w:eastAsiaTheme="majorEastAsia" w:cstheme="minorHAnsi"/>
          <w:sz w:val="20"/>
          <w:szCs w:val="20"/>
        </w:rPr>
        <w:t>4) wskazania stawki podatku od towarów i usług, która zgodnie z wiedzą wykonawcy, będzie miała zastosowanie.</w:t>
      </w:r>
    </w:p>
    <w:p w14:paraId="5D3D3568" w14:textId="77777777" w:rsidR="00563829" w:rsidRDefault="0047614E">
      <w:pPr>
        <w:spacing w:after="0" w:line="360" w:lineRule="auto"/>
        <w:contextualSpacing/>
        <w:jc w:val="both"/>
        <w:rPr>
          <w:rFonts w:eastAsiaTheme="majorEastAsia" w:cstheme="minorHAnsi"/>
          <w:sz w:val="20"/>
          <w:szCs w:val="20"/>
        </w:rPr>
      </w:pPr>
      <w:r>
        <w:rPr>
          <w:rFonts w:eastAsiaTheme="majorEastAsia" w:cstheme="minorHAnsi"/>
          <w:sz w:val="20"/>
          <w:szCs w:val="20"/>
        </w:rPr>
        <w:t xml:space="preserve">Informację w powyższym zakresie wykonawca składa w formularzu ofertowym stanowiącym </w:t>
      </w:r>
      <w:r>
        <w:rPr>
          <w:rFonts w:eastAsiaTheme="majorEastAsia" w:cstheme="minorHAnsi"/>
          <w:sz w:val="20"/>
          <w:szCs w:val="20"/>
          <w:u w:val="single"/>
        </w:rPr>
        <w:t>załącznik nr 1 do SWZ</w:t>
      </w:r>
      <w:r>
        <w:rPr>
          <w:rFonts w:eastAsiaTheme="majorEastAsia" w:cstheme="minorHAnsi"/>
          <w:sz w:val="20"/>
          <w:szCs w:val="20"/>
        </w:rPr>
        <w:t>. Brak złożenia ww. informacji będzie postrzegany jako brak powstania obowiązku podatkowego u Zamawiającego.</w:t>
      </w:r>
    </w:p>
    <w:p w14:paraId="1036B485" w14:textId="77777777" w:rsidR="00563829" w:rsidRDefault="00563829">
      <w:pPr>
        <w:spacing w:after="0" w:line="360" w:lineRule="auto"/>
        <w:contextualSpacing/>
        <w:jc w:val="both"/>
        <w:rPr>
          <w:rFonts w:eastAsiaTheme="majorEastAsia" w:cstheme="minorHAnsi"/>
          <w:sz w:val="20"/>
          <w:szCs w:val="20"/>
        </w:rPr>
      </w:pPr>
    </w:p>
    <w:p w14:paraId="1DB80EB6" w14:textId="77777777" w:rsidR="00563829" w:rsidRDefault="00563829">
      <w:pPr>
        <w:widowControl w:val="0"/>
        <w:tabs>
          <w:tab w:val="left" w:pos="720"/>
        </w:tabs>
        <w:spacing w:after="0" w:line="360" w:lineRule="auto"/>
        <w:jc w:val="both"/>
        <w:rPr>
          <w:rFonts w:cstheme="minorHAnsi"/>
          <w:sz w:val="20"/>
          <w:szCs w:val="20"/>
        </w:rPr>
      </w:pPr>
    </w:p>
    <w:p w14:paraId="39191F07" w14:textId="77777777" w:rsidR="00563829" w:rsidRDefault="0047614E">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both"/>
        <w:rPr>
          <w:rFonts w:cstheme="minorHAnsi"/>
          <w:b/>
          <w:sz w:val="20"/>
          <w:szCs w:val="20"/>
        </w:rPr>
      </w:pPr>
      <w:r>
        <w:rPr>
          <w:rFonts w:cstheme="minorHAnsi"/>
          <w:b/>
          <w:sz w:val="20"/>
          <w:szCs w:val="20"/>
        </w:rPr>
        <w:t>XXII. INFORMACJE DOTYCZĄCE WALUT OBCYCH, W JAKICH MOGĄ BYĆ PROWADZONE ROZLICZENIA MIĘDZY ZAMAWIAJĄCYM A WYKONAWCĄ</w:t>
      </w:r>
    </w:p>
    <w:p w14:paraId="13C83141" w14:textId="77777777" w:rsidR="00563829" w:rsidRDefault="0047614E">
      <w:pPr>
        <w:widowControl w:val="0"/>
        <w:spacing w:line="360" w:lineRule="auto"/>
        <w:jc w:val="both"/>
        <w:rPr>
          <w:rFonts w:cstheme="minorHAnsi"/>
          <w:sz w:val="20"/>
          <w:szCs w:val="20"/>
        </w:rPr>
      </w:pPr>
      <w:r>
        <w:rPr>
          <w:rFonts w:cstheme="minorHAnsi"/>
          <w:sz w:val="20"/>
          <w:szCs w:val="20"/>
        </w:rPr>
        <w:t>Rozliczenia finansowe pomiędzy Zamawiającym a Wykonawcą będą prowadzone w walucie polskiej. Zamawiający nie przewiduje rozliczeń w walutach obcych. Cena ofertowa winna być określona w PLN.</w:t>
      </w:r>
    </w:p>
    <w:p w14:paraId="021638B3" w14:textId="77777777" w:rsidR="00563829" w:rsidRDefault="00563829">
      <w:pPr>
        <w:widowControl w:val="0"/>
        <w:tabs>
          <w:tab w:val="left" w:pos="720"/>
        </w:tabs>
        <w:spacing w:after="0" w:line="240" w:lineRule="auto"/>
        <w:jc w:val="both"/>
        <w:rPr>
          <w:rFonts w:cstheme="minorHAnsi"/>
          <w:sz w:val="20"/>
          <w:szCs w:val="20"/>
        </w:rPr>
      </w:pPr>
    </w:p>
    <w:p w14:paraId="2989D357" w14:textId="77777777" w:rsidR="00563829" w:rsidRDefault="0047614E">
      <w:pPr>
        <w:widowControl w:val="0"/>
        <w:pBdr>
          <w:top w:val="single" w:sz="4" w:space="1" w:color="000000"/>
          <w:left w:val="single" w:sz="4" w:space="4" w:color="000000"/>
          <w:bottom w:val="single" w:sz="4" w:space="1" w:color="000000"/>
          <w:right w:val="single" w:sz="4" w:space="4" w:color="000000"/>
        </w:pBdr>
        <w:shd w:val="clear" w:color="auto" w:fill="ACB9CA" w:themeFill="text2" w:themeFillTint="66"/>
        <w:tabs>
          <w:tab w:val="left" w:pos="720"/>
        </w:tabs>
        <w:spacing w:after="0" w:line="276" w:lineRule="auto"/>
        <w:jc w:val="both"/>
        <w:rPr>
          <w:rFonts w:cstheme="minorHAnsi"/>
          <w:sz w:val="20"/>
          <w:szCs w:val="20"/>
        </w:rPr>
      </w:pPr>
      <w:r>
        <w:rPr>
          <w:rFonts w:cstheme="minorHAnsi"/>
          <w:b/>
          <w:bCs/>
          <w:sz w:val="20"/>
          <w:szCs w:val="20"/>
        </w:rPr>
        <w:t>XXIII. OPIS KRYTERIÓW OCENY OFERT</w:t>
      </w:r>
    </w:p>
    <w:p w14:paraId="277D7FCF" w14:textId="77777777" w:rsidR="00563829" w:rsidRPr="009079B5" w:rsidRDefault="0047614E" w:rsidP="00412DDD">
      <w:pPr>
        <w:pStyle w:val="Akapitzlist"/>
        <w:numPr>
          <w:ilvl w:val="0"/>
          <w:numId w:val="21"/>
        </w:numPr>
        <w:rPr>
          <w:sz w:val="20"/>
          <w:szCs w:val="20"/>
        </w:rPr>
      </w:pPr>
      <w:r w:rsidRPr="009079B5">
        <w:rPr>
          <w:sz w:val="20"/>
          <w:szCs w:val="20"/>
        </w:rPr>
        <w:t>Opis kryteriów oceny ofert wraz z podaniem wag tych kryteriów i sposobu oceny ofert</w:t>
      </w:r>
    </w:p>
    <w:p w14:paraId="149CF275" w14:textId="77777777" w:rsidR="00563829" w:rsidRDefault="0047614E">
      <w:pPr>
        <w:pStyle w:val="Akapitzlist"/>
        <w:widowControl w:val="0"/>
        <w:numPr>
          <w:ilvl w:val="0"/>
          <w:numId w:val="13"/>
        </w:numPr>
        <w:tabs>
          <w:tab w:val="left" w:pos="631"/>
        </w:tabs>
        <w:spacing w:before="24" w:after="9" w:line="264" w:lineRule="auto"/>
        <w:ind w:right="239"/>
        <w:contextualSpacing w:val="0"/>
        <w:jc w:val="both"/>
        <w:rPr>
          <w:rFonts w:cstheme="minorHAnsi"/>
          <w:sz w:val="20"/>
          <w:szCs w:val="20"/>
        </w:rPr>
      </w:pPr>
      <w:r>
        <w:rPr>
          <w:rFonts w:cstheme="minorHAnsi"/>
          <w:sz w:val="20"/>
          <w:szCs w:val="20"/>
        </w:rPr>
        <w:t>Przy wyborze najkorzystniejszej oferty zamawiający będzie kierował się następującymi kryteriami i odpowiadającymi im znaczeniami oraz w następujący sposób będzie oceniał spełnienie kryteriów:</w:t>
      </w:r>
    </w:p>
    <w:p w14:paraId="640E2634" w14:textId="77777777" w:rsidR="00563829" w:rsidRDefault="00563829">
      <w:pPr>
        <w:pStyle w:val="Akapitzlist"/>
        <w:widowControl w:val="0"/>
        <w:tabs>
          <w:tab w:val="left" w:pos="631"/>
        </w:tabs>
        <w:spacing w:before="24" w:after="9" w:line="264" w:lineRule="auto"/>
        <w:ind w:left="631" w:right="239"/>
        <w:contextualSpacing w:val="0"/>
        <w:jc w:val="both"/>
        <w:rPr>
          <w:rFonts w:cstheme="minorHAnsi"/>
          <w:b/>
          <w:bCs/>
          <w:sz w:val="20"/>
          <w:szCs w:val="20"/>
        </w:rPr>
      </w:pPr>
    </w:p>
    <w:tbl>
      <w:tblPr>
        <w:tblStyle w:val="TableNormal"/>
        <w:tblW w:w="9044" w:type="dxa"/>
        <w:tblInd w:w="303" w:type="dxa"/>
        <w:tblLayout w:type="fixed"/>
        <w:tblCellMar>
          <w:left w:w="5" w:type="dxa"/>
          <w:right w:w="5" w:type="dxa"/>
        </w:tblCellMar>
        <w:tblLook w:val="01E0" w:firstRow="1" w:lastRow="1" w:firstColumn="1" w:lastColumn="1" w:noHBand="0" w:noVBand="0"/>
      </w:tblPr>
      <w:tblGrid>
        <w:gridCol w:w="892"/>
        <w:gridCol w:w="5058"/>
        <w:gridCol w:w="3094"/>
      </w:tblGrid>
      <w:tr w:rsidR="00563829" w14:paraId="59EBD3B9" w14:textId="77777777">
        <w:trPr>
          <w:trHeight w:val="427"/>
        </w:trPr>
        <w:tc>
          <w:tcPr>
            <w:tcW w:w="892" w:type="dxa"/>
            <w:tcBorders>
              <w:top w:val="single" w:sz="4" w:space="0" w:color="000000"/>
              <w:left w:val="single" w:sz="4" w:space="0" w:color="000000"/>
              <w:bottom w:val="single" w:sz="4" w:space="0" w:color="000000"/>
              <w:right w:val="single" w:sz="4" w:space="0" w:color="000000"/>
            </w:tcBorders>
          </w:tcPr>
          <w:p w14:paraId="0DDC7F79" w14:textId="77777777" w:rsidR="00563829" w:rsidRDefault="0047614E">
            <w:pPr>
              <w:pStyle w:val="TableParagraph"/>
              <w:spacing w:before="4"/>
              <w:ind w:left="69"/>
              <w:rPr>
                <w:rFonts w:asciiTheme="minorHAnsi" w:hAnsiTheme="minorHAnsi" w:cstheme="minorHAnsi"/>
                <w:b/>
                <w:bCs/>
                <w:sz w:val="20"/>
                <w:szCs w:val="20"/>
              </w:rPr>
            </w:pPr>
            <w:r>
              <w:rPr>
                <w:rFonts w:cstheme="minorHAnsi"/>
                <w:b/>
                <w:bCs/>
                <w:spacing w:val="-5"/>
                <w:sz w:val="20"/>
                <w:szCs w:val="20"/>
              </w:rPr>
              <w:t>Lp.</w:t>
            </w:r>
          </w:p>
        </w:tc>
        <w:tc>
          <w:tcPr>
            <w:tcW w:w="5058" w:type="dxa"/>
            <w:tcBorders>
              <w:top w:val="single" w:sz="4" w:space="0" w:color="000000"/>
              <w:left w:val="single" w:sz="4" w:space="0" w:color="000000"/>
              <w:bottom w:val="single" w:sz="4" w:space="0" w:color="000000"/>
              <w:right w:val="single" w:sz="4" w:space="0" w:color="000000"/>
            </w:tcBorders>
          </w:tcPr>
          <w:p w14:paraId="5F12EB9E" w14:textId="77777777" w:rsidR="00563829" w:rsidRDefault="0047614E">
            <w:pPr>
              <w:pStyle w:val="TableParagraph"/>
              <w:tabs>
                <w:tab w:val="left" w:pos="4110"/>
              </w:tabs>
              <w:spacing w:before="4"/>
              <w:ind w:left="69"/>
              <w:jc w:val="left"/>
              <w:rPr>
                <w:rFonts w:asciiTheme="minorHAnsi" w:hAnsiTheme="minorHAnsi" w:cstheme="minorHAnsi"/>
                <w:b/>
                <w:bCs/>
                <w:sz w:val="20"/>
                <w:szCs w:val="20"/>
              </w:rPr>
            </w:pPr>
            <w:r>
              <w:rPr>
                <w:rFonts w:cstheme="minorHAnsi"/>
                <w:b/>
                <w:bCs/>
                <w:sz w:val="20"/>
                <w:szCs w:val="20"/>
              </w:rPr>
              <w:t>Opis</w:t>
            </w:r>
            <w:r>
              <w:rPr>
                <w:rFonts w:cstheme="minorHAnsi"/>
                <w:b/>
                <w:bCs/>
                <w:spacing w:val="-3"/>
                <w:sz w:val="20"/>
                <w:szCs w:val="20"/>
              </w:rPr>
              <w:t xml:space="preserve"> </w:t>
            </w:r>
            <w:r>
              <w:rPr>
                <w:rFonts w:cstheme="minorHAnsi"/>
                <w:b/>
                <w:bCs/>
                <w:sz w:val="20"/>
                <w:szCs w:val="20"/>
              </w:rPr>
              <w:t>kryterium</w:t>
            </w:r>
            <w:r>
              <w:rPr>
                <w:rFonts w:cstheme="minorHAnsi"/>
                <w:b/>
                <w:bCs/>
                <w:spacing w:val="-3"/>
                <w:sz w:val="20"/>
                <w:szCs w:val="20"/>
              </w:rPr>
              <w:t xml:space="preserve"> </w:t>
            </w:r>
            <w:r>
              <w:rPr>
                <w:rFonts w:cstheme="minorHAnsi"/>
                <w:b/>
                <w:bCs/>
                <w:spacing w:val="-2"/>
                <w:sz w:val="20"/>
                <w:szCs w:val="20"/>
              </w:rPr>
              <w:t>oceny</w:t>
            </w:r>
            <w:r>
              <w:rPr>
                <w:rFonts w:cstheme="minorHAnsi"/>
                <w:b/>
                <w:bCs/>
                <w:spacing w:val="-2"/>
                <w:sz w:val="20"/>
                <w:szCs w:val="20"/>
              </w:rPr>
              <w:tab/>
            </w:r>
          </w:p>
        </w:tc>
        <w:tc>
          <w:tcPr>
            <w:tcW w:w="3094" w:type="dxa"/>
            <w:tcBorders>
              <w:top w:val="single" w:sz="4" w:space="0" w:color="000000"/>
              <w:left w:val="single" w:sz="4" w:space="0" w:color="000000"/>
              <w:bottom w:val="single" w:sz="4" w:space="0" w:color="000000"/>
              <w:right w:val="single" w:sz="4" w:space="0" w:color="000000"/>
            </w:tcBorders>
          </w:tcPr>
          <w:p w14:paraId="73E6021C" w14:textId="6963F1E6" w:rsidR="00563829" w:rsidRDefault="004143DB">
            <w:pPr>
              <w:pStyle w:val="TableParagraph"/>
              <w:spacing w:before="4"/>
              <w:ind w:left="69"/>
              <w:jc w:val="left"/>
              <w:rPr>
                <w:rFonts w:asciiTheme="minorHAnsi" w:hAnsiTheme="minorHAnsi" w:cstheme="minorHAnsi"/>
                <w:b/>
                <w:bCs/>
                <w:sz w:val="20"/>
                <w:szCs w:val="20"/>
              </w:rPr>
            </w:pPr>
            <w:r>
              <w:rPr>
                <w:rFonts w:cstheme="minorHAnsi"/>
                <w:b/>
                <w:bCs/>
                <w:sz w:val="20"/>
                <w:szCs w:val="20"/>
              </w:rPr>
              <w:t>Waga</w:t>
            </w:r>
            <w:r w:rsidR="0047614E">
              <w:rPr>
                <w:rFonts w:cstheme="minorHAnsi"/>
                <w:b/>
                <w:bCs/>
                <w:spacing w:val="-3"/>
                <w:sz w:val="20"/>
                <w:szCs w:val="20"/>
              </w:rPr>
              <w:t xml:space="preserve"> </w:t>
            </w:r>
            <w:r w:rsidR="0047614E">
              <w:rPr>
                <w:rFonts w:cstheme="minorHAnsi"/>
                <w:b/>
                <w:bCs/>
                <w:spacing w:val="-5"/>
                <w:sz w:val="20"/>
                <w:szCs w:val="20"/>
              </w:rPr>
              <w:t>(%)</w:t>
            </w:r>
          </w:p>
        </w:tc>
      </w:tr>
      <w:tr w:rsidR="00563829" w14:paraId="33EEC114" w14:textId="77777777">
        <w:trPr>
          <w:trHeight w:val="535"/>
        </w:trPr>
        <w:tc>
          <w:tcPr>
            <w:tcW w:w="892" w:type="dxa"/>
            <w:tcBorders>
              <w:top w:val="single" w:sz="4" w:space="0" w:color="000000"/>
              <w:left w:val="single" w:sz="4" w:space="0" w:color="000000"/>
              <w:bottom w:val="single" w:sz="4" w:space="0" w:color="000000"/>
              <w:right w:val="single" w:sz="4" w:space="0" w:color="000000"/>
            </w:tcBorders>
          </w:tcPr>
          <w:p w14:paraId="47263B3F" w14:textId="77777777" w:rsidR="00563829" w:rsidRDefault="0047614E">
            <w:pPr>
              <w:pStyle w:val="TableParagraph"/>
              <w:spacing w:before="4"/>
              <w:ind w:right="345"/>
              <w:jc w:val="right"/>
              <w:rPr>
                <w:rFonts w:asciiTheme="minorHAnsi" w:hAnsiTheme="minorHAnsi" w:cstheme="minorHAnsi"/>
                <w:b/>
                <w:bCs/>
                <w:sz w:val="20"/>
                <w:szCs w:val="20"/>
              </w:rPr>
            </w:pPr>
            <w:r>
              <w:rPr>
                <w:rFonts w:cstheme="minorHAnsi"/>
                <w:b/>
                <w:bCs/>
                <w:spacing w:val="-5"/>
                <w:sz w:val="20"/>
                <w:szCs w:val="20"/>
              </w:rPr>
              <w:t>1.</w:t>
            </w:r>
          </w:p>
        </w:tc>
        <w:tc>
          <w:tcPr>
            <w:tcW w:w="5058" w:type="dxa"/>
            <w:tcBorders>
              <w:top w:val="single" w:sz="4" w:space="0" w:color="000000"/>
              <w:left w:val="single" w:sz="4" w:space="0" w:color="000000"/>
              <w:bottom w:val="single" w:sz="4" w:space="0" w:color="000000"/>
              <w:right w:val="single" w:sz="4" w:space="0" w:color="000000"/>
            </w:tcBorders>
          </w:tcPr>
          <w:p w14:paraId="20BBADF7" w14:textId="1DA19158" w:rsidR="00563829" w:rsidRPr="00505D6C" w:rsidRDefault="0047614E">
            <w:pPr>
              <w:pStyle w:val="TableParagraph"/>
              <w:spacing w:before="4"/>
              <w:ind w:left="69"/>
              <w:jc w:val="left"/>
              <w:rPr>
                <w:rFonts w:asciiTheme="minorHAnsi" w:hAnsiTheme="minorHAnsi" w:cstheme="minorHAnsi"/>
                <w:b/>
                <w:bCs/>
                <w:sz w:val="20"/>
                <w:szCs w:val="20"/>
                <w:lang w:val="pl-PL"/>
              </w:rPr>
            </w:pPr>
            <w:r w:rsidRPr="00505D6C">
              <w:rPr>
                <w:rFonts w:cstheme="minorHAnsi"/>
                <w:b/>
                <w:bCs/>
                <w:sz w:val="20"/>
                <w:szCs w:val="20"/>
                <w:lang w:val="pl-PL"/>
              </w:rPr>
              <w:t>Całkowita</w:t>
            </w:r>
            <w:r w:rsidRPr="00505D6C">
              <w:rPr>
                <w:rFonts w:cstheme="minorHAnsi"/>
                <w:b/>
                <w:bCs/>
                <w:spacing w:val="-4"/>
                <w:sz w:val="20"/>
                <w:szCs w:val="20"/>
                <w:lang w:val="pl-PL"/>
              </w:rPr>
              <w:t xml:space="preserve"> </w:t>
            </w:r>
            <w:r w:rsidRPr="00505D6C">
              <w:rPr>
                <w:rFonts w:cstheme="minorHAnsi"/>
                <w:b/>
                <w:bCs/>
                <w:sz w:val="20"/>
                <w:szCs w:val="20"/>
                <w:lang w:val="pl-PL"/>
              </w:rPr>
              <w:t>szacunkowa</w:t>
            </w:r>
            <w:r w:rsidRPr="00505D6C">
              <w:rPr>
                <w:rFonts w:cstheme="minorHAnsi"/>
                <w:b/>
                <w:bCs/>
                <w:spacing w:val="-4"/>
                <w:sz w:val="20"/>
                <w:szCs w:val="20"/>
                <w:lang w:val="pl-PL"/>
              </w:rPr>
              <w:t xml:space="preserve"> </w:t>
            </w:r>
            <w:r w:rsidRPr="00505D6C">
              <w:rPr>
                <w:rFonts w:cstheme="minorHAnsi"/>
                <w:b/>
                <w:bCs/>
                <w:sz w:val="20"/>
                <w:szCs w:val="20"/>
                <w:lang w:val="pl-PL"/>
              </w:rPr>
              <w:t>cena</w:t>
            </w:r>
            <w:r w:rsidRPr="00505D6C">
              <w:rPr>
                <w:rFonts w:cstheme="minorHAnsi"/>
                <w:b/>
                <w:bCs/>
                <w:spacing w:val="-5"/>
                <w:sz w:val="20"/>
                <w:szCs w:val="20"/>
                <w:lang w:val="pl-PL"/>
              </w:rPr>
              <w:t xml:space="preserve"> </w:t>
            </w:r>
            <w:r w:rsidR="00505D6C" w:rsidRPr="00505D6C">
              <w:rPr>
                <w:rFonts w:cstheme="minorHAnsi"/>
                <w:b/>
                <w:bCs/>
                <w:spacing w:val="-2"/>
                <w:sz w:val="20"/>
                <w:szCs w:val="20"/>
                <w:lang w:val="pl-PL"/>
              </w:rPr>
              <w:t>brutto z</w:t>
            </w:r>
            <w:r w:rsidR="00505D6C">
              <w:rPr>
                <w:rFonts w:cstheme="minorHAnsi"/>
                <w:b/>
                <w:bCs/>
                <w:spacing w:val="-2"/>
                <w:sz w:val="20"/>
                <w:szCs w:val="20"/>
                <w:lang w:val="pl-PL"/>
              </w:rPr>
              <w:t xml:space="preserve">amówienia </w:t>
            </w:r>
          </w:p>
        </w:tc>
        <w:tc>
          <w:tcPr>
            <w:tcW w:w="3094" w:type="dxa"/>
            <w:tcBorders>
              <w:top w:val="single" w:sz="4" w:space="0" w:color="000000"/>
              <w:left w:val="single" w:sz="4" w:space="0" w:color="000000"/>
              <w:bottom w:val="single" w:sz="4" w:space="0" w:color="000000"/>
              <w:right w:val="single" w:sz="4" w:space="0" w:color="000000"/>
            </w:tcBorders>
          </w:tcPr>
          <w:p w14:paraId="5B0D9A8C" w14:textId="77777777" w:rsidR="00563829" w:rsidRDefault="0047614E">
            <w:pPr>
              <w:pStyle w:val="TableParagraph"/>
              <w:spacing w:before="4"/>
              <w:ind w:left="69"/>
              <w:jc w:val="left"/>
              <w:rPr>
                <w:rFonts w:asciiTheme="minorHAnsi" w:hAnsiTheme="minorHAnsi" w:cstheme="minorHAnsi"/>
                <w:b/>
                <w:bCs/>
                <w:sz w:val="20"/>
                <w:szCs w:val="20"/>
              </w:rPr>
            </w:pPr>
            <w:r>
              <w:rPr>
                <w:rFonts w:cstheme="minorHAnsi"/>
                <w:b/>
                <w:bCs/>
                <w:sz w:val="20"/>
                <w:szCs w:val="20"/>
              </w:rPr>
              <w:t>60</w:t>
            </w:r>
            <w:r>
              <w:rPr>
                <w:rFonts w:cstheme="minorHAnsi"/>
                <w:b/>
                <w:bCs/>
                <w:spacing w:val="1"/>
                <w:sz w:val="20"/>
                <w:szCs w:val="20"/>
              </w:rPr>
              <w:t xml:space="preserve"> </w:t>
            </w:r>
            <w:r>
              <w:rPr>
                <w:rFonts w:cstheme="minorHAnsi"/>
                <w:b/>
                <w:bCs/>
                <w:spacing w:val="-2"/>
                <w:sz w:val="20"/>
                <w:szCs w:val="20"/>
              </w:rPr>
              <w:t>punktów</w:t>
            </w:r>
          </w:p>
        </w:tc>
      </w:tr>
      <w:tr w:rsidR="00563829" w14:paraId="1609C2BD" w14:textId="77777777">
        <w:trPr>
          <w:trHeight w:val="1262"/>
        </w:trPr>
        <w:tc>
          <w:tcPr>
            <w:tcW w:w="892" w:type="dxa"/>
            <w:tcBorders>
              <w:top w:val="single" w:sz="4" w:space="0" w:color="000000"/>
              <w:left w:val="single" w:sz="4" w:space="0" w:color="000000"/>
              <w:bottom w:val="single" w:sz="4" w:space="0" w:color="000000"/>
              <w:right w:val="single" w:sz="4" w:space="0" w:color="000000"/>
            </w:tcBorders>
          </w:tcPr>
          <w:p w14:paraId="6971FC65" w14:textId="77777777" w:rsidR="00563829" w:rsidRDefault="0047614E">
            <w:pPr>
              <w:pStyle w:val="TableParagraph"/>
              <w:spacing w:before="4"/>
              <w:ind w:right="345"/>
              <w:jc w:val="right"/>
              <w:rPr>
                <w:rFonts w:asciiTheme="minorHAnsi" w:hAnsiTheme="minorHAnsi" w:cstheme="minorHAnsi"/>
                <w:b/>
                <w:bCs/>
                <w:sz w:val="20"/>
                <w:szCs w:val="20"/>
              </w:rPr>
            </w:pPr>
            <w:r>
              <w:rPr>
                <w:rFonts w:cstheme="minorHAnsi"/>
                <w:b/>
                <w:bCs/>
                <w:spacing w:val="-5"/>
                <w:sz w:val="20"/>
                <w:szCs w:val="20"/>
              </w:rPr>
              <w:t>2.</w:t>
            </w:r>
          </w:p>
        </w:tc>
        <w:tc>
          <w:tcPr>
            <w:tcW w:w="5058" w:type="dxa"/>
            <w:tcBorders>
              <w:top w:val="single" w:sz="4" w:space="0" w:color="000000"/>
              <w:left w:val="single" w:sz="4" w:space="0" w:color="000000"/>
              <w:bottom w:val="single" w:sz="4" w:space="0" w:color="000000"/>
              <w:right w:val="single" w:sz="4" w:space="0" w:color="000000"/>
            </w:tcBorders>
          </w:tcPr>
          <w:p w14:paraId="54ECB09E" w14:textId="77777777" w:rsidR="00563829" w:rsidRPr="00DA24E4" w:rsidRDefault="0047614E">
            <w:pPr>
              <w:pStyle w:val="TableParagraph"/>
              <w:spacing w:before="4"/>
              <w:ind w:left="69"/>
              <w:jc w:val="left"/>
              <w:rPr>
                <w:rFonts w:asciiTheme="minorHAnsi" w:hAnsiTheme="minorHAnsi" w:cstheme="minorHAnsi"/>
                <w:b/>
                <w:bCs/>
                <w:sz w:val="20"/>
                <w:szCs w:val="20"/>
                <w:lang w:val="pl-PL"/>
              </w:rPr>
            </w:pPr>
            <w:r w:rsidRPr="00DA24E4">
              <w:rPr>
                <w:rFonts w:cstheme="minorHAnsi"/>
                <w:b/>
                <w:bCs/>
                <w:sz w:val="20"/>
                <w:szCs w:val="20"/>
                <w:lang w:val="pl-PL"/>
              </w:rPr>
              <w:t>Aspekt</w:t>
            </w:r>
            <w:r w:rsidRPr="00DA24E4">
              <w:rPr>
                <w:rFonts w:cstheme="minorHAnsi"/>
                <w:b/>
                <w:bCs/>
                <w:spacing w:val="-3"/>
                <w:sz w:val="20"/>
                <w:szCs w:val="20"/>
                <w:lang w:val="pl-PL"/>
              </w:rPr>
              <w:t xml:space="preserve"> </w:t>
            </w:r>
            <w:r w:rsidRPr="00DA24E4">
              <w:rPr>
                <w:rFonts w:cstheme="minorHAnsi"/>
                <w:b/>
                <w:bCs/>
                <w:sz w:val="20"/>
                <w:szCs w:val="20"/>
                <w:lang w:val="pl-PL"/>
              </w:rPr>
              <w:t>środowiskowy-</w:t>
            </w:r>
            <w:r w:rsidRPr="00DA24E4">
              <w:rPr>
                <w:rFonts w:cstheme="minorHAnsi"/>
                <w:b/>
                <w:bCs/>
                <w:spacing w:val="-4"/>
                <w:sz w:val="20"/>
                <w:szCs w:val="20"/>
                <w:lang w:val="pl-PL"/>
              </w:rPr>
              <w:t xml:space="preserve"> </w:t>
            </w:r>
            <w:r w:rsidRPr="00DA24E4">
              <w:rPr>
                <w:rFonts w:cstheme="minorHAnsi"/>
                <w:b/>
                <w:bCs/>
                <w:sz w:val="20"/>
                <w:szCs w:val="20"/>
                <w:lang w:val="pl-PL"/>
              </w:rPr>
              <w:t>liczba</w:t>
            </w:r>
            <w:r w:rsidRPr="00DA24E4">
              <w:rPr>
                <w:rFonts w:cstheme="minorHAnsi"/>
                <w:b/>
                <w:bCs/>
                <w:spacing w:val="-5"/>
                <w:sz w:val="20"/>
                <w:szCs w:val="20"/>
                <w:lang w:val="pl-PL"/>
              </w:rPr>
              <w:t xml:space="preserve"> </w:t>
            </w:r>
            <w:r w:rsidRPr="00DA24E4">
              <w:rPr>
                <w:rFonts w:cstheme="minorHAnsi"/>
                <w:b/>
                <w:bCs/>
                <w:spacing w:val="-2"/>
                <w:sz w:val="20"/>
                <w:szCs w:val="20"/>
                <w:lang w:val="pl-PL"/>
              </w:rPr>
              <w:t>pojazdów</w:t>
            </w:r>
          </w:p>
          <w:p w14:paraId="174075E4" w14:textId="77777777" w:rsidR="00563829" w:rsidRPr="00DA24E4" w:rsidRDefault="0047614E">
            <w:pPr>
              <w:pStyle w:val="TableParagraph"/>
              <w:spacing w:before="7" w:line="310" w:lineRule="atLeast"/>
              <w:ind w:left="69" w:right="1237"/>
              <w:jc w:val="left"/>
              <w:rPr>
                <w:rFonts w:asciiTheme="minorHAnsi" w:hAnsiTheme="minorHAnsi" w:cstheme="minorHAnsi"/>
                <w:b/>
                <w:bCs/>
                <w:sz w:val="20"/>
                <w:szCs w:val="20"/>
                <w:lang w:val="pl-PL"/>
              </w:rPr>
            </w:pPr>
            <w:r w:rsidRPr="00DA24E4">
              <w:rPr>
                <w:rFonts w:cstheme="minorHAnsi"/>
                <w:b/>
                <w:bCs/>
                <w:sz w:val="20"/>
                <w:szCs w:val="20"/>
                <w:lang w:val="pl-PL"/>
              </w:rPr>
              <w:t>spełniających</w:t>
            </w:r>
            <w:r w:rsidRPr="00DA24E4">
              <w:rPr>
                <w:rFonts w:cstheme="minorHAnsi"/>
                <w:b/>
                <w:bCs/>
                <w:spacing w:val="-12"/>
                <w:sz w:val="20"/>
                <w:szCs w:val="20"/>
                <w:lang w:val="pl-PL"/>
              </w:rPr>
              <w:t xml:space="preserve"> </w:t>
            </w:r>
            <w:r w:rsidRPr="00DA24E4">
              <w:rPr>
                <w:rFonts w:cstheme="minorHAnsi"/>
                <w:b/>
                <w:bCs/>
                <w:sz w:val="20"/>
                <w:szCs w:val="20"/>
                <w:lang w:val="pl-PL"/>
              </w:rPr>
              <w:t>normy</w:t>
            </w:r>
            <w:r w:rsidRPr="00DA24E4">
              <w:rPr>
                <w:rFonts w:cstheme="minorHAnsi"/>
                <w:b/>
                <w:bCs/>
                <w:spacing w:val="-13"/>
                <w:sz w:val="20"/>
                <w:szCs w:val="20"/>
                <w:lang w:val="pl-PL"/>
              </w:rPr>
              <w:t xml:space="preserve"> </w:t>
            </w:r>
            <w:r w:rsidRPr="00DA24E4">
              <w:rPr>
                <w:rFonts w:cstheme="minorHAnsi"/>
                <w:b/>
                <w:bCs/>
                <w:sz w:val="20"/>
                <w:szCs w:val="20"/>
                <w:lang w:val="pl-PL"/>
              </w:rPr>
              <w:t>emisji</w:t>
            </w:r>
            <w:r w:rsidRPr="00DA24E4">
              <w:rPr>
                <w:rFonts w:cstheme="minorHAnsi"/>
                <w:b/>
                <w:bCs/>
                <w:spacing w:val="-13"/>
                <w:sz w:val="20"/>
                <w:szCs w:val="20"/>
                <w:lang w:val="pl-PL"/>
              </w:rPr>
              <w:t xml:space="preserve"> </w:t>
            </w:r>
            <w:r w:rsidRPr="00DA24E4">
              <w:rPr>
                <w:rFonts w:cstheme="minorHAnsi"/>
                <w:b/>
                <w:bCs/>
                <w:sz w:val="20"/>
                <w:szCs w:val="20"/>
                <w:lang w:val="pl-PL"/>
              </w:rPr>
              <w:t xml:space="preserve">spalin </w:t>
            </w:r>
          </w:p>
        </w:tc>
        <w:tc>
          <w:tcPr>
            <w:tcW w:w="3094" w:type="dxa"/>
            <w:tcBorders>
              <w:top w:val="single" w:sz="4" w:space="0" w:color="000000"/>
              <w:left w:val="single" w:sz="4" w:space="0" w:color="000000"/>
              <w:bottom w:val="single" w:sz="4" w:space="0" w:color="000000"/>
              <w:right w:val="single" w:sz="4" w:space="0" w:color="000000"/>
            </w:tcBorders>
          </w:tcPr>
          <w:p w14:paraId="1EF7732A" w14:textId="77777777" w:rsidR="00563829" w:rsidRDefault="0047614E">
            <w:pPr>
              <w:pStyle w:val="TableParagraph"/>
              <w:spacing w:before="4"/>
              <w:ind w:left="69"/>
              <w:jc w:val="left"/>
              <w:rPr>
                <w:rFonts w:asciiTheme="minorHAnsi" w:hAnsiTheme="minorHAnsi" w:cstheme="minorHAnsi"/>
                <w:b/>
                <w:bCs/>
                <w:sz w:val="20"/>
                <w:szCs w:val="20"/>
              </w:rPr>
            </w:pPr>
            <w:r>
              <w:rPr>
                <w:rFonts w:cstheme="minorHAnsi"/>
                <w:b/>
                <w:bCs/>
                <w:spacing w:val="-2"/>
                <w:sz w:val="20"/>
                <w:szCs w:val="20"/>
              </w:rPr>
              <w:t>35 punktów</w:t>
            </w:r>
          </w:p>
        </w:tc>
      </w:tr>
      <w:tr w:rsidR="00563829" w14:paraId="393BBA6C" w14:textId="77777777">
        <w:trPr>
          <w:trHeight w:val="1262"/>
        </w:trPr>
        <w:tc>
          <w:tcPr>
            <w:tcW w:w="892" w:type="dxa"/>
            <w:tcBorders>
              <w:left w:val="single" w:sz="4" w:space="0" w:color="000000"/>
              <w:bottom w:val="single" w:sz="4" w:space="0" w:color="000000"/>
              <w:right w:val="single" w:sz="4" w:space="0" w:color="000000"/>
            </w:tcBorders>
          </w:tcPr>
          <w:p w14:paraId="0F809425" w14:textId="77777777" w:rsidR="00563829" w:rsidRPr="00347FC3" w:rsidRDefault="0047614E">
            <w:pPr>
              <w:pStyle w:val="TableParagraph"/>
              <w:spacing w:before="4"/>
              <w:ind w:right="345"/>
              <w:jc w:val="right"/>
              <w:rPr>
                <w:rFonts w:asciiTheme="minorHAnsi" w:hAnsiTheme="minorHAnsi" w:cstheme="minorHAnsi"/>
                <w:b/>
                <w:bCs/>
                <w:sz w:val="20"/>
                <w:szCs w:val="20"/>
              </w:rPr>
            </w:pPr>
            <w:r w:rsidRPr="00347FC3">
              <w:rPr>
                <w:rFonts w:cstheme="minorHAnsi"/>
                <w:b/>
                <w:bCs/>
                <w:sz w:val="20"/>
                <w:szCs w:val="20"/>
              </w:rPr>
              <w:t>3.</w:t>
            </w:r>
          </w:p>
        </w:tc>
        <w:tc>
          <w:tcPr>
            <w:tcW w:w="5058" w:type="dxa"/>
            <w:tcBorders>
              <w:left w:val="single" w:sz="4" w:space="0" w:color="000000"/>
              <w:bottom w:val="single" w:sz="4" w:space="0" w:color="000000"/>
              <w:right w:val="single" w:sz="4" w:space="0" w:color="000000"/>
            </w:tcBorders>
          </w:tcPr>
          <w:p w14:paraId="52C00DDB" w14:textId="3D6F5A4E" w:rsidR="00563829" w:rsidRPr="00ED2A24" w:rsidRDefault="0047614E" w:rsidP="00ED2A24">
            <w:pPr>
              <w:rPr>
                <w:b/>
                <w:bCs/>
                <w:sz w:val="20"/>
                <w:szCs w:val="20"/>
              </w:rPr>
            </w:pPr>
            <w:r w:rsidRPr="00ED2A24">
              <w:rPr>
                <w:b/>
                <w:bCs/>
                <w:sz w:val="20"/>
                <w:szCs w:val="20"/>
              </w:rPr>
              <w:t>Posiadanie kamer wizyjnych w samochodach obsługujących teren Miasta i Gminy Górzno</w:t>
            </w:r>
          </w:p>
        </w:tc>
        <w:tc>
          <w:tcPr>
            <w:tcW w:w="3094" w:type="dxa"/>
            <w:tcBorders>
              <w:left w:val="single" w:sz="4" w:space="0" w:color="000000"/>
              <w:bottom w:val="single" w:sz="4" w:space="0" w:color="000000"/>
              <w:right w:val="single" w:sz="4" w:space="0" w:color="000000"/>
            </w:tcBorders>
          </w:tcPr>
          <w:p w14:paraId="2CE0702A" w14:textId="77777777" w:rsidR="00563829" w:rsidRDefault="0047614E">
            <w:pPr>
              <w:pStyle w:val="TableParagraph"/>
              <w:spacing w:before="4"/>
              <w:ind w:left="69"/>
              <w:jc w:val="left"/>
              <w:rPr>
                <w:rFonts w:asciiTheme="minorHAnsi" w:hAnsiTheme="minorHAnsi" w:cstheme="minorHAnsi"/>
                <w:b/>
                <w:bCs/>
                <w:sz w:val="20"/>
                <w:szCs w:val="20"/>
              </w:rPr>
            </w:pPr>
            <w:r>
              <w:rPr>
                <w:rFonts w:cstheme="minorHAnsi"/>
                <w:b/>
                <w:bCs/>
                <w:sz w:val="20"/>
                <w:szCs w:val="20"/>
              </w:rPr>
              <w:t>5 pkt</w:t>
            </w:r>
          </w:p>
        </w:tc>
      </w:tr>
      <w:tr w:rsidR="00563829" w14:paraId="3CDED7BF" w14:textId="77777777">
        <w:trPr>
          <w:trHeight w:val="427"/>
        </w:trPr>
        <w:tc>
          <w:tcPr>
            <w:tcW w:w="892" w:type="dxa"/>
            <w:tcBorders>
              <w:top w:val="single" w:sz="4" w:space="0" w:color="000000"/>
              <w:left w:val="single" w:sz="4" w:space="0" w:color="000000"/>
              <w:bottom w:val="single" w:sz="4" w:space="0" w:color="000000"/>
              <w:right w:val="single" w:sz="4" w:space="0" w:color="000000"/>
            </w:tcBorders>
          </w:tcPr>
          <w:p w14:paraId="436B9FCB" w14:textId="77777777" w:rsidR="00563829" w:rsidRDefault="00563829">
            <w:pPr>
              <w:pStyle w:val="TableParagraph"/>
              <w:jc w:val="left"/>
              <w:rPr>
                <w:rFonts w:asciiTheme="minorHAnsi" w:hAnsiTheme="minorHAnsi" w:cstheme="minorHAnsi"/>
                <w:sz w:val="20"/>
                <w:szCs w:val="20"/>
              </w:rPr>
            </w:pPr>
          </w:p>
        </w:tc>
        <w:tc>
          <w:tcPr>
            <w:tcW w:w="5058" w:type="dxa"/>
            <w:tcBorders>
              <w:top w:val="single" w:sz="4" w:space="0" w:color="000000"/>
              <w:left w:val="single" w:sz="4" w:space="0" w:color="000000"/>
              <w:bottom w:val="single" w:sz="4" w:space="0" w:color="000000"/>
              <w:right w:val="single" w:sz="4" w:space="0" w:color="000000"/>
            </w:tcBorders>
          </w:tcPr>
          <w:p w14:paraId="12DE116E" w14:textId="77777777" w:rsidR="00563829" w:rsidRDefault="0047614E">
            <w:pPr>
              <w:pStyle w:val="TableParagraph"/>
              <w:spacing w:before="4"/>
              <w:ind w:left="69"/>
              <w:jc w:val="left"/>
              <w:rPr>
                <w:rFonts w:asciiTheme="minorHAnsi" w:hAnsiTheme="minorHAnsi" w:cstheme="minorHAnsi"/>
                <w:b/>
                <w:sz w:val="20"/>
                <w:szCs w:val="20"/>
              </w:rPr>
            </w:pPr>
            <w:r>
              <w:rPr>
                <w:rFonts w:cstheme="minorHAnsi"/>
                <w:b/>
                <w:spacing w:val="-2"/>
                <w:sz w:val="20"/>
                <w:szCs w:val="20"/>
              </w:rPr>
              <w:t>Razem</w:t>
            </w:r>
          </w:p>
        </w:tc>
        <w:tc>
          <w:tcPr>
            <w:tcW w:w="3094" w:type="dxa"/>
            <w:tcBorders>
              <w:top w:val="single" w:sz="4" w:space="0" w:color="000000"/>
              <w:left w:val="single" w:sz="4" w:space="0" w:color="000000"/>
              <w:bottom w:val="single" w:sz="4" w:space="0" w:color="000000"/>
              <w:right w:val="single" w:sz="4" w:space="0" w:color="000000"/>
            </w:tcBorders>
          </w:tcPr>
          <w:p w14:paraId="6C4F64E7" w14:textId="77777777" w:rsidR="00563829" w:rsidRDefault="0047614E">
            <w:pPr>
              <w:pStyle w:val="TableParagraph"/>
              <w:spacing w:before="4"/>
              <w:ind w:left="69"/>
              <w:jc w:val="left"/>
              <w:rPr>
                <w:rFonts w:asciiTheme="minorHAnsi" w:hAnsiTheme="minorHAnsi" w:cstheme="minorHAnsi"/>
                <w:b/>
                <w:sz w:val="20"/>
                <w:szCs w:val="20"/>
              </w:rPr>
            </w:pPr>
            <w:r>
              <w:rPr>
                <w:rFonts w:cstheme="minorHAnsi"/>
                <w:b/>
                <w:sz w:val="20"/>
                <w:szCs w:val="20"/>
              </w:rPr>
              <w:t xml:space="preserve">100 </w:t>
            </w:r>
            <w:r>
              <w:rPr>
                <w:rFonts w:cstheme="minorHAnsi"/>
                <w:b/>
                <w:spacing w:val="-2"/>
                <w:sz w:val="20"/>
                <w:szCs w:val="20"/>
              </w:rPr>
              <w:t>punktów</w:t>
            </w:r>
          </w:p>
        </w:tc>
      </w:tr>
    </w:tbl>
    <w:p w14:paraId="4C078E88" w14:textId="77777777" w:rsidR="00563829" w:rsidRDefault="00563829">
      <w:pPr>
        <w:pStyle w:val="Tekstpodstawowy"/>
        <w:spacing w:before="20"/>
        <w:rPr>
          <w:rFonts w:asciiTheme="minorHAnsi" w:hAnsiTheme="minorHAnsi" w:cstheme="minorHAnsi"/>
          <w:sz w:val="20"/>
          <w:szCs w:val="20"/>
        </w:rPr>
      </w:pPr>
    </w:p>
    <w:p w14:paraId="58F3D092" w14:textId="77777777" w:rsidR="00563829" w:rsidRDefault="0047614E">
      <w:pPr>
        <w:pStyle w:val="Akapitzlist"/>
        <w:widowControl w:val="0"/>
        <w:numPr>
          <w:ilvl w:val="0"/>
          <w:numId w:val="13"/>
        </w:numPr>
        <w:tabs>
          <w:tab w:val="left" w:pos="630"/>
        </w:tabs>
        <w:spacing w:before="1" w:after="0" w:line="240" w:lineRule="auto"/>
        <w:ind w:left="630" w:hanging="359"/>
        <w:contextualSpacing w:val="0"/>
        <w:rPr>
          <w:rFonts w:cstheme="minorHAnsi"/>
          <w:sz w:val="20"/>
          <w:szCs w:val="20"/>
        </w:rPr>
      </w:pPr>
      <w:r>
        <w:rPr>
          <w:rFonts w:cstheme="minorHAnsi"/>
          <w:sz w:val="20"/>
          <w:szCs w:val="20"/>
        </w:rPr>
        <w:t>Sposób</w:t>
      </w:r>
      <w:r>
        <w:rPr>
          <w:rFonts w:cstheme="minorHAnsi"/>
          <w:spacing w:val="-6"/>
          <w:sz w:val="20"/>
          <w:szCs w:val="20"/>
        </w:rPr>
        <w:t xml:space="preserve"> </w:t>
      </w:r>
      <w:r>
        <w:rPr>
          <w:rFonts w:cstheme="minorHAnsi"/>
          <w:sz w:val="20"/>
          <w:szCs w:val="20"/>
        </w:rPr>
        <w:t>dokonywania</w:t>
      </w:r>
      <w:r>
        <w:rPr>
          <w:rFonts w:cstheme="minorHAnsi"/>
          <w:spacing w:val="-4"/>
          <w:sz w:val="20"/>
          <w:szCs w:val="20"/>
        </w:rPr>
        <w:t xml:space="preserve"> </w:t>
      </w:r>
      <w:r>
        <w:rPr>
          <w:rFonts w:cstheme="minorHAnsi"/>
          <w:spacing w:val="-2"/>
          <w:sz w:val="20"/>
          <w:szCs w:val="20"/>
        </w:rPr>
        <w:t>oceny:</w:t>
      </w:r>
    </w:p>
    <w:p w14:paraId="1C9550BA" w14:textId="19F04D1E" w:rsidR="00563829" w:rsidRDefault="0047614E">
      <w:pPr>
        <w:pStyle w:val="Akapitzlist"/>
        <w:widowControl w:val="0"/>
        <w:numPr>
          <w:ilvl w:val="1"/>
          <w:numId w:val="13"/>
        </w:numPr>
        <w:tabs>
          <w:tab w:val="left" w:pos="1004"/>
          <w:tab w:val="left" w:pos="1061"/>
        </w:tabs>
        <w:spacing w:before="38" w:after="0" w:line="271" w:lineRule="auto"/>
        <w:ind w:right="1654" w:hanging="416"/>
        <w:contextualSpacing w:val="0"/>
        <w:rPr>
          <w:rFonts w:cstheme="minorHAnsi"/>
          <w:sz w:val="20"/>
          <w:szCs w:val="20"/>
        </w:rPr>
      </w:pPr>
      <w:r>
        <w:rPr>
          <w:rFonts w:cstheme="minorHAnsi"/>
          <w:sz w:val="20"/>
          <w:szCs w:val="20"/>
        </w:rPr>
        <w:t>Sposób</w:t>
      </w:r>
      <w:r>
        <w:rPr>
          <w:rFonts w:cstheme="minorHAnsi"/>
          <w:spacing w:val="-4"/>
          <w:sz w:val="20"/>
          <w:szCs w:val="20"/>
        </w:rPr>
        <w:t xml:space="preserve"> </w:t>
      </w:r>
      <w:r>
        <w:rPr>
          <w:rFonts w:cstheme="minorHAnsi"/>
          <w:sz w:val="20"/>
          <w:szCs w:val="20"/>
        </w:rPr>
        <w:t>oceny</w:t>
      </w:r>
      <w:r>
        <w:rPr>
          <w:rFonts w:cstheme="minorHAnsi"/>
          <w:spacing w:val="-6"/>
          <w:sz w:val="20"/>
          <w:szCs w:val="20"/>
        </w:rPr>
        <w:t xml:space="preserve"> </w:t>
      </w:r>
      <w:r>
        <w:rPr>
          <w:rFonts w:cstheme="minorHAnsi"/>
          <w:sz w:val="20"/>
          <w:szCs w:val="20"/>
        </w:rPr>
        <w:t>ofert</w:t>
      </w:r>
      <w:r>
        <w:rPr>
          <w:rFonts w:cstheme="minorHAnsi"/>
          <w:spacing w:val="-4"/>
          <w:sz w:val="20"/>
          <w:szCs w:val="20"/>
        </w:rPr>
        <w:t xml:space="preserve"> </w:t>
      </w:r>
      <w:r>
        <w:rPr>
          <w:rFonts w:cstheme="minorHAnsi"/>
          <w:sz w:val="20"/>
          <w:szCs w:val="20"/>
        </w:rPr>
        <w:t>w</w:t>
      </w:r>
      <w:r>
        <w:rPr>
          <w:rFonts w:cstheme="minorHAnsi"/>
          <w:spacing w:val="-4"/>
          <w:sz w:val="20"/>
          <w:szCs w:val="20"/>
        </w:rPr>
        <w:t xml:space="preserve"> </w:t>
      </w:r>
      <w:r>
        <w:rPr>
          <w:rFonts w:cstheme="minorHAnsi"/>
          <w:sz w:val="20"/>
          <w:szCs w:val="20"/>
        </w:rPr>
        <w:t>kryterium</w:t>
      </w:r>
      <w:r>
        <w:rPr>
          <w:rFonts w:cstheme="minorHAnsi"/>
          <w:spacing w:val="-1"/>
          <w:sz w:val="20"/>
          <w:szCs w:val="20"/>
        </w:rPr>
        <w:t xml:space="preserve"> </w:t>
      </w:r>
      <w:r>
        <w:rPr>
          <w:rFonts w:cstheme="minorHAnsi"/>
          <w:sz w:val="20"/>
          <w:szCs w:val="20"/>
        </w:rPr>
        <w:t>całkowita</w:t>
      </w:r>
      <w:r>
        <w:rPr>
          <w:rFonts w:cstheme="minorHAnsi"/>
          <w:spacing w:val="-3"/>
          <w:sz w:val="20"/>
          <w:szCs w:val="20"/>
        </w:rPr>
        <w:t xml:space="preserve"> </w:t>
      </w:r>
      <w:r>
        <w:rPr>
          <w:rFonts w:cstheme="minorHAnsi"/>
          <w:sz w:val="20"/>
          <w:szCs w:val="20"/>
        </w:rPr>
        <w:t>szacunkowa</w:t>
      </w:r>
      <w:r>
        <w:rPr>
          <w:rFonts w:cstheme="minorHAnsi"/>
          <w:spacing w:val="-4"/>
          <w:sz w:val="20"/>
          <w:szCs w:val="20"/>
        </w:rPr>
        <w:t xml:space="preserve"> </w:t>
      </w:r>
      <w:r>
        <w:rPr>
          <w:rFonts w:cstheme="minorHAnsi"/>
          <w:sz w:val="20"/>
          <w:szCs w:val="20"/>
        </w:rPr>
        <w:t>cena</w:t>
      </w:r>
      <w:r>
        <w:rPr>
          <w:rFonts w:cstheme="minorHAnsi"/>
          <w:spacing w:val="-5"/>
          <w:sz w:val="20"/>
          <w:szCs w:val="20"/>
        </w:rPr>
        <w:t xml:space="preserve"> </w:t>
      </w:r>
      <w:r>
        <w:rPr>
          <w:rFonts w:cstheme="minorHAnsi"/>
          <w:sz w:val="20"/>
          <w:szCs w:val="20"/>
        </w:rPr>
        <w:t>brutto</w:t>
      </w:r>
      <w:r>
        <w:rPr>
          <w:rFonts w:cstheme="minorHAnsi"/>
          <w:spacing w:val="-2"/>
          <w:sz w:val="20"/>
          <w:szCs w:val="20"/>
        </w:rPr>
        <w:t xml:space="preserve"> </w:t>
      </w:r>
      <w:r w:rsidR="00505D6C">
        <w:rPr>
          <w:rFonts w:cstheme="minorHAnsi"/>
          <w:spacing w:val="-2"/>
          <w:sz w:val="20"/>
          <w:szCs w:val="20"/>
        </w:rPr>
        <w:t xml:space="preserve">zamówienia </w:t>
      </w:r>
      <w:r>
        <w:rPr>
          <w:rFonts w:cstheme="minorHAnsi"/>
          <w:sz w:val="20"/>
          <w:szCs w:val="20"/>
        </w:rPr>
        <w:t>(Pc): Pc = (Cbn /Cb) x 60 punktów</w:t>
      </w:r>
    </w:p>
    <w:p w14:paraId="2746A153" w14:textId="1476D2FC" w:rsidR="00563829" w:rsidRDefault="0047614E">
      <w:pPr>
        <w:pStyle w:val="Tekstpodstawowy"/>
        <w:spacing w:before="3" w:line="264" w:lineRule="auto"/>
        <w:ind w:left="996"/>
        <w:rPr>
          <w:rFonts w:asciiTheme="minorHAnsi" w:hAnsiTheme="minorHAnsi" w:cstheme="minorHAnsi"/>
          <w:sz w:val="20"/>
          <w:szCs w:val="20"/>
        </w:rPr>
      </w:pPr>
      <w:r>
        <w:rPr>
          <w:rFonts w:asciiTheme="minorHAnsi" w:hAnsiTheme="minorHAnsi" w:cstheme="minorHAnsi"/>
          <w:sz w:val="20"/>
          <w:szCs w:val="20"/>
        </w:rPr>
        <w:t>Gdzie:</w:t>
      </w:r>
      <w:r>
        <w:rPr>
          <w:rFonts w:asciiTheme="minorHAnsi" w:hAnsiTheme="minorHAnsi" w:cstheme="minorHAnsi"/>
          <w:spacing w:val="-4"/>
          <w:sz w:val="20"/>
          <w:szCs w:val="20"/>
        </w:rPr>
        <w:t xml:space="preserve"> </w:t>
      </w:r>
      <w:r>
        <w:rPr>
          <w:rFonts w:asciiTheme="minorHAnsi" w:hAnsiTheme="minorHAnsi" w:cstheme="minorHAnsi"/>
          <w:sz w:val="20"/>
          <w:szCs w:val="20"/>
        </w:rPr>
        <w:t>Pc</w:t>
      </w:r>
      <w:r>
        <w:rPr>
          <w:rFonts w:asciiTheme="minorHAnsi" w:hAnsiTheme="minorHAnsi" w:cstheme="minorHAnsi"/>
          <w:spacing w:val="-4"/>
          <w:sz w:val="20"/>
          <w:szCs w:val="20"/>
        </w:rPr>
        <w:t xml:space="preserve"> </w:t>
      </w:r>
      <w:r>
        <w:rPr>
          <w:rFonts w:asciiTheme="minorHAnsi" w:hAnsiTheme="minorHAnsi" w:cstheme="minorHAnsi"/>
          <w:sz w:val="20"/>
          <w:szCs w:val="20"/>
        </w:rPr>
        <w:t>-</w:t>
      </w:r>
      <w:r>
        <w:rPr>
          <w:rFonts w:asciiTheme="minorHAnsi" w:hAnsiTheme="minorHAnsi" w:cstheme="minorHAnsi"/>
          <w:spacing w:val="-2"/>
          <w:sz w:val="20"/>
          <w:szCs w:val="20"/>
        </w:rPr>
        <w:t xml:space="preserve"> </w:t>
      </w:r>
      <w:r>
        <w:rPr>
          <w:rFonts w:asciiTheme="minorHAnsi" w:hAnsiTheme="minorHAnsi" w:cstheme="minorHAnsi"/>
          <w:sz w:val="20"/>
          <w:szCs w:val="20"/>
        </w:rPr>
        <w:t>liczba</w:t>
      </w:r>
      <w:r>
        <w:rPr>
          <w:rFonts w:asciiTheme="minorHAnsi" w:hAnsiTheme="minorHAnsi" w:cstheme="minorHAnsi"/>
          <w:spacing w:val="-4"/>
          <w:sz w:val="20"/>
          <w:szCs w:val="20"/>
        </w:rPr>
        <w:t xml:space="preserve"> </w:t>
      </w:r>
      <w:r>
        <w:rPr>
          <w:rFonts w:asciiTheme="minorHAnsi" w:hAnsiTheme="minorHAnsi" w:cstheme="minorHAnsi"/>
          <w:sz w:val="20"/>
          <w:szCs w:val="20"/>
        </w:rPr>
        <w:t>punktów</w:t>
      </w:r>
      <w:r>
        <w:rPr>
          <w:rFonts w:asciiTheme="minorHAnsi" w:hAnsiTheme="minorHAnsi" w:cstheme="minorHAnsi"/>
          <w:spacing w:val="-4"/>
          <w:sz w:val="20"/>
          <w:szCs w:val="20"/>
        </w:rPr>
        <w:t xml:space="preserve"> </w:t>
      </w:r>
      <w:r>
        <w:rPr>
          <w:rFonts w:asciiTheme="minorHAnsi" w:hAnsiTheme="minorHAnsi" w:cstheme="minorHAnsi"/>
          <w:sz w:val="20"/>
          <w:szCs w:val="20"/>
        </w:rPr>
        <w:t>za</w:t>
      </w:r>
      <w:r>
        <w:rPr>
          <w:rFonts w:asciiTheme="minorHAnsi" w:hAnsiTheme="minorHAnsi" w:cstheme="minorHAnsi"/>
          <w:spacing w:val="-3"/>
          <w:sz w:val="20"/>
          <w:szCs w:val="20"/>
        </w:rPr>
        <w:t xml:space="preserve"> </w:t>
      </w:r>
      <w:r>
        <w:rPr>
          <w:rFonts w:asciiTheme="minorHAnsi" w:hAnsiTheme="minorHAnsi" w:cstheme="minorHAnsi"/>
          <w:sz w:val="20"/>
          <w:szCs w:val="20"/>
        </w:rPr>
        <w:t>kryterium</w:t>
      </w:r>
      <w:r>
        <w:rPr>
          <w:rFonts w:asciiTheme="minorHAnsi" w:hAnsiTheme="minorHAnsi" w:cstheme="minorHAnsi"/>
          <w:spacing w:val="-3"/>
          <w:sz w:val="20"/>
          <w:szCs w:val="20"/>
        </w:rPr>
        <w:t xml:space="preserve"> </w:t>
      </w:r>
      <w:r>
        <w:rPr>
          <w:rFonts w:asciiTheme="minorHAnsi" w:hAnsiTheme="minorHAnsi" w:cstheme="minorHAnsi"/>
          <w:sz w:val="20"/>
          <w:szCs w:val="20"/>
        </w:rPr>
        <w:t>„całkowita</w:t>
      </w:r>
      <w:r>
        <w:rPr>
          <w:rFonts w:asciiTheme="minorHAnsi" w:hAnsiTheme="minorHAnsi" w:cstheme="minorHAnsi"/>
          <w:spacing w:val="-3"/>
          <w:sz w:val="20"/>
          <w:szCs w:val="20"/>
        </w:rPr>
        <w:t xml:space="preserve"> </w:t>
      </w:r>
      <w:r>
        <w:rPr>
          <w:rFonts w:asciiTheme="minorHAnsi" w:hAnsiTheme="minorHAnsi" w:cstheme="minorHAnsi"/>
          <w:sz w:val="20"/>
          <w:szCs w:val="20"/>
        </w:rPr>
        <w:t>szacunkowa</w:t>
      </w:r>
      <w:r>
        <w:rPr>
          <w:rFonts w:asciiTheme="minorHAnsi" w:hAnsiTheme="minorHAnsi" w:cstheme="minorHAnsi"/>
          <w:spacing w:val="-3"/>
          <w:sz w:val="20"/>
          <w:szCs w:val="20"/>
        </w:rPr>
        <w:t xml:space="preserve"> </w:t>
      </w:r>
      <w:r>
        <w:rPr>
          <w:rFonts w:asciiTheme="minorHAnsi" w:hAnsiTheme="minorHAnsi" w:cstheme="minorHAnsi"/>
          <w:sz w:val="20"/>
          <w:szCs w:val="20"/>
        </w:rPr>
        <w:t>cena</w:t>
      </w:r>
      <w:r>
        <w:rPr>
          <w:rFonts w:asciiTheme="minorHAnsi" w:hAnsiTheme="minorHAnsi" w:cstheme="minorHAnsi"/>
          <w:spacing w:val="-5"/>
          <w:sz w:val="20"/>
          <w:szCs w:val="20"/>
        </w:rPr>
        <w:t xml:space="preserve"> </w:t>
      </w:r>
      <w:r>
        <w:rPr>
          <w:rFonts w:asciiTheme="minorHAnsi" w:hAnsiTheme="minorHAnsi" w:cstheme="minorHAnsi"/>
          <w:sz w:val="20"/>
          <w:szCs w:val="20"/>
        </w:rPr>
        <w:t>brutto</w:t>
      </w:r>
      <w:r w:rsidR="00505D6C">
        <w:rPr>
          <w:rFonts w:asciiTheme="minorHAnsi" w:hAnsiTheme="minorHAnsi" w:cstheme="minorHAnsi"/>
          <w:sz w:val="20"/>
          <w:szCs w:val="20"/>
        </w:rPr>
        <w:t xml:space="preserve"> zamówienia </w:t>
      </w:r>
      <w:r>
        <w:rPr>
          <w:rFonts w:asciiTheme="minorHAnsi" w:hAnsiTheme="minorHAnsi" w:cstheme="minorHAnsi"/>
          <w:sz w:val="20"/>
          <w:szCs w:val="20"/>
        </w:rPr>
        <w:t>” Cbn</w:t>
      </w:r>
      <w:r>
        <w:rPr>
          <w:rFonts w:asciiTheme="minorHAnsi" w:hAnsiTheme="minorHAnsi" w:cstheme="minorHAnsi"/>
          <w:spacing w:val="-4"/>
          <w:sz w:val="20"/>
          <w:szCs w:val="20"/>
        </w:rPr>
        <w:t xml:space="preserve"> </w:t>
      </w:r>
      <w:r>
        <w:rPr>
          <w:rFonts w:asciiTheme="minorHAnsi" w:hAnsiTheme="minorHAnsi" w:cstheme="minorHAnsi"/>
          <w:sz w:val="20"/>
          <w:szCs w:val="20"/>
        </w:rPr>
        <w:t>- najniższa ze wszystkich ofert całkowita szacunkowa cena brutto</w:t>
      </w:r>
      <w:r w:rsidR="00505D6C">
        <w:rPr>
          <w:rFonts w:asciiTheme="minorHAnsi" w:hAnsiTheme="minorHAnsi" w:cstheme="minorHAnsi"/>
          <w:sz w:val="20"/>
          <w:szCs w:val="20"/>
        </w:rPr>
        <w:t xml:space="preserve"> zamówienia</w:t>
      </w:r>
      <w:r>
        <w:rPr>
          <w:rFonts w:asciiTheme="minorHAnsi" w:hAnsiTheme="minorHAnsi" w:cstheme="minorHAnsi"/>
          <w:sz w:val="20"/>
          <w:szCs w:val="20"/>
        </w:rPr>
        <w:t>;</w:t>
      </w:r>
    </w:p>
    <w:p w14:paraId="5BA7B801" w14:textId="77777777" w:rsidR="00563829" w:rsidRDefault="0047614E">
      <w:pPr>
        <w:pStyle w:val="Tekstpodstawowy"/>
        <w:spacing w:before="16"/>
        <w:ind w:left="996"/>
        <w:rPr>
          <w:rFonts w:asciiTheme="minorHAnsi" w:hAnsiTheme="minorHAnsi" w:cstheme="minorHAnsi"/>
          <w:sz w:val="20"/>
          <w:szCs w:val="20"/>
        </w:rPr>
      </w:pPr>
      <w:r>
        <w:rPr>
          <w:rFonts w:asciiTheme="minorHAnsi" w:hAnsiTheme="minorHAnsi" w:cstheme="minorHAnsi"/>
          <w:sz w:val="20"/>
          <w:szCs w:val="20"/>
        </w:rPr>
        <w:t>Cb</w:t>
      </w:r>
      <w:r>
        <w:rPr>
          <w:rFonts w:asciiTheme="minorHAnsi" w:hAnsiTheme="minorHAnsi" w:cstheme="minorHAnsi"/>
          <w:spacing w:val="-3"/>
          <w:sz w:val="20"/>
          <w:szCs w:val="20"/>
        </w:rPr>
        <w:t xml:space="preserve"> </w:t>
      </w:r>
      <w:r>
        <w:rPr>
          <w:rFonts w:asciiTheme="minorHAnsi" w:hAnsiTheme="minorHAnsi" w:cstheme="minorHAnsi"/>
          <w:sz w:val="20"/>
          <w:szCs w:val="20"/>
        </w:rPr>
        <w:t>-</w:t>
      </w:r>
      <w:r>
        <w:rPr>
          <w:rFonts w:asciiTheme="minorHAnsi" w:hAnsiTheme="minorHAnsi" w:cstheme="minorHAnsi"/>
          <w:spacing w:val="-3"/>
          <w:sz w:val="20"/>
          <w:szCs w:val="20"/>
        </w:rPr>
        <w:t xml:space="preserve"> </w:t>
      </w:r>
      <w:r>
        <w:rPr>
          <w:rFonts w:asciiTheme="minorHAnsi" w:hAnsiTheme="minorHAnsi" w:cstheme="minorHAnsi"/>
          <w:sz w:val="20"/>
          <w:szCs w:val="20"/>
        </w:rPr>
        <w:t>proponowana</w:t>
      </w:r>
      <w:r>
        <w:rPr>
          <w:rFonts w:asciiTheme="minorHAnsi" w:hAnsiTheme="minorHAnsi" w:cstheme="minorHAnsi"/>
          <w:spacing w:val="-2"/>
          <w:sz w:val="20"/>
          <w:szCs w:val="20"/>
        </w:rPr>
        <w:t xml:space="preserve"> </w:t>
      </w:r>
      <w:r>
        <w:rPr>
          <w:rFonts w:asciiTheme="minorHAnsi" w:hAnsiTheme="minorHAnsi" w:cstheme="minorHAnsi"/>
          <w:sz w:val="20"/>
          <w:szCs w:val="20"/>
        </w:rPr>
        <w:t>w</w:t>
      </w:r>
      <w:r>
        <w:rPr>
          <w:rFonts w:asciiTheme="minorHAnsi" w:hAnsiTheme="minorHAnsi" w:cstheme="minorHAnsi"/>
          <w:spacing w:val="-3"/>
          <w:sz w:val="20"/>
          <w:szCs w:val="20"/>
        </w:rPr>
        <w:t xml:space="preserve"> </w:t>
      </w:r>
      <w:r>
        <w:rPr>
          <w:rFonts w:asciiTheme="minorHAnsi" w:hAnsiTheme="minorHAnsi" w:cstheme="minorHAnsi"/>
          <w:sz w:val="20"/>
          <w:szCs w:val="20"/>
        </w:rPr>
        <w:t>danej</w:t>
      </w:r>
      <w:r>
        <w:rPr>
          <w:rFonts w:asciiTheme="minorHAnsi" w:hAnsiTheme="minorHAnsi" w:cstheme="minorHAnsi"/>
          <w:spacing w:val="-2"/>
          <w:sz w:val="20"/>
          <w:szCs w:val="20"/>
        </w:rPr>
        <w:t xml:space="preserve"> </w:t>
      </w:r>
      <w:r>
        <w:rPr>
          <w:rFonts w:asciiTheme="minorHAnsi" w:hAnsiTheme="minorHAnsi" w:cstheme="minorHAnsi"/>
          <w:sz w:val="20"/>
          <w:szCs w:val="20"/>
        </w:rPr>
        <w:t>ofercie</w:t>
      </w:r>
      <w:r>
        <w:rPr>
          <w:rFonts w:asciiTheme="minorHAnsi" w:hAnsiTheme="minorHAnsi" w:cstheme="minorHAnsi"/>
          <w:spacing w:val="-2"/>
          <w:sz w:val="20"/>
          <w:szCs w:val="20"/>
        </w:rPr>
        <w:t xml:space="preserve"> </w:t>
      </w:r>
      <w:r>
        <w:rPr>
          <w:rFonts w:asciiTheme="minorHAnsi" w:hAnsiTheme="minorHAnsi" w:cstheme="minorHAnsi"/>
          <w:sz w:val="20"/>
          <w:szCs w:val="20"/>
        </w:rPr>
        <w:t>całkowita</w:t>
      </w:r>
      <w:r>
        <w:rPr>
          <w:rFonts w:asciiTheme="minorHAnsi" w:hAnsiTheme="minorHAnsi" w:cstheme="minorHAnsi"/>
          <w:spacing w:val="-4"/>
          <w:sz w:val="20"/>
          <w:szCs w:val="20"/>
        </w:rPr>
        <w:t xml:space="preserve"> </w:t>
      </w:r>
      <w:r>
        <w:rPr>
          <w:rFonts w:asciiTheme="minorHAnsi" w:hAnsiTheme="minorHAnsi" w:cstheme="minorHAnsi"/>
          <w:sz w:val="20"/>
          <w:szCs w:val="20"/>
        </w:rPr>
        <w:t>szacunkowa</w:t>
      </w:r>
      <w:r>
        <w:rPr>
          <w:rFonts w:asciiTheme="minorHAnsi" w:hAnsiTheme="minorHAnsi" w:cstheme="minorHAnsi"/>
          <w:spacing w:val="-2"/>
          <w:sz w:val="20"/>
          <w:szCs w:val="20"/>
        </w:rPr>
        <w:t xml:space="preserve"> </w:t>
      </w:r>
      <w:r>
        <w:rPr>
          <w:rFonts w:asciiTheme="minorHAnsi" w:hAnsiTheme="minorHAnsi" w:cstheme="minorHAnsi"/>
          <w:sz w:val="20"/>
          <w:szCs w:val="20"/>
        </w:rPr>
        <w:t>cena</w:t>
      </w:r>
      <w:r>
        <w:rPr>
          <w:rFonts w:asciiTheme="minorHAnsi" w:hAnsiTheme="minorHAnsi" w:cstheme="minorHAnsi"/>
          <w:spacing w:val="-4"/>
          <w:sz w:val="20"/>
          <w:szCs w:val="20"/>
        </w:rPr>
        <w:t xml:space="preserve"> </w:t>
      </w:r>
      <w:r>
        <w:rPr>
          <w:rFonts w:asciiTheme="minorHAnsi" w:hAnsiTheme="minorHAnsi" w:cstheme="minorHAnsi"/>
          <w:spacing w:val="-2"/>
          <w:sz w:val="20"/>
          <w:szCs w:val="20"/>
        </w:rPr>
        <w:t>brutto.</w:t>
      </w:r>
    </w:p>
    <w:p w14:paraId="1B125E8D" w14:textId="77777777" w:rsidR="00ED2A24" w:rsidRPr="00ED2A24" w:rsidRDefault="0047614E" w:rsidP="00ED2A24">
      <w:pPr>
        <w:pStyle w:val="Akapitzlist"/>
        <w:widowControl w:val="0"/>
        <w:numPr>
          <w:ilvl w:val="1"/>
          <w:numId w:val="13"/>
        </w:numPr>
        <w:tabs>
          <w:tab w:val="left" w:pos="993"/>
        </w:tabs>
        <w:spacing w:after="0" w:line="240" w:lineRule="auto"/>
        <w:ind w:left="1059" w:hanging="414"/>
        <w:contextualSpacing w:val="0"/>
        <w:jc w:val="both"/>
        <w:rPr>
          <w:sz w:val="20"/>
          <w:szCs w:val="20"/>
        </w:rPr>
      </w:pPr>
      <w:r w:rsidRPr="00ED2A24">
        <w:rPr>
          <w:sz w:val="20"/>
          <w:szCs w:val="20"/>
        </w:rPr>
        <w:t>Sposób oceny Kryterium aspekt środowiskowy (Pas</w:t>
      </w:r>
      <w:r w:rsidR="00ED2A24" w:rsidRPr="00ED2A24">
        <w:rPr>
          <w:sz w:val="20"/>
          <w:szCs w:val="20"/>
        </w:rPr>
        <w:t xml:space="preserve">) </w:t>
      </w:r>
    </w:p>
    <w:p w14:paraId="70F8962B" w14:textId="5DFF0291" w:rsidR="00563829" w:rsidRPr="00ED2A24" w:rsidRDefault="0047614E" w:rsidP="00ED2A24">
      <w:pPr>
        <w:widowControl w:val="0"/>
        <w:tabs>
          <w:tab w:val="left" w:pos="993"/>
        </w:tabs>
        <w:spacing w:after="0" w:line="240" w:lineRule="auto"/>
        <w:ind w:left="993"/>
        <w:jc w:val="both"/>
        <w:rPr>
          <w:sz w:val="20"/>
          <w:szCs w:val="20"/>
        </w:rPr>
      </w:pPr>
      <w:r w:rsidRPr="00ED2A24">
        <w:rPr>
          <w:sz w:val="20"/>
          <w:szCs w:val="20"/>
        </w:rPr>
        <w:t>Kryterium to będzie oceniane na podstawie zadeklarowanej przez Wykonawcę w ofercie (Formularzu  ofertowym) Wykonawca do kryterium aspekt środowiskowy zobowiązany jest uwzględnić tylko siedem samochodów służących do odbierania odpadów komunalnych z terenu Miasta i Gminy Górzno zgodnie z rozdziałem XIII</w:t>
      </w:r>
      <w:r w:rsidR="00347FC3" w:rsidRPr="00ED2A24">
        <w:rPr>
          <w:sz w:val="20"/>
          <w:szCs w:val="20"/>
        </w:rPr>
        <w:t xml:space="preserve"> </w:t>
      </w:r>
      <w:r w:rsidRPr="00ED2A24">
        <w:rPr>
          <w:sz w:val="20"/>
          <w:szCs w:val="20"/>
        </w:rPr>
        <w:t>b</w:t>
      </w:r>
    </w:p>
    <w:p w14:paraId="7675B443" w14:textId="7410DCC3" w:rsidR="00563829" w:rsidRPr="004143DB" w:rsidRDefault="00741488" w:rsidP="00741488">
      <w:pPr>
        <w:pStyle w:val="Tekstpodstawowy"/>
        <w:spacing w:before="38" w:line="264" w:lineRule="auto"/>
        <w:jc w:val="both"/>
        <w:rPr>
          <w:rFonts w:ascii="Calibri" w:hAnsi="Calibri"/>
          <w:sz w:val="20"/>
          <w:szCs w:val="20"/>
        </w:rPr>
      </w:pPr>
      <w:r w:rsidRPr="00ED2A24">
        <w:rPr>
          <w:rFonts w:asciiTheme="minorHAnsi" w:hAnsiTheme="minorHAnsi" w:cstheme="minorHAnsi"/>
          <w:sz w:val="20"/>
          <w:szCs w:val="20"/>
        </w:rPr>
        <w:t xml:space="preserve">                   - </w:t>
      </w:r>
      <w:r w:rsidR="0047614E" w:rsidRPr="00ED2A24">
        <w:rPr>
          <w:rFonts w:asciiTheme="minorHAnsi" w:hAnsiTheme="minorHAnsi" w:cstheme="minorHAnsi"/>
          <w:sz w:val="20"/>
          <w:szCs w:val="20"/>
        </w:rPr>
        <w:t>za każdy pojazd z emisj</w:t>
      </w:r>
      <w:r w:rsidR="00613852" w:rsidRPr="00ED2A24">
        <w:rPr>
          <w:rFonts w:asciiTheme="minorHAnsi" w:hAnsiTheme="minorHAnsi" w:cstheme="minorHAnsi"/>
          <w:sz w:val="20"/>
          <w:szCs w:val="20"/>
        </w:rPr>
        <w:t>ą</w:t>
      </w:r>
      <w:r w:rsidR="0047614E" w:rsidRPr="00ED2A24">
        <w:rPr>
          <w:rFonts w:asciiTheme="minorHAnsi" w:hAnsiTheme="minorHAnsi" w:cstheme="minorHAnsi"/>
          <w:sz w:val="20"/>
          <w:szCs w:val="20"/>
        </w:rPr>
        <w:t xml:space="preserve"> spalin Euro 6 Wykonawca otrzymuje 5 p</w:t>
      </w:r>
      <w:r w:rsidRPr="00ED2A24">
        <w:rPr>
          <w:rFonts w:asciiTheme="minorHAnsi" w:hAnsiTheme="minorHAnsi" w:cstheme="minorHAnsi"/>
          <w:sz w:val="20"/>
          <w:szCs w:val="20"/>
        </w:rPr>
        <w:t xml:space="preserve">unktów </w:t>
      </w:r>
      <w:r w:rsidR="004143DB" w:rsidRPr="00ED2A24">
        <w:rPr>
          <w:rFonts w:asciiTheme="minorHAnsi" w:hAnsiTheme="minorHAnsi" w:cstheme="minorHAnsi"/>
          <w:sz w:val="20"/>
          <w:szCs w:val="20"/>
        </w:rPr>
        <w:t>–</w:t>
      </w:r>
      <w:r w:rsidRPr="00ED2A24">
        <w:rPr>
          <w:rFonts w:asciiTheme="minorHAnsi" w:hAnsiTheme="minorHAnsi" w:cstheme="minorHAnsi"/>
          <w:sz w:val="20"/>
          <w:szCs w:val="20"/>
        </w:rPr>
        <w:t xml:space="preserve"> </w:t>
      </w:r>
      <w:r w:rsidR="004143DB" w:rsidRPr="00ED2A24">
        <w:rPr>
          <w:rFonts w:asciiTheme="minorHAnsi" w:hAnsiTheme="minorHAnsi" w:cstheme="minorHAnsi"/>
          <w:sz w:val="20"/>
          <w:szCs w:val="20"/>
        </w:rPr>
        <w:t xml:space="preserve">nie więcej niż </w:t>
      </w:r>
      <w:r w:rsidR="006F4CDC" w:rsidRPr="00ED2A24">
        <w:rPr>
          <w:rFonts w:asciiTheme="minorHAnsi" w:hAnsiTheme="minorHAnsi" w:cstheme="minorHAnsi"/>
          <w:sz w:val="20"/>
          <w:szCs w:val="20"/>
        </w:rPr>
        <w:t>35 punktów</w:t>
      </w:r>
      <w:r w:rsidR="00613852" w:rsidRPr="00ED2A24">
        <w:rPr>
          <w:rStyle w:val="alb-s"/>
        </w:rPr>
        <w:t>,</w:t>
      </w:r>
    </w:p>
    <w:p w14:paraId="1C9170DE" w14:textId="77777777" w:rsidR="00563829" w:rsidRPr="004143DB" w:rsidRDefault="00563829">
      <w:pPr>
        <w:pStyle w:val="Akapitzlist"/>
        <w:widowControl w:val="0"/>
        <w:tabs>
          <w:tab w:val="left" w:pos="1275"/>
        </w:tabs>
        <w:spacing w:before="10" w:after="0" w:line="240" w:lineRule="auto"/>
        <w:contextualSpacing w:val="0"/>
        <w:jc w:val="both"/>
        <w:rPr>
          <w:rFonts w:ascii="Calibri" w:hAnsi="Calibri"/>
          <w:sz w:val="20"/>
          <w:szCs w:val="20"/>
          <w:shd w:val="clear" w:color="auto" w:fill="FFFF00"/>
        </w:rPr>
      </w:pPr>
    </w:p>
    <w:p w14:paraId="2DE2895D" w14:textId="7713D5E8" w:rsidR="00563829" w:rsidRPr="00ED2A24" w:rsidRDefault="00741488" w:rsidP="00741488">
      <w:pPr>
        <w:widowControl w:val="0"/>
        <w:tabs>
          <w:tab w:val="left" w:pos="1635"/>
        </w:tabs>
        <w:spacing w:before="10" w:after="0" w:line="240" w:lineRule="auto"/>
        <w:jc w:val="both"/>
        <w:rPr>
          <w:rStyle w:val="alb-s"/>
          <w:sz w:val="20"/>
          <w:szCs w:val="20"/>
        </w:rPr>
      </w:pPr>
      <w:r w:rsidRPr="00ED2A24">
        <w:rPr>
          <w:rStyle w:val="alb-s"/>
          <w:sz w:val="20"/>
          <w:szCs w:val="20"/>
        </w:rPr>
        <w:t xml:space="preserve">                   - z</w:t>
      </w:r>
      <w:r w:rsidR="0047614E" w:rsidRPr="00ED2A24">
        <w:rPr>
          <w:rStyle w:val="alb-s"/>
          <w:sz w:val="20"/>
          <w:szCs w:val="20"/>
        </w:rPr>
        <w:t xml:space="preserve">a każdy pojazd z emisją spalin Euro 5 Wykonawca </w:t>
      </w:r>
      <w:r w:rsidRPr="00ED2A24">
        <w:rPr>
          <w:rStyle w:val="alb-s"/>
          <w:sz w:val="20"/>
          <w:szCs w:val="20"/>
        </w:rPr>
        <w:t>otrzymuje 3</w:t>
      </w:r>
      <w:r w:rsidR="0047614E" w:rsidRPr="00ED2A24">
        <w:rPr>
          <w:rStyle w:val="alb-s"/>
          <w:sz w:val="20"/>
          <w:szCs w:val="20"/>
        </w:rPr>
        <w:t xml:space="preserve"> p</w:t>
      </w:r>
      <w:r w:rsidR="0069055F" w:rsidRPr="00ED2A24">
        <w:rPr>
          <w:rStyle w:val="alb-s"/>
          <w:sz w:val="20"/>
          <w:szCs w:val="20"/>
        </w:rPr>
        <w:t>unkt</w:t>
      </w:r>
      <w:r w:rsidR="009079B5">
        <w:rPr>
          <w:rStyle w:val="alb-s"/>
          <w:sz w:val="20"/>
          <w:szCs w:val="20"/>
        </w:rPr>
        <w:t>y</w:t>
      </w:r>
      <w:r w:rsidRPr="00ED2A24">
        <w:rPr>
          <w:rStyle w:val="alb-s"/>
          <w:sz w:val="20"/>
          <w:szCs w:val="20"/>
        </w:rPr>
        <w:t xml:space="preserve"> </w:t>
      </w:r>
      <w:r w:rsidR="004143DB" w:rsidRPr="00ED2A24">
        <w:rPr>
          <w:rStyle w:val="alb-s"/>
          <w:sz w:val="20"/>
          <w:szCs w:val="20"/>
        </w:rPr>
        <w:t>–</w:t>
      </w:r>
      <w:r w:rsidRPr="00ED2A24">
        <w:rPr>
          <w:rStyle w:val="alb-s"/>
          <w:sz w:val="20"/>
          <w:szCs w:val="20"/>
        </w:rPr>
        <w:t xml:space="preserve"> </w:t>
      </w:r>
      <w:r w:rsidR="004143DB" w:rsidRPr="00ED2A24">
        <w:rPr>
          <w:rStyle w:val="alb-s"/>
          <w:sz w:val="20"/>
          <w:szCs w:val="20"/>
        </w:rPr>
        <w:t xml:space="preserve">nie więcej </w:t>
      </w:r>
      <w:r w:rsidR="006F4CDC" w:rsidRPr="00ED2A24">
        <w:rPr>
          <w:rStyle w:val="alb-s"/>
          <w:sz w:val="20"/>
          <w:szCs w:val="20"/>
        </w:rPr>
        <w:t xml:space="preserve"> 21 pu</w:t>
      </w:r>
      <w:r w:rsidRPr="00ED2A24">
        <w:rPr>
          <w:rStyle w:val="alb-s"/>
          <w:sz w:val="20"/>
          <w:szCs w:val="20"/>
        </w:rPr>
        <w:t>nktów</w:t>
      </w:r>
    </w:p>
    <w:p w14:paraId="210D2191" w14:textId="77777777" w:rsidR="00613852" w:rsidRPr="00ED2A24" w:rsidRDefault="00613852" w:rsidP="00741488">
      <w:pPr>
        <w:widowControl w:val="0"/>
        <w:tabs>
          <w:tab w:val="left" w:pos="1635"/>
        </w:tabs>
        <w:spacing w:before="10" w:after="0" w:line="240" w:lineRule="auto"/>
        <w:jc w:val="both"/>
        <w:rPr>
          <w:rStyle w:val="alb-s"/>
          <w:sz w:val="20"/>
          <w:szCs w:val="20"/>
        </w:rPr>
      </w:pPr>
    </w:p>
    <w:p w14:paraId="66BC8661" w14:textId="02C4F440" w:rsidR="00563829" w:rsidRPr="00412DDD" w:rsidRDefault="00613852" w:rsidP="00412DDD">
      <w:pPr>
        <w:widowControl w:val="0"/>
        <w:tabs>
          <w:tab w:val="left" w:pos="1635"/>
        </w:tabs>
        <w:spacing w:before="10" w:after="0" w:line="240" w:lineRule="auto"/>
        <w:jc w:val="both"/>
        <w:rPr>
          <w:sz w:val="20"/>
          <w:szCs w:val="20"/>
        </w:rPr>
      </w:pPr>
      <w:r w:rsidRPr="00ED2A24">
        <w:rPr>
          <w:rStyle w:val="alb-s"/>
          <w:sz w:val="20"/>
          <w:szCs w:val="20"/>
        </w:rPr>
        <w:t xml:space="preserve">Suma punktów za </w:t>
      </w:r>
      <w:r w:rsidR="0069055F" w:rsidRPr="00ED2A24">
        <w:rPr>
          <w:rStyle w:val="alb-s"/>
          <w:sz w:val="20"/>
          <w:szCs w:val="20"/>
        </w:rPr>
        <w:t>kryterium</w:t>
      </w:r>
      <w:r w:rsidRPr="00ED2A24">
        <w:rPr>
          <w:rStyle w:val="alb-s"/>
          <w:sz w:val="20"/>
          <w:szCs w:val="20"/>
        </w:rPr>
        <w:t xml:space="preserve"> </w:t>
      </w:r>
      <w:r w:rsidR="0069055F" w:rsidRPr="00ED2A24">
        <w:rPr>
          <w:rStyle w:val="alb-s"/>
          <w:sz w:val="20"/>
          <w:szCs w:val="20"/>
        </w:rPr>
        <w:t>aspekt</w:t>
      </w:r>
      <w:r w:rsidRPr="00ED2A24">
        <w:rPr>
          <w:rStyle w:val="alb-s"/>
          <w:sz w:val="20"/>
          <w:szCs w:val="20"/>
        </w:rPr>
        <w:t xml:space="preserve"> środowiskowy wynosi </w:t>
      </w:r>
      <w:r w:rsidR="0069055F" w:rsidRPr="00ED2A24">
        <w:rPr>
          <w:rStyle w:val="alb-s"/>
          <w:sz w:val="20"/>
          <w:szCs w:val="20"/>
        </w:rPr>
        <w:t>maksymalnie</w:t>
      </w:r>
      <w:r w:rsidRPr="00ED2A24">
        <w:rPr>
          <w:rStyle w:val="alb-s"/>
          <w:sz w:val="20"/>
          <w:szCs w:val="20"/>
        </w:rPr>
        <w:t xml:space="preserve"> 35 punktów</w:t>
      </w:r>
      <w:r w:rsidR="0069055F" w:rsidRPr="00ED2A24">
        <w:rPr>
          <w:rStyle w:val="alb-s"/>
          <w:sz w:val="20"/>
          <w:szCs w:val="20"/>
        </w:rPr>
        <w:t>.</w:t>
      </w:r>
    </w:p>
    <w:p w14:paraId="4A5E8E6C" w14:textId="77777777" w:rsidR="00563829" w:rsidRPr="00DA24E4" w:rsidRDefault="00563829">
      <w:pPr>
        <w:widowControl w:val="0"/>
        <w:tabs>
          <w:tab w:val="left" w:pos="1275"/>
        </w:tabs>
        <w:spacing w:before="37" w:after="0" w:line="240" w:lineRule="auto"/>
        <w:jc w:val="both"/>
        <w:rPr>
          <w:rFonts w:ascii="Calibri" w:hAnsi="Calibri" w:cstheme="minorHAnsi"/>
          <w:b/>
          <w:sz w:val="20"/>
          <w:szCs w:val="20"/>
          <w:shd w:val="clear" w:color="auto" w:fill="FFFF00"/>
        </w:rPr>
      </w:pPr>
    </w:p>
    <w:p w14:paraId="288A94BC" w14:textId="7F844A66" w:rsidR="00563829" w:rsidRPr="00412DDD" w:rsidRDefault="0047614E">
      <w:pPr>
        <w:pStyle w:val="Tekstpodstawowy"/>
        <w:spacing w:before="1"/>
        <w:ind w:left="144"/>
        <w:rPr>
          <w:rStyle w:val="alb-s"/>
          <w:rFonts w:asciiTheme="minorHAnsi" w:hAnsiTheme="minorHAnsi" w:cstheme="minorHAnsi"/>
          <w:sz w:val="20"/>
          <w:szCs w:val="20"/>
        </w:rPr>
      </w:pPr>
      <w:r w:rsidRPr="00412DDD">
        <w:rPr>
          <w:rStyle w:val="alb-s"/>
          <w:rFonts w:asciiTheme="minorHAnsi" w:hAnsiTheme="minorHAnsi" w:cstheme="minorHAnsi"/>
          <w:sz w:val="20"/>
          <w:szCs w:val="20"/>
        </w:rPr>
        <w:t>Wymagana przez Zamawiającego minimalna norma emisji spalin dla sprzętu transportowego przeznaczonego do realizacji przedmiotu zamówienia to EURO IV</w:t>
      </w:r>
      <w:r w:rsidR="00613852" w:rsidRPr="00412DDD">
        <w:rPr>
          <w:rStyle w:val="alb-s"/>
          <w:rFonts w:asciiTheme="minorHAnsi" w:hAnsiTheme="minorHAnsi" w:cstheme="minorHAnsi"/>
          <w:sz w:val="20"/>
          <w:szCs w:val="20"/>
        </w:rPr>
        <w:t>.</w:t>
      </w:r>
    </w:p>
    <w:p w14:paraId="6778BF6B" w14:textId="77777777" w:rsidR="00563829" w:rsidRPr="00412DDD" w:rsidRDefault="0047614E">
      <w:pPr>
        <w:pStyle w:val="Tekstpodstawowy"/>
        <w:spacing w:before="292"/>
        <w:ind w:left="144"/>
        <w:rPr>
          <w:rStyle w:val="alb-s"/>
          <w:rFonts w:asciiTheme="minorHAnsi" w:hAnsiTheme="minorHAnsi" w:cstheme="minorHAnsi"/>
          <w:sz w:val="20"/>
          <w:szCs w:val="20"/>
        </w:rPr>
      </w:pPr>
      <w:r w:rsidRPr="00412DDD">
        <w:rPr>
          <w:rStyle w:val="alb-s"/>
          <w:rFonts w:asciiTheme="minorHAnsi" w:hAnsiTheme="minorHAnsi" w:cstheme="minorHAnsi"/>
          <w:sz w:val="20"/>
          <w:szCs w:val="20"/>
        </w:rPr>
        <w:t>UWAGA! Samochody spełniające normę EURO V i VI wykazane w formularzu ofertowym muszą być wykorzystywane do odbioru odpadów na terenie Miasta i Gminy Górzno</w:t>
      </w:r>
    </w:p>
    <w:p w14:paraId="5BF7F746" w14:textId="0BABFC51" w:rsidR="00563829" w:rsidRPr="00ED2A24" w:rsidRDefault="0047614E" w:rsidP="002E6438">
      <w:pPr>
        <w:pStyle w:val="Tekstpodstawowy"/>
        <w:spacing w:before="292"/>
        <w:ind w:left="144"/>
        <w:rPr>
          <w:rStyle w:val="alb-s"/>
          <w:rFonts w:asciiTheme="minorHAnsi" w:hAnsiTheme="minorHAnsi" w:cstheme="minorHAnsi"/>
          <w:sz w:val="20"/>
          <w:szCs w:val="20"/>
        </w:rPr>
      </w:pPr>
      <w:r w:rsidRPr="00412DDD">
        <w:rPr>
          <w:rStyle w:val="alb-s"/>
          <w:rFonts w:asciiTheme="minorHAnsi" w:hAnsiTheme="minorHAnsi" w:cstheme="minorHAnsi"/>
          <w:sz w:val="20"/>
          <w:szCs w:val="20"/>
        </w:rPr>
        <w:lastRenderedPageBreak/>
        <w:t xml:space="preserve">c) </w:t>
      </w:r>
      <w:r w:rsidR="00412DDD" w:rsidRPr="00412DDD">
        <w:rPr>
          <w:rFonts w:asciiTheme="minorHAnsi" w:hAnsiTheme="minorHAnsi" w:cstheme="minorHAnsi"/>
          <w:sz w:val="20"/>
          <w:szCs w:val="20"/>
        </w:rPr>
        <w:t>Sposób oceny Kryterium</w:t>
      </w:r>
      <w:r w:rsidR="00412DDD">
        <w:rPr>
          <w:rFonts w:asciiTheme="minorHAnsi" w:hAnsiTheme="minorHAnsi" w:cstheme="minorHAnsi"/>
          <w:sz w:val="20"/>
          <w:szCs w:val="20"/>
        </w:rPr>
        <w:t>:</w:t>
      </w:r>
      <w:r w:rsidR="00412DDD" w:rsidRPr="00412DDD">
        <w:rPr>
          <w:rFonts w:asciiTheme="minorHAnsi" w:hAnsiTheme="minorHAnsi" w:cstheme="minorHAnsi"/>
          <w:sz w:val="20"/>
          <w:szCs w:val="20"/>
        </w:rPr>
        <w:t xml:space="preserve"> </w:t>
      </w:r>
      <w:r w:rsidRPr="00412DDD">
        <w:rPr>
          <w:rStyle w:val="alb-s"/>
          <w:rFonts w:asciiTheme="minorHAnsi" w:hAnsiTheme="minorHAnsi" w:cstheme="minorHAnsi"/>
          <w:sz w:val="20"/>
          <w:szCs w:val="20"/>
        </w:rPr>
        <w:t>Posiadanie kamer wizyjnych w samochodach służących do odbioru odpadów komunalnych</w:t>
      </w:r>
      <w:r w:rsidR="0069055F" w:rsidRPr="00412DDD">
        <w:rPr>
          <w:rStyle w:val="alb-s"/>
          <w:rFonts w:asciiTheme="minorHAnsi" w:hAnsiTheme="minorHAnsi" w:cstheme="minorHAnsi"/>
          <w:sz w:val="20"/>
          <w:szCs w:val="20"/>
        </w:rPr>
        <w:t>:</w:t>
      </w:r>
      <w:r w:rsidR="0069055F" w:rsidRPr="00412DDD">
        <w:rPr>
          <w:rStyle w:val="alb-s"/>
          <w:rFonts w:asciiTheme="minorHAnsi" w:hAnsiTheme="minorHAnsi" w:cstheme="minorHAnsi"/>
          <w:sz w:val="20"/>
          <w:szCs w:val="20"/>
        </w:rPr>
        <w:br/>
      </w:r>
      <w:r w:rsidR="0069055F" w:rsidRPr="00412DDD">
        <w:rPr>
          <w:rStyle w:val="alb-s"/>
          <w:rFonts w:asciiTheme="minorHAnsi" w:hAnsiTheme="minorHAnsi" w:cstheme="minorHAnsi"/>
          <w:sz w:val="20"/>
          <w:szCs w:val="20"/>
        </w:rPr>
        <w:br/>
      </w:r>
      <w:r w:rsidR="00583C15" w:rsidRPr="00ED2A24">
        <w:rPr>
          <w:rStyle w:val="alb-s"/>
          <w:rFonts w:asciiTheme="minorHAnsi" w:hAnsiTheme="minorHAnsi" w:cstheme="minorHAnsi"/>
          <w:sz w:val="20"/>
          <w:szCs w:val="20"/>
        </w:rPr>
        <w:t xml:space="preserve">- za </w:t>
      </w:r>
      <w:r w:rsidR="0069055F" w:rsidRPr="00ED2A24">
        <w:rPr>
          <w:rStyle w:val="alb-s"/>
          <w:rFonts w:asciiTheme="minorHAnsi" w:hAnsiTheme="minorHAnsi" w:cstheme="minorHAnsi"/>
          <w:sz w:val="20"/>
          <w:szCs w:val="20"/>
        </w:rPr>
        <w:t xml:space="preserve"> 1 - 2 pojazdy </w:t>
      </w:r>
      <w:r w:rsidR="00583C15" w:rsidRPr="00ED2A24">
        <w:rPr>
          <w:rStyle w:val="alb-s"/>
          <w:rFonts w:asciiTheme="minorHAnsi" w:hAnsiTheme="minorHAnsi" w:cstheme="minorHAnsi"/>
          <w:sz w:val="20"/>
          <w:szCs w:val="20"/>
        </w:rPr>
        <w:t xml:space="preserve">wyposażone w kamery wizyjne przyznaje się </w:t>
      </w:r>
      <w:r w:rsidR="0069055F" w:rsidRPr="00ED2A24">
        <w:rPr>
          <w:rStyle w:val="alb-s"/>
          <w:rFonts w:asciiTheme="minorHAnsi" w:hAnsiTheme="minorHAnsi" w:cstheme="minorHAnsi"/>
          <w:sz w:val="20"/>
          <w:szCs w:val="20"/>
        </w:rPr>
        <w:t xml:space="preserve"> -  1 pkt.</w:t>
      </w:r>
    </w:p>
    <w:p w14:paraId="2233D2BC" w14:textId="4AD6BCCB" w:rsidR="0069055F" w:rsidRPr="00ED2A24" w:rsidRDefault="00583C15" w:rsidP="002E6438">
      <w:pPr>
        <w:pStyle w:val="Tekstpodstawowy"/>
        <w:spacing w:before="292"/>
        <w:ind w:left="144"/>
        <w:rPr>
          <w:rStyle w:val="alb-s"/>
          <w:rFonts w:asciiTheme="minorHAnsi" w:hAnsiTheme="minorHAnsi" w:cstheme="minorHAnsi"/>
          <w:sz w:val="20"/>
          <w:szCs w:val="20"/>
        </w:rPr>
      </w:pPr>
      <w:r w:rsidRPr="00ED2A24">
        <w:rPr>
          <w:rStyle w:val="alb-s"/>
          <w:rFonts w:asciiTheme="minorHAnsi" w:hAnsiTheme="minorHAnsi" w:cstheme="minorHAnsi"/>
          <w:sz w:val="20"/>
          <w:szCs w:val="20"/>
        </w:rPr>
        <w:t xml:space="preserve">- za </w:t>
      </w:r>
      <w:r w:rsidR="0069055F" w:rsidRPr="00ED2A24">
        <w:rPr>
          <w:rStyle w:val="alb-s"/>
          <w:rFonts w:asciiTheme="minorHAnsi" w:hAnsiTheme="minorHAnsi" w:cstheme="minorHAnsi"/>
          <w:sz w:val="20"/>
          <w:szCs w:val="20"/>
        </w:rPr>
        <w:t xml:space="preserve">3 - 4 pojazdy </w:t>
      </w:r>
      <w:r w:rsidRPr="00ED2A24">
        <w:rPr>
          <w:rStyle w:val="alb-s"/>
          <w:rFonts w:asciiTheme="minorHAnsi" w:hAnsiTheme="minorHAnsi" w:cstheme="minorHAnsi"/>
          <w:sz w:val="20"/>
          <w:szCs w:val="20"/>
        </w:rPr>
        <w:t xml:space="preserve">wyposażone w kamery wizyjne przyznaje się  </w:t>
      </w:r>
      <w:r w:rsidR="0069055F" w:rsidRPr="00ED2A24">
        <w:rPr>
          <w:rStyle w:val="alb-s"/>
          <w:rFonts w:asciiTheme="minorHAnsi" w:hAnsiTheme="minorHAnsi" w:cstheme="minorHAnsi"/>
          <w:sz w:val="20"/>
          <w:szCs w:val="20"/>
        </w:rPr>
        <w:t>- 2 pkt.</w:t>
      </w:r>
    </w:p>
    <w:p w14:paraId="446EB1F4" w14:textId="3ED0BEBD" w:rsidR="0069055F" w:rsidRPr="00ED2A24" w:rsidRDefault="00583C15" w:rsidP="002E6438">
      <w:pPr>
        <w:pStyle w:val="Tekstpodstawowy"/>
        <w:spacing w:before="292"/>
        <w:ind w:left="144"/>
        <w:rPr>
          <w:rStyle w:val="alb-s"/>
          <w:rFonts w:asciiTheme="minorHAnsi" w:hAnsiTheme="minorHAnsi" w:cstheme="minorHAnsi"/>
          <w:sz w:val="20"/>
          <w:szCs w:val="20"/>
        </w:rPr>
      </w:pPr>
      <w:r w:rsidRPr="00ED2A24">
        <w:rPr>
          <w:rStyle w:val="alb-s"/>
          <w:rFonts w:asciiTheme="minorHAnsi" w:hAnsiTheme="minorHAnsi" w:cstheme="minorHAnsi"/>
          <w:sz w:val="20"/>
          <w:szCs w:val="20"/>
        </w:rPr>
        <w:t xml:space="preserve">- za </w:t>
      </w:r>
      <w:r w:rsidR="0069055F" w:rsidRPr="00ED2A24">
        <w:rPr>
          <w:rStyle w:val="alb-s"/>
          <w:rFonts w:asciiTheme="minorHAnsi" w:hAnsiTheme="minorHAnsi" w:cstheme="minorHAnsi"/>
          <w:sz w:val="20"/>
          <w:szCs w:val="20"/>
        </w:rPr>
        <w:t>5 pojazdów -</w:t>
      </w:r>
      <w:r w:rsidRPr="00ED2A24">
        <w:rPr>
          <w:rStyle w:val="alb-s"/>
          <w:rFonts w:asciiTheme="minorHAnsi" w:hAnsiTheme="minorHAnsi" w:cstheme="minorHAnsi"/>
          <w:sz w:val="20"/>
          <w:szCs w:val="20"/>
        </w:rPr>
        <w:t xml:space="preserve"> wyposażonych w kamery wizyjne przyznaje się  </w:t>
      </w:r>
      <w:r w:rsidR="0069055F" w:rsidRPr="00ED2A24">
        <w:rPr>
          <w:rStyle w:val="alb-s"/>
          <w:rFonts w:asciiTheme="minorHAnsi" w:hAnsiTheme="minorHAnsi" w:cstheme="minorHAnsi"/>
          <w:sz w:val="20"/>
          <w:szCs w:val="20"/>
        </w:rPr>
        <w:t xml:space="preserve"> 3 pkt.</w:t>
      </w:r>
    </w:p>
    <w:p w14:paraId="0F25BD57" w14:textId="58CB09ED" w:rsidR="0069055F" w:rsidRPr="00ED2A24" w:rsidRDefault="00583C15" w:rsidP="002E6438">
      <w:pPr>
        <w:pStyle w:val="Tekstpodstawowy"/>
        <w:spacing w:before="292"/>
        <w:ind w:left="144"/>
        <w:rPr>
          <w:rStyle w:val="alb-s"/>
          <w:rFonts w:asciiTheme="minorHAnsi" w:hAnsiTheme="minorHAnsi" w:cstheme="minorHAnsi"/>
          <w:sz w:val="20"/>
          <w:szCs w:val="20"/>
        </w:rPr>
      </w:pPr>
      <w:r w:rsidRPr="00ED2A24">
        <w:rPr>
          <w:rStyle w:val="alb-s"/>
          <w:rFonts w:asciiTheme="minorHAnsi" w:hAnsiTheme="minorHAnsi" w:cstheme="minorHAnsi"/>
          <w:sz w:val="20"/>
          <w:szCs w:val="20"/>
        </w:rPr>
        <w:t xml:space="preserve">- za </w:t>
      </w:r>
      <w:r w:rsidR="0069055F" w:rsidRPr="00ED2A24">
        <w:rPr>
          <w:rStyle w:val="alb-s"/>
          <w:rFonts w:asciiTheme="minorHAnsi" w:hAnsiTheme="minorHAnsi" w:cstheme="minorHAnsi"/>
          <w:sz w:val="20"/>
          <w:szCs w:val="20"/>
        </w:rPr>
        <w:t xml:space="preserve">6 pojazdów - </w:t>
      </w:r>
      <w:r w:rsidRPr="00ED2A24">
        <w:rPr>
          <w:rStyle w:val="alb-s"/>
          <w:rFonts w:asciiTheme="minorHAnsi" w:hAnsiTheme="minorHAnsi" w:cstheme="minorHAnsi"/>
          <w:sz w:val="20"/>
          <w:szCs w:val="20"/>
        </w:rPr>
        <w:t xml:space="preserve">wyposażonych w kamery wizyjne przyznaje się  </w:t>
      </w:r>
      <w:r w:rsidR="0069055F" w:rsidRPr="00ED2A24">
        <w:rPr>
          <w:rStyle w:val="alb-s"/>
          <w:rFonts w:asciiTheme="minorHAnsi" w:hAnsiTheme="minorHAnsi" w:cstheme="minorHAnsi"/>
          <w:sz w:val="20"/>
          <w:szCs w:val="20"/>
        </w:rPr>
        <w:t>4 pkt.</w:t>
      </w:r>
    </w:p>
    <w:p w14:paraId="1E486924" w14:textId="5C30F499" w:rsidR="0069055F" w:rsidRPr="00ED2A24" w:rsidRDefault="00583C15" w:rsidP="002E6438">
      <w:pPr>
        <w:pStyle w:val="Tekstpodstawowy"/>
        <w:spacing w:before="292"/>
        <w:ind w:left="144"/>
        <w:rPr>
          <w:rStyle w:val="alb-s"/>
          <w:rFonts w:asciiTheme="minorHAnsi" w:hAnsiTheme="minorHAnsi" w:cstheme="minorHAnsi"/>
          <w:sz w:val="20"/>
          <w:szCs w:val="20"/>
        </w:rPr>
      </w:pPr>
      <w:r w:rsidRPr="00ED2A24">
        <w:rPr>
          <w:rStyle w:val="alb-s"/>
          <w:rFonts w:asciiTheme="minorHAnsi" w:hAnsiTheme="minorHAnsi" w:cstheme="minorHAnsi"/>
          <w:sz w:val="20"/>
          <w:szCs w:val="20"/>
        </w:rPr>
        <w:t xml:space="preserve">- za </w:t>
      </w:r>
      <w:r w:rsidR="0069055F" w:rsidRPr="00ED2A24">
        <w:rPr>
          <w:rStyle w:val="alb-s"/>
          <w:rFonts w:asciiTheme="minorHAnsi" w:hAnsiTheme="minorHAnsi" w:cstheme="minorHAnsi"/>
          <w:sz w:val="20"/>
          <w:szCs w:val="20"/>
        </w:rPr>
        <w:t xml:space="preserve">7 pojazdów - </w:t>
      </w:r>
      <w:r w:rsidRPr="00ED2A24">
        <w:rPr>
          <w:rStyle w:val="alb-s"/>
          <w:rFonts w:asciiTheme="minorHAnsi" w:hAnsiTheme="minorHAnsi" w:cstheme="minorHAnsi"/>
          <w:sz w:val="20"/>
          <w:szCs w:val="20"/>
        </w:rPr>
        <w:t xml:space="preserve">wyposażonych w kamery wizyjne przyznaje się  </w:t>
      </w:r>
      <w:r w:rsidR="0069055F" w:rsidRPr="00ED2A24">
        <w:rPr>
          <w:rStyle w:val="alb-s"/>
          <w:rFonts w:asciiTheme="minorHAnsi" w:hAnsiTheme="minorHAnsi" w:cstheme="minorHAnsi"/>
          <w:sz w:val="20"/>
          <w:szCs w:val="20"/>
        </w:rPr>
        <w:t>5 pkt.</w:t>
      </w:r>
    </w:p>
    <w:p w14:paraId="23BF428E" w14:textId="77777777" w:rsidR="00583C15" w:rsidRDefault="00583C15" w:rsidP="00583C15">
      <w:pPr>
        <w:spacing w:before="1"/>
        <w:ind w:right="-421"/>
        <w:rPr>
          <w:rFonts w:cstheme="minorHAnsi"/>
          <w:sz w:val="20"/>
          <w:szCs w:val="20"/>
        </w:rPr>
      </w:pPr>
    </w:p>
    <w:p w14:paraId="52D60F58" w14:textId="7E33C952" w:rsidR="00563829" w:rsidRDefault="0047614E" w:rsidP="00583C15">
      <w:pPr>
        <w:spacing w:before="1"/>
        <w:ind w:right="-421"/>
        <w:rPr>
          <w:rFonts w:cstheme="minorHAnsi"/>
          <w:b/>
          <w:sz w:val="20"/>
          <w:szCs w:val="20"/>
        </w:rPr>
      </w:pPr>
      <w:r w:rsidRPr="00583C15">
        <w:rPr>
          <w:rFonts w:cstheme="minorHAnsi"/>
          <w:b/>
          <w:bCs/>
          <w:sz w:val="20"/>
          <w:szCs w:val="20"/>
        </w:rPr>
        <w:t>Całkowita</w:t>
      </w:r>
      <w:r w:rsidRPr="00583C15">
        <w:rPr>
          <w:rFonts w:cstheme="minorHAnsi"/>
          <w:b/>
          <w:bCs/>
          <w:spacing w:val="-5"/>
          <w:sz w:val="20"/>
          <w:szCs w:val="20"/>
        </w:rPr>
        <w:t xml:space="preserve"> </w:t>
      </w:r>
      <w:r w:rsidRPr="00583C15">
        <w:rPr>
          <w:rFonts w:cstheme="minorHAnsi"/>
          <w:b/>
          <w:bCs/>
          <w:sz w:val="20"/>
          <w:szCs w:val="20"/>
        </w:rPr>
        <w:t>Liczba</w:t>
      </w:r>
      <w:r w:rsidRPr="00583C15">
        <w:rPr>
          <w:rFonts w:cstheme="minorHAnsi"/>
          <w:b/>
          <w:bCs/>
          <w:spacing w:val="-5"/>
          <w:sz w:val="20"/>
          <w:szCs w:val="20"/>
        </w:rPr>
        <w:t xml:space="preserve"> </w:t>
      </w:r>
      <w:r w:rsidRPr="00583C15">
        <w:rPr>
          <w:rFonts w:cstheme="minorHAnsi"/>
          <w:b/>
          <w:bCs/>
          <w:sz w:val="20"/>
          <w:szCs w:val="20"/>
        </w:rPr>
        <w:t>punktów</w:t>
      </w:r>
      <w:r w:rsidRPr="00583C15">
        <w:rPr>
          <w:rFonts w:cstheme="minorHAnsi"/>
          <w:b/>
          <w:bCs/>
          <w:spacing w:val="-6"/>
          <w:sz w:val="20"/>
          <w:szCs w:val="20"/>
        </w:rPr>
        <w:t xml:space="preserve"> </w:t>
      </w:r>
      <w:r w:rsidRPr="00583C15">
        <w:rPr>
          <w:rFonts w:cstheme="minorHAnsi"/>
          <w:b/>
          <w:bCs/>
          <w:sz w:val="20"/>
          <w:szCs w:val="20"/>
        </w:rPr>
        <w:t>(Lp),</w:t>
      </w:r>
      <w:r w:rsidRPr="00583C15">
        <w:rPr>
          <w:rFonts w:cstheme="minorHAnsi"/>
          <w:b/>
          <w:bCs/>
          <w:spacing w:val="-5"/>
          <w:sz w:val="20"/>
          <w:szCs w:val="20"/>
        </w:rPr>
        <w:t xml:space="preserve"> </w:t>
      </w:r>
      <w:r w:rsidRPr="00583C15">
        <w:rPr>
          <w:rFonts w:cstheme="minorHAnsi"/>
          <w:b/>
          <w:bCs/>
          <w:sz w:val="20"/>
          <w:szCs w:val="20"/>
        </w:rPr>
        <w:t>zostanie</w:t>
      </w:r>
      <w:r>
        <w:rPr>
          <w:rFonts w:cstheme="minorHAnsi"/>
          <w:spacing w:val="-4"/>
          <w:sz w:val="20"/>
          <w:szCs w:val="20"/>
        </w:rPr>
        <w:t xml:space="preserve"> </w:t>
      </w:r>
      <w:r>
        <w:rPr>
          <w:rFonts w:cstheme="minorHAnsi"/>
          <w:b/>
          <w:sz w:val="20"/>
          <w:szCs w:val="20"/>
        </w:rPr>
        <w:t>obliczona</w:t>
      </w:r>
      <w:r>
        <w:rPr>
          <w:rFonts w:cstheme="minorHAnsi"/>
          <w:b/>
          <w:spacing w:val="-6"/>
          <w:sz w:val="20"/>
          <w:szCs w:val="20"/>
        </w:rPr>
        <w:t xml:space="preserve"> </w:t>
      </w:r>
      <w:r>
        <w:rPr>
          <w:rFonts w:cstheme="minorHAnsi"/>
          <w:b/>
          <w:sz w:val="20"/>
          <w:szCs w:val="20"/>
        </w:rPr>
        <w:t>w</w:t>
      </w:r>
      <w:r>
        <w:rPr>
          <w:rFonts w:cstheme="minorHAnsi"/>
          <w:b/>
          <w:spacing w:val="-4"/>
          <w:sz w:val="20"/>
          <w:szCs w:val="20"/>
        </w:rPr>
        <w:t xml:space="preserve"> </w:t>
      </w:r>
      <w:r>
        <w:rPr>
          <w:rFonts w:cstheme="minorHAnsi"/>
          <w:b/>
          <w:sz w:val="20"/>
          <w:szCs w:val="20"/>
        </w:rPr>
        <w:t>następujący</w:t>
      </w:r>
      <w:r>
        <w:rPr>
          <w:rFonts w:cstheme="minorHAnsi"/>
          <w:b/>
          <w:spacing w:val="-5"/>
          <w:sz w:val="20"/>
          <w:szCs w:val="20"/>
        </w:rPr>
        <w:t xml:space="preserve"> </w:t>
      </w:r>
      <w:r>
        <w:rPr>
          <w:rFonts w:cstheme="minorHAnsi"/>
          <w:b/>
          <w:sz w:val="20"/>
          <w:szCs w:val="20"/>
        </w:rPr>
        <w:t xml:space="preserve">sposób: </w:t>
      </w:r>
    </w:p>
    <w:p w14:paraId="77B3341C" w14:textId="74353C3E" w:rsidR="002E6438" w:rsidRDefault="002E6438">
      <w:pPr>
        <w:pStyle w:val="Tekstpodstawowy"/>
        <w:spacing w:line="288" w:lineRule="exact"/>
        <w:ind w:left="427"/>
        <w:rPr>
          <w:rFonts w:asciiTheme="minorHAnsi" w:hAnsiTheme="minorHAnsi" w:cstheme="minorHAnsi"/>
          <w:sz w:val="20"/>
          <w:szCs w:val="20"/>
        </w:rPr>
      </w:pPr>
      <w:r>
        <w:rPr>
          <w:rFonts w:asciiTheme="minorHAnsi" w:hAnsiTheme="minorHAnsi" w:cstheme="minorHAnsi"/>
          <w:sz w:val="20"/>
          <w:szCs w:val="20"/>
        </w:rPr>
        <w:t>Lp = Pc + Pas + Pkam gdzie:</w:t>
      </w:r>
    </w:p>
    <w:p w14:paraId="791797C7" w14:textId="35E6F0DE" w:rsidR="00563829" w:rsidRDefault="0047614E">
      <w:pPr>
        <w:pStyle w:val="Tekstpodstawowy"/>
        <w:spacing w:line="288" w:lineRule="exact"/>
        <w:ind w:left="427"/>
        <w:rPr>
          <w:rFonts w:asciiTheme="minorHAnsi" w:hAnsiTheme="minorHAnsi" w:cstheme="minorHAnsi"/>
          <w:sz w:val="20"/>
          <w:szCs w:val="20"/>
        </w:rPr>
      </w:pPr>
      <w:r>
        <w:rPr>
          <w:rFonts w:asciiTheme="minorHAnsi" w:hAnsiTheme="minorHAnsi" w:cstheme="minorHAnsi"/>
          <w:sz w:val="20"/>
          <w:szCs w:val="20"/>
        </w:rPr>
        <w:t>Lp</w:t>
      </w:r>
      <w:r>
        <w:rPr>
          <w:rFonts w:asciiTheme="minorHAnsi" w:hAnsiTheme="minorHAnsi" w:cstheme="minorHAnsi"/>
          <w:spacing w:val="-1"/>
          <w:sz w:val="20"/>
          <w:szCs w:val="20"/>
        </w:rPr>
        <w:t xml:space="preserve"> </w:t>
      </w:r>
      <w:r>
        <w:rPr>
          <w:rFonts w:asciiTheme="minorHAnsi" w:hAnsiTheme="minorHAnsi" w:cstheme="minorHAnsi"/>
          <w:sz w:val="20"/>
          <w:szCs w:val="20"/>
        </w:rPr>
        <w:t>-</w:t>
      </w:r>
      <w:r>
        <w:rPr>
          <w:rFonts w:asciiTheme="minorHAnsi" w:hAnsiTheme="minorHAnsi" w:cstheme="minorHAnsi"/>
          <w:spacing w:val="-4"/>
          <w:sz w:val="20"/>
          <w:szCs w:val="20"/>
        </w:rPr>
        <w:t xml:space="preserve"> </w:t>
      </w:r>
      <w:r>
        <w:rPr>
          <w:rFonts w:asciiTheme="minorHAnsi" w:hAnsiTheme="minorHAnsi" w:cstheme="minorHAnsi"/>
          <w:sz w:val="20"/>
          <w:szCs w:val="20"/>
        </w:rPr>
        <w:t>całkowita</w:t>
      </w:r>
      <w:r>
        <w:rPr>
          <w:rFonts w:asciiTheme="minorHAnsi" w:hAnsiTheme="minorHAnsi" w:cstheme="minorHAnsi"/>
          <w:spacing w:val="-3"/>
          <w:sz w:val="20"/>
          <w:szCs w:val="20"/>
        </w:rPr>
        <w:t xml:space="preserve"> </w:t>
      </w:r>
      <w:r>
        <w:rPr>
          <w:rFonts w:asciiTheme="minorHAnsi" w:hAnsiTheme="minorHAnsi" w:cstheme="minorHAnsi"/>
          <w:sz w:val="20"/>
          <w:szCs w:val="20"/>
        </w:rPr>
        <w:t>liczba</w:t>
      </w:r>
      <w:r>
        <w:rPr>
          <w:rFonts w:asciiTheme="minorHAnsi" w:hAnsiTheme="minorHAnsi" w:cstheme="minorHAnsi"/>
          <w:spacing w:val="-4"/>
          <w:sz w:val="20"/>
          <w:szCs w:val="20"/>
        </w:rPr>
        <w:t xml:space="preserve"> </w:t>
      </w:r>
      <w:r>
        <w:rPr>
          <w:rFonts w:asciiTheme="minorHAnsi" w:hAnsiTheme="minorHAnsi" w:cstheme="minorHAnsi"/>
          <w:sz w:val="20"/>
          <w:szCs w:val="20"/>
        </w:rPr>
        <w:t>punktów</w:t>
      </w:r>
      <w:r>
        <w:rPr>
          <w:rFonts w:asciiTheme="minorHAnsi" w:hAnsiTheme="minorHAnsi" w:cstheme="minorHAnsi"/>
          <w:spacing w:val="-3"/>
          <w:sz w:val="20"/>
          <w:szCs w:val="20"/>
        </w:rPr>
        <w:t xml:space="preserve"> </w:t>
      </w:r>
      <w:r>
        <w:rPr>
          <w:rFonts w:asciiTheme="minorHAnsi" w:hAnsiTheme="minorHAnsi" w:cstheme="minorHAnsi"/>
          <w:sz w:val="20"/>
          <w:szCs w:val="20"/>
        </w:rPr>
        <w:t>uzyskanych</w:t>
      </w:r>
      <w:r>
        <w:rPr>
          <w:rFonts w:asciiTheme="minorHAnsi" w:hAnsiTheme="minorHAnsi" w:cstheme="minorHAnsi"/>
          <w:spacing w:val="-4"/>
          <w:sz w:val="20"/>
          <w:szCs w:val="20"/>
        </w:rPr>
        <w:t xml:space="preserve"> </w:t>
      </w:r>
      <w:r>
        <w:rPr>
          <w:rFonts w:asciiTheme="minorHAnsi" w:hAnsiTheme="minorHAnsi" w:cstheme="minorHAnsi"/>
          <w:sz w:val="20"/>
          <w:szCs w:val="20"/>
        </w:rPr>
        <w:t>przez</w:t>
      </w:r>
      <w:r>
        <w:rPr>
          <w:rFonts w:asciiTheme="minorHAnsi" w:hAnsiTheme="minorHAnsi" w:cstheme="minorHAnsi"/>
          <w:spacing w:val="-3"/>
          <w:sz w:val="20"/>
          <w:szCs w:val="20"/>
        </w:rPr>
        <w:t xml:space="preserve"> </w:t>
      </w:r>
      <w:r>
        <w:rPr>
          <w:rFonts w:asciiTheme="minorHAnsi" w:hAnsiTheme="minorHAnsi" w:cstheme="minorHAnsi"/>
          <w:spacing w:val="-2"/>
          <w:sz w:val="20"/>
          <w:szCs w:val="20"/>
        </w:rPr>
        <w:t>ofertę;</w:t>
      </w:r>
    </w:p>
    <w:p w14:paraId="1926B451" w14:textId="77777777" w:rsidR="00563829" w:rsidRDefault="0047614E">
      <w:pPr>
        <w:spacing w:before="35"/>
        <w:ind w:left="427"/>
        <w:rPr>
          <w:rFonts w:cstheme="minorHAnsi"/>
          <w:b/>
          <w:sz w:val="20"/>
          <w:szCs w:val="20"/>
        </w:rPr>
      </w:pPr>
      <w:r>
        <w:rPr>
          <w:rFonts w:cstheme="minorHAnsi"/>
          <w:sz w:val="20"/>
          <w:szCs w:val="20"/>
        </w:rPr>
        <w:t>Pc</w:t>
      </w:r>
      <w:r>
        <w:rPr>
          <w:rFonts w:cstheme="minorHAnsi"/>
          <w:spacing w:val="-4"/>
          <w:sz w:val="20"/>
          <w:szCs w:val="20"/>
        </w:rPr>
        <w:t xml:space="preserve"> </w:t>
      </w:r>
      <w:r>
        <w:rPr>
          <w:rFonts w:cstheme="minorHAnsi"/>
          <w:sz w:val="20"/>
          <w:szCs w:val="20"/>
        </w:rPr>
        <w:t>-</w:t>
      </w:r>
      <w:r>
        <w:rPr>
          <w:rFonts w:cstheme="minorHAnsi"/>
          <w:spacing w:val="-2"/>
          <w:sz w:val="20"/>
          <w:szCs w:val="20"/>
        </w:rPr>
        <w:t xml:space="preserve"> </w:t>
      </w:r>
      <w:r>
        <w:rPr>
          <w:rFonts w:cstheme="minorHAnsi"/>
          <w:sz w:val="20"/>
          <w:szCs w:val="20"/>
        </w:rPr>
        <w:t>liczba</w:t>
      </w:r>
      <w:r>
        <w:rPr>
          <w:rFonts w:cstheme="minorHAnsi"/>
          <w:spacing w:val="-5"/>
          <w:sz w:val="20"/>
          <w:szCs w:val="20"/>
        </w:rPr>
        <w:t xml:space="preserve"> </w:t>
      </w:r>
      <w:r>
        <w:rPr>
          <w:rFonts w:cstheme="minorHAnsi"/>
          <w:sz w:val="20"/>
          <w:szCs w:val="20"/>
        </w:rPr>
        <w:t>punktów</w:t>
      </w:r>
      <w:r>
        <w:rPr>
          <w:rFonts w:cstheme="minorHAnsi"/>
          <w:spacing w:val="-2"/>
          <w:sz w:val="20"/>
          <w:szCs w:val="20"/>
        </w:rPr>
        <w:t xml:space="preserve"> </w:t>
      </w:r>
      <w:r>
        <w:rPr>
          <w:rFonts w:cstheme="minorHAnsi"/>
          <w:sz w:val="20"/>
          <w:szCs w:val="20"/>
        </w:rPr>
        <w:t>uzyskanych</w:t>
      </w:r>
      <w:r>
        <w:rPr>
          <w:rFonts w:cstheme="minorHAnsi"/>
          <w:spacing w:val="-2"/>
          <w:sz w:val="20"/>
          <w:szCs w:val="20"/>
        </w:rPr>
        <w:t xml:space="preserve"> </w:t>
      </w:r>
      <w:r>
        <w:rPr>
          <w:rFonts w:cstheme="minorHAnsi"/>
          <w:sz w:val="20"/>
          <w:szCs w:val="20"/>
        </w:rPr>
        <w:t>w</w:t>
      </w:r>
      <w:r>
        <w:rPr>
          <w:rFonts w:cstheme="minorHAnsi"/>
          <w:spacing w:val="-4"/>
          <w:sz w:val="20"/>
          <w:szCs w:val="20"/>
        </w:rPr>
        <w:t xml:space="preserve"> </w:t>
      </w:r>
      <w:r>
        <w:rPr>
          <w:rFonts w:cstheme="minorHAnsi"/>
          <w:sz w:val="20"/>
          <w:szCs w:val="20"/>
        </w:rPr>
        <w:t>kryterium</w:t>
      </w:r>
      <w:r>
        <w:rPr>
          <w:rFonts w:cstheme="minorHAnsi"/>
          <w:spacing w:val="-1"/>
          <w:sz w:val="20"/>
          <w:szCs w:val="20"/>
        </w:rPr>
        <w:t xml:space="preserve"> </w:t>
      </w:r>
      <w:r>
        <w:rPr>
          <w:rFonts w:cstheme="minorHAnsi"/>
          <w:b/>
          <w:sz w:val="20"/>
          <w:szCs w:val="20"/>
        </w:rPr>
        <w:t>całkowita</w:t>
      </w:r>
      <w:r>
        <w:rPr>
          <w:rFonts w:cstheme="minorHAnsi"/>
          <w:b/>
          <w:spacing w:val="-4"/>
          <w:sz w:val="20"/>
          <w:szCs w:val="20"/>
        </w:rPr>
        <w:t xml:space="preserve"> </w:t>
      </w:r>
      <w:r>
        <w:rPr>
          <w:rFonts w:cstheme="minorHAnsi"/>
          <w:b/>
          <w:sz w:val="20"/>
          <w:szCs w:val="20"/>
        </w:rPr>
        <w:t>szacunkowa</w:t>
      </w:r>
      <w:r>
        <w:rPr>
          <w:rFonts w:cstheme="minorHAnsi"/>
          <w:b/>
          <w:spacing w:val="-4"/>
          <w:sz w:val="20"/>
          <w:szCs w:val="20"/>
        </w:rPr>
        <w:t xml:space="preserve"> </w:t>
      </w:r>
      <w:r>
        <w:rPr>
          <w:rFonts w:cstheme="minorHAnsi"/>
          <w:b/>
          <w:sz w:val="20"/>
          <w:szCs w:val="20"/>
        </w:rPr>
        <w:t>cena</w:t>
      </w:r>
      <w:r>
        <w:rPr>
          <w:rFonts w:cstheme="minorHAnsi"/>
          <w:b/>
          <w:spacing w:val="-4"/>
          <w:sz w:val="20"/>
          <w:szCs w:val="20"/>
        </w:rPr>
        <w:t xml:space="preserve"> </w:t>
      </w:r>
      <w:r>
        <w:rPr>
          <w:rFonts w:cstheme="minorHAnsi"/>
          <w:b/>
          <w:spacing w:val="-2"/>
          <w:sz w:val="20"/>
          <w:szCs w:val="20"/>
        </w:rPr>
        <w:t>brutto;</w:t>
      </w:r>
    </w:p>
    <w:p w14:paraId="7CE04730" w14:textId="77777777" w:rsidR="00563829" w:rsidRDefault="0047614E">
      <w:pPr>
        <w:spacing w:before="39"/>
        <w:ind w:left="427"/>
        <w:rPr>
          <w:rFonts w:cstheme="minorHAnsi"/>
          <w:b/>
          <w:spacing w:val="-2"/>
          <w:sz w:val="20"/>
          <w:szCs w:val="20"/>
        </w:rPr>
      </w:pPr>
      <w:r>
        <w:rPr>
          <w:rFonts w:cstheme="minorHAnsi"/>
          <w:sz w:val="20"/>
          <w:szCs w:val="20"/>
        </w:rPr>
        <w:t>Pas</w:t>
      </w:r>
      <w:r>
        <w:rPr>
          <w:rFonts w:cstheme="minorHAnsi"/>
          <w:spacing w:val="-5"/>
          <w:sz w:val="20"/>
          <w:szCs w:val="20"/>
        </w:rPr>
        <w:t xml:space="preserve"> </w:t>
      </w:r>
      <w:r>
        <w:rPr>
          <w:rFonts w:cstheme="minorHAnsi"/>
          <w:sz w:val="20"/>
          <w:szCs w:val="20"/>
        </w:rPr>
        <w:t>–</w:t>
      </w:r>
      <w:r>
        <w:rPr>
          <w:rFonts w:cstheme="minorHAnsi"/>
          <w:spacing w:val="-2"/>
          <w:sz w:val="20"/>
          <w:szCs w:val="20"/>
        </w:rPr>
        <w:t xml:space="preserve"> </w:t>
      </w:r>
      <w:r>
        <w:rPr>
          <w:rFonts w:cstheme="minorHAnsi"/>
          <w:sz w:val="20"/>
          <w:szCs w:val="20"/>
        </w:rPr>
        <w:t>liczba</w:t>
      </w:r>
      <w:r>
        <w:rPr>
          <w:rFonts w:cstheme="minorHAnsi"/>
          <w:spacing w:val="-5"/>
          <w:sz w:val="20"/>
          <w:szCs w:val="20"/>
        </w:rPr>
        <w:t xml:space="preserve"> </w:t>
      </w:r>
      <w:r>
        <w:rPr>
          <w:rFonts w:cstheme="minorHAnsi"/>
          <w:sz w:val="20"/>
          <w:szCs w:val="20"/>
        </w:rPr>
        <w:t>punktów</w:t>
      </w:r>
      <w:r>
        <w:rPr>
          <w:rFonts w:cstheme="minorHAnsi"/>
          <w:spacing w:val="-5"/>
          <w:sz w:val="20"/>
          <w:szCs w:val="20"/>
        </w:rPr>
        <w:t xml:space="preserve"> </w:t>
      </w:r>
      <w:r>
        <w:rPr>
          <w:rFonts w:cstheme="minorHAnsi"/>
          <w:sz w:val="20"/>
          <w:szCs w:val="20"/>
        </w:rPr>
        <w:t>uzyskanych</w:t>
      </w:r>
      <w:r>
        <w:rPr>
          <w:rFonts w:cstheme="minorHAnsi"/>
          <w:spacing w:val="-2"/>
          <w:sz w:val="20"/>
          <w:szCs w:val="20"/>
        </w:rPr>
        <w:t xml:space="preserve"> </w:t>
      </w:r>
      <w:r>
        <w:rPr>
          <w:rFonts w:cstheme="minorHAnsi"/>
          <w:sz w:val="20"/>
          <w:szCs w:val="20"/>
        </w:rPr>
        <w:t>w</w:t>
      </w:r>
      <w:r>
        <w:rPr>
          <w:rFonts w:cstheme="minorHAnsi"/>
          <w:spacing w:val="-4"/>
          <w:sz w:val="20"/>
          <w:szCs w:val="20"/>
        </w:rPr>
        <w:t xml:space="preserve"> </w:t>
      </w:r>
      <w:r>
        <w:rPr>
          <w:rFonts w:cstheme="minorHAnsi"/>
          <w:sz w:val="20"/>
          <w:szCs w:val="20"/>
        </w:rPr>
        <w:t>kryterium</w:t>
      </w:r>
      <w:r>
        <w:rPr>
          <w:rFonts w:cstheme="minorHAnsi"/>
          <w:spacing w:val="2"/>
          <w:sz w:val="20"/>
          <w:szCs w:val="20"/>
        </w:rPr>
        <w:t xml:space="preserve"> </w:t>
      </w:r>
      <w:r>
        <w:rPr>
          <w:rFonts w:cstheme="minorHAnsi"/>
          <w:b/>
          <w:sz w:val="20"/>
          <w:szCs w:val="20"/>
        </w:rPr>
        <w:t>aspekt</w:t>
      </w:r>
      <w:r>
        <w:rPr>
          <w:rFonts w:cstheme="minorHAnsi"/>
          <w:b/>
          <w:spacing w:val="-1"/>
          <w:sz w:val="20"/>
          <w:szCs w:val="20"/>
        </w:rPr>
        <w:t xml:space="preserve"> </w:t>
      </w:r>
      <w:r>
        <w:rPr>
          <w:rFonts w:cstheme="minorHAnsi"/>
          <w:b/>
          <w:spacing w:val="-2"/>
          <w:sz w:val="20"/>
          <w:szCs w:val="20"/>
        </w:rPr>
        <w:t>środowiskowy</w:t>
      </w:r>
    </w:p>
    <w:p w14:paraId="4317EC61" w14:textId="77B48C7D" w:rsidR="00563829" w:rsidRPr="002E6438" w:rsidRDefault="0047614E">
      <w:pPr>
        <w:spacing w:before="39"/>
        <w:ind w:left="427"/>
        <w:rPr>
          <w:rFonts w:cstheme="minorHAnsi"/>
          <w:bCs/>
          <w:spacing w:val="-2"/>
          <w:sz w:val="20"/>
          <w:szCs w:val="20"/>
        </w:rPr>
      </w:pPr>
      <w:r w:rsidRPr="002E6438">
        <w:rPr>
          <w:rFonts w:cstheme="minorHAnsi"/>
          <w:bCs/>
          <w:spacing w:val="-2"/>
          <w:sz w:val="20"/>
          <w:szCs w:val="20"/>
        </w:rPr>
        <w:t xml:space="preserve">Pkam – </w:t>
      </w:r>
      <w:r w:rsidR="00583C15">
        <w:rPr>
          <w:rFonts w:cstheme="minorHAnsi"/>
          <w:bCs/>
          <w:spacing w:val="-2"/>
          <w:sz w:val="20"/>
          <w:szCs w:val="20"/>
        </w:rPr>
        <w:t xml:space="preserve">liczba punktów </w:t>
      </w:r>
      <w:r w:rsidR="00583C15" w:rsidRPr="00412DDD">
        <w:rPr>
          <w:rFonts w:cstheme="minorHAnsi"/>
          <w:b/>
          <w:spacing w:val="-2"/>
          <w:sz w:val="20"/>
          <w:szCs w:val="20"/>
        </w:rPr>
        <w:t xml:space="preserve">za </w:t>
      </w:r>
      <w:r w:rsidRPr="00412DDD">
        <w:rPr>
          <w:rFonts w:cstheme="minorHAnsi"/>
          <w:b/>
          <w:spacing w:val="-2"/>
          <w:sz w:val="20"/>
          <w:szCs w:val="20"/>
        </w:rPr>
        <w:t>posiadanie monitoringu wizyjnego</w:t>
      </w:r>
      <w:r w:rsidRPr="002E6438">
        <w:rPr>
          <w:rFonts w:cstheme="minorHAnsi"/>
          <w:bCs/>
          <w:spacing w:val="-2"/>
          <w:sz w:val="20"/>
          <w:szCs w:val="20"/>
        </w:rPr>
        <w:t xml:space="preserve"> w samochodach </w:t>
      </w:r>
      <w:r w:rsidR="002E6438" w:rsidRPr="002E6438">
        <w:rPr>
          <w:rFonts w:cstheme="minorHAnsi"/>
          <w:bCs/>
          <w:spacing w:val="-2"/>
          <w:sz w:val="20"/>
          <w:szCs w:val="20"/>
        </w:rPr>
        <w:t>służących</w:t>
      </w:r>
      <w:r w:rsidRPr="002E6438">
        <w:rPr>
          <w:rFonts w:cstheme="minorHAnsi"/>
          <w:bCs/>
          <w:spacing w:val="-2"/>
          <w:sz w:val="20"/>
          <w:szCs w:val="20"/>
        </w:rPr>
        <w:t xml:space="preserve"> do odbioru odpadów komunalnych z terenu Miasta i Gminy Górzno</w:t>
      </w:r>
    </w:p>
    <w:p w14:paraId="07D42D78" w14:textId="63CB1EFA" w:rsidR="00563829" w:rsidRDefault="00583C15">
      <w:pPr>
        <w:pStyle w:val="Akapitzlist"/>
        <w:widowControl w:val="0"/>
        <w:numPr>
          <w:ilvl w:val="0"/>
          <w:numId w:val="13"/>
        </w:numPr>
        <w:tabs>
          <w:tab w:val="left" w:pos="533"/>
        </w:tabs>
        <w:spacing w:before="48" w:after="0" w:line="264" w:lineRule="auto"/>
        <w:ind w:left="271" w:right="238" w:firstLine="0"/>
        <w:contextualSpacing w:val="0"/>
        <w:rPr>
          <w:rFonts w:cstheme="minorHAnsi"/>
          <w:sz w:val="20"/>
          <w:szCs w:val="20"/>
        </w:rPr>
      </w:pPr>
      <w:r>
        <w:rPr>
          <w:rFonts w:cstheme="minorHAnsi"/>
          <w:sz w:val="20"/>
          <w:szCs w:val="20"/>
        </w:rPr>
        <w:t>p</w:t>
      </w:r>
      <w:r w:rsidR="0047614E">
        <w:rPr>
          <w:rFonts w:cstheme="minorHAnsi"/>
          <w:sz w:val="20"/>
          <w:szCs w:val="20"/>
        </w:rPr>
        <w:t>unktacja przyznawana ofertom w poszczególnych kryteriach będzie liczona z dokładnością do dwóch miejsc po przecinku. Najwyższa liczba punktów wyznaczy najkorzystniejszą ofertę.</w:t>
      </w:r>
    </w:p>
    <w:p w14:paraId="7F4CB202" w14:textId="77777777" w:rsidR="00EA4228" w:rsidRDefault="00EA4228" w:rsidP="00EA4228">
      <w:pPr>
        <w:widowControl w:val="0"/>
        <w:tabs>
          <w:tab w:val="left" w:pos="533"/>
        </w:tabs>
        <w:spacing w:before="48" w:after="0" w:line="264" w:lineRule="auto"/>
        <w:ind w:right="238"/>
        <w:rPr>
          <w:rFonts w:cstheme="minorHAnsi"/>
          <w:sz w:val="20"/>
          <w:szCs w:val="20"/>
        </w:rPr>
      </w:pPr>
    </w:p>
    <w:p w14:paraId="1A7946D6" w14:textId="095B6AD2" w:rsidR="00EA4228" w:rsidRPr="00DA24E4" w:rsidRDefault="00EA4228" w:rsidP="0069055F">
      <w:pPr>
        <w:suppressAutoHyphens w:val="0"/>
        <w:spacing w:before="100" w:beforeAutospacing="1" w:after="100" w:afterAutospacing="1" w:line="360" w:lineRule="auto"/>
        <w:jc w:val="both"/>
        <w:rPr>
          <w:rFonts w:eastAsia="Times New Roman" w:cstheme="minorHAnsi"/>
          <w:sz w:val="20"/>
          <w:szCs w:val="20"/>
          <w:lang w:eastAsia="pl-PL"/>
        </w:rPr>
      </w:pPr>
      <w:r w:rsidRPr="00DA24E4">
        <w:rPr>
          <w:rFonts w:eastAsia="Times New Roman" w:cstheme="minorHAnsi"/>
          <w:sz w:val="20"/>
          <w:szCs w:val="20"/>
          <w:lang w:eastAsia="pl-PL"/>
        </w:rPr>
        <w:t>2.</w:t>
      </w:r>
      <w:r w:rsidR="0069055F" w:rsidRPr="00DA24E4">
        <w:rPr>
          <w:rFonts w:eastAsia="Times New Roman" w:cstheme="minorHAnsi"/>
          <w:sz w:val="20"/>
          <w:szCs w:val="20"/>
          <w:lang w:eastAsia="pl-PL"/>
        </w:rPr>
        <w:t xml:space="preserve"> </w:t>
      </w:r>
      <w:r w:rsidRPr="00DA24E4">
        <w:rPr>
          <w:rFonts w:eastAsia="Times New Roman" w:cstheme="minorHAnsi"/>
          <w:sz w:val="20"/>
          <w:szCs w:val="20"/>
          <w:lang w:eastAsia="pl-PL"/>
        </w:rPr>
        <w:t>Zamawiający udzieli zamówienia Wykonawcy, którego oferta odpowiadać będzie wszystkim wymaganiom przedsta</w:t>
      </w:r>
      <w:r w:rsidR="0069055F" w:rsidRPr="00DA24E4">
        <w:rPr>
          <w:rFonts w:eastAsia="Times New Roman" w:cstheme="minorHAnsi"/>
          <w:sz w:val="20"/>
          <w:szCs w:val="20"/>
          <w:lang w:eastAsia="pl-PL"/>
        </w:rPr>
        <w:t>wio</w:t>
      </w:r>
      <w:r w:rsidRPr="00DA24E4">
        <w:rPr>
          <w:rFonts w:eastAsia="Times New Roman" w:cstheme="minorHAnsi"/>
          <w:sz w:val="20"/>
          <w:szCs w:val="20"/>
          <w:lang w:eastAsia="pl-PL"/>
        </w:rPr>
        <w:t>nym w ustawie Pzp oraz w SWZ i zostanie oceniona, jako najkorzystniejsza w oparciu o podane kryteria wyboru.</w:t>
      </w:r>
    </w:p>
    <w:p w14:paraId="399F42A7" w14:textId="77777777" w:rsidR="00EA4228" w:rsidRPr="00DA24E4" w:rsidRDefault="00EA4228" w:rsidP="00EA4228">
      <w:pPr>
        <w:suppressAutoHyphens w:val="0"/>
        <w:spacing w:before="100" w:beforeAutospacing="1" w:after="100" w:afterAutospacing="1" w:line="360" w:lineRule="auto"/>
        <w:rPr>
          <w:rFonts w:eastAsia="Times New Roman" w:cstheme="minorHAnsi"/>
          <w:sz w:val="20"/>
          <w:szCs w:val="20"/>
          <w:lang w:eastAsia="pl-PL"/>
        </w:rPr>
      </w:pPr>
      <w:r w:rsidRPr="00DA24E4">
        <w:rPr>
          <w:rFonts w:eastAsia="Times New Roman" w:cstheme="minorHAnsi"/>
          <w:sz w:val="20"/>
          <w:szCs w:val="20"/>
          <w:lang w:eastAsia="pl-PL"/>
        </w:rPr>
        <w:t xml:space="preserve">3. 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DCCE260" w14:textId="77777777" w:rsidR="00EA4228" w:rsidRPr="00DA24E4" w:rsidRDefault="00EA4228" w:rsidP="00EA4228">
      <w:pPr>
        <w:suppressAutoHyphens w:val="0"/>
        <w:spacing w:before="100" w:beforeAutospacing="1" w:after="100" w:afterAutospacing="1" w:line="360" w:lineRule="auto"/>
        <w:rPr>
          <w:rFonts w:eastAsia="Times New Roman" w:cstheme="minorHAnsi"/>
          <w:sz w:val="20"/>
          <w:szCs w:val="20"/>
          <w:lang w:eastAsia="pl-PL"/>
        </w:rPr>
      </w:pPr>
      <w:r w:rsidRPr="00DA24E4">
        <w:rPr>
          <w:rFonts w:eastAsia="Times New Roman" w:cstheme="minorHAnsi"/>
          <w:sz w:val="20"/>
          <w:szCs w:val="20"/>
          <w:lang w:eastAsia="pl-PL"/>
        </w:rPr>
        <w:t xml:space="preserve">4.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28155152" w14:textId="77777777" w:rsidR="00EA4228" w:rsidRPr="00DA24E4" w:rsidRDefault="00EA4228" w:rsidP="00EA4228">
      <w:pPr>
        <w:suppressAutoHyphens w:val="0"/>
        <w:spacing w:before="100" w:beforeAutospacing="1" w:after="100" w:afterAutospacing="1" w:line="360" w:lineRule="auto"/>
        <w:rPr>
          <w:rFonts w:eastAsia="Times New Roman" w:cstheme="minorHAnsi"/>
          <w:sz w:val="20"/>
          <w:szCs w:val="20"/>
          <w:lang w:eastAsia="pl-PL"/>
        </w:rPr>
      </w:pPr>
      <w:r w:rsidRPr="00DA24E4">
        <w:rPr>
          <w:rFonts w:eastAsia="Times New Roman" w:cstheme="minorHAnsi"/>
          <w:sz w:val="20"/>
          <w:szCs w:val="20"/>
          <w:lang w:eastAsia="pl-PL"/>
        </w:rPr>
        <w:t xml:space="preserve">5. Zamawiający poprawi w ofercie omyłki wskazane w art. 223 ust. 2 ustawy, niezwłocznie zawiadamiając o tym Wykonawcę, którego oferta zostanie poprawiona. </w:t>
      </w:r>
    </w:p>
    <w:p w14:paraId="54DD8576" w14:textId="77777777" w:rsidR="00EA4228" w:rsidRPr="00DA24E4" w:rsidRDefault="00EA4228" w:rsidP="00EA4228">
      <w:pPr>
        <w:suppressAutoHyphens w:val="0"/>
        <w:spacing w:before="100" w:beforeAutospacing="1" w:after="100" w:afterAutospacing="1" w:line="360" w:lineRule="auto"/>
        <w:rPr>
          <w:rFonts w:eastAsia="Times New Roman" w:cstheme="minorHAnsi"/>
          <w:sz w:val="20"/>
          <w:szCs w:val="20"/>
          <w:lang w:eastAsia="pl-PL"/>
        </w:rPr>
      </w:pPr>
      <w:r w:rsidRPr="00DA24E4">
        <w:rPr>
          <w:rFonts w:eastAsia="Times New Roman" w:cstheme="minorHAnsi"/>
          <w:sz w:val="20"/>
          <w:szCs w:val="20"/>
          <w:lang w:eastAsia="pl-PL"/>
        </w:rPr>
        <w:t xml:space="preserve">6. Zamawiający odrzuci złożoną ofertę, w przypadku wystąpienia przynajmniej jednej z okoliczności, o których mowa w art. 226 ust. 1 ustawy. </w:t>
      </w:r>
    </w:p>
    <w:p w14:paraId="5155F56E" w14:textId="77777777" w:rsidR="00EA4228" w:rsidRPr="00DA24E4" w:rsidRDefault="00EA4228" w:rsidP="00EA4228">
      <w:pPr>
        <w:suppressAutoHyphens w:val="0"/>
        <w:spacing w:before="100" w:beforeAutospacing="1" w:after="100" w:afterAutospacing="1" w:line="360" w:lineRule="auto"/>
        <w:rPr>
          <w:rFonts w:eastAsia="Times New Roman" w:cstheme="minorHAnsi"/>
          <w:sz w:val="20"/>
          <w:szCs w:val="20"/>
          <w:lang w:eastAsia="pl-PL"/>
        </w:rPr>
      </w:pPr>
      <w:r w:rsidRPr="00DA24E4">
        <w:rPr>
          <w:rFonts w:eastAsia="Times New Roman" w:cstheme="minorHAnsi"/>
          <w:sz w:val="20"/>
          <w:szCs w:val="20"/>
          <w:lang w:eastAsia="pl-PL"/>
        </w:rPr>
        <w:t xml:space="preserve">7. W przypadku, gdy nie zostanie złożona żadna oferta niepodlegająca odrzuceniu, postępowanie zostanie unieważnione. Zamawiający unieważni postępowanie także w innych przypadkach, określonych w ustawie. </w:t>
      </w:r>
    </w:p>
    <w:p w14:paraId="69B55693" w14:textId="77777777" w:rsidR="00EA4228" w:rsidRPr="00DA24E4" w:rsidRDefault="00EA4228" w:rsidP="00EA4228">
      <w:pPr>
        <w:suppressAutoHyphens w:val="0"/>
        <w:spacing w:before="100" w:beforeAutospacing="1" w:after="100" w:afterAutospacing="1" w:line="360" w:lineRule="auto"/>
        <w:rPr>
          <w:rFonts w:eastAsia="Times New Roman" w:cstheme="minorHAnsi"/>
          <w:sz w:val="20"/>
          <w:szCs w:val="20"/>
          <w:lang w:eastAsia="pl-PL"/>
        </w:rPr>
      </w:pPr>
      <w:r w:rsidRPr="00DA24E4">
        <w:rPr>
          <w:rFonts w:eastAsia="Times New Roman" w:cstheme="minorHAnsi"/>
          <w:sz w:val="20"/>
          <w:szCs w:val="20"/>
          <w:lang w:eastAsia="pl-PL"/>
        </w:rPr>
        <w:lastRenderedPageBreak/>
        <w:t xml:space="preserve">8. Zamawiający wezwie Wykonawcę, którego oferta została najwyżej oceniona, do złożenia w wyznaczonym terminie, nie krótszym niż 10 dni od dnia wezwania, podmiotowych środków dowodowych wskazanych w SWZ, aktualnych na dzień złożenia podmiotowych środków dowodowych. </w:t>
      </w:r>
    </w:p>
    <w:p w14:paraId="6CC72888" w14:textId="77777777" w:rsidR="00EA4228" w:rsidRPr="00DA24E4" w:rsidRDefault="00EA4228" w:rsidP="00EA4228">
      <w:pPr>
        <w:suppressAutoHyphens w:val="0"/>
        <w:spacing w:before="100" w:beforeAutospacing="1" w:after="100" w:afterAutospacing="1" w:line="360" w:lineRule="auto"/>
        <w:rPr>
          <w:rFonts w:eastAsia="Times New Roman" w:cstheme="minorHAnsi"/>
          <w:sz w:val="20"/>
          <w:szCs w:val="20"/>
          <w:lang w:eastAsia="pl-PL"/>
        </w:rPr>
      </w:pPr>
      <w:r w:rsidRPr="00DA24E4">
        <w:rPr>
          <w:rFonts w:eastAsia="Times New Roman" w:cstheme="minorHAnsi"/>
          <w:sz w:val="20"/>
          <w:szCs w:val="20"/>
          <w:lang w:eastAsia="pl-PL"/>
        </w:rPr>
        <w:t xml:space="preserve">9. Zamawiający przyzna zamówienie Wykonawcy, który złoży ofertę niepodlegającą odrzuceniu, i która zostanie najwyżej oceniona (uzyska największą liczbę punktów przyznanych według kryteriów wyboru oferty określonych w niniejszej SWZ). </w:t>
      </w:r>
    </w:p>
    <w:p w14:paraId="460AE691" w14:textId="1A201F4A" w:rsidR="002E6438" w:rsidRPr="00EA4228" w:rsidRDefault="00EA4228" w:rsidP="00EA4228">
      <w:pPr>
        <w:pStyle w:val="pf0"/>
        <w:spacing w:line="360" w:lineRule="auto"/>
        <w:rPr>
          <w:rFonts w:asciiTheme="minorHAnsi" w:hAnsiTheme="minorHAnsi" w:cstheme="minorHAnsi"/>
          <w:sz w:val="20"/>
          <w:szCs w:val="20"/>
        </w:rPr>
      </w:pPr>
      <w:r w:rsidRPr="00DA24E4">
        <w:rPr>
          <w:rFonts w:asciiTheme="minorHAnsi" w:hAnsiTheme="minorHAnsi" w:cstheme="minorHAnsi"/>
          <w:sz w:val="20"/>
          <w:szCs w:val="20"/>
        </w:rPr>
        <w:t xml:space="preserve">10. Zamawiający powiadomi o wyniku postępowania przesyłając zawiadomienie wszystkim Wykonawcom, którzy złożyli oferty oraz poprzez zamieszczenie stosownej informacji na stronie internetowej prowadzonego </w:t>
      </w:r>
      <w:r w:rsidRPr="00DA24E4">
        <w:rPr>
          <w:rStyle w:val="cf01"/>
          <w:rFonts w:asciiTheme="minorHAnsi" w:hAnsiTheme="minorHAnsi" w:cstheme="minorHAnsi"/>
          <w:sz w:val="20"/>
          <w:szCs w:val="20"/>
        </w:rPr>
        <w:t>postępowania. Zawiadomienie o rozstrzygnięciu postępowania będzie zawierało informacje, o których mowa w art. 253 ustawy.</w:t>
      </w:r>
      <w:r w:rsidRPr="00EA4228">
        <w:rPr>
          <w:rStyle w:val="cf01"/>
          <w:rFonts w:asciiTheme="minorHAnsi" w:hAnsiTheme="minorHAnsi" w:cstheme="minorHAnsi"/>
          <w:sz w:val="20"/>
          <w:szCs w:val="20"/>
        </w:rPr>
        <w:t xml:space="preserve"> </w:t>
      </w:r>
    </w:p>
    <w:p w14:paraId="71E0FB1B" w14:textId="77777777" w:rsidR="00563829" w:rsidRDefault="00563829">
      <w:pPr>
        <w:spacing w:after="0" w:line="360" w:lineRule="auto"/>
        <w:jc w:val="both"/>
        <w:rPr>
          <w:rFonts w:cstheme="minorHAnsi"/>
          <w:sz w:val="20"/>
          <w:szCs w:val="20"/>
        </w:rPr>
      </w:pPr>
    </w:p>
    <w:p w14:paraId="5F0E2295" w14:textId="77777777" w:rsidR="00563829"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both"/>
        <w:rPr>
          <w:rFonts w:cstheme="minorHAnsi"/>
          <w:b/>
          <w:bCs/>
          <w:sz w:val="20"/>
          <w:szCs w:val="20"/>
        </w:rPr>
      </w:pPr>
      <w:r>
        <w:rPr>
          <w:rFonts w:cstheme="minorHAnsi"/>
          <w:b/>
          <w:bCs/>
          <w:sz w:val="20"/>
          <w:szCs w:val="20"/>
        </w:rPr>
        <w:t>XIV. INFORMACJA O FORMALNOŚCIACH, JAKIE POWINNY ZOSTAĆ DOPEŁNIONE PO WYBORZE OFERTY W CELU ZAWARCIA UMOWY W SPRAWIE ZAMÓWIENIA PUBLICZNEGO</w:t>
      </w:r>
    </w:p>
    <w:p w14:paraId="3C519DFF" w14:textId="77777777" w:rsidR="00563829" w:rsidRDefault="0047614E">
      <w:pPr>
        <w:numPr>
          <w:ilvl w:val="0"/>
          <w:numId w:val="4"/>
        </w:numPr>
        <w:tabs>
          <w:tab w:val="left" w:pos="426"/>
        </w:tabs>
        <w:spacing w:after="0" w:line="360" w:lineRule="auto"/>
        <w:ind w:right="-108"/>
        <w:contextualSpacing/>
        <w:jc w:val="both"/>
        <w:rPr>
          <w:rFonts w:cstheme="minorHAnsi"/>
          <w:sz w:val="20"/>
          <w:szCs w:val="20"/>
        </w:rPr>
      </w:pPr>
      <w:r>
        <w:rPr>
          <w:rFonts w:cstheme="minorHAnsi"/>
          <w:sz w:val="20"/>
          <w:szCs w:val="20"/>
        </w:rPr>
        <w:t>Zamawiający poinformuje wykonawcę, któremu zostanie udzielone zamówienie, o miejscu i terminie zawarcia umowy.</w:t>
      </w:r>
    </w:p>
    <w:p w14:paraId="222720BF" w14:textId="77777777" w:rsidR="00563829" w:rsidRDefault="0047614E">
      <w:pPr>
        <w:numPr>
          <w:ilvl w:val="0"/>
          <w:numId w:val="4"/>
        </w:numPr>
        <w:spacing w:after="0" w:line="360" w:lineRule="auto"/>
        <w:ind w:right="-108"/>
        <w:jc w:val="both"/>
        <w:rPr>
          <w:rFonts w:cstheme="minorHAnsi"/>
          <w:sz w:val="20"/>
          <w:szCs w:val="20"/>
        </w:rPr>
      </w:pPr>
      <w:r>
        <w:rPr>
          <w:rFonts w:cstheme="minorHAnsi"/>
          <w:sz w:val="20"/>
          <w:szCs w:val="20"/>
        </w:rPr>
        <w:t>Wykonawca przed zawarciem umowy:</w:t>
      </w:r>
    </w:p>
    <w:p w14:paraId="52200272" w14:textId="77777777" w:rsidR="00563829" w:rsidRDefault="0047614E">
      <w:pPr>
        <w:numPr>
          <w:ilvl w:val="1"/>
          <w:numId w:val="5"/>
        </w:numPr>
        <w:spacing w:after="0" w:line="360" w:lineRule="auto"/>
        <w:ind w:right="-108"/>
        <w:jc w:val="both"/>
        <w:rPr>
          <w:rFonts w:cstheme="minorHAnsi"/>
          <w:sz w:val="20"/>
          <w:szCs w:val="20"/>
        </w:rPr>
      </w:pPr>
      <w:r>
        <w:rPr>
          <w:rFonts w:cstheme="minorHAnsi"/>
          <w:sz w:val="20"/>
          <w:szCs w:val="20"/>
        </w:rPr>
        <w:t>poda wszelkie informacje niezbędne do wypełnienia treści umowy na wezwanie zamawiającego,</w:t>
      </w:r>
    </w:p>
    <w:p w14:paraId="310ABF0F" w14:textId="77777777" w:rsidR="00563829" w:rsidRDefault="0047614E">
      <w:pPr>
        <w:spacing w:after="0" w:line="360" w:lineRule="auto"/>
        <w:ind w:right="-108"/>
        <w:jc w:val="both"/>
        <w:rPr>
          <w:rFonts w:cstheme="minorHAnsi"/>
          <w:sz w:val="20"/>
          <w:szCs w:val="20"/>
        </w:rPr>
      </w:pPr>
      <w:r>
        <w:rPr>
          <w:rFonts w:cstheme="minorHAnsi"/>
          <w:sz w:val="20"/>
          <w:szCs w:val="20"/>
        </w:rPr>
        <w:t>wniesie zabezpieczenie należytego wykonania umowy, o ile było wymagane.</w:t>
      </w:r>
    </w:p>
    <w:p w14:paraId="04506EA8" w14:textId="77777777" w:rsidR="00563829" w:rsidRDefault="0047614E">
      <w:pPr>
        <w:spacing w:after="0" w:line="360" w:lineRule="auto"/>
        <w:ind w:right="-108"/>
        <w:jc w:val="both"/>
        <w:rPr>
          <w:rFonts w:cstheme="minorHAnsi"/>
          <w:sz w:val="20"/>
          <w:szCs w:val="20"/>
        </w:rPr>
      </w:pPr>
      <w:r>
        <w:rPr>
          <w:rFonts w:cstheme="minorHAnsi"/>
          <w:sz w:val="20"/>
          <w:szCs w:val="20"/>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p>
    <w:p w14:paraId="1CB1CC18" w14:textId="77777777" w:rsidR="00563829" w:rsidRDefault="0047614E">
      <w:pPr>
        <w:spacing w:after="0" w:line="360" w:lineRule="auto"/>
        <w:ind w:right="-108"/>
        <w:jc w:val="both"/>
        <w:rPr>
          <w:rFonts w:cstheme="minorHAnsi"/>
          <w:sz w:val="20"/>
          <w:szCs w:val="20"/>
        </w:rPr>
      </w:pPr>
      <w:r>
        <w:rPr>
          <w:rFonts w:cstheme="minorHAnsi"/>
          <w:sz w:val="20"/>
          <w:szCs w:val="20"/>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6BEF7CDF" w14:textId="77777777" w:rsidR="00563829" w:rsidRDefault="00563829">
      <w:pPr>
        <w:spacing w:after="0" w:line="240" w:lineRule="auto"/>
        <w:jc w:val="both"/>
        <w:rPr>
          <w:rFonts w:cstheme="minorHAnsi"/>
          <w:color w:val="000000"/>
          <w:sz w:val="20"/>
          <w:szCs w:val="20"/>
        </w:rPr>
      </w:pPr>
    </w:p>
    <w:p w14:paraId="5D967424" w14:textId="77777777" w:rsidR="00563829"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rPr>
          <w:rFonts w:cstheme="minorHAnsi"/>
          <w:b/>
          <w:bCs/>
          <w:sz w:val="20"/>
          <w:szCs w:val="20"/>
        </w:rPr>
      </w:pPr>
      <w:r>
        <w:rPr>
          <w:rFonts w:cstheme="minorHAnsi"/>
          <w:b/>
          <w:bCs/>
          <w:sz w:val="20"/>
          <w:szCs w:val="20"/>
        </w:rPr>
        <w:t>XXV. WSKAZANIE OSÓB UPRAWNIONYCH DO KOMUNIKOWANIA SIĘ Z WYKONAWCAMI</w:t>
      </w:r>
    </w:p>
    <w:p w14:paraId="6FF2701A" w14:textId="77777777" w:rsidR="00563829" w:rsidRDefault="0047614E">
      <w:pPr>
        <w:spacing w:after="0" w:line="360" w:lineRule="auto"/>
        <w:ind w:right="-108"/>
        <w:jc w:val="both"/>
        <w:rPr>
          <w:rFonts w:cstheme="minorHAnsi"/>
          <w:sz w:val="20"/>
          <w:szCs w:val="20"/>
        </w:rPr>
      </w:pPr>
      <w:r>
        <w:rPr>
          <w:rFonts w:cstheme="minorHAnsi"/>
          <w:sz w:val="20"/>
          <w:szCs w:val="20"/>
        </w:rPr>
        <w:t>Do kontaktu z Wykonawcami Zamawiający wyznacza:</w:t>
      </w:r>
    </w:p>
    <w:p w14:paraId="42C38C48" w14:textId="77777777" w:rsidR="00563829" w:rsidRDefault="0047614E">
      <w:pPr>
        <w:spacing w:after="0" w:line="360" w:lineRule="auto"/>
        <w:ind w:right="-108"/>
        <w:jc w:val="both"/>
        <w:rPr>
          <w:rFonts w:cstheme="minorHAnsi"/>
          <w:sz w:val="20"/>
          <w:szCs w:val="20"/>
        </w:rPr>
      </w:pPr>
      <w:r>
        <w:rPr>
          <w:rFonts w:cstheme="minorHAnsi"/>
          <w:sz w:val="20"/>
          <w:szCs w:val="20"/>
        </w:rPr>
        <w:t>- w sprawach merytorycznych: Magdalena Jędraszek</w:t>
      </w:r>
    </w:p>
    <w:p w14:paraId="62E9834A" w14:textId="77777777" w:rsidR="00563829" w:rsidRDefault="0047614E">
      <w:pPr>
        <w:spacing w:after="0" w:line="360" w:lineRule="auto"/>
        <w:ind w:right="-108"/>
        <w:jc w:val="both"/>
        <w:rPr>
          <w:rFonts w:cstheme="minorHAnsi"/>
          <w:sz w:val="20"/>
          <w:szCs w:val="20"/>
        </w:rPr>
      </w:pPr>
      <w:r>
        <w:rPr>
          <w:rFonts w:cstheme="minorHAnsi"/>
          <w:sz w:val="20"/>
          <w:szCs w:val="20"/>
        </w:rPr>
        <w:t xml:space="preserve">- w sprawach formalnych: Agnieszka Nadolska </w:t>
      </w:r>
    </w:p>
    <w:p w14:paraId="335EA59F" w14:textId="77777777" w:rsidR="00563829" w:rsidRDefault="00563829">
      <w:pPr>
        <w:spacing w:after="0" w:line="240" w:lineRule="auto"/>
        <w:jc w:val="both"/>
        <w:rPr>
          <w:rFonts w:cstheme="minorHAnsi"/>
          <w:color w:val="000000"/>
          <w:sz w:val="20"/>
          <w:szCs w:val="20"/>
        </w:rPr>
      </w:pPr>
    </w:p>
    <w:p w14:paraId="51048247" w14:textId="77777777" w:rsidR="00563829"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both"/>
        <w:rPr>
          <w:rFonts w:cstheme="minorHAnsi"/>
          <w:b/>
          <w:bCs/>
          <w:sz w:val="20"/>
          <w:szCs w:val="20"/>
        </w:rPr>
      </w:pPr>
      <w:r>
        <w:rPr>
          <w:rFonts w:cstheme="minorHAnsi"/>
          <w:b/>
          <w:bCs/>
          <w:sz w:val="20"/>
          <w:szCs w:val="20"/>
        </w:rPr>
        <w:t>XXVI. WYMAGANIA DOTYCZĄCE ZABEZPIECZENIA NALEŻYTEGO WYKONANIA UMOWY</w:t>
      </w:r>
    </w:p>
    <w:p w14:paraId="3506BC81" w14:textId="77777777" w:rsidR="00563829" w:rsidRDefault="0047614E">
      <w:pPr>
        <w:spacing w:after="0" w:line="240" w:lineRule="auto"/>
        <w:jc w:val="both"/>
        <w:rPr>
          <w:rFonts w:cstheme="minorHAnsi"/>
          <w:sz w:val="20"/>
          <w:szCs w:val="20"/>
        </w:rPr>
      </w:pPr>
      <w:r>
        <w:rPr>
          <w:rFonts w:cstheme="minorHAnsi"/>
          <w:sz w:val="20"/>
          <w:szCs w:val="20"/>
        </w:rPr>
        <w:t>Zamawiający wymaga wniesienia zabezpieczenia wykonania umowy:</w:t>
      </w:r>
    </w:p>
    <w:p w14:paraId="5E7A6B1E" w14:textId="77777777" w:rsidR="00563829" w:rsidRDefault="00563829">
      <w:pPr>
        <w:spacing w:after="0" w:line="240" w:lineRule="auto"/>
        <w:jc w:val="both"/>
        <w:rPr>
          <w:rFonts w:cstheme="minorHAnsi"/>
          <w:sz w:val="20"/>
          <w:szCs w:val="20"/>
        </w:rPr>
      </w:pPr>
    </w:p>
    <w:p w14:paraId="196C37F7" w14:textId="77777777" w:rsidR="00563829" w:rsidRDefault="0047614E">
      <w:pPr>
        <w:spacing w:after="0" w:line="360" w:lineRule="auto"/>
        <w:jc w:val="both"/>
        <w:rPr>
          <w:rFonts w:cstheme="minorHAnsi"/>
          <w:sz w:val="20"/>
          <w:szCs w:val="20"/>
        </w:rPr>
      </w:pPr>
      <w:r>
        <w:rPr>
          <w:rFonts w:cstheme="minorHAnsi"/>
          <w:sz w:val="20"/>
          <w:szCs w:val="20"/>
        </w:rPr>
        <w:t>1. Zabezpieczenie należytego wykonania umowy Wykonawca zobowiązuje się wnieść w wysokości 3 % zaoferowanej ceny brutto – zgodnie z art. (art. 452 ust. 2 i 3 ustawy pzp)</w:t>
      </w:r>
    </w:p>
    <w:p w14:paraId="67ABBEF1" w14:textId="77777777" w:rsidR="00563829" w:rsidRDefault="0047614E">
      <w:pPr>
        <w:spacing w:after="0" w:line="360" w:lineRule="auto"/>
        <w:contextualSpacing/>
        <w:jc w:val="both"/>
        <w:rPr>
          <w:rFonts w:cstheme="minorHAnsi"/>
          <w:sz w:val="20"/>
          <w:szCs w:val="20"/>
        </w:rPr>
      </w:pPr>
      <w:r>
        <w:rPr>
          <w:rFonts w:cstheme="minorHAnsi"/>
          <w:sz w:val="20"/>
          <w:szCs w:val="20"/>
        </w:rPr>
        <w:t>2. Zabezpieczenie należytego wykonania umowy może być wnoszone zgodnie art. 450. 1. pzp według wyboru wykonawcy, w jednej lub w kilku następujących formach:</w:t>
      </w:r>
    </w:p>
    <w:p w14:paraId="42C916F1" w14:textId="77777777" w:rsidR="00563829" w:rsidRDefault="0047614E">
      <w:pPr>
        <w:spacing w:after="0" w:line="360" w:lineRule="auto"/>
        <w:jc w:val="both"/>
        <w:rPr>
          <w:rFonts w:cstheme="minorHAnsi"/>
          <w:sz w:val="20"/>
          <w:szCs w:val="20"/>
        </w:rPr>
      </w:pPr>
      <w:r>
        <w:rPr>
          <w:rFonts w:cstheme="minorHAnsi"/>
          <w:sz w:val="20"/>
          <w:szCs w:val="20"/>
        </w:rPr>
        <w:lastRenderedPageBreak/>
        <w:t>1) pieniądzu;</w:t>
      </w:r>
    </w:p>
    <w:p w14:paraId="3781EAE7" w14:textId="77777777" w:rsidR="00563829" w:rsidRDefault="0047614E">
      <w:pPr>
        <w:spacing w:after="0" w:line="360" w:lineRule="auto"/>
        <w:jc w:val="both"/>
        <w:rPr>
          <w:rFonts w:cstheme="minorHAnsi"/>
          <w:sz w:val="20"/>
          <w:szCs w:val="20"/>
        </w:rPr>
      </w:pPr>
      <w:r>
        <w:rPr>
          <w:rFonts w:cstheme="minorHAnsi"/>
          <w:sz w:val="20"/>
          <w:szCs w:val="20"/>
        </w:rPr>
        <w:t>2)poręczeniach bankowych lub poręczeniach spółdzielczej kasy oszczędnościowo-kredytowej, z tym, że zobowiązanie kasy jest zawsze zobowiązaniem pieniężnym;</w:t>
      </w:r>
    </w:p>
    <w:p w14:paraId="0E1D611C" w14:textId="77777777" w:rsidR="00563829" w:rsidRDefault="0047614E">
      <w:pPr>
        <w:spacing w:after="0" w:line="360" w:lineRule="auto"/>
        <w:jc w:val="both"/>
        <w:rPr>
          <w:rFonts w:cstheme="minorHAnsi"/>
          <w:sz w:val="20"/>
          <w:szCs w:val="20"/>
        </w:rPr>
      </w:pPr>
      <w:r>
        <w:rPr>
          <w:rFonts w:cstheme="minorHAnsi"/>
          <w:sz w:val="20"/>
          <w:szCs w:val="20"/>
        </w:rPr>
        <w:t>3) gwarancjach bankowych,</w:t>
      </w:r>
    </w:p>
    <w:p w14:paraId="182323B3" w14:textId="77777777" w:rsidR="00563829" w:rsidRDefault="0047614E">
      <w:pPr>
        <w:spacing w:after="0" w:line="360" w:lineRule="auto"/>
        <w:jc w:val="both"/>
        <w:rPr>
          <w:rFonts w:cstheme="minorHAnsi"/>
          <w:sz w:val="20"/>
          <w:szCs w:val="20"/>
        </w:rPr>
      </w:pPr>
      <w:r>
        <w:rPr>
          <w:rFonts w:cstheme="minorHAnsi"/>
          <w:sz w:val="20"/>
          <w:szCs w:val="20"/>
        </w:rPr>
        <w:t>4) gwarancjach ubezpieczeniowych,</w:t>
      </w:r>
    </w:p>
    <w:p w14:paraId="171D4A2B" w14:textId="77777777" w:rsidR="00563829" w:rsidRDefault="0047614E">
      <w:pPr>
        <w:spacing w:after="0" w:line="360" w:lineRule="auto"/>
        <w:jc w:val="both"/>
        <w:rPr>
          <w:rFonts w:cstheme="minorHAnsi"/>
          <w:sz w:val="20"/>
          <w:szCs w:val="20"/>
        </w:rPr>
      </w:pPr>
      <w:r>
        <w:rPr>
          <w:rFonts w:cstheme="minorHAnsi"/>
          <w:sz w:val="20"/>
          <w:szCs w:val="20"/>
        </w:rPr>
        <w:t xml:space="preserve">5) poręczeniach udzielanych przez podmioty, o których mowa w art. 6b ust. 5 pkt 2 ustawy z dnia 9 listopada 2000 r. o utworzeniu Polskiej Agencji Rozwoju Przedsiębiorczości (t.j. Dz. U. z 2025 r., poz. 98). </w:t>
      </w:r>
    </w:p>
    <w:p w14:paraId="59B319AE" w14:textId="77777777" w:rsidR="00563829" w:rsidRDefault="0047614E">
      <w:pPr>
        <w:spacing w:after="0" w:line="360" w:lineRule="auto"/>
        <w:jc w:val="both"/>
        <w:rPr>
          <w:rFonts w:cstheme="minorHAnsi"/>
          <w:sz w:val="20"/>
          <w:szCs w:val="20"/>
        </w:rPr>
      </w:pPr>
      <w:r>
        <w:rPr>
          <w:rFonts w:cstheme="minorHAnsi"/>
          <w:sz w:val="20"/>
          <w:szCs w:val="20"/>
        </w:rPr>
        <w:t>3. Zamawiający nie wyraża zgody na wniesienie zabezpieczenia należytego wykonania umowy w formach przewidzianych w art. 450 ust. 2 ustawy.</w:t>
      </w:r>
    </w:p>
    <w:p w14:paraId="46ECFBAE" w14:textId="77777777" w:rsidR="00563829" w:rsidRDefault="0047614E">
      <w:pPr>
        <w:spacing w:after="0" w:line="360" w:lineRule="auto"/>
        <w:jc w:val="both"/>
        <w:rPr>
          <w:rFonts w:cstheme="minorHAnsi"/>
          <w:sz w:val="20"/>
          <w:szCs w:val="20"/>
        </w:rPr>
      </w:pPr>
      <w:r>
        <w:rPr>
          <w:rFonts w:cstheme="minorHAnsi"/>
          <w:sz w:val="20"/>
          <w:szCs w:val="20"/>
        </w:rPr>
        <w:t>4. Zabezpieczenie wnoszone w pieniądzu Wykonawca wpłaca przelewem na konto Zamawiającego Nr 89 9484 1150 2213 1300 1007 0001.</w:t>
      </w:r>
    </w:p>
    <w:p w14:paraId="0C802964" w14:textId="77777777" w:rsidR="00563829" w:rsidRDefault="0047614E">
      <w:pPr>
        <w:spacing w:after="0" w:line="360" w:lineRule="auto"/>
        <w:jc w:val="both"/>
        <w:rPr>
          <w:rFonts w:cstheme="minorHAnsi"/>
          <w:sz w:val="20"/>
          <w:szCs w:val="20"/>
        </w:rPr>
      </w:pPr>
      <w:r>
        <w:rPr>
          <w:rFonts w:cstheme="minorHAnsi"/>
          <w:sz w:val="20"/>
          <w:szCs w:val="20"/>
        </w:rPr>
        <w:t>5. Zabezpieczenie należytego wykonania umowy zostanie zwrócone w terminie 30 dni od dnia wykonania zamówienia i uznania przez Zamawiającego za należycie wykonane.</w:t>
      </w:r>
    </w:p>
    <w:p w14:paraId="2BC09960" w14:textId="77777777" w:rsidR="00563829" w:rsidRDefault="0047614E">
      <w:pPr>
        <w:spacing w:after="0" w:line="360" w:lineRule="auto"/>
        <w:jc w:val="both"/>
        <w:rPr>
          <w:rFonts w:cstheme="minorHAnsi"/>
          <w:sz w:val="20"/>
          <w:szCs w:val="20"/>
        </w:rPr>
      </w:pPr>
      <w:r>
        <w:rPr>
          <w:rFonts w:cstheme="minorHAnsi"/>
          <w:sz w:val="20"/>
          <w:szCs w:val="20"/>
        </w:rPr>
        <w:t xml:space="preserve">6. 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 </w:t>
      </w:r>
    </w:p>
    <w:p w14:paraId="16C8CC9F" w14:textId="77777777" w:rsidR="00563829" w:rsidRDefault="00563829">
      <w:pPr>
        <w:spacing w:after="0" w:line="360" w:lineRule="auto"/>
        <w:jc w:val="both"/>
        <w:rPr>
          <w:rFonts w:cstheme="minorHAnsi"/>
          <w:color w:val="000000"/>
          <w:sz w:val="20"/>
          <w:szCs w:val="20"/>
        </w:rPr>
      </w:pPr>
    </w:p>
    <w:p w14:paraId="305EB3F3" w14:textId="77777777" w:rsidR="00563829" w:rsidRPr="004513F3"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both"/>
        <w:rPr>
          <w:rFonts w:cstheme="minorHAnsi"/>
          <w:b/>
          <w:bCs/>
          <w:sz w:val="20"/>
          <w:szCs w:val="20"/>
        </w:rPr>
      </w:pPr>
      <w:r w:rsidRPr="004513F3">
        <w:rPr>
          <w:rFonts w:cstheme="minorHAnsi"/>
          <w:b/>
          <w:bCs/>
          <w:sz w:val="20"/>
          <w:szCs w:val="20"/>
        </w:rPr>
        <w:t>XXVII. INFORMACJE O TREŚCI ZAWIERANEJ UMOWY ORAZ MOŻLIWOŚCI JEJ ZMIANY</w:t>
      </w:r>
    </w:p>
    <w:p w14:paraId="28C7DA0B" w14:textId="3E183419" w:rsidR="00563829" w:rsidRPr="004513F3" w:rsidRDefault="004513F3">
      <w:pPr>
        <w:spacing w:after="0" w:line="240" w:lineRule="auto"/>
        <w:jc w:val="both"/>
        <w:rPr>
          <w:rFonts w:cstheme="minorHAnsi"/>
          <w:color w:val="000000"/>
          <w:sz w:val="20"/>
          <w:szCs w:val="20"/>
        </w:rPr>
      </w:pPr>
      <w:r w:rsidRPr="004513F3">
        <w:rPr>
          <w:rFonts w:cstheme="minorHAnsi"/>
          <w:color w:val="000000"/>
          <w:sz w:val="20"/>
          <w:szCs w:val="20"/>
        </w:rPr>
        <w:t>Informacja o treści zawieranej umowy oraz możliwości jej zmiany stanowi załącznik nr 9 do SWZ.</w:t>
      </w:r>
    </w:p>
    <w:p w14:paraId="1604B330" w14:textId="77777777" w:rsidR="00563829"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both"/>
        <w:rPr>
          <w:rFonts w:cstheme="minorHAnsi"/>
          <w:b/>
          <w:bCs/>
          <w:sz w:val="20"/>
          <w:szCs w:val="20"/>
        </w:rPr>
      </w:pPr>
      <w:r>
        <w:rPr>
          <w:rFonts w:cstheme="minorHAnsi"/>
          <w:b/>
          <w:bCs/>
          <w:sz w:val="20"/>
          <w:szCs w:val="20"/>
        </w:rPr>
        <w:t xml:space="preserve">XXVIII. POUCZENIE O ŚRODKACH OCHRONY PRAWNEJ </w:t>
      </w:r>
    </w:p>
    <w:p w14:paraId="4D5AEE16" w14:textId="77777777" w:rsidR="00563829" w:rsidRDefault="0047614E">
      <w:pPr>
        <w:spacing w:after="0" w:line="360" w:lineRule="auto"/>
        <w:rPr>
          <w:rFonts w:cstheme="minorHAnsi"/>
          <w:color w:val="000000"/>
          <w:sz w:val="20"/>
          <w:szCs w:val="20"/>
        </w:rPr>
      </w:pPr>
      <w:r>
        <w:rPr>
          <w:rFonts w:cstheme="minorHAnsi"/>
          <w:color w:val="000000"/>
          <w:sz w:val="20"/>
          <w:szCs w:val="20"/>
        </w:rPr>
        <w:t>1. Środki ochrony prawnej przysługują Wykonawcy, a także innemu podmiotowi, jeżeli ma lub miał interes w uzyskaniu zamówienia oraz poniósł lub może ponieść szkodę, w wyniku naruszenia przez Zamawiającego przepisów pzp.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346C9DEE" w14:textId="77777777" w:rsidR="00563829" w:rsidRDefault="0047614E">
      <w:pPr>
        <w:spacing w:after="0" w:line="360" w:lineRule="auto"/>
        <w:rPr>
          <w:rFonts w:cstheme="minorHAnsi"/>
          <w:color w:val="000000"/>
          <w:sz w:val="20"/>
          <w:szCs w:val="20"/>
        </w:rPr>
      </w:pPr>
      <w:r>
        <w:rPr>
          <w:rFonts w:cstheme="minorHAnsi"/>
          <w:color w:val="000000"/>
          <w:sz w:val="20"/>
          <w:szCs w:val="20"/>
        </w:rPr>
        <w:t>2. Odwołanie przysługuje m.in. na:</w:t>
      </w:r>
    </w:p>
    <w:p w14:paraId="45F3886E" w14:textId="77777777" w:rsidR="00563829" w:rsidRDefault="0047614E">
      <w:pPr>
        <w:spacing w:after="0" w:line="360" w:lineRule="auto"/>
        <w:rPr>
          <w:rFonts w:cstheme="minorHAnsi"/>
          <w:color w:val="000000"/>
          <w:sz w:val="20"/>
          <w:szCs w:val="20"/>
        </w:rPr>
      </w:pPr>
      <w:r>
        <w:rPr>
          <w:rFonts w:cstheme="minorHAnsi"/>
          <w:color w:val="000000"/>
          <w:sz w:val="20"/>
          <w:szCs w:val="20"/>
        </w:rPr>
        <w:t>1) niezgodną z przepisami ustawy czynność Zamawiającego, podjętą w postępowaniu o udzielenie zamówienia, w tym na projektowane postanowienie umowy,</w:t>
      </w:r>
    </w:p>
    <w:p w14:paraId="2AC5BD0D" w14:textId="77777777" w:rsidR="00563829" w:rsidRDefault="0047614E">
      <w:pPr>
        <w:spacing w:after="0" w:line="360" w:lineRule="auto"/>
        <w:rPr>
          <w:rFonts w:cstheme="minorHAnsi"/>
          <w:color w:val="000000"/>
          <w:sz w:val="20"/>
          <w:szCs w:val="20"/>
        </w:rPr>
      </w:pPr>
      <w:r>
        <w:rPr>
          <w:rFonts w:cstheme="minorHAnsi"/>
          <w:color w:val="000000"/>
          <w:sz w:val="20"/>
          <w:szCs w:val="20"/>
        </w:rPr>
        <w:t>2) zaniechanie czynności w postępowaniu o udzielenie zamówienia, do której Zamawiający był obowiązany na podstawie ustawy.</w:t>
      </w:r>
    </w:p>
    <w:p w14:paraId="7EF2746F" w14:textId="77777777" w:rsidR="00563829" w:rsidRDefault="0047614E">
      <w:pPr>
        <w:spacing w:after="0" w:line="360" w:lineRule="auto"/>
        <w:rPr>
          <w:rFonts w:cstheme="minorHAnsi"/>
          <w:color w:val="000000"/>
          <w:sz w:val="20"/>
          <w:szCs w:val="20"/>
        </w:rPr>
      </w:pPr>
      <w:r>
        <w:rPr>
          <w:rFonts w:cstheme="minorHAnsi"/>
          <w:color w:val="000000"/>
          <w:sz w:val="20"/>
          <w:szCs w:val="20"/>
        </w:rPr>
        <w:t>3. 1) Odwołanie wnosi sią do Prezesa Krajowej Izby Odwoławczej w formie pisemnej albo w formie elektronicznej albo w postaci elektronicznej opatrzone podpisem zaufanym w terminie:</w:t>
      </w:r>
    </w:p>
    <w:p w14:paraId="7EAAA849" w14:textId="77777777" w:rsidR="002E6438" w:rsidRDefault="0047614E">
      <w:pPr>
        <w:spacing w:after="0" w:line="360" w:lineRule="auto"/>
        <w:jc w:val="both"/>
        <w:rPr>
          <w:rFonts w:cstheme="minorHAnsi"/>
          <w:color w:val="000000"/>
          <w:sz w:val="20"/>
          <w:szCs w:val="20"/>
        </w:rPr>
      </w:pPr>
      <w:r>
        <w:rPr>
          <w:rFonts w:cstheme="minorHAnsi"/>
          <w:color w:val="000000"/>
          <w:sz w:val="20"/>
          <w:szCs w:val="20"/>
        </w:rPr>
        <w:t xml:space="preserve">- 10 dni od dnia przekazania informacji o czynności Zamawiającego stanowiącej podstawę jego wniesienia, jeżeli informacja została przekazana przy użyciu środków komunikacji elektronicznej, </w:t>
      </w:r>
    </w:p>
    <w:p w14:paraId="3669C8ED" w14:textId="2E39E8F4" w:rsidR="00563829" w:rsidRDefault="0047614E">
      <w:pPr>
        <w:spacing w:after="0" w:line="360" w:lineRule="auto"/>
        <w:jc w:val="both"/>
        <w:rPr>
          <w:rFonts w:cstheme="minorHAnsi"/>
          <w:color w:val="000000"/>
          <w:sz w:val="20"/>
          <w:szCs w:val="20"/>
        </w:rPr>
      </w:pPr>
      <w:r>
        <w:rPr>
          <w:rFonts w:cstheme="minorHAnsi"/>
          <w:color w:val="000000"/>
          <w:sz w:val="20"/>
          <w:szCs w:val="20"/>
        </w:rPr>
        <w:t>- 15 dni od dnia przekazania informacji o czynności Zamawiającego stanowiącej podstawę jego wniesienia, jeżeli informacja została przekazana w sposób inny niż określony powyżej,</w:t>
      </w:r>
    </w:p>
    <w:p w14:paraId="134DF6A8" w14:textId="77777777" w:rsidR="00563829" w:rsidRDefault="0047614E">
      <w:pPr>
        <w:spacing w:after="0" w:line="360" w:lineRule="auto"/>
        <w:jc w:val="both"/>
        <w:rPr>
          <w:rFonts w:cstheme="minorHAnsi"/>
          <w:color w:val="000000"/>
          <w:sz w:val="20"/>
          <w:szCs w:val="20"/>
        </w:rPr>
      </w:pPr>
      <w:r>
        <w:rPr>
          <w:rFonts w:cstheme="minorHAnsi"/>
          <w:color w:val="000000"/>
          <w:sz w:val="20"/>
          <w:szCs w:val="20"/>
        </w:rPr>
        <w:t xml:space="preserve">2) 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    </w:t>
      </w:r>
    </w:p>
    <w:p w14:paraId="30FC343E" w14:textId="77777777" w:rsidR="00563829" w:rsidRDefault="0047614E">
      <w:pPr>
        <w:spacing w:after="0" w:line="360" w:lineRule="auto"/>
        <w:jc w:val="both"/>
        <w:rPr>
          <w:rFonts w:cstheme="minorHAnsi"/>
          <w:color w:val="000000"/>
          <w:sz w:val="20"/>
          <w:szCs w:val="20"/>
        </w:rPr>
      </w:pPr>
      <w:r>
        <w:rPr>
          <w:rFonts w:cstheme="minorHAnsi"/>
          <w:color w:val="000000"/>
          <w:sz w:val="20"/>
          <w:szCs w:val="20"/>
        </w:rPr>
        <w:lastRenderedPageBreak/>
        <w:t>3)  odwołanie w przypadkach innych niż określone w pkt 1 wnosi się w terminie 10 dni od dnia, w którym powzięto lub przy zachowaniu należytej staranności można było powziąć wiadomość o okolicznościach stanowiących podstawę jego wniesienia,</w:t>
      </w:r>
    </w:p>
    <w:p w14:paraId="566D049D" w14:textId="77777777" w:rsidR="00563829" w:rsidRDefault="0047614E">
      <w:pPr>
        <w:spacing w:after="0" w:line="360" w:lineRule="auto"/>
        <w:jc w:val="both"/>
        <w:rPr>
          <w:rFonts w:cstheme="minorHAnsi"/>
          <w:color w:val="000000"/>
          <w:sz w:val="20"/>
          <w:szCs w:val="20"/>
        </w:rPr>
      </w:pPr>
      <w:r>
        <w:rPr>
          <w:rFonts w:cstheme="minorHAnsi"/>
          <w:color w:val="000000"/>
          <w:sz w:val="20"/>
          <w:szCs w:val="20"/>
        </w:rPr>
        <w:t xml:space="preserve">4)  odwołanie, w   przypadku, gdy   Zamawiający   nie   przesłał   Wykonawcy   zawiadomienia   o   wyborze najkorzystniejszej oferty, wnosi się nie później niż w terminie: </w:t>
      </w:r>
    </w:p>
    <w:p w14:paraId="2F56EFED" w14:textId="77777777" w:rsidR="00563829" w:rsidRDefault="0047614E">
      <w:pPr>
        <w:spacing w:after="0" w:line="360" w:lineRule="auto"/>
        <w:jc w:val="both"/>
        <w:rPr>
          <w:rFonts w:cstheme="minorHAnsi"/>
          <w:color w:val="000000"/>
          <w:sz w:val="20"/>
          <w:szCs w:val="20"/>
        </w:rPr>
      </w:pPr>
      <w:r>
        <w:rPr>
          <w:rFonts w:cstheme="minorHAnsi"/>
          <w:color w:val="000000"/>
          <w:sz w:val="20"/>
          <w:szCs w:val="20"/>
        </w:rPr>
        <w:t xml:space="preserve">- 30 dni od dnia publikacji w Dzienniku Urzędowym Unii Europejskiej ogłoszenia o udzieleniu zamówienia, </w:t>
      </w:r>
    </w:p>
    <w:p w14:paraId="353F185C" w14:textId="77777777" w:rsidR="00563829" w:rsidRDefault="0047614E">
      <w:pPr>
        <w:spacing w:after="0" w:line="360" w:lineRule="auto"/>
        <w:jc w:val="both"/>
        <w:rPr>
          <w:rFonts w:cstheme="minorHAnsi"/>
          <w:color w:val="000000"/>
          <w:sz w:val="20"/>
          <w:szCs w:val="20"/>
        </w:rPr>
      </w:pPr>
      <w:r>
        <w:rPr>
          <w:rFonts w:cstheme="minorHAnsi"/>
          <w:color w:val="000000"/>
          <w:sz w:val="20"/>
          <w:szCs w:val="20"/>
        </w:rPr>
        <w:t xml:space="preserve">-  6 miesięcy od dnia zawarcia umowy, jeżeli Zamawiający nie opublikował w Dzienniku Urzędowym Unii Europejskiej ogłoszenia o udzieleniu zamówienia lub </w:t>
      </w:r>
      <w:r>
        <w:rPr>
          <w:rFonts w:cstheme="minorHAnsi"/>
          <w:sz w:val="20"/>
          <w:szCs w:val="20"/>
        </w:rPr>
        <w:t>opublikował w Dzienniku Urzędowym Unii Europejskiej ogłoszenie o udzieleniu zamówienia, które nie zawiera uzasadnienia udzielenia zamówienia w trybie negocjacji bez ogłoszenia albo zamówienia z wolnej ręki</w:t>
      </w:r>
      <w:r>
        <w:rPr>
          <w:rFonts w:cstheme="minorHAnsi"/>
          <w:color w:val="000000"/>
          <w:sz w:val="20"/>
          <w:szCs w:val="20"/>
        </w:rPr>
        <w:t>.</w:t>
      </w:r>
    </w:p>
    <w:p w14:paraId="50966347" w14:textId="77777777" w:rsidR="00563829" w:rsidRDefault="0047614E">
      <w:pPr>
        <w:spacing w:after="0" w:line="360" w:lineRule="auto"/>
        <w:jc w:val="both"/>
        <w:rPr>
          <w:rFonts w:cstheme="minorHAnsi"/>
          <w:color w:val="000000"/>
          <w:sz w:val="20"/>
          <w:szCs w:val="20"/>
        </w:rPr>
      </w:pPr>
      <w:r>
        <w:rPr>
          <w:rFonts w:cstheme="minorHAnsi"/>
          <w:color w:val="000000"/>
          <w:sz w:val="20"/>
          <w:szCs w:val="20"/>
        </w:rPr>
        <w:t>4. Na orzeczenie Krajowej Izby Odwoławczej, stronom oraz uczestnikom postępowania odwoławczego przysługuje skarga do sądu. Skargę wnosi sią do Sądu Okręgowego w Warszawie –sądu zamówień publicznych za pośrednictwem Prezesa Krajowej Izby Odwoławczej w terminie 14 dni od dnia doręczenia orzeczenia Krajowej Izby Odwoławczej.</w:t>
      </w:r>
    </w:p>
    <w:p w14:paraId="346B7D2D" w14:textId="77777777" w:rsidR="00563829" w:rsidRDefault="0047614E">
      <w:pPr>
        <w:spacing w:after="0" w:line="360" w:lineRule="auto"/>
        <w:jc w:val="both"/>
        <w:rPr>
          <w:rFonts w:cstheme="minorHAnsi"/>
          <w:color w:val="000000"/>
          <w:sz w:val="20"/>
          <w:szCs w:val="20"/>
        </w:rPr>
      </w:pPr>
      <w:r>
        <w:rPr>
          <w:rFonts w:cstheme="minorHAnsi"/>
          <w:color w:val="000000"/>
          <w:sz w:val="20"/>
          <w:szCs w:val="20"/>
        </w:rPr>
        <w:t>5.Szczegółowe informacje dotyczące środków ochrony prawnej określone są w Dziale XXVIII „Środki ochrony prawnej" pzp.</w:t>
      </w:r>
    </w:p>
    <w:p w14:paraId="1AADEDC8" w14:textId="77777777" w:rsidR="00563829" w:rsidRDefault="00563829">
      <w:pPr>
        <w:spacing w:after="0" w:line="360" w:lineRule="auto"/>
        <w:rPr>
          <w:rFonts w:cstheme="minorHAnsi"/>
          <w:color w:val="000000"/>
          <w:sz w:val="20"/>
          <w:szCs w:val="20"/>
        </w:rPr>
      </w:pPr>
    </w:p>
    <w:p w14:paraId="1D87E19B" w14:textId="77777777" w:rsidR="00563829"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spacing w:line="360" w:lineRule="auto"/>
        <w:jc w:val="both"/>
        <w:rPr>
          <w:rFonts w:cstheme="minorHAnsi"/>
          <w:sz w:val="20"/>
          <w:szCs w:val="20"/>
        </w:rPr>
      </w:pPr>
      <w:r>
        <w:rPr>
          <w:rFonts w:cstheme="minorHAnsi"/>
          <w:b/>
          <w:bCs/>
          <w:sz w:val="20"/>
          <w:szCs w:val="20"/>
        </w:rPr>
        <w:t>XXIX. KLAUZULA INFORMACYJNA Z ART. 13 RODO DOTYCZĄCA PRZETWARZANIA DANYCH OSOBOWYCH W CELU ZWIĄZANYM Z POSTĘPOWNAIEM O UDZIELENIE ZAMÓWIENIA PUBLICZNEGO</w:t>
      </w:r>
    </w:p>
    <w:p w14:paraId="00E6C9E2" w14:textId="77777777" w:rsidR="00563829" w:rsidRDefault="0047614E">
      <w:pPr>
        <w:spacing w:before="60" w:after="120" w:line="360" w:lineRule="auto"/>
        <w:ind w:right="40"/>
        <w:jc w:val="center"/>
        <w:rPr>
          <w:rFonts w:cstheme="minorHAnsi"/>
          <w:b/>
          <w:bCs/>
          <w:sz w:val="20"/>
          <w:szCs w:val="20"/>
        </w:rPr>
      </w:pPr>
      <w:r>
        <w:rPr>
          <w:rFonts w:cstheme="minorHAnsi"/>
          <w:b/>
          <w:bCs/>
          <w:sz w:val="20"/>
          <w:szCs w:val="20"/>
        </w:rPr>
        <w:t xml:space="preserve">OBOWIĄZEK INFORMACYJNY </w:t>
      </w:r>
    </w:p>
    <w:p w14:paraId="30DB9D06" w14:textId="77777777" w:rsidR="00563829" w:rsidRDefault="0047614E">
      <w:pPr>
        <w:spacing w:line="360" w:lineRule="auto"/>
        <w:jc w:val="both"/>
        <w:rPr>
          <w:rFonts w:cstheme="minorHAnsi"/>
          <w:sz w:val="20"/>
          <w:szCs w:val="20"/>
        </w:rPr>
      </w:pPr>
      <w:r>
        <w:rPr>
          <w:rFonts w:cstheme="minorHAnsi"/>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zwanego RODO informuję, że:</w:t>
      </w:r>
    </w:p>
    <w:p w14:paraId="7423B250" w14:textId="77777777" w:rsidR="00563829" w:rsidRDefault="0047614E">
      <w:pPr>
        <w:numPr>
          <w:ilvl w:val="1"/>
          <w:numId w:val="9"/>
        </w:numPr>
        <w:spacing w:before="120" w:after="120" w:line="360" w:lineRule="auto"/>
        <w:ind w:left="357" w:hanging="357"/>
        <w:jc w:val="both"/>
        <w:rPr>
          <w:rFonts w:cstheme="minorHAnsi"/>
          <w:b/>
          <w:bCs/>
          <w:color w:val="000000"/>
          <w:sz w:val="20"/>
          <w:szCs w:val="20"/>
        </w:rPr>
      </w:pPr>
      <w:r>
        <w:rPr>
          <w:rFonts w:cstheme="minorHAnsi"/>
          <w:color w:val="000000"/>
          <w:sz w:val="20"/>
          <w:szCs w:val="20"/>
        </w:rPr>
        <w:t xml:space="preserve">Administratorem Pani/Pana danych jest </w:t>
      </w:r>
      <w:r>
        <w:rPr>
          <w:rFonts w:cstheme="minorHAnsi"/>
          <w:color w:val="222222"/>
          <w:sz w:val="20"/>
          <w:szCs w:val="20"/>
          <w:shd w:val="clear" w:color="auto" w:fill="FFFFFF"/>
        </w:rPr>
        <w:t>Miasto i Gmina Górzno reprezentowana przez Burmistrza z siedzibą w Górznie, ul. Rynek 1, 87-320 Górzno, woj. kujawsko – pomorskie tel.</w:t>
      </w:r>
      <w:r>
        <w:rPr>
          <w:rFonts w:cstheme="minorHAnsi"/>
          <w:sz w:val="20"/>
          <w:szCs w:val="20"/>
        </w:rPr>
        <w:t xml:space="preserve"> </w:t>
      </w:r>
      <w:hyperlink r:id="rId13">
        <w:r>
          <w:rPr>
            <w:rStyle w:val="Hipercze"/>
            <w:rFonts w:cstheme="minorHAnsi"/>
            <w:sz w:val="20"/>
            <w:szCs w:val="20"/>
          </w:rPr>
          <w:t>56 644 83 63</w:t>
        </w:r>
      </w:hyperlink>
      <w:r>
        <w:rPr>
          <w:rFonts w:cstheme="minorHAnsi"/>
          <w:i/>
          <w:iCs/>
          <w:color w:val="222222"/>
          <w:sz w:val="20"/>
          <w:szCs w:val="20"/>
          <w:shd w:val="clear" w:color="auto" w:fill="FFFFFF"/>
        </w:rPr>
        <w:t>,</w:t>
      </w:r>
      <w:r>
        <w:rPr>
          <w:rFonts w:cstheme="minorHAnsi"/>
          <w:color w:val="000000"/>
          <w:sz w:val="20"/>
          <w:szCs w:val="20"/>
        </w:rPr>
        <w:t xml:space="preserve"> adres e-mial; </w:t>
      </w:r>
      <w:hyperlink r:id="rId14">
        <w:r>
          <w:rPr>
            <w:rStyle w:val="Hipercze"/>
            <w:rFonts w:cstheme="minorHAnsi"/>
            <w:sz w:val="20"/>
            <w:szCs w:val="20"/>
          </w:rPr>
          <w:t>urzad@gorzno.pl</w:t>
        </w:r>
      </w:hyperlink>
      <w:r>
        <w:rPr>
          <w:rFonts w:cstheme="minorHAnsi"/>
          <w:color w:val="000000"/>
          <w:sz w:val="20"/>
          <w:szCs w:val="20"/>
        </w:rPr>
        <w:t>,</w:t>
      </w:r>
    </w:p>
    <w:p w14:paraId="187CA92E" w14:textId="77777777" w:rsidR="00563829" w:rsidRDefault="0047614E">
      <w:pPr>
        <w:numPr>
          <w:ilvl w:val="1"/>
          <w:numId w:val="9"/>
        </w:numPr>
        <w:spacing w:before="120" w:after="120" w:line="360" w:lineRule="auto"/>
        <w:ind w:left="357" w:hanging="357"/>
        <w:jc w:val="both"/>
        <w:rPr>
          <w:rFonts w:cstheme="minorHAnsi"/>
          <w:color w:val="000000"/>
          <w:sz w:val="20"/>
          <w:szCs w:val="20"/>
        </w:rPr>
      </w:pPr>
      <w:r>
        <w:rPr>
          <w:rFonts w:cstheme="minorHAnsi"/>
          <w:color w:val="000000"/>
          <w:sz w:val="20"/>
          <w:szCs w:val="20"/>
        </w:rPr>
        <w:t xml:space="preserve">Administrator wyznaczył Inspektora Ochrony Danych, z którym może się Pani/Pan kontaktować we wszystkich sprawach dotyczących przetwarzania danych osobowych za pośrednictwem adresu e-mail: </w:t>
      </w:r>
      <w:hyperlink r:id="rId15">
        <w:r>
          <w:rPr>
            <w:rStyle w:val="Hipercze"/>
            <w:rFonts w:cstheme="minorHAnsi"/>
            <w:sz w:val="20"/>
            <w:szCs w:val="20"/>
          </w:rPr>
          <w:t>iod@gorzono.pl</w:t>
        </w:r>
      </w:hyperlink>
      <w:r>
        <w:rPr>
          <w:rFonts w:cstheme="minorHAnsi"/>
          <w:color w:val="000000"/>
          <w:sz w:val="20"/>
          <w:szCs w:val="20"/>
        </w:rPr>
        <w:t xml:space="preserve">  lub pisemnie na adres Administratora, </w:t>
      </w:r>
    </w:p>
    <w:p w14:paraId="0172FA32" w14:textId="77777777" w:rsidR="00563829" w:rsidRDefault="0047614E">
      <w:pPr>
        <w:numPr>
          <w:ilvl w:val="1"/>
          <w:numId w:val="9"/>
        </w:numPr>
        <w:spacing w:before="120" w:after="120" w:line="360" w:lineRule="auto"/>
        <w:ind w:left="357" w:hanging="357"/>
        <w:jc w:val="both"/>
        <w:rPr>
          <w:rFonts w:cstheme="minorHAnsi"/>
          <w:color w:val="000000"/>
          <w:sz w:val="20"/>
          <w:szCs w:val="20"/>
        </w:rPr>
      </w:pPr>
      <w:r>
        <w:rPr>
          <w:rFonts w:cstheme="minorHAnsi"/>
          <w:color w:val="000000"/>
          <w:sz w:val="20"/>
          <w:szCs w:val="20"/>
        </w:rPr>
        <w:t>dane osobowe będą przetwarzane w celu związanym z postępowaniem o udzielenie zamówienia publicznego na odbieranie i zagospodarowanie odpadów komunalnych z nieruchomości położonych na terenie Miasta i Gminy Górzno,</w:t>
      </w:r>
    </w:p>
    <w:p w14:paraId="32F4F149" w14:textId="77777777" w:rsidR="00563829" w:rsidRDefault="0047614E">
      <w:pPr>
        <w:numPr>
          <w:ilvl w:val="1"/>
          <w:numId w:val="9"/>
        </w:numPr>
        <w:spacing w:before="120" w:after="120" w:line="360" w:lineRule="auto"/>
        <w:ind w:left="357" w:hanging="357"/>
        <w:jc w:val="both"/>
        <w:rPr>
          <w:rFonts w:cstheme="minorHAnsi"/>
          <w:color w:val="000000"/>
          <w:sz w:val="20"/>
          <w:szCs w:val="20"/>
        </w:rPr>
      </w:pPr>
      <w:r>
        <w:rPr>
          <w:rFonts w:cstheme="minorHAnsi"/>
          <w:color w:val="000000"/>
          <w:sz w:val="20"/>
          <w:szCs w:val="20"/>
        </w:rPr>
        <w:t>podstawą prawną przetwarzania danych osobowych jest art. 6 ust. 1 lit. c RODO (przetwarzanie jest niezbędne do wypełnienia obowiązku prawnego ciążącego na Administratorze) w związku z przepisami ustawy z dnia 11 września 2019 r. - Prawo zamówień publicznych zwanej dalej PZP,</w:t>
      </w:r>
    </w:p>
    <w:p w14:paraId="79D93BEF" w14:textId="77777777" w:rsidR="00563829" w:rsidRDefault="0047614E">
      <w:pPr>
        <w:numPr>
          <w:ilvl w:val="1"/>
          <w:numId w:val="9"/>
        </w:numPr>
        <w:spacing w:before="120" w:after="120" w:line="360" w:lineRule="auto"/>
        <w:ind w:left="357" w:hanging="357"/>
        <w:jc w:val="both"/>
        <w:rPr>
          <w:rFonts w:cstheme="minorHAnsi"/>
          <w:color w:val="000000"/>
          <w:sz w:val="20"/>
          <w:szCs w:val="20"/>
        </w:rPr>
      </w:pPr>
      <w:r>
        <w:rPr>
          <w:rFonts w:cstheme="minorHAnsi"/>
          <w:color w:val="000000"/>
          <w:sz w:val="20"/>
          <w:szCs w:val="20"/>
        </w:rPr>
        <w:t>dane osobowe będą przetwarzane, zgodnie z art. 78 ust. 1 i 4 PZP, przez okres 4 lat od dnia zakończenia postępowania o udzielenie zamówienia, a jeżeli czas trwania umowy przekracza 4 lata, okres przechowywania obejmuje cały czas obowiązywania umowy,</w:t>
      </w:r>
    </w:p>
    <w:p w14:paraId="1DDD30EE" w14:textId="77777777" w:rsidR="00563829" w:rsidRDefault="0047614E">
      <w:pPr>
        <w:numPr>
          <w:ilvl w:val="1"/>
          <w:numId w:val="9"/>
        </w:numPr>
        <w:spacing w:before="120" w:after="120" w:line="360" w:lineRule="auto"/>
        <w:ind w:left="357" w:hanging="357"/>
        <w:jc w:val="both"/>
        <w:rPr>
          <w:rFonts w:cstheme="minorHAnsi"/>
          <w:color w:val="000000"/>
          <w:sz w:val="20"/>
          <w:szCs w:val="20"/>
        </w:rPr>
      </w:pPr>
      <w:r>
        <w:rPr>
          <w:rFonts w:cstheme="minorHAnsi"/>
          <w:color w:val="000000"/>
          <w:sz w:val="20"/>
          <w:szCs w:val="20"/>
        </w:rPr>
        <w:lastRenderedPageBreak/>
        <w:t>w związku z przetwarzaniem danych osobowych nie podlega Pani/Pan decyzjom, które się opierają wyłącznie na zautomatyzowanym przetwarzaniu, w tym profilowaniu, o czym stanowi art. 22 RODO,</w:t>
      </w:r>
    </w:p>
    <w:p w14:paraId="49AAE850" w14:textId="77777777" w:rsidR="00563829" w:rsidRDefault="0047614E">
      <w:pPr>
        <w:numPr>
          <w:ilvl w:val="1"/>
          <w:numId w:val="9"/>
        </w:numPr>
        <w:spacing w:after="0" w:line="360" w:lineRule="auto"/>
        <w:ind w:left="357" w:hanging="357"/>
        <w:jc w:val="both"/>
        <w:rPr>
          <w:rFonts w:cstheme="minorHAnsi"/>
          <w:color w:val="000000"/>
          <w:sz w:val="20"/>
          <w:szCs w:val="20"/>
        </w:rPr>
      </w:pPr>
      <w:r>
        <w:rPr>
          <w:rFonts w:cstheme="minorHAnsi"/>
          <w:color w:val="000000"/>
          <w:sz w:val="20"/>
          <w:szCs w:val="20"/>
        </w:rPr>
        <w:t xml:space="preserve">Osoba, której dane dotyczą ma prawo do: </w:t>
      </w:r>
    </w:p>
    <w:p w14:paraId="3C9F1456" w14:textId="77777777" w:rsidR="00563829" w:rsidRDefault="0047614E">
      <w:pPr>
        <w:numPr>
          <w:ilvl w:val="0"/>
          <w:numId w:val="10"/>
        </w:numPr>
        <w:spacing w:after="0" w:line="360" w:lineRule="auto"/>
        <w:ind w:left="754" w:hanging="357"/>
        <w:jc w:val="both"/>
        <w:rPr>
          <w:rFonts w:cstheme="minorHAnsi"/>
          <w:color w:val="000000"/>
          <w:sz w:val="20"/>
          <w:szCs w:val="20"/>
        </w:rPr>
      </w:pPr>
      <w:r>
        <w:rPr>
          <w:rFonts w:cstheme="minorHAnsi"/>
          <w:color w:val="000000"/>
          <w:sz w:val="20"/>
          <w:szCs w:val="20"/>
        </w:rPr>
        <w:t>prawo dostępu do swoich danych oraz otrzymania ich kopii;</w:t>
      </w:r>
    </w:p>
    <w:p w14:paraId="3DDC07D3" w14:textId="77777777" w:rsidR="00563829" w:rsidRDefault="0047614E">
      <w:pPr>
        <w:numPr>
          <w:ilvl w:val="0"/>
          <w:numId w:val="10"/>
        </w:numPr>
        <w:spacing w:after="0" w:line="360" w:lineRule="auto"/>
        <w:ind w:left="754" w:hanging="357"/>
        <w:jc w:val="both"/>
        <w:rPr>
          <w:rFonts w:cstheme="minorHAnsi"/>
          <w:color w:val="000000"/>
          <w:sz w:val="20"/>
          <w:szCs w:val="20"/>
        </w:rPr>
      </w:pPr>
      <w:r>
        <w:rPr>
          <w:rFonts w:cstheme="minorHAnsi"/>
          <w:color w:val="000000"/>
          <w:sz w:val="20"/>
          <w:szCs w:val="20"/>
        </w:rPr>
        <w:t>prawo do sprostowania (poprawiania) swoich danych osobowych;</w:t>
      </w:r>
    </w:p>
    <w:p w14:paraId="3D2508A9" w14:textId="77777777" w:rsidR="00563829" w:rsidRDefault="0047614E">
      <w:pPr>
        <w:numPr>
          <w:ilvl w:val="0"/>
          <w:numId w:val="10"/>
        </w:numPr>
        <w:spacing w:after="0" w:line="360" w:lineRule="auto"/>
        <w:ind w:left="754" w:hanging="357"/>
        <w:jc w:val="both"/>
        <w:rPr>
          <w:rFonts w:cstheme="minorHAnsi"/>
          <w:color w:val="000000"/>
          <w:sz w:val="20"/>
          <w:szCs w:val="20"/>
        </w:rPr>
      </w:pPr>
      <w:r>
        <w:rPr>
          <w:rFonts w:cstheme="minorHAnsi"/>
          <w:color w:val="000000"/>
          <w:sz w:val="20"/>
          <w:szCs w:val="20"/>
        </w:rPr>
        <w:t>prawo do ograniczenia przetwarzania danych osobowych;</w:t>
      </w:r>
    </w:p>
    <w:p w14:paraId="50CA2185" w14:textId="77777777" w:rsidR="00563829" w:rsidRDefault="0047614E">
      <w:pPr>
        <w:numPr>
          <w:ilvl w:val="0"/>
          <w:numId w:val="10"/>
        </w:numPr>
        <w:spacing w:after="0" w:line="360" w:lineRule="auto"/>
        <w:ind w:left="754" w:hanging="357"/>
        <w:jc w:val="both"/>
        <w:rPr>
          <w:rFonts w:cstheme="minorHAnsi"/>
          <w:color w:val="000000"/>
          <w:sz w:val="20"/>
          <w:szCs w:val="20"/>
        </w:rPr>
      </w:pPr>
      <w:r>
        <w:rPr>
          <w:rFonts w:cstheme="minorHAnsi"/>
          <w:color w:val="000000"/>
          <w:sz w:val="20"/>
          <w:szCs w:val="20"/>
        </w:rPr>
        <w:t>prawo wniesienia skargi do Prezesa Urzędu Ochrony Danych Osobowych w przypadku uznania, że przetwarzanie danych odbywa się z naruszeniem przepisów ogólnego rozporządzenia o ochronie danych osobowych (RODO);</w:t>
      </w:r>
    </w:p>
    <w:p w14:paraId="7574DB42" w14:textId="77777777" w:rsidR="00563829" w:rsidRDefault="0047614E">
      <w:pPr>
        <w:numPr>
          <w:ilvl w:val="1"/>
          <w:numId w:val="9"/>
        </w:numPr>
        <w:spacing w:before="120" w:after="0" w:line="360" w:lineRule="auto"/>
        <w:ind w:left="357" w:hanging="357"/>
        <w:jc w:val="both"/>
        <w:rPr>
          <w:rFonts w:cstheme="minorHAnsi"/>
          <w:color w:val="000000"/>
          <w:sz w:val="20"/>
          <w:szCs w:val="20"/>
        </w:rPr>
      </w:pPr>
      <w:r>
        <w:rPr>
          <w:rFonts w:cstheme="minorHAnsi"/>
          <w:color w:val="000000"/>
          <w:sz w:val="20"/>
          <w:szCs w:val="20"/>
        </w:rPr>
        <w:t>Osobie, której dane dotyczą nie przysługuje:</w:t>
      </w:r>
    </w:p>
    <w:p w14:paraId="1F0C5B0E" w14:textId="77777777" w:rsidR="00563829" w:rsidRDefault="0047614E">
      <w:pPr>
        <w:numPr>
          <w:ilvl w:val="0"/>
          <w:numId w:val="8"/>
        </w:numPr>
        <w:spacing w:after="0" w:line="360" w:lineRule="auto"/>
        <w:ind w:left="924" w:hanging="357"/>
        <w:jc w:val="both"/>
        <w:rPr>
          <w:rFonts w:cstheme="minorHAnsi"/>
          <w:color w:val="000000"/>
          <w:sz w:val="20"/>
          <w:szCs w:val="20"/>
        </w:rPr>
      </w:pPr>
      <w:r>
        <w:rPr>
          <w:rFonts w:cstheme="minorHAnsi"/>
          <w:color w:val="000000"/>
          <w:sz w:val="20"/>
          <w:szCs w:val="20"/>
        </w:rPr>
        <w:t>prawo do usunięcia danych osobowych w związku z art. 17 ust. 3 lit. b, d lub e RODO;</w:t>
      </w:r>
    </w:p>
    <w:p w14:paraId="380DE71A" w14:textId="77777777" w:rsidR="00563829" w:rsidRDefault="0047614E">
      <w:pPr>
        <w:numPr>
          <w:ilvl w:val="0"/>
          <w:numId w:val="8"/>
        </w:numPr>
        <w:spacing w:after="0" w:line="360" w:lineRule="auto"/>
        <w:ind w:left="924" w:hanging="357"/>
        <w:jc w:val="both"/>
        <w:rPr>
          <w:rFonts w:cstheme="minorHAnsi"/>
          <w:color w:val="000000"/>
          <w:sz w:val="20"/>
          <w:szCs w:val="20"/>
        </w:rPr>
      </w:pPr>
      <w:r>
        <w:rPr>
          <w:rFonts w:cstheme="minorHAnsi"/>
          <w:color w:val="000000"/>
          <w:sz w:val="20"/>
          <w:szCs w:val="20"/>
        </w:rPr>
        <w:t>prawo do przenoszenia danych osobowych, o którym mowa w art. 20 RODO;</w:t>
      </w:r>
    </w:p>
    <w:p w14:paraId="0867A112" w14:textId="77777777" w:rsidR="00563829" w:rsidRDefault="0047614E">
      <w:pPr>
        <w:numPr>
          <w:ilvl w:val="0"/>
          <w:numId w:val="8"/>
        </w:numPr>
        <w:spacing w:after="120" w:line="360" w:lineRule="auto"/>
        <w:ind w:left="924" w:hanging="357"/>
        <w:jc w:val="both"/>
        <w:rPr>
          <w:rFonts w:cstheme="minorHAnsi"/>
          <w:color w:val="000000"/>
          <w:sz w:val="20"/>
          <w:szCs w:val="20"/>
        </w:rPr>
      </w:pPr>
      <w:r>
        <w:rPr>
          <w:rFonts w:cstheme="minorHAnsi"/>
          <w:color w:val="000000"/>
          <w:sz w:val="20"/>
          <w:szCs w:val="20"/>
        </w:rPr>
        <w:t xml:space="preserve">prawo do sprzeciwu wobec przetwarzania danych osobowych na podstawie art. 21 RODO, gdyż podstawą prawną przetwarzania danych osoby, której dane dotyczą jest art. 6 ust. 1 lit. c RODO. </w:t>
      </w:r>
    </w:p>
    <w:p w14:paraId="0A9AF41A" w14:textId="77777777" w:rsidR="00563829" w:rsidRDefault="0047614E">
      <w:pPr>
        <w:numPr>
          <w:ilvl w:val="1"/>
          <w:numId w:val="9"/>
        </w:numPr>
        <w:spacing w:before="120" w:after="120" w:line="360" w:lineRule="auto"/>
        <w:ind w:left="357" w:hanging="357"/>
        <w:jc w:val="both"/>
        <w:rPr>
          <w:rFonts w:cstheme="minorHAnsi"/>
          <w:color w:val="000000"/>
          <w:sz w:val="20"/>
          <w:szCs w:val="20"/>
        </w:rPr>
      </w:pPr>
      <w:r>
        <w:rPr>
          <w:rFonts w:cstheme="minorHAnsi"/>
          <w:color w:val="000000"/>
          <w:sz w:val="20"/>
          <w:szCs w:val="20"/>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postępowania o udzielenie zamówienia publicznego,</w:t>
      </w:r>
    </w:p>
    <w:p w14:paraId="759344A3" w14:textId="77777777" w:rsidR="00563829" w:rsidRDefault="0047614E">
      <w:pPr>
        <w:numPr>
          <w:ilvl w:val="1"/>
          <w:numId w:val="9"/>
        </w:numPr>
        <w:spacing w:before="120" w:after="120" w:line="360" w:lineRule="auto"/>
        <w:ind w:left="357" w:hanging="357"/>
        <w:jc w:val="both"/>
        <w:rPr>
          <w:rFonts w:cstheme="minorHAnsi"/>
          <w:color w:val="000000"/>
          <w:sz w:val="20"/>
          <w:szCs w:val="20"/>
        </w:rPr>
      </w:pPr>
      <w:r>
        <w:rPr>
          <w:rFonts w:cstheme="minorHAnsi"/>
          <w:color w:val="000000"/>
          <w:sz w:val="20"/>
          <w:szCs w:val="20"/>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2DBD0E16" w14:textId="77777777" w:rsidR="00563829" w:rsidRDefault="0047614E">
      <w:pPr>
        <w:numPr>
          <w:ilvl w:val="1"/>
          <w:numId w:val="9"/>
        </w:numPr>
        <w:spacing w:before="120" w:after="120" w:line="360" w:lineRule="auto"/>
        <w:ind w:left="357" w:hanging="357"/>
        <w:jc w:val="both"/>
        <w:rPr>
          <w:rFonts w:cstheme="minorHAnsi"/>
          <w:color w:val="000000"/>
          <w:sz w:val="20"/>
          <w:szCs w:val="20"/>
        </w:rPr>
      </w:pPr>
      <w:r>
        <w:rPr>
          <w:rFonts w:cstheme="minorHAnsi"/>
          <w:color w:val="000000"/>
          <w:sz w:val="20"/>
          <w:szCs w:val="20"/>
        </w:rPr>
        <w:t xml:space="preserve">skorzystanie przez osobę, której dane dotyczą, z uprawnienia do sprostowania lub uzupełnienia, o którym mowa w art. 16 Rozporządzenia, nie może naruszać integralności </w:t>
      </w:r>
      <w:sdt>
        <w:sdtPr>
          <w:tag w:val="goog_rdk_0"/>
          <w:id w:val="355664017"/>
        </w:sdtPr>
        <w:sdtEndPr/>
        <w:sdtContent/>
      </w:sdt>
      <w:r>
        <w:rPr>
          <w:rFonts w:cstheme="minorHAnsi"/>
          <w:color w:val="000000"/>
          <w:sz w:val="20"/>
          <w:szCs w:val="20"/>
        </w:rPr>
        <w:t>protokołu oraz jego załączników</w:t>
      </w:r>
      <w:sdt>
        <w:sdtPr>
          <w:tag w:val="goog_rdk_1"/>
          <w:id w:val="-1598178705"/>
        </w:sdtPr>
        <w:sdtEndPr/>
        <w:sdtContent/>
      </w:sdt>
      <w:r>
        <w:rPr>
          <w:rFonts w:cstheme="minorHAnsi"/>
          <w:color w:val="000000"/>
          <w:sz w:val="20"/>
          <w:szCs w:val="20"/>
        </w:rPr>
        <w:t>,</w:t>
      </w:r>
    </w:p>
    <w:p w14:paraId="48D238FC" w14:textId="77777777" w:rsidR="00563829" w:rsidRDefault="0047614E">
      <w:pPr>
        <w:numPr>
          <w:ilvl w:val="1"/>
          <w:numId w:val="9"/>
        </w:numPr>
        <w:spacing w:before="120" w:after="120" w:line="360" w:lineRule="auto"/>
        <w:ind w:left="357" w:hanging="357"/>
        <w:jc w:val="both"/>
        <w:rPr>
          <w:rFonts w:cstheme="minorHAnsi"/>
          <w:color w:val="000000"/>
          <w:sz w:val="20"/>
          <w:szCs w:val="20"/>
        </w:rPr>
      </w:pPr>
      <w:r>
        <w:rPr>
          <w:rFonts w:cstheme="minorHAnsi"/>
          <w:color w:val="000000"/>
          <w:sz w:val="20"/>
          <w:szCs w:val="20"/>
        </w:rPr>
        <w:t>wystąpienie z żądaniem, o którym mowa w art. 18 ust. 1 RODO, nie ogranicza przetwarzania danych osobowych do czasu zakończenia postępowania o udzielenie zamówienia publicznego,</w:t>
      </w:r>
    </w:p>
    <w:p w14:paraId="43E0F0F7" w14:textId="77777777" w:rsidR="00563829" w:rsidRDefault="0047614E">
      <w:pPr>
        <w:numPr>
          <w:ilvl w:val="1"/>
          <w:numId w:val="9"/>
        </w:numPr>
        <w:spacing w:before="120" w:after="120" w:line="360" w:lineRule="auto"/>
        <w:ind w:left="357" w:hanging="357"/>
        <w:jc w:val="both"/>
        <w:rPr>
          <w:rFonts w:cstheme="minorHAnsi"/>
          <w:color w:val="000000"/>
          <w:sz w:val="20"/>
          <w:szCs w:val="20"/>
        </w:rPr>
      </w:pPr>
      <w:bookmarkStart w:id="19" w:name="_heading=h.gjdgxs"/>
      <w:bookmarkEnd w:id="19"/>
      <w:r>
        <w:rPr>
          <w:rFonts w:cstheme="minorHAnsi"/>
          <w:color w:val="000000"/>
          <w:sz w:val="20"/>
          <w:szCs w:val="20"/>
        </w:rPr>
        <w:t>w przypadku danych osobowych zamieszczonych przez Administratora w Biuletynie Zamówień Publicznych, prawa, o których mowa w art. 15 i art. 16 RODO, są wykonywane w drodze żądania skierowanego do Administratora,</w:t>
      </w:r>
    </w:p>
    <w:p w14:paraId="27891045" w14:textId="77777777" w:rsidR="00563829" w:rsidRDefault="0047614E">
      <w:pPr>
        <w:numPr>
          <w:ilvl w:val="1"/>
          <w:numId w:val="9"/>
        </w:numPr>
        <w:spacing w:before="120" w:after="120" w:line="360" w:lineRule="auto"/>
        <w:ind w:left="357" w:hanging="357"/>
        <w:jc w:val="both"/>
        <w:rPr>
          <w:rFonts w:cstheme="minorHAnsi"/>
          <w:color w:val="000000"/>
          <w:sz w:val="20"/>
          <w:szCs w:val="20"/>
        </w:rPr>
      </w:pPr>
      <w:r>
        <w:rPr>
          <w:rFonts w:cstheme="minorHAnsi"/>
          <w:color w:val="000000"/>
          <w:sz w:val="20"/>
          <w:szCs w:val="20"/>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5041E70E" w14:textId="77777777" w:rsidR="00563829" w:rsidRDefault="0047614E">
      <w:pPr>
        <w:numPr>
          <w:ilvl w:val="1"/>
          <w:numId w:val="9"/>
        </w:numPr>
        <w:spacing w:before="120" w:after="120" w:line="360" w:lineRule="auto"/>
        <w:ind w:left="357" w:hanging="357"/>
        <w:jc w:val="both"/>
        <w:rPr>
          <w:rFonts w:cstheme="minorHAnsi"/>
          <w:color w:val="000000"/>
          <w:sz w:val="20"/>
          <w:szCs w:val="20"/>
        </w:rPr>
      </w:pPr>
      <w:r>
        <w:rPr>
          <w:rFonts w:cstheme="minorHAnsi"/>
          <w:color w:val="000000"/>
          <w:sz w:val="20"/>
          <w:szCs w:val="20"/>
        </w:rPr>
        <w:t xml:space="preserve">obowiązek podania danych osobowych bezpośrednio Panią/Pana dotyczących jest wymogiem ustawowym określonym w przepisach PZP, związanym z udziałem w postępowaniu o udzielenie zamówienia publicznego. Konsekwencje niepodania określonych danych wynikają z PZP, </w:t>
      </w:r>
    </w:p>
    <w:p w14:paraId="17010111" w14:textId="23887F63" w:rsidR="00563829" w:rsidRPr="00DA24E4" w:rsidRDefault="00FC082C" w:rsidP="00DA24E4">
      <w:pPr>
        <w:numPr>
          <w:ilvl w:val="1"/>
          <w:numId w:val="9"/>
        </w:numPr>
        <w:spacing w:before="120" w:after="120" w:line="360" w:lineRule="auto"/>
        <w:ind w:left="357" w:hanging="357"/>
        <w:jc w:val="both"/>
        <w:rPr>
          <w:rFonts w:cstheme="minorHAnsi"/>
          <w:color w:val="000000"/>
          <w:sz w:val="20"/>
          <w:szCs w:val="20"/>
        </w:rPr>
      </w:pPr>
      <w:sdt>
        <w:sdtPr>
          <w:tag w:val="goog_rdk_2"/>
          <w:id w:val="-2014846166"/>
        </w:sdtPr>
        <w:sdtEndPr/>
        <w:sdtContent/>
      </w:sdt>
      <w:r w:rsidR="0047614E">
        <w:rPr>
          <w:rFonts w:cstheme="minorHAnsi"/>
          <w:color w:val="000000"/>
          <w:sz w:val="20"/>
          <w:szCs w:val="20"/>
        </w:rPr>
        <w:t xml:space="preserve">dane mogą zostać przekazane podmiotom zewnętrznym na podstawie umowy powierzenia przetwarzania danych osobowych, a także m.in. usługodawcom wykonującym usługi serwisu systemów informatycznych lub doradztwa prawnego, jak również podmiotom lub organom uprawnionym na podstawie przepisów prawa. Odbiorcami danych </w:t>
      </w:r>
      <w:r w:rsidR="0047614E">
        <w:rPr>
          <w:rFonts w:cstheme="minorHAnsi"/>
          <w:color w:val="000000"/>
          <w:sz w:val="20"/>
          <w:szCs w:val="20"/>
        </w:rPr>
        <w:lastRenderedPageBreak/>
        <w:t>będą osoby lub podmioty, którym udostępniona zostanie dokumentacja postępowania w oparciu o art. 18 oraz art. 74 ust. 4 PZP.</w:t>
      </w:r>
    </w:p>
    <w:p w14:paraId="1C92A99E" w14:textId="77777777" w:rsidR="00563829" w:rsidRDefault="00563829">
      <w:pPr>
        <w:spacing w:after="150" w:line="360" w:lineRule="auto"/>
        <w:ind w:left="709"/>
        <w:contextualSpacing/>
        <w:jc w:val="both"/>
        <w:rPr>
          <w:rFonts w:cstheme="minorHAnsi"/>
          <w:b/>
          <w:i/>
          <w:sz w:val="20"/>
          <w:szCs w:val="20"/>
          <w:lang w:eastAsia="pl-PL"/>
        </w:rPr>
      </w:pPr>
    </w:p>
    <w:p w14:paraId="4181CDF7" w14:textId="77777777" w:rsidR="00563829" w:rsidRDefault="0047614E">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both"/>
        <w:rPr>
          <w:rFonts w:cstheme="minorHAnsi"/>
          <w:b/>
          <w:bCs/>
          <w:sz w:val="20"/>
          <w:szCs w:val="20"/>
        </w:rPr>
      </w:pPr>
      <w:r>
        <w:rPr>
          <w:rFonts w:cstheme="minorHAnsi"/>
          <w:b/>
          <w:bCs/>
          <w:sz w:val="20"/>
          <w:szCs w:val="20"/>
        </w:rPr>
        <w:t>XXX. SPIS ZAŁĄCZNIKÓW</w:t>
      </w:r>
    </w:p>
    <w:p w14:paraId="2BC76615" w14:textId="77777777" w:rsidR="00563829" w:rsidRDefault="00563829">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both"/>
        <w:rPr>
          <w:rFonts w:cstheme="minorHAnsi"/>
          <w:b/>
          <w:bCs/>
          <w:sz w:val="20"/>
          <w:szCs w:val="20"/>
        </w:rPr>
      </w:pPr>
    </w:p>
    <w:p w14:paraId="1BA3F5F1" w14:textId="77777777" w:rsidR="00563829" w:rsidRDefault="0047614E">
      <w:pPr>
        <w:spacing w:after="150" w:line="360" w:lineRule="auto"/>
        <w:ind w:left="360"/>
        <w:contextualSpacing/>
        <w:rPr>
          <w:rFonts w:cstheme="minorHAnsi"/>
          <w:sz w:val="20"/>
          <w:szCs w:val="20"/>
          <w:lang w:eastAsia="pl-PL"/>
        </w:rPr>
      </w:pPr>
      <w:r>
        <w:rPr>
          <w:rFonts w:cstheme="minorHAnsi"/>
          <w:sz w:val="20"/>
          <w:szCs w:val="20"/>
          <w:lang w:eastAsia="pl-PL"/>
        </w:rPr>
        <w:t xml:space="preserve">1.Formularz oferty                                                                                                                                                                                                 2.Jednolity Europejski Dokument Zamówienia (ESPD)  </w:t>
      </w:r>
    </w:p>
    <w:p w14:paraId="7C1EEEDF" w14:textId="77777777" w:rsidR="00563829" w:rsidRDefault="0047614E">
      <w:pPr>
        <w:spacing w:after="150" w:line="360" w:lineRule="auto"/>
        <w:ind w:left="360"/>
        <w:contextualSpacing/>
        <w:jc w:val="both"/>
        <w:rPr>
          <w:rFonts w:cstheme="minorHAnsi"/>
          <w:sz w:val="20"/>
          <w:szCs w:val="20"/>
          <w:lang w:eastAsia="pl-PL"/>
        </w:rPr>
      </w:pPr>
      <w:r>
        <w:rPr>
          <w:rFonts w:cstheme="minorHAnsi"/>
          <w:sz w:val="20"/>
          <w:szCs w:val="20"/>
          <w:lang w:eastAsia="pl-PL"/>
        </w:rPr>
        <w:t xml:space="preserve">3.Oświadczenie o aktualności danych zawartych w oświadczeniu dotyczącym podstaw wykluczenia z przetargu </w:t>
      </w:r>
    </w:p>
    <w:p w14:paraId="49BED66D" w14:textId="77777777" w:rsidR="00563829" w:rsidRDefault="0047614E">
      <w:pPr>
        <w:spacing w:after="150" w:line="360" w:lineRule="auto"/>
        <w:ind w:left="360"/>
        <w:contextualSpacing/>
        <w:jc w:val="both"/>
        <w:rPr>
          <w:rFonts w:cstheme="minorHAnsi"/>
          <w:sz w:val="20"/>
          <w:szCs w:val="20"/>
          <w:lang w:eastAsia="pl-PL"/>
        </w:rPr>
      </w:pPr>
      <w:r>
        <w:rPr>
          <w:rFonts w:cstheme="minorHAnsi"/>
          <w:sz w:val="20"/>
          <w:szCs w:val="20"/>
          <w:lang w:eastAsia="pl-PL"/>
        </w:rPr>
        <w:t>4.Wykaz usług</w:t>
      </w:r>
    </w:p>
    <w:p w14:paraId="3934DF5A" w14:textId="77777777" w:rsidR="00563829" w:rsidRDefault="0047614E">
      <w:pPr>
        <w:spacing w:after="150" w:line="360" w:lineRule="auto"/>
        <w:ind w:left="360"/>
        <w:contextualSpacing/>
        <w:jc w:val="both"/>
        <w:rPr>
          <w:rFonts w:cstheme="minorHAnsi"/>
          <w:sz w:val="20"/>
          <w:szCs w:val="20"/>
          <w:lang w:eastAsia="pl-PL"/>
        </w:rPr>
      </w:pPr>
      <w:r>
        <w:rPr>
          <w:rFonts w:cstheme="minorHAnsi"/>
          <w:sz w:val="20"/>
          <w:szCs w:val="20"/>
          <w:lang w:eastAsia="pl-PL"/>
        </w:rPr>
        <w:t>5. Wykaz narzędzi</w:t>
      </w:r>
    </w:p>
    <w:p w14:paraId="3C694BAC" w14:textId="77777777" w:rsidR="00563829" w:rsidRDefault="0047614E">
      <w:pPr>
        <w:spacing w:after="150" w:line="360" w:lineRule="auto"/>
        <w:ind w:left="360"/>
        <w:contextualSpacing/>
        <w:jc w:val="both"/>
        <w:rPr>
          <w:rFonts w:cstheme="minorHAnsi"/>
          <w:sz w:val="20"/>
          <w:szCs w:val="20"/>
          <w:lang w:eastAsia="pl-PL"/>
        </w:rPr>
      </w:pPr>
      <w:r>
        <w:rPr>
          <w:rFonts w:cstheme="minorHAnsi"/>
          <w:sz w:val="20"/>
          <w:szCs w:val="20"/>
          <w:lang w:eastAsia="pl-PL"/>
        </w:rPr>
        <w:t>6.Zobowiązanie podmiotu udostępniającego zasoby</w:t>
      </w:r>
    </w:p>
    <w:p w14:paraId="2E88E65E" w14:textId="77777777" w:rsidR="00563829" w:rsidRDefault="0047614E">
      <w:pPr>
        <w:spacing w:after="150" w:line="360" w:lineRule="auto"/>
        <w:ind w:left="360"/>
        <w:contextualSpacing/>
        <w:jc w:val="both"/>
        <w:rPr>
          <w:rFonts w:cstheme="minorHAnsi"/>
          <w:sz w:val="20"/>
          <w:szCs w:val="20"/>
          <w:lang w:eastAsia="pl-PL"/>
        </w:rPr>
      </w:pPr>
      <w:r>
        <w:rPr>
          <w:rFonts w:cstheme="minorHAnsi"/>
          <w:sz w:val="20"/>
          <w:szCs w:val="20"/>
          <w:lang w:eastAsia="pl-PL"/>
        </w:rPr>
        <w:t>7.Wykaz pojazdów</w:t>
      </w:r>
    </w:p>
    <w:p w14:paraId="54FA78AB" w14:textId="77777777" w:rsidR="00563829" w:rsidRDefault="0047614E">
      <w:pPr>
        <w:spacing w:after="150" w:line="360" w:lineRule="auto"/>
        <w:ind w:left="360"/>
        <w:contextualSpacing/>
        <w:jc w:val="both"/>
        <w:rPr>
          <w:rFonts w:cstheme="minorHAnsi"/>
          <w:sz w:val="20"/>
          <w:szCs w:val="20"/>
          <w:lang w:eastAsia="pl-PL"/>
        </w:rPr>
      </w:pPr>
      <w:r>
        <w:rPr>
          <w:rFonts w:cstheme="minorHAnsi"/>
          <w:sz w:val="20"/>
          <w:szCs w:val="20"/>
          <w:lang w:eastAsia="pl-PL"/>
        </w:rPr>
        <w:t>8.Informacja dotycząca podwykonawców</w:t>
      </w:r>
    </w:p>
    <w:p w14:paraId="27F40DC4" w14:textId="77777777" w:rsidR="00563829" w:rsidRDefault="0047614E">
      <w:pPr>
        <w:spacing w:after="150" w:line="360" w:lineRule="auto"/>
        <w:ind w:left="360"/>
        <w:contextualSpacing/>
        <w:jc w:val="both"/>
        <w:rPr>
          <w:rFonts w:cstheme="minorHAnsi"/>
          <w:sz w:val="20"/>
          <w:szCs w:val="20"/>
          <w:lang w:eastAsia="pl-PL"/>
        </w:rPr>
      </w:pPr>
      <w:r>
        <w:rPr>
          <w:rFonts w:cstheme="minorHAnsi"/>
          <w:sz w:val="20"/>
          <w:szCs w:val="20"/>
          <w:lang w:eastAsia="pl-PL"/>
        </w:rPr>
        <w:t>9.Wzór umowy</w:t>
      </w:r>
    </w:p>
    <w:p w14:paraId="58C0E348" w14:textId="77777777" w:rsidR="00563829" w:rsidRDefault="0047614E">
      <w:pPr>
        <w:spacing w:after="150" w:line="360" w:lineRule="auto"/>
        <w:ind w:left="360"/>
        <w:contextualSpacing/>
        <w:jc w:val="both"/>
        <w:rPr>
          <w:rFonts w:cstheme="minorHAnsi"/>
          <w:sz w:val="20"/>
          <w:szCs w:val="20"/>
          <w:lang w:eastAsia="pl-PL"/>
        </w:rPr>
      </w:pPr>
      <w:r>
        <w:rPr>
          <w:rFonts w:cstheme="minorHAnsi"/>
          <w:sz w:val="20"/>
          <w:szCs w:val="20"/>
          <w:lang w:eastAsia="pl-PL"/>
        </w:rPr>
        <w:t>9a. Wzór umowy powierzenia danych</w:t>
      </w:r>
    </w:p>
    <w:p w14:paraId="346A3ADA" w14:textId="78F905BA" w:rsidR="00BC03A1" w:rsidRDefault="00BC03A1">
      <w:pPr>
        <w:spacing w:after="150" w:line="360" w:lineRule="auto"/>
        <w:ind w:left="360"/>
        <w:contextualSpacing/>
        <w:jc w:val="both"/>
        <w:rPr>
          <w:rFonts w:cstheme="minorHAnsi"/>
          <w:sz w:val="20"/>
          <w:szCs w:val="20"/>
          <w:lang w:eastAsia="pl-PL"/>
        </w:rPr>
      </w:pPr>
      <w:r>
        <w:rPr>
          <w:rFonts w:cstheme="minorHAnsi"/>
          <w:sz w:val="20"/>
          <w:szCs w:val="20"/>
          <w:lang w:eastAsia="pl-PL"/>
        </w:rPr>
        <w:t xml:space="preserve">10. </w:t>
      </w:r>
      <w:r w:rsidRPr="00BC03A1">
        <w:rPr>
          <w:rFonts w:cstheme="minorHAnsi"/>
          <w:sz w:val="20"/>
          <w:szCs w:val="20"/>
          <w:lang w:eastAsia="pl-PL"/>
        </w:rPr>
        <w:t>Kluazula RODO</w:t>
      </w:r>
    </w:p>
    <w:p w14:paraId="7ADC1B24" w14:textId="77777777" w:rsidR="00563829" w:rsidRDefault="00563829">
      <w:pPr>
        <w:spacing w:after="150" w:line="360" w:lineRule="auto"/>
        <w:jc w:val="both"/>
        <w:rPr>
          <w:rFonts w:cstheme="minorHAnsi"/>
          <w:b/>
          <w:i/>
          <w:sz w:val="20"/>
          <w:szCs w:val="20"/>
          <w:lang w:eastAsia="pl-PL"/>
        </w:rPr>
      </w:pPr>
    </w:p>
    <w:p w14:paraId="4861D5DF" w14:textId="5DD898F3" w:rsidR="00563829" w:rsidRDefault="00563829">
      <w:pPr>
        <w:spacing w:before="120" w:after="120" w:line="360" w:lineRule="auto"/>
        <w:jc w:val="both"/>
        <w:rPr>
          <w:rFonts w:cstheme="minorHAnsi"/>
          <w:i/>
          <w:sz w:val="20"/>
          <w:szCs w:val="20"/>
        </w:rPr>
        <w:sectPr w:rsidR="00563829">
          <w:pgSz w:w="11906" w:h="16838"/>
          <w:pgMar w:top="940" w:right="992" w:bottom="1220" w:left="1133" w:header="0" w:footer="0" w:gutter="0"/>
          <w:cols w:space="708"/>
          <w:formProt w:val="0"/>
          <w:docGrid w:linePitch="100" w:charSpace="4096"/>
        </w:sectPr>
      </w:pPr>
    </w:p>
    <w:p w14:paraId="6C569AFC" w14:textId="5C7DB6BF" w:rsidR="00563829" w:rsidRDefault="00563829">
      <w:pPr>
        <w:jc w:val="both"/>
        <w:rPr>
          <w:rFonts w:cstheme="minorHAnsi"/>
          <w:i/>
          <w:sz w:val="20"/>
          <w:szCs w:val="20"/>
        </w:rPr>
      </w:pPr>
    </w:p>
    <w:sectPr w:rsidR="00563829">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37" w:footer="680" w:gutter="0"/>
      <w:pgNumType w:start="1"/>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8551" w14:textId="77777777" w:rsidR="00FC082C" w:rsidRDefault="00FC082C">
      <w:pPr>
        <w:spacing w:after="0" w:line="240" w:lineRule="auto"/>
      </w:pPr>
      <w:r>
        <w:separator/>
      </w:r>
    </w:p>
  </w:endnote>
  <w:endnote w:type="continuationSeparator" w:id="0">
    <w:p w14:paraId="261F85F5" w14:textId="77777777" w:rsidR="00FC082C" w:rsidRDefault="00FC0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99B0" w14:textId="77777777" w:rsidR="00563829" w:rsidRDefault="00563829">
    <w:pPr>
      <w:pStyle w:val="Stopk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60701"/>
      <w:docPartObj>
        <w:docPartGallery w:val="Page Numbers (Bottom of Page)"/>
        <w:docPartUnique/>
      </w:docPartObj>
    </w:sdtPr>
    <w:sdtEndPr/>
    <w:sdtContent>
      <w:p w14:paraId="32BC8787" w14:textId="77777777" w:rsidR="00563829" w:rsidRDefault="0047614E">
        <w:pPr>
          <w:pStyle w:val="Stopka"/>
        </w:pPr>
        <w:r>
          <w:fldChar w:fldCharType="begin"/>
        </w:r>
        <w:r>
          <w:instrText xml:space="preserve"> PAGE </w:instrText>
        </w:r>
        <w:r>
          <w:fldChar w:fldCharType="separate"/>
        </w:r>
        <w:r>
          <w:t>0</w:t>
        </w:r>
        <w:r>
          <w:fldChar w:fldCharType="end"/>
        </w:r>
      </w:p>
    </w:sdtContent>
  </w:sdt>
  <w:p w14:paraId="05A8237C" w14:textId="77777777" w:rsidR="00563829" w:rsidRDefault="0056382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A5EB" w14:textId="77777777" w:rsidR="00563829" w:rsidRDefault="00563829">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3F6ED" w14:textId="77777777" w:rsidR="00FC082C" w:rsidRDefault="00FC082C">
      <w:pPr>
        <w:spacing w:after="0" w:line="240" w:lineRule="auto"/>
      </w:pPr>
      <w:r>
        <w:separator/>
      </w:r>
    </w:p>
  </w:footnote>
  <w:footnote w:type="continuationSeparator" w:id="0">
    <w:p w14:paraId="48C73A81" w14:textId="77777777" w:rsidR="00FC082C" w:rsidRDefault="00FC0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542E" w14:textId="77777777" w:rsidR="00563829" w:rsidRDefault="0056382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7DDA" w14:textId="77777777" w:rsidR="00563829" w:rsidRDefault="00563829">
    <w:pPr>
      <w:pStyle w:val="Stopka"/>
    </w:pPr>
  </w:p>
  <w:p w14:paraId="3F5FF707" w14:textId="77777777" w:rsidR="00563829" w:rsidRDefault="0056382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4A12" w14:textId="77777777" w:rsidR="00563829" w:rsidRDefault="005638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015D0"/>
    <w:multiLevelType w:val="multilevel"/>
    <w:tmpl w:val="E820BC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FA3DD7"/>
    <w:multiLevelType w:val="multilevel"/>
    <w:tmpl w:val="3CE20DAE"/>
    <w:lvl w:ilvl="0">
      <w:start w:val="1"/>
      <w:numFmt w:val="decimal"/>
      <w:lvlText w:val="%1."/>
      <w:lvlJc w:val="left"/>
      <w:pPr>
        <w:tabs>
          <w:tab w:val="num" w:pos="0"/>
        </w:tabs>
        <w:ind w:left="720" w:hanging="360"/>
      </w:pPr>
      <w:rPr>
        <w:rFonts w:asciiTheme="minorHAnsi" w:eastAsia="Lucida Sans Unicode" w:hAnsiTheme="min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CD8527E"/>
    <w:multiLevelType w:val="hybridMultilevel"/>
    <w:tmpl w:val="C7883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232CF4"/>
    <w:multiLevelType w:val="multilevel"/>
    <w:tmpl w:val="920093B0"/>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right"/>
      <w:pPr>
        <w:tabs>
          <w:tab w:val="num" w:pos="0"/>
        </w:tabs>
        <w:ind w:left="2160" w:hanging="180"/>
      </w:pPr>
      <w:rPr>
        <w:rFonts w:ascii="Times New Roman" w:eastAsia="Times New Roman" w:hAnsi="Times New Roman" w:cs="Times New Roman"/>
      </w:r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rPr>
        <w:rFonts w:ascii="Times New Roman" w:eastAsia="Times New Roman" w:hAnsi="Times New Roman" w:cs="Times New Roman"/>
      </w:rPr>
    </w:lvl>
    <w:lvl w:ilvl="5">
      <w:start w:val="1"/>
      <w:numFmt w:val="lowerRoman"/>
      <w:lvlText w:val="%6."/>
      <w:lvlJc w:val="right"/>
      <w:pPr>
        <w:tabs>
          <w:tab w:val="num" w:pos="0"/>
        </w:tabs>
        <w:ind w:left="4320" w:hanging="180"/>
      </w:pPr>
      <w:rPr>
        <w:rFonts w:ascii="Times New Roman" w:eastAsia="Times New Roman" w:hAnsi="Times New Roman" w:cs="Times New Roman"/>
      </w:rPr>
    </w:lvl>
    <w:lvl w:ilvl="6">
      <w:start w:val="1"/>
      <w:numFmt w:val="decimal"/>
      <w:lvlText w:val="%7."/>
      <w:lvlJc w:val="left"/>
      <w:pPr>
        <w:tabs>
          <w:tab w:val="num" w:pos="0"/>
        </w:tabs>
        <w:ind w:left="5040" w:hanging="360"/>
      </w:pPr>
      <w:rPr>
        <w:rFonts w:ascii="Times New Roman" w:eastAsia="Times New Roman" w:hAnsi="Times New Roman" w:cs="Times New Roman"/>
      </w:rPr>
    </w:lvl>
    <w:lvl w:ilvl="7">
      <w:start w:val="1"/>
      <w:numFmt w:val="lowerLetter"/>
      <w:lvlText w:val="%8."/>
      <w:lvlJc w:val="left"/>
      <w:pPr>
        <w:tabs>
          <w:tab w:val="num" w:pos="0"/>
        </w:tabs>
        <w:ind w:left="5760" w:hanging="360"/>
      </w:pPr>
      <w:rPr>
        <w:rFonts w:ascii="Times New Roman" w:eastAsia="Times New Roman" w:hAnsi="Times New Roman" w:cs="Times New Roman"/>
      </w:rPr>
    </w:lvl>
    <w:lvl w:ilvl="8">
      <w:start w:val="1"/>
      <w:numFmt w:val="lowerRoman"/>
      <w:lvlText w:val="%9."/>
      <w:lvlJc w:val="right"/>
      <w:pPr>
        <w:tabs>
          <w:tab w:val="num" w:pos="0"/>
        </w:tabs>
        <w:ind w:left="6480" w:hanging="180"/>
      </w:pPr>
      <w:rPr>
        <w:rFonts w:ascii="Times New Roman" w:eastAsia="Times New Roman" w:hAnsi="Times New Roman" w:cs="Times New Roman"/>
      </w:rPr>
    </w:lvl>
  </w:abstractNum>
  <w:abstractNum w:abstractNumId="4" w15:restartNumberingAfterBreak="0">
    <w:nsid w:val="23BD557E"/>
    <w:multiLevelType w:val="multilevel"/>
    <w:tmpl w:val="022CA872"/>
    <w:lvl w:ilvl="0">
      <w:start w:val="1"/>
      <w:numFmt w:val="decimal"/>
      <w:lvlText w:val="%1)"/>
      <w:lvlJc w:val="left"/>
      <w:pPr>
        <w:tabs>
          <w:tab w:val="num" w:pos="0"/>
        </w:tabs>
        <w:ind w:left="631" w:hanging="360"/>
      </w:pPr>
      <w:rPr>
        <w:rFonts w:ascii="Calibri" w:eastAsia="Calibri" w:hAnsi="Calibri" w:cs="Calibri"/>
        <w:b w:val="0"/>
        <w:bCs w:val="0"/>
        <w:i w:val="0"/>
        <w:iCs w:val="0"/>
        <w:spacing w:val="0"/>
        <w:w w:val="100"/>
        <w:sz w:val="20"/>
        <w:szCs w:val="20"/>
        <w:lang w:val="pl-PL" w:eastAsia="en-US" w:bidi="ar-SA"/>
      </w:rPr>
    </w:lvl>
    <w:lvl w:ilvl="1">
      <w:start w:val="1"/>
      <w:numFmt w:val="lowerLetter"/>
      <w:lvlText w:val="%2)"/>
      <w:lvlJc w:val="left"/>
      <w:pPr>
        <w:tabs>
          <w:tab w:val="num" w:pos="0"/>
        </w:tabs>
        <w:ind w:left="1061" w:hanging="360"/>
      </w:pPr>
      <w:rPr>
        <w:rFonts w:asciiTheme="minorHAnsi" w:eastAsia="Times New Roman" w:hAnsiTheme="minorHAnsi" w:cstheme="minorHAnsi"/>
        <w:b w:val="0"/>
        <w:bCs w:val="0"/>
        <w:i w:val="0"/>
        <w:iCs w:val="0"/>
        <w:spacing w:val="-1"/>
        <w:w w:val="100"/>
        <w:sz w:val="20"/>
        <w:szCs w:val="20"/>
        <w:lang w:val="pl-PL" w:eastAsia="en-US" w:bidi="ar-SA"/>
      </w:rPr>
    </w:lvl>
    <w:lvl w:ilvl="2">
      <w:numFmt w:val="bullet"/>
      <w:lvlText w:val=""/>
      <w:lvlJc w:val="left"/>
      <w:pPr>
        <w:tabs>
          <w:tab w:val="num" w:pos="0"/>
        </w:tabs>
        <w:ind w:left="1277" w:hanging="272"/>
      </w:pPr>
      <w:rPr>
        <w:rFonts w:ascii="Symbol" w:hAnsi="Symbol" w:cs="Symbol" w:hint="default"/>
        <w:b w:val="0"/>
        <w:bCs w:val="0"/>
        <w:i w:val="0"/>
        <w:iCs w:val="0"/>
        <w:spacing w:val="0"/>
        <w:w w:val="100"/>
        <w:sz w:val="24"/>
        <w:szCs w:val="24"/>
        <w:lang w:val="pl-PL" w:eastAsia="en-US" w:bidi="ar-SA"/>
      </w:rPr>
    </w:lvl>
    <w:lvl w:ilvl="3">
      <w:numFmt w:val="bullet"/>
      <w:lvlText w:val=""/>
      <w:lvlJc w:val="left"/>
      <w:pPr>
        <w:tabs>
          <w:tab w:val="num" w:pos="0"/>
        </w:tabs>
        <w:ind w:left="2342" w:hanging="272"/>
      </w:pPr>
      <w:rPr>
        <w:rFonts w:ascii="Symbol" w:hAnsi="Symbol" w:cs="Symbol" w:hint="default"/>
        <w:lang w:val="pl-PL" w:eastAsia="en-US" w:bidi="ar-SA"/>
      </w:rPr>
    </w:lvl>
    <w:lvl w:ilvl="4">
      <w:numFmt w:val="bullet"/>
      <w:lvlText w:val=""/>
      <w:lvlJc w:val="left"/>
      <w:pPr>
        <w:tabs>
          <w:tab w:val="num" w:pos="0"/>
        </w:tabs>
        <w:ind w:left="3405" w:hanging="272"/>
      </w:pPr>
      <w:rPr>
        <w:rFonts w:ascii="Symbol" w:hAnsi="Symbol" w:cs="Symbol" w:hint="default"/>
        <w:lang w:val="pl-PL" w:eastAsia="en-US" w:bidi="ar-SA"/>
      </w:rPr>
    </w:lvl>
    <w:lvl w:ilvl="5">
      <w:numFmt w:val="bullet"/>
      <w:lvlText w:val=""/>
      <w:lvlJc w:val="left"/>
      <w:pPr>
        <w:tabs>
          <w:tab w:val="num" w:pos="0"/>
        </w:tabs>
        <w:ind w:left="4468" w:hanging="272"/>
      </w:pPr>
      <w:rPr>
        <w:rFonts w:ascii="Symbol" w:hAnsi="Symbol" w:cs="Symbol" w:hint="default"/>
        <w:lang w:val="pl-PL" w:eastAsia="en-US" w:bidi="ar-SA"/>
      </w:rPr>
    </w:lvl>
    <w:lvl w:ilvl="6">
      <w:numFmt w:val="bullet"/>
      <w:lvlText w:val=""/>
      <w:lvlJc w:val="left"/>
      <w:pPr>
        <w:tabs>
          <w:tab w:val="num" w:pos="0"/>
        </w:tabs>
        <w:ind w:left="5530" w:hanging="272"/>
      </w:pPr>
      <w:rPr>
        <w:rFonts w:ascii="Symbol" w:hAnsi="Symbol" w:cs="Symbol" w:hint="default"/>
        <w:lang w:val="pl-PL" w:eastAsia="en-US" w:bidi="ar-SA"/>
      </w:rPr>
    </w:lvl>
    <w:lvl w:ilvl="7">
      <w:numFmt w:val="bullet"/>
      <w:lvlText w:val=""/>
      <w:lvlJc w:val="left"/>
      <w:pPr>
        <w:tabs>
          <w:tab w:val="num" w:pos="0"/>
        </w:tabs>
        <w:ind w:left="6593" w:hanging="272"/>
      </w:pPr>
      <w:rPr>
        <w:rFonts w:ascii="Symbol" w:hAnsi="Symbol" w:cs="Symbol" w:hint="default"/>
        <w:lang w:val="pl-PL" w:eastAsia="en-US" w:bidi="ar-SA"/>
      </w:rPr>
    </w:lvl>
    <w:lvl w:ilvl="8">
      <w:numFmt w:val="bullet"/>
      <w:lvlText w:val=""/>
      <w:lvlJc w:val="left"/>
      <w:pPr>
        <w:tabs>
          <w:tab w:val="num" w:pos="0"/>
        </w:tabs>
        <w:ind w:left="7656" w:hanging="272"/>
      </w:pPr>
      <w:rPr>
        <w:rFonts w:ascii="Symbol" w:hAnsi="Symbol" w:cs="Symbol" w:hint="default"/>
        <w:lang w:val="pl-PL" w:eastAsia="en-US" w:bidi="ar-SA"/>
      </w:rPr>
    </w:lvl>
  </w:abstractNum>
  <w:abstractNum w:abstractNumId="5" w15:restartNumberingAfterBreak="0">
    <w:nsid w:val="257D78FA"/>
    <w:multiLevelType w:val="multilevel"/>
    <w:tmpl w:val="E60E426E"/>
    <w:lvl w:ilvl="0">
      <w:start w:val="1"/>
      <w:numFmt w:val="bullet"/>
      <w:lvlText w:val=""/>
      <w:lvlJc w:val="left"/>
      <w:pPr>
        <w:tabs>
          <w:tab w:val="num" w:pos="1725"/>
        </w:tabs>
        <w:ind w:left="1725" w:hanging="360"/>
      </w:pPr>
      <w:rPr>
        <w:rFonts w:ascii="Symbol" w:hAnsi="Symbol" w:cs="Symbol" w:hint="default"/>
      </w:rPr>
    </w:lvl>
    <w:lvl w:ilvl="1">
      <w:start w:val="1"/>
      <w:numFmt w:val="bullet"/>
      <w:lvlText w:val="◦"/>
      <w:lvlJc w:val="left"/>
      <w:pPr>
        <w:tabs>
          <w:tab w:val="num" w:pos="2085"/>
        </w:tabs>
        <w:ind w:left="2085" w:hanging="360"/>
      </w:pPr>
      <w:rPr>
        <w:rFonts w:ascii="OpenSymbol" w:hAnsi="OpenSymbol" w:cs="OpenSymbol" w:hint="default"/>
      </w:rPr>
    </w:lvl>
    <w:lvl w:ilvl="2">
      <w:start w:val="1"/>
      <w:numFmt w:val="bullet"/>
      <w:lvlText w:val="▪"/>
      <w:lvlJc w:val="left"/>
      <w:pPr>
        <w:tabs>
          <w:tab w:val="num" w:pos="2445"/>
        </w:tabs>
        <w:ind w:left="2445" w:hanging="360"/>
      </w:pPr>
      <w:rPr>
        <w:rFonts w:ascii="OpenSymbol" w:hAnsi="OpenSymbol" w:cs="OpenSymbol" w:hint="default"/>
      </w:rPr>
    </w:lvl>
    <w:lvl w:ilvl="3">
      <w:start w:val="1"/>
      <w:numFmt w:val="bullet"/>
      <w:lvlText w:val=""/>
      <w:lvlJc w:val="left"/>
      <w:pPr>
        <w:tabs>
          <w:tab w:val="num" w:pos="2805"/>
        </w:tabs>
        <w:ind w:left="2805" w:hanging="360"/>
      </w:pPr>
      <w:rPr>
        <w:rFonts w:ascii="Symbol" w:hAnsi="Symbol" w:cs="Symbol" w:hint="default"/>
      </w:rPr>
    </w:lvl>
    <w:lvl w:ilvl="4">
      <w:start w:val="1"/>
      <w:numFmt w:val="bullet"/>
      <w:lvlText w:val="◦"/>
      <w:lvlJc w:val="left"/>
      <w:pPr>
        <w:tabs>
          <w:tab w:val="num" w:pos="3165"/>
        </w:tabs>
        <w:ind w:left="3165" w:hanging="360"/>
      </w:pPr>
      <w:rPr>
        <w:rFonts w:ascii="OpenSymbol" w:hAnsi="OpenSymbol" w:cs="OpenSymbol" w:hint="default"/>
      </w:rPr>
    </w:lvl>
    <w:lvl w:ilvl="5">
      <w:start w:val="1"/>
      <w:numFmt w:val="bullet"/>
      <w:lvlText w:val="▪"/>
      <w:lvlJc w:val="left"/>
      <w:pPr>
        <w:tabs>
          <w:tab w:val="num" w:pos="3525"/>
        </w:tabs>
        <w:ind w:left="3525" w:hanging="360"/>
      </w:pPr>
      <w:rPr>
        <w:rFonts w:ascii="OpenSymbol" w:hAnsi="OpenSymbol" w:cs="OpenSymbol" w:hint="default"/>
      </w:rPr>
    </w:lvl>
    <w:lvl w:ilvl="6">
      <w:start w:val="1"/>
      <w:numFmt w:val="bullet"/>
      <w:lvlText w:val=""/>
      <w:lvlJc w:val="left"/>
      <w:pPr>
        <w:tabs>
          <w:tab w:val="num" w:pos="3885"/>
        </w:tabs>
        <w:ind w:left="3885" w:hanging="360"/>
      </w:pPr>
      <w:rPr>
        <w:rFonts w:ascii="Symbol" w:hAnsi="Symbol" w:cs="Symbol" w:hint="default"/>
      </w:rPr>
    </w:lvl>
    <w:lvl w:ilvl="7">
      <w:start w:val="1"/>
      <w:numFmt w:val="bullet"/>
      <w:lvlText w:val="◦"/>
      <w:lvlJc w:val="left"/>
      <w:pPr>
        <w:tabs>
          <w:tab w:val="num" w:pos="4245"/>
        </w:tabs>
        <w:ind w:left="4245" w:hanging="360"/>
      </w:pPr>
      <w:rPr>
        <w:rFonts w:ascii="OpenSymbol" w:hAnsi="OpenSymbol" w:cs="OpenSymbol" w:hint="default"/>
      </w:rPr>
    </w:lvl>
    <w:lvl w:ilvl="8">
      <w:start w:val="1"/>
      <w:numFmt w:val="bullet"/>
      <w:lvlText w:val="▪"/>
      <w:lvlJc w:val="left"/>
      <w:pPr>
        <w:tabs>
          <w:tab w:val="num" w:pos="4605"/>
        </w:tabs>
        <w:ind w:left="4605" w:hanging="360"/>
      </w:pPr>
      <w:rPr>
        <w:rFonts w:ascii="OpenSymbol" w:hAnsi="OpenSymbol" w:cs="OpenSymbol" w:hint="default"/>
      </w:rPr>
    </w:lvl>
  </w:abstractNum>
  <w:abstractNum w:abstractNumId="6" w15:restartNumberingAfterBreak="0">
    <w:nsid w:val="26B47E36"/>
    <w:multiLevelType w:val="multilevel"/>
    <w:tmpl w:val="8488C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65D36"/>
    <w:multiLevelType w:val="multilevel"/>
    <w:tmpl w:val="5B0C5798"/>
    <w:lvl w:ilvl="0">
      <w:start w:val="1"/>
      <w:numFmt w:val="decimal"/>
      <w:lvlText w:val="%1."/>
      <w:lvlJc w:val="left"/>
      <w:pPr>
        <w:tabs>
          <w:tab w:val="num" w:pos="0"/>
        </w:tabs>
        <w:ind w:left="360" w:hanging="360"/>
      </w:pPr>
      <w:rPr>
        <w:rFonts w:asciiTheme="minorHAnsi" w:eastAsiaTheme="minorHAnsi" w:hAnsiTheme="minorHAnsi" w:cstheme="minorHAnsi"/>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3D3B530F"/>
    <w:multiLevelType w:val="multilevel"/>
    <w:tmpl w:val="7D8E164A"/>
    <w:lvl w:ilvl="0">
      <w:start w:val="1"/>
      <w:numFmt w:val="decimal"/>
      <w:lvlText w:val="%1."/>
      <w:lvlJc w:val="left"/>
      <w:pPr>
        <w:tabs>
          <w:tab w:val="num" w:pos="0"/>
        </w:tabs>
        <w:ind w:left="644" w:hanging="360"/>
      </w:pPr>
      <w:rPr>
        <w:rFonts w:asciiTheme="minorHAnsi" w:hAnsiTheme="minorHAnsi" w:cstheme="minorHAnsi"/>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9" w15:restartNumberingAfterBreak="0">
    <w:nsid w:val="3E9A4BF1"/>
    <w:multiLevelType w:val="multilevel"/>
    <w:tmpl w:val="388CBFEA"/>
    <w:lvl w:ilvl="0">
      <w:start w:val="3"/>
      <w:numFmt w:val="lowerLetter"/>
      <w:lvlText w:val="%1)"/>
      <w:lvlJc w:val="left"/>
      <w:pPr>
        <w:tabs>
          <w:tab w:val="num" w:pos="0"/>
        </w:tabs>
        <w:ind w:left="278" w:firstLine="0"/>
      </w:pPr>
      <w:rPr>
        <w:rFonts w:asciiTheme="minorHAnsi" w:eastAsia="Arial" w:hAnsiTheme="minorHAnsi" w:cstheme="minorHAnsi"/>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10" w15:restartNumberingAfterBreak="0">
    <w:nsid w:val="4F122FCE"/>
    <w:multiLevelType w:val="multilevel"/>
    <w:tmpl w:val="424A6186"/>
    <w:lvl w:ilvl="0">
      <w:start w:val="1"/>
      <w:numFmt w:val="decimal"/>
      <w:lvlText w:val="%1."/>
      <w:lvlJc w:val="left"/>
      <w:pPr>
        <w:tabs>
          <w:tab w:val="num" w:pos="0"/>
        </w:tabs>
        <w:ind w:left="720" w:hanging="360"/>
      </w:pPr>
      <w:rPr>
        <w:rFonts w:ascii="Calibri" w:hAnsi="Calibri" w:cs="Calibri"/>
        <w:b w:val="0"/>
        <w:bCs/>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13659D8"/>
    <w:multiLevelType w:val="multilevel"/>
    <w:tmpl w:val="1AE0759C"/>
    <w:lvl w:ilvl="0">
      <w:start w:val="1"/>
      <w:numFmt w:val="decimal"/>
      <w:lvlText w:val="%1."/>
      <w:lvlJc w:val="left"/>
      <w:pPr>
        <w:tabs>
          <w:tab w:val="num" w:pos="644"/>
        </w:tabs>
        <w:ind w:left="568" w:hanging="284"/>
      </w:pPr>
      <w:rPr>
        <w:rFonts w:ascii="Times New Roman" w:hAnsi="Times New Roman" w:cs="Times New Roman"/>
        <w:b w:val="0"/>
        <w:i w:val="0"/>
        <w:strike w:val="0"/>
        <w:dstrike w:val="0"/>
        <w:w w:val="100"/>
        <w:sz w:val="24"/>
        <w:szCs w:val="24"/>
      </w:rPr>
    </w:lvl>
    <w:lvl w:ilvl="1">
      <w:start w:val="1"/>
      <w:numFmt w:val="lowerLetter"/>
      <w:lvlText w:val="%2)"/>
      <w:lvlJc w:val="left"/>
      <w:pPr>
        <w:tabs>
          <w:tab w:val="num" w:pos="0"/>
        </w:tabs>
        <w:ind w:left="1636" w:hanging="360"/>
      </w:pPr>
      <w:rPr>
        <w:rFonts w:asciiTheme="minorHAnsi" w:eastAsia="Calibri" w:hAnsiTheme="minorHAnsi" w:cstheme="minorHAnsi"/>
        <w:b w:val="0"/>
        <w:i w:val="0"/>
        <w:sz w:val="20"/>
        <w:szCs w:val="20"/>
      </w:rPr>
    </w:lvl>
    <w:lvl w:ilvl="2">
      <w:start w:val="1"/>
      <w:numFmt w:val="decimal"/>
      <w:lvlText w:val="%1.%2.%3."/>
      <w:lvlJc w:val="left"/>
      <w:pPr>
        <w:tabs>
          <w:tab w:val="num" w:pos="0"/>
        </w:tabs>
        <w:ind w:left="2932" w:hanging="720"/>
      </w:pPr>
    </w:lvl>
    <w:lvl w:ilvl="3">
      <w:start w:val="1"/>
      <w:numFmt w:val="decimal"/>
      <w:lvlText w:val="%4)"/>
      <w:lvlJc w:val="left"/>
      <w:pPr>
        <w:tabs>
          <w:tab w:val="num" w:pos="0"/>
        </w:tabs>
        <w:ind w:left="3868" w:hanging="720"/>
      </w:pPr>
    </w:lvl>
    <w:lvl w:ilvl="4">
      <w:start w:val="1"/>
      <w:numFmt w:val="decimal"/>
      <w:lvlText w:val="%1.%2.%3.%4.%5."/>
      <w:lvlJc w:val="left"/>
      <w:pPr>
        <w:tabs>
          <w:tab w:val="num" w:pos="0"/>
        </w:tabs>
        <w:ind w:left="5164" w:hanging="1080"/>
      </w:pPr>
    </w:lvl>
    <w:lvl w:ilvl="5">
      <w:start w:val="1"/>
      <w:numFmt w:val="decimal"/>
      <w:lvlText w:val="%1.%2.%3.%4.%5.%6."/>
      <w:lvlJc w:val="left"/>
      <w:pPr>
        <w:tabs>
          <w:tab w:val="num" w:pos="0"/>
        </w:tabs>
        <w:ind w:left="6100" w:hanging="1080"/>
      </w:pPr>
    </w:lvl>
    <w:lvl w:ilvl="6">
      <w:start w:val="1"/>
      <w:numFmt w:val="decimal"/>
      <w:lvlText w:val="%1.%2.%3.%4.%5.%6.%7."/>
      <w:lvlJc w:val="left"/>
      <w:pPr>
        <w:tabs>
          <w:tab w:val="num" w:pos="0"/>
        </w:tabs>
        <w:ind w:left="7396" w:hanging="1440"/>
      </w:pPr>
    </w:lvl>
    <w:lvl w:ilvl="7">
      <w:start w:val="1"/>
      <w:numFmt w:val="decimal"/>
      <w:lvlText w:val="%1.%2.%3.%4.%5.%6.%7.%8."/>
      <w:lvlJc w:val="left"/>
      <w:pPr>
        <w:tabs>
          <w:tab w:val="num" w:pos="0"/>
        </w:tabs>
        <w:ind w:left="8332" w:hanging="1440"/>
      </w:pPr>
    </w:lvl>
    <w:lvl w:ilvl="8">
      <w:start w:val="1"/>
      <w:numFmt w:val="decimal"/>
      <w:lvlText w:val="%1.%2.%3.%4.%5.%6.%7.%8.%9."/>
      <w:lvlJc w:val="left"/>
      <w:pPr>
        <w:tabs>
          <w:tab w:val="num" w:pos="0"/>
        </w:tabs>
        <w:ind w:left="9628" w:hanging="1800"/>
      </w:pPr>
    </w:lvl>
  </w:abstractNum>
  <w:abstractNum w:abstractNumId="12" w15:restartNumberingAfterBreak="0">
    <w:nsid w:val="55212DCB"/>
    <w:multiLevelType w:val="hybridMultilevel"/>
    <w:tmpl w:val="1E587C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8D0537"/>
    <w:multiLevelType w:val="multilevel"/>
    <w:tmpl w:val="74FA1926"/>
    <w:lvl w:ilvl="0">
      <w:start w:val="1"/>
      <w:numFmt w:val="decimal"/>
      <w:lvlText w:val="%1."/>
      <w:lvlJc w:val="left"/>
      <w:pPr>
        <w:tabs>
          <w:tab w:val="num" w:pos="0"/>
        </w:tabs>
        <w:ind w:left="221" w:firstLine="0"/>
      </w:pPr>
      <w:rPr>
        <w:rFonts w:asciiTheme="minorHAnsi" w:eastAsia="Arial" w:hAnsiTheme="minorHAnsi" w:cstheme="minorHAnsi"/>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14" w15:restartNumberingAfterBreak="0">
    <w:nsid w:val="5E775852"/>
    <w:multiLevelType w:val="multilevel"/>
    <w:tmpl w:val="2C366EE4"/>
    <w:lvl w:ilvl="0">
      <w:start w:val="1"/>
      <w:numFmt w:val="decimal"/>
      <w:lvlText w:val="%1."/>
      <w:lvlJc w:val="left"/>
      <w:pPr>
        <w:tabs>
          <w:tab w:val="num" w:pos="0"/>
        </w:tabs>
        <w:ind w:left="360" w:hanging="360"/>
      </w:pPr>
      <w:rPr>
        <w:b w:val="0"/>
        <w:sz w:val="20"/>
        <w:szCs w:val="20"/>
      </w:rPr>
    </w:lvl>
    <w:lvl w:ilvl="1">
      <w:start w:val="1"/>
      <w:numFmt w:val="bullet"/>
      <w:lvlText w:val="-"/>
      <w:lvlJc w:val="left"/>
      <w:pPr>
        <w:tabs>
          <w:tab w:val="num" w:pos="0"/>
        </w:tabs>
        <w:ind w:left="432" w:hanging="432"/>
      </w:pPr>
      <w:rPr>
        <w:rFonts w:ascii="Arial" w:hAnsi="Arial" w:cs="Arial" w:hint="default"/>
        <w:b w:val="0"/>
        <w:sz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604A46CF"/>
    <w:multiLevelType w:val="hybridMultilevel"/>
    <w:tmpl w:val="8CECAA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3C3250"/>
    <w:multiLevelType w:val="multilevel"/>
    <w:tmpl w:val="CC1E470E"/>
    <w:lvl w:ilvl="0">
      <w:start w:val="1"/>
      <w:numFmt w:val="decimal"/>
      <w:lvlText w:val="%1."/>
      <w:lvlJc w:val="left"/>
      <w:pPr>
        <w:tabs>
          <w:tab w:val="num" w:pos="0"/>
        </w:tabs>
        <w:ind w:left="218" w:firstLine="0"/>
      </w:pPr>
      <w:rPr>
        <w:rFonts w:asciiTheme="minorHAnsi" w:eastAsia="Arial" w:hAnsiTheme="minorHAnsi" w:cstheme="minorHAns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tabs>
          <w:tab w:val="num" w:pos="0"/>
        </w:tabs>
        <w:ind w:left="18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tabs>
          <w:tab w:val="num" w:pos="0"/>
        </w:tabs>
        <w:ind w:left="25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tabs>
          <w:tab w:val="num" w:pos="0"/>
        </w:tabs>
        <w:ind w:left="324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tabs>
          <w:tab w:val="num" w:pos="0"/>
        </w:tabs>
        <w:ind w:left="396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tabs>
          <w:tab w:val="num" w:pos="0"/>
        </w:tabs>
        <w:ind w:left="468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tabs>
          <w:tab w:val="num" w:pos="0"/>
        </w:tabs>
        <w:ind w:left="540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tabs>
          <w:tab w:val="num" w:pos="0"/>
        </w:tabs>
        <w:ind w:left="6120"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17" w15:restartNumberingAfterBreak="0">
    <w:nsid w:val="65D13D59"/>
    <w:multiLevelType w:val="multilevel"/>
    <w:tmpl w:val="8AB0E508"/>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2)"/>
      <w:lvlJc w:val="left"/>
      <w:pPr>
        <w:tabs>
          <w:tab w:val="num" w:pos="0"/>
        </w:tabs>
        <w:ind w:left="1440" w:hanging="360"/>
      </w:pPr>
      <w:rPr>
        <w:b w:val="0"/>
        <w:bCs w:val="0"/>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95C0EE7"/>
    <w:multiLevelType w:val="multilevel"/>
    <w:tmpl w:val="A6F0C7C0"/>
    <w:lvl w:ilvl="0">
      <w:start w:val="1"/>
      <w:numFmt w:val="lowerLetter"/>
      <w:lvlText w:val="%1)"/>
      <w:lvlJc w:val="left"/>
      <w:pPr>
        <w:tabs>
          <w:tab w:val="num" w:pos="0"/>
        </w:tabs>
        <w:ind w:left="1077" w:hanging="360"/>
      </w:p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19" w15:restartNumberingAfterBreak="0">
    <w:nsid w:val="799817D7"/>
    <w:multiLevelType w:val="multilevel"/>
    <w:tmpl w:val="A350B22A"/>
    <w:lvl w:ilvl="0">
      <w:start w:val="1"/>
      <w:numFmt w:val="bullet"/>
      <w:lvlText w:val=""/>
      <w:lvlJc w:val="left"/>
      <w:pPr>
        <w:tabs>
          <w:tab w:val="num" w:pos="1995"/>
        </w:tabs>
        <w:ind w:left="1995" w:hanging="360"/>
      </w:pPr>
      <w:rPr>
        <w:rFonts w:ascii="Symbol" w:hAnsi="Symbol" w:cs="Symbol" w:hint="default"/>
      </w:rPr>
    </w:lvl>
    <w:lvl w:ilvl="1">
      <w:start w:val="1"/>
      <w:numFmt w:val="bullet"/>
      <w:lvlText w:val="◦"/>
      <w:lvlJc w:val="left"/>
      <w:pPr>
        <w:tabs>
          <w:tab w:val="num" w:pos="2355"/>
        </w:tabs>
        <w:ind w:left="2355" w:hanging="360"/>
      </w:pPr>
      <w:rPr>
        <w:rFonts w:ascii="OpenSymbol" w:hAnsi="OpenSymbol" w:cs="OpenSymbol" w:hint="default"/>
      </w:rPr>
    </w:lvl>
    <w:lvl w:ilvl="2">
      <w:start w:val="1"/>
      <w:numFmt w:val="bullet"/>
      <w:lvlText w:val="▪"/>
      <w:lvlJc w:val="left"/>
      <w:pPr>
        <w:tabs>
          <w:tab w:val="num" w:pos="2715"/>
        </w:tabs>
        <w:ind w:left="2715" w:hanging="360"/>
      </w:pPr>
      <w:rPr>
        <w:rFonts w:ascii="OpenSymbol" w:hAnsi="OpenSymbol" w:cs="OpenSymbol" w:hint="default"/>
      </w:rPr>
    </w:lvl>
    <w:lvl w:ilvl="3">
      <w:start w:val="1"/>
      <w:numFmt w:val="bullet"/>
      <w:lvlText w:val=""/>
      <w:lvlJc w:val="left"/>
      <w:pPr>
        <w:tabs>
          <w:tab w:val="num" w:pos="3075"/>
        </w:tabs>
        <w:ind w:left="3075" w:hanging="360"/>
      </w:pPr>
      <w:rPr>
        <w:rFonts w:ascii="Symbol" w:hAnsi="Symbol" w:cs="Symbol" w:hint="default"/>
      </w:rPr>
    </w:lvl>
    <w:lvl w:ilvl="4">
      <w:start w:val="1"/>
      <w:numFmt w:val="bullet"/>
      <w:lvlText w:val="◦"/>
      <w:lvlJc w:val="left"/>
      <w:pPr>
        <w:tabs>
          <w:tab w:val="num" w:pos="3435"/>
        </w:tabs>
        <w:ind w:left="3435" w:hanging="360"/>
      </w:pPr>
      <w:rPr>
        <w:rFonts w:ascii="OpenSymbol" w:hAnsi="OpenSymbol" w:cs="OpenSymbol" w:hint="default"/>
      </w:rPr>
    </w:lvl>
    <w:lvl w:ilvl="5">
      <w:start w:val="1"/>
      <w:numFmt w:val="bullet"/>
      <w:lvlText w:val="▪"/>
      <w:lvlJc w:val="left"/>
      <w:pPr>
        <w:tabs>
          <w:tab w:val="num" w:pos="3795"/>
        </w:tabs>
        <w:ind w:left="3795" w:hanging="360"/>
      </w:pPr>
      <w:rPr>
        <w:rFonts w:ascii="OpenSymbol" w:hAnsi="OpenSymbol" w:cs="OpenSymbol" w:hint="default"/>
      </w:rPr>
    </w:lvl>
    <w:lvl w:ilvl="6">
      <w:start w:val="1"/>
      <w:numFmt w:val="bullet"/>
      <w:lvlText w:val=""/>
      <w:lvlJc w:val="left"/>
      <w:pPr>
        <w:tabs>
          <w:tab w:val="num" w:pos="4155"/>
        </w:tabs>
        <w:ind w:left="4155" w:hanging="360"/>
      </w:pPr>
      <w:rPr>
        <w:rFonts w:ascii="Symbol" w:hAnsi="Symbol" w:cs="Symbol" w:hint="default"/>
      </w:rPr>
    </w:lvl>
    <w:lvl w:ilvl="7">
      <w:start w:val="1"/>
      <w:numFmt w:val="bullet"/>
      <w:lvlText w:val="◦"/>
      <w:lvlJc w:val="left"/>
      <w:pPr>
        <w:tabs>
          <w:tab w:val="num" w:pos="4515"/>
        </w:tabs>
        <w:ind w:left="4515" w:hanging="360"/>
      </w:pPr>
      <w:rPr>
        <w:rFonts w:ascii="OpenSymbol" w:hAnsi="OpenSymbol" w:cs="OpenSymbol" w:hint="default"/>
      </w:rPr>
    </w:lvl>
    <w:lvl w:ilvl="8">
      <w:start w:val="1"/>
      <w:numFmt w:val="bullet"/>
      <w:lvlText w:val="▪"/>
      <w:lvlJc w:val="left"/>
      <w:pPr>
        <w:tabs>
          <w:tab w:val="num" w:pos="4875"/>
        </w:tabs>
        <w:ind w:left="4875" w:hanging="360"/>
      </w:pPr>
      <w:rPr>
        <w:rFonts w:ascii="OpenSymbol" w:hAnsi="OpenSymbol" w:cs="OpenSymbol" w:hint="default"/>
      </w:rPr>
    </w:lvl>
  </w:abstractNum>
  <w:abstractNum w:abstractNumId="20" w15:restartNumberingAfterBreak="0">
    <w:nsid w:val="7EDC1101"/>
    <w:multiLevelType w:val="multilevel"/>
    <w:tmpl w:val="01DCCC7A"/>
    <w:lvl w:ilvl="0">
      <w:start w:val="1"/>
      <w:numFmt w:val="decimal"/>
      <w:lvlText w:val="%1."/>
      <w:lvlJc w:val="left"/>
      <w:pPr>
        <w:tabs>
          <w:tab w:val="num" w:pos="0"/>
        </w:tabs>
        <w:ind w:left="528" w:hanging="272"/>
      </w:pPr>
      <w:rPr>
        <w:color w:val="auto"/>
        <w:spacing w:val="0"/>
        <w:w w:val="100"/>
        <w:lang w:val="pl-PL" w:eastAsia="en-US" w:bidi="ar-SA"/>
      </w:rPr>
    </w:lvl>
    <w:lvl w:ilvl="1">
      <w:numFmt w:val="bullet"/>
      <w:lvlText w:val=""/>
      <w:lvlJc w:val="left"/>
      <w:pPr>
        <w:tabs>
          <w:tab w:val="num" w:pos="0"/>
        </w:tabs>
        <w:ind w:left="1446" w:hanging="272"/>
      </w:pPr>
      <w:rPr>
        <w:rFonts w:ascii="Symbol" w:hAnsi="Symbol" w:cs="Symbol" w:hint="default"/>
        <w:lang w:val="pl-PL" w:eastAsia="en-US" w:bidi="ar-SA"/>
      </w:rPr>
    </w:lvl>
    <w:lvl w:ilvl="2">
      <w:numFmt w:val="bullet"/>
      <w:lvlText w:val=""/>
      <w:lvlJc w:val="left"/>
      <w:pPr>
        <w:tabs>
          <w:tab w:val="num" w:pos="0"/>
        </w:tabs>
        <w:ind w:left="2372" w:hanging="272"/>
      </w:pPr>
      <w:rPr>
        <w:rFonts w:ascii="Symbol" w:hAnsi="Symbol" w:cs="Symbol" w:hint="default"/>
        <w:lang w:val="pl-PL" w:eastAsia="en-US" w:bidi="ar-SA"/>
      </w:rPr>
    </w:lvl>
    <w:lvl w:ilvl="3">
      <w:numFmt w:val="bullet"/>
      <w:lvlText w:val=""/>
      <w:lvlJc w:val="left"/>
      <w:pPr>
        <w:tabs>
          <w:tab w:val="num" w:pos="0"/>
        </w:tabs>
        <w:ind w:left="3298" w:hanging="272"/>
      </w:pPr>
      <w:rPr>
        <w:rFonts w:ascii="Symbol" w:hAnsi="Symbol" w:cs="Symbol" w:hint="default"/>
        <w:lang w:val="pl-PL" w:eastAsia="en-US" w:bidi="ar-SA"/>
      </w:rPr>
    </w:lvl>
    <w:lvl w:ilvl="4">
      <w:numFmt w:val="bullet"/>
      <w:lvlText w:val=""/>
      <w:lvlJc w:val="left"/>
      <w:pPr>
        <w:tabs>
          <w:tab w:val="num" w:pos="0"/>
        </w:tabs>
        <w:ind w:left="4224" w:hanging="272"/>
      </w:pPr>
      <w:rPr>
        <w:rFonts w:ascii="Symbol" w:hAnsi="Symbol" w:cs="Symbol" w:hint="default"/>
        <w:lang w:val="pl-PL" w:eastAsia="en-US" w:bidi="ar-SA"/>
      </w:rPr>
    </w:lvl>
    <w:lvl w:ilvl="5">
      <w:numFmt w:val="bullet"/>
      <w:lvlText w:val=""/>
      <w:lvlJc w:val="left"/>
      <w:pPr>
        <w:tabs>
          <w:tab w:val="num" w:pos="0"/>
        </w:tabs>
        <w:ind w:left="5150" w:hanging="272"/>
      </w:pPr>
      <w:rPr>
        <w:rFonts w:ascii="Symbol" w:hAnsi="Symbol" w:cs="Symbol" w:hint="default"/>
        <w:lang w:val="pl-PL" w:eastAsia="en-US" w:bidi="ar-SA"/>
      </w:rPr>
    </w:lvl>
    <w:lvl w:ilvl="6">
      <w:numFmt w:val="bullet"/>
      <w:lvlText w:val=""/>
      <w:lvlJc w:val="left"/>
      <w:pPr>
        <w:tabs>
          <w:tab w:val="num" w:pos="0"/>
        </w:tabs>
        <w:ind w:left="6076" w:hanging="272"/>
      </w:pPr>
      <w:rPr>
        <w:rFonts w:ascii="Symbol" w:hAnsi="Symbol" w:cs="Symbol" w:hint="default"/>
        <w:lang w:val="pl-PL" w:eastAsia="en-US" w:bidi="ar-SA"/>
      </w:rPr>
    </w:lvl>
    <w:lvl w:ilvl="7">
      <w:numFmt w:val="bullet"/>
      <w:lvlText w:val=""/>
      <w:lvlJc w:val="left"/>
      <w:pPr>
        <w:tabs>
          <w:tab w:val="num" w:pos="0"/>
        </w:tabs>
        <w:ind w:left="7002" w:hanging="272"/>
      </w:pPr>
      <w:rPr>
        <w:rFonts w:ascii="Symbol" w:hAnsi="Symbol" w:cs="Symbol" w:hint="default"/>
        <w:lang w:val="pl-PL" w:eastAsia="en-US" w:bidi="ar-SA"/>
      </w:rPr>
    </w:lvl>
    <w:lvl w:ilvl="8">
      <w:numFmt w:val="bullet"/>
      <w:lvlText w:val=""/>
      <w:lvlJc w:val="left"/>
      <w:pPr>
        <w:tabs>
          <w:tab w:val="num" w:pos="0"/>
        </w:tabs>
        <w:ind w:left="7929" w:hanging="272"/>
      </w:pPr>
      <w:rPr>
        <w:rFonts w:ascii="Symbol" w:hAnsi="Symbol" w:cs="Symbol" w:hint="default"/>
        <w:lang w:val="pl-PL" w:eastAsia="en-US" w:bidi="ar-SA"/>
      </w:rPr>
    </w:lvl>
  </w:abstractNum>
  <w:num w:numId="1" w16cid:durableId="1394432366">
    <w:abstractNumId w:val="16"/>
  </w:num>
  <w:num w:numId="2" w16cid:durableId="191915859">
    <w:abstractNumId w:val="9"/>
  </w:num>
  <w:num w:numId="3" w16cid:durableId="1205673708">
    <w:abstractNumId w:val="13"/>
  </w:num>
  <w:num w:numId="4" w16cid:durableId="1464302388">
    <w:abstractNumId w:val="7"/>
  </w:num>
  <w:num w:numId="5" w16cid:durableId="622228852">
    <w:abstractNumId w:val="14"/>
  </w:num>
  <w:num w:numId="6" w16cid:durableId="80417946">
    <w:abstractNumId w:val="11"/>
  </w:num>
  <w:num w:numId="7" w16cid:durableId="1175537079">
    <w:abstractNumId w:val="8"/>
  </w:num>
  <w:num w:numId="8" w16cid:durableId="75632327">
    <w:abstractNumId w:val="18"/>
  </w:num>
  <w:num w:numId="9" w16cid:durableId="1521696137">
    <w:abstractNumId w:val="17"/>
  </w:num>
  <w:num w:numId="10" w16cid:durableId="1240364747">
    <w:abstractNumId w:val="3"/>
  </w:num>
  <w:num w:numId="11" w16cid:durableId="1843349808">
    <w:abstractNumId w:val="10"/>
  </w:num>
  <w:num w:numId="12" w16cid:durableId="2111849413">
    <w:abstractNumId w:val="1"/>
  </w:num>
  <w:num w:numId="13" w16cid:durableId="1834444108">
    <w:abstractNumId w:val="4"/>
  </w:num>
  <w:num w:numId="14" w16cid:durableId="1394737239">
    <w:abstractNumId w:val="20"/>
  </w:num>
  <w:num w:numId="15" w16cid:durableId="239220637">
    <w:abstractNumId w:val="19"/>
  </w:num>
  <w:num w:numId="16" w16cid:durableId="467163078">
    <w:abstractNumId w:val="5"/>
  </w:num>
  <w:num w:numId="17" w16cid:durableId="6177146">
    <w:abstractNumId w:val="0"/>
  </w:num>
  <w:num w:numId="18" w16cid:durableId="278296750">
    <w:abstractNumId w:val="6"/>
  </w:num>
  <w:num w:numId="19" w16cid:durableId="1363356645">
    <w:abstractNumId w:val="2"/>
  </w:num>
  <w:num w:numId="20" w16cid:durableId="499273775">
    <w:abstractNumId w:val="15"/>
  </w:num>
  <w:num w:numId="21" w16cid:durableId="8545393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29"/>
    <w:rsid w:val="000236C5"/>
    <w:rsid w:val="000338E6"/>
    <w:rsid w:val="0006143C"/>
    <w:rsid w:val="001A3177"/>
    <w:rsid w:val="001A35E4"/>
    <w:rsid w:val="00215C4E"/>
    <w:rsid w:val="002468CC"/>
    <w:rsid w:val="002C404B"/>
    <w:rsid w:val="002E3128"/>
    <w:rsid w:val="002E6438"/>
    <w:rsid w:val="00347FC3"/>
    <w:rsid w:val="0038789F"/>
    <w:rsid w:val="003E4C42"/>
    <w:rsid w:val="00412DDD"/>
    <w:rsid w:val="004143DB"/>
    <w:rsid w:val="004513F3"/>
    <w:rsid w:val="0047614E"/>
    <w:rsid w:val="00477950"/>
    <w:rsid w:val="004D7EDD"/>
    <w:rsid w:val="00505D6C"/>
    <w:rsid w:val="005141EC"/>
    <w:rsid w:val="005142E2"/>
    <w:rsid w:val="005348C7"/>
    <w:rsid w:val="00535B1D"/>
    <w:rsid w:val="0055316E"/>
    <w:rsid w:val="00563829"/>
    <w:rsid w:val="00580FE6"/>
    <w:rsid w:val="00583C15"/>
    <w:rsid w:val="005C7695"/>
    <w:rsid w:val="005E5D66"/>
    <w:rsid w:val="00613852"/>
    <w:rsid w:val="0069055F"/>
    <w:rsid w:val="006C113F"/>
    <w:rsid w:val="006E7043"/>
    <w:rsid w:val="006F4CDC"/>
    <w:rsid w:val="00741488"/>
    <w:rsid w:val="0075446A"/>
    <w:rsid w:val="00760EA6"/>
    <w:rsid w:val="00795503"/>
    <w:rsid w:val="00815313"/>
    <w:rsid w:val="00827769"/>
    <w:rsid w:val="009079B5"/>
    <w:rsid w:val="009D1B08"/>
    <w:rsid w:val="009D4FDC"/>
    <w:rsid w:val="00A718CC"/>
    <w:rsid w:val="00AD35AD"/>
    <w:rsid w:val="00AE1A2C"/>
    <w:rsid w:val="00B35ADF"/>
    <w:rsid w:val="00B36119"/>
    <w:rsid w:val="00B51835"/>
    <w:rsid w:val="00BA5BD2"/>
    <w:rsid w:val="00BC03A1"/>
    <w:rsid w:val="00BD1B5C"/>
    <w:rsid w:val="00C177BC"/>
    <w:rsid w:val="00C2292B"/>
    <w:rsid w:val="00C26B3E"/>
    <w:rsid w:val="00C840BA"/>
    <w:rsid w:val="00CE0F9B"/>
    <w:rsid w:val="00D00517"/>
    <w:rsid w:val="00D51D35"/>
    <w:rsid w:val="00D854A1"/>
    <w:rsid w:val="00DA24E4"/>
    <w:rsid w:val="00E477A0"/>
    <w:rsid w:val="00EA4228"/>
    <w:rsid w:val="00ED2A24"/>
    <w:rsid w:val="00F23CC6"/>
    <w:rsid w:val="00F41960"/>
    <w:rsid w:val="00F41A63"/>
    <w:rsid w:val="00FA2C8A"/>
    <w:rsid w:val="00FC082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97DA"/>
  <w15:docId w15:val="{4FC524D5-CAF5-4F69-A422-36047AAA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4EF6"/>
    <w:pPr>
      <w:spacing w:after="160" w:line="259" w:lineRule="auto"/>
    </w:pPr>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854D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CB5E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qFormat/>
    <w:rsid w:val="008C67F3"/>
    <w:rPr>
      <w:color w:val="605E5C"/>
      <w:shd w:val="clear" w:color="auto" w:fill="E1DFDD"/>
    </w:rPr>
  </w:style>
  <w:style w:type="character" w:customStyle="1" w:styleId="TekstpodstawowyZnak">
    <w:name w:val="Tekst podstawowy Znak"/>
    <w:basedOn w:val="Domylnaczcionkaakapitu"/>
    <w:link w:val="Tekstpodstawowy"/>
    <w:qFormat/>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link w:val="Akapitzlist"/>
    <w:uiPriority w:val="34"/>
    <w:qFormat/>
    <w:locked/>
    <w:rsid w:val="00145734"/>
  </w:style>
  <w:style w:type="character" w:customStyle="1" w:styleId="NagwekZnak">
    <w:name w:val="Nagłówek Znak"/>
    <w:basedOn w:val="Domylnaczcionkaakapitu"/>
    <w:link w:val="Nagwek"/>
    <w:uiPriority w:val="99"/>
    <w:qFormat/>
    <w:rsid w:val="000C76AE"/>
  </w:style>
  <w:style w:type="character" w:customStyle="1" w:styleId="StopkaZnak">
    <w:name w:val="Stopka Znak"/>
    <w:basedOn w:val="Domylnaczcionkaakapitu"/>
    <w:link w:val="Stopka"/>
    <w:uiPriority w:val="99"/>
    <w:qFormat/>
    <w:rsid w:val="000C76AE"/>
  </w:style>
  <w:style w:type="character" w:customStyle="1" w:styleId="TekstprzypisudolnegoZnak">
    <w:name w:val="Tekst przypisu dolnego Znak"/>
    <w:basedOn w:val="Domylnaczcionkaakapitu"/>
    <w:link w:val="Tekstprzypisudolnego"/>
    <w:uiPriority w:val="99"/>
    <w:semiHidden/>
    <w:qFormat/>
    <w:rsid w:val="00E75A90"/>
    <w:rPr>
      <w:sz w:val="20"/>
      <w:szCs w:val="20"/>
    </w:rPr>
  </w:style>
  <w:style w:type="character" w:customStyle="1" w:styleId="Znakiprzypiswdolnych">
    <w:name w:val="Znaki przypisów dolnych"/>
    <w:basedOn w:val="Domylnaczcionkaakapitu"/>
    <w:uiPriority w:val="99"/>
    <w:semiHidden/>
    <w:unhideWhenUsed/>
    <w:qFormat/>
    <w:rsid w:val="00E75A90"/>
    <w:rPr>
      <w:vertAlign w:val="superscript"/>
    </w:rPr>
  </w:style>
  <w:style w:type="character" w:styleId="Odwoanieprzypisudolnego">
    <w:name w:val="footnote reference"/>
    <w:rPr>
      <w:vertAlign w:val="superscript"/>
    </w:rPr>
  </w:style>
  <w:style w:type="character" w:customStyle="1" w:styleId="TekstdymkaZnak">
    <w:name w:val="Tekst dymka Znak"/>
    <w:basedOn w:val="Domylnaczcionkaakapitu"/>
    <w:link w:val="Tekstdymka"/>
    <w:uiPriority w:val="99"/>
    <w:semiHidden/>
    <w:qFormat/>
    <w:rsid w:val="002639FA"/>
    <w:rPr>
      <w:rFonts w:ascii="Segoe UI" w:hAnsi="Segoe UI" w:cs="Segoe UI"/>
      <w:sz w:val="18"/>
      <w:szCs w:val="18"/>
    </w:rPr>
  </w:style>
  <w:style w:type="character" w:customStyle="1" w:styleId="BezodstpwZnak">
    <w:name w:val="Bez odstępów Znak"/>
    <w:link w:val="Bezodstpw"/>
    <w:uiPriority w:val="1"/>
    <w:qFormat/>
    <w:locked/>
    <w:rsid w:val="00AD5C11"/>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link w:val="Tekstprzypisukocowego"/>
    <w:uiPriority w:val="99"/>
    <w:semiHidden/>
    <w:qFormat/>
    <w:rsid w:val="00B45A09"/>
    <w:rPr>
      <w:sz w:val="20"/>
      <w:szCs w:val="20"/>
    </w:rPr>
  </w:style>
  <w:style w:type="character" w:customStyle="1" w:styleId="Znakiprzypiswkocowych">
    <w:name w:val="Znaki przypisów końcowych"/>
    <w:basedOn w:val="Domylnaczcionkaakapitu"/>
    <w:uiPriority w:val="99"/>
    <w:semiHidden/>
    <w:unhideWhenUsed/>
    <w:qFormat/>
    <w:rsid w:val="00B45A09"/>
    <w:rPr>
      <w:vertAlign w:val="superscript"/>
    </w:rPr>
  </w:style>
  <w:style w:type="character" w:styleId="Odwoanieprzypisukocowego">
    <w:name w:val="endnote reference"/>
    <w:rPr>
      <w:vertAlign w:val="superscript"/>
    </w:rPr>
  </w:style>
  <w:style w:type="character" w:customStyle="1" w:styleId="Teksttreci2">
    <w:name w:val="Tekst treści (2)_"/>
    <w:link w:val="Teksttreci21"/>
    <w:qFormat/>
    <w:locked/>
    <w:rsid w:val="000E4936"/>
    <w:rPr>
      <w:rFonts w:ascii="Arial" w:eastAsia="Arial" w:hAnsi="Arial" w:cs="Arial"/>
      <w:shd w:val="clear" w:color="auto" w:fill="FFFFFF"/>
    </w:rPr>
  </w:style>
  <w:style w:type="character" w:styleId="Pogrubienie">
    <w:name w:val="Strong"/>
    <w:uiPriority w:val="22"/>
    <w:qFormat/>
    <w:rsid w:val="002B0C4D"/>
    <w:rPr>
      <w:b/>
      <w:bCs/>
    </w:rPr>
  </w:style>
  <w:style w:type="character" w:customStyle="1" w:styleId="Tekstpodstawowy3Znak">
    <w:name w:val="Tekst podstawowy 3 Znak"/>
    <w:basedOn w:val="Domylnaczcionkaakapitu"/>
    <w:link w:val="Tekstpodstawowy3"/>
    <w:uiPriority w:val="99"/>
    <w:semiHidden/>
    <w:qFormat/>
    <w:rsid w:val="00020D2C"/>
    <w:rPr>
      <w:sz w:val="16"/>
      <w:szCs w:val="16"/>
    </w:rPr>
  </w:style>
  <w:style w:type="character" w:customStyle="1" w:styleId="FontStyle121">
    <w:name w:val="Font Style121"/>
    <w:qFormat/>
    <w:rsid w:val="00020D2C"/>
    <w:rPr>
      <w:rFonts w:ascii="Arial" w:hAnsi="Arial" w:cs="Arial"/>
      <w:color w:val="000000"/>
      <w:sz w:val="16"/>
      <w:szCs w:val="16"/>
    </w:rPr>
  </w:style>
  <w:style w:type="character" w:customStyle="1" w:styleId="FontStyle123">
    <w:name w:val="Font Style123"/>
    <w:qFormat/>
    <w:rsid w:val="00020D2C"/>
    <w:rPr>
      <w:rFonts w:ascii="Times New Roman" w:hAnsi="Times New Roman"/>
      <w:b/>
      <w:color w:val="000000"/>
      <w:sz w:val="18"/>
    </w:rPr>
  </w:style>
  <w:style w:type="character" w:customStyle="1" w:styleId="TekstpodstawowyZnakZnakZnak">
    <w:name w:val="Tekst podstawowy Znak Znak Znak"/>
    <w:qFormat/>
    <w:rsid w:val="005307E0"/>
    <w:rPr>
      <w:sz w:val="28"/>
      <w:lang w:val="pl-PL" w:eastAsia="pl-PL" w:bidi="ar-SA"/>
    </w:rPr>
  </w:style>
  <w:style w:type="character" w:customStyle="1" w:styleId="Nagwek1Znak">
    <w:name w:val="Nagłówek 1 Znak"/>
    <w:basedOn w:val="Domylnaczcionkaakapitu"/>
    <w:link w:val="Nagwek1"/>
    <w:uiPriority w:val="9"/>
    <w:qFormat/>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qFormat/>
    <w:rsid w:val="00EC6391"/>
  </w:style>
  <w:style w:type="character" w:customStyle="1" w:styleId="highlight">
    <w:name w:val="highlight"/>
    <w:qFormat/>
    <w:rsid w:val="00EC6391"/>
  </w:style>
  <w:style w:type="character" w:customStyle="1" w:styleId="txt-new">
    <w:name w:val="txt-new"/>
    <w:basedOn w:val="Domylnaczcionkaakapitu"/>
    <w:qFormat/>
    <w:rsid w:val="00EC6391"/>
  </w:style>
  <w:style w:type="character" w:customStyle="1" w:styleId="tabulatory">
    <w:name w:val="tabulatory"/>
    <w:basedOn w:val="Domylnaczcionkaakapitu"/>
    <w:qFormat/>
    <w:rsid w:val="00EC6391"/>
  </w:style>
  <w:style w:type="character" w:customStyle="1" w:styleId="Nierozpoznanawzmianka2">
    <w:name w:val="Nierozpoznana wzmianka2"/>
    <w:basedOn w:val="Domylnaczcionkaakapitu"/>
    <w:uiPriority w:val="99"/>
    <w:semiHidden/>
    <w:unhideWhenUsed/>
    <w:qFormat/>
    <w:rsid w:val="009E0C3B"/>
    <w:rPr>
      <w:color w:val="605E5C"/>
      <w:shd w:val="clear" w:color="auto" w:fill="E1DFDD"/>
    </w:rPr>
  </w:style>
  <w:style w:type="character" w:styleId="Odwoaniedokomentarza">
    <w:name w:val="annotation reference"/>
    <w:basedOn w:val="Domylnaczcionkaakapitu"/>
    <w:uiPriority w:val="99"/>
    <w:semiHidden/>
    <w:unhideWhenUsed/>
    <w:qFormat/>
    <w:rsid w:val="000B73AB"/>
    <w:rPr>
      <w:sz w:val="16"/>
      <w:szCs w:val="16"/>
    </w:rPr>
  </w:style>
  <w:style w:type="character" w:customStyle="1" w:styleId="TekstkomentarzaZnak">
    <w:name w:val="Tekst komentarza Znak"/>
    <w:basedOn w:val="Domylnaczcionkaakapitu"/>
    <w:link w:val="Tekstkomentarza"/>
    <w:uiPriority w:val="99"/>
    <w:qFormat/>
    <w:rsid w:val="000B73AB"/>
    <w:rPr>
      <w:sz w:val="20"/>
      <w:szCs w:val="20"/>
    </w:rPr>
  </w:style>
  <w:style w:type="character" w:customStyle="1" w:styleId="TematkomentarzaZnak">
    <w:name w:val="Temat komentarza Znak"/>
    <w:basedOn w:val="TekstkomentarzaZnak"/>
    <w:link w:val="Tematkomentarza"/>
    <w:uiPriority w:val="99"/>
    <w:semiHidden/>
    <w:qFormat/>
    <w:rsid w:val="000B73AB"/>
    <w:rPr>
      <w:b/>
      <w:bCs/>
      <w:sz w:val="20"/>
      <w:szCs w:val="20"/>
    </w:rPr>
  </w:style>
  <w:style w:type="character" w:customStyle="1" w:styleId="Nagwek2Znak">
    <w:name w:val="Nagłówek 2 Znak"/>
    <w:basedOn w:val="Domylnaczcionkaakapitu"/>
    <w:link w:val="Nagwek2"/>
    <w:uiPriority w:val="9"/>
    <w:semiHidden/>
    <w:qFormat/>
    <w:rsid w:val="00854DF3"/>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qFormat/>
    <w:rsid w:val="00CB5E19"/>
    <w:rPr>
      <w:rFonts w:asciiTheme="majorHAnsi" w:eastAsiaTheme="majorEastAsia" w:hAnsiTheme="majorHAnsi" w:cstheme="majorBidi"/>
      <w:color w:val="1F3763" w:themeColor="accent1" w:themeShade="7F"/>
      <w:sz w:val="24"/>
      <w:szCs w:val="24"/>
    </w:rPr>
  </w:style>
  <w:style w:type="character" w:customStyle="1" w:styleId="alb-s">
    <w:name w:val="a_lb-s"/>
    <w:basedOn w:val="Domylnaczcionkaakapitu"/>
    <w:qFormat/>
    <w:rsid w:val="002B2D16"/>
  </w:style>
  <w:style w:type="character" w:customStyle="1" w:styleId="Nierozpoznanawzmianka3">
    <w:name w:val="Nierozpoznana wzmianka3"/>
    <w:basedOn w:val="Domylnaczcionkaakapitu"/>
    <w:uiPriority w:val="99"/>
    <w:semiHidden/>
    <w:unhideWhenUsed/>
    <w:qFormat/>
    <w:rsid w:val="00F97A28"/>
    <w:rPr>
      <w:color w:val="605E5C"/>
      <w:shd w:val="clear" w:color="auto" w:fill="E1DFDD"/>
    </w:rPr>
  </w:style>
  <w:style w:type="character" w:customStyle="1" w:styleId="Teksttreci">
    <w:name w:val="Tekst treści_"/>
    <w:basedOn w:val="Domylnaczcionkaakapitu"/>
    <w:link w:val="Teksttreci0"/>
    <w:qFormat/>
    <w:rsid w:val="00FD4B75"/>
    <w:rPr>
      <w:rFonts w:ascii="Times New Roman" w:hAnsi="Times New Roman" w:cs="Times New Roman"/>
    </w:rPr>
  </w:style>
  <w:style w:type="character" w:styleId="Nierozpoznanawzmianka">
    <w:name w:val="Unresolved Mention"/>
    <w:basedOn w:val="Domylnaczcionkaakapitu"/>
    <w:uiPriority w:val="99"/>
    <w:semiHidden/>
    <w:unhideWhenUsed/>
    <w:qFormat/>
    <w:rsid w:val="00DB7EF3"/>
    <w:rPr>
      <w:color w:val="605E5C"/>
      <w:shd w:val="clear" w:color="auto" w:fill="E1DFDD"/>
    </w:rPr>
  </w:style>
  <w:style w:type="character" w:customStyle="1" w:styleId="t286pc">
    <w:name w:val="t286pc"/>
    <w:basedOn w:val="Domylnaczcionkaakapitu"/>
    <w:qFormat/>
    <w:rsid w:val="001609BB"/>
  </w:style>
  <w:style w:type="character" w:customStyle="1" w:styleId="hgkelc">
    <w:name w:val="hgkelc"/>
    <w:basedOn w:val="Domylnaczcionkaakapitu"/>
    <w:qFormat/>
    <w:rsid w:val="00970D38"/>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0C76AE"/>
    <w:pPr>
      <w:tabs>
        <w:tab w:val="center" w:pos="4536"/>
        <w:tab w:val="right" w:pos="9072"/>
      </w:tabs>
      <w:spacing w:after="0" w:line="240" w:lineRule="auto"/>
    </w:p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Default">
    <w:name w:val="Default"/>
    <w:qFormat/>
    <w:rsid w:val="00A50993"/>
    <w:rPr>
      <w:rFonts w:ascii="Times New Roman" w:eastAsia="Calibri" w:hAnsi="Times New Roman" w:cs="Times New Roman"/>
      <w:color w:val="000000"/>
      <w:sz w:val="24"/>
      <w:szCs w:val="24"/>
    </w:rPr>
  </w:style>
  <w:style w:type="paragraph" w:styleId="Akapitzlist">
    <w:name w:val="List Paragraph"/>
    <w:basedOn w:val="Normalny"/>
    <w:link w:val="AkapitzlistZnak"/>
    <w:uiPriority w:val="1"/>
    <w:qFormat/>
    <w:rsid w:val="00F404D4"/>
    <w:pPr>
      <w:ind w:left="720"/>
      <w:contextualSpacing/>
    </w:pPr>
  </w:style>
  <w:style w:type="paragraph" w:customStyle="1" w:styleId="Standard">
    <w:name w:val="Standard"/>
    <w:uiPriority w:val="99"/>
    <w:qFormat/>
    <w:rsid w:val="00145734"/>
    <w:pPr>
      <w:widowControl w:val="0"/>
    </w:pPr>
    <w:rPr>
      <w:rFonts w:ascii="Times New Roman" w:eastAsia="Times New Roman" w:hAnsi="Times New Roman" w:cs="Times New Roman"/>
      <w:sz w:val="24"/>
      <w:szCs w:val="24"/>
      <w:lang w:eastAsia="pl-P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paragraph" w:styleId="Tekstdymka">
    <w:name w:val="Balloon Text"/>
    <w:basedOn w:val="Normalny"/>
    <w:link w:val="TekstdymkaZnak"/>
    <w:uiPriority w:val="99"/>
    <w:semiHidden/>
    <w:unhideWhenUsed/>
    <w:qFormat/>
    <w:rsid w:val="002639FA"/>
    <w:pPr>
      <w:spacing w:after="0" w:line="240" w:lineRule="auto"/>
    </w:pPr>
    <w:rPr>
      <w:rFonts w:ascii="Segoe UI" w:hAnsi="Segoe UI" w:cs="Segoe UI"/>
      <w:sz w:val="18"/>
      <w:szCs w:val="18"/>
    </w:rPr>
  </w:style>
  <w:style w:type="paragraph" w:styleId="Bezodstpw">
    <w:name w:val="No Spacing"/>
    <w:link w:val="BezodstpwZnak"/>
    <w:uiPriority w:val="1"/>
    <w:qFormat/>
    <w:rsid w:val="00AD5C11"/>
    <w:pPr>
      <w:widowControl w:val="0"/>
    </w:pPr>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paragraph" w:customStyle="1" w:styleId="Teksttreci21">
    <w:name w:val="Tekst treści (2)1"/>
    <w:basedOn w:val="Normalny"/>
    <w:link w:val="Teksttreci2"/>
    <w:qFormat/>
    <w:rsid w:val="000E4936"/>
    <w:pPr>
      <w:widowControl w:val="0"/>
      <w:shd w:val="clear" w:color="auto" w:fill="FFFFFF"/>
      <w:spacing w:before="340" w:after="0" w:line="274" w:lineRule="exact"/>
      <w:ind w:hanging="800"/>
    </w:pPr>
    <w:rPr>
      <w:rFonts w:ascii="Arial" w:eastAsia="Arial" w:hAnsi="Arial" w:cs="Arial"/>
    </w:rPr>
  </w:style>
  <w:style w:type="paragraph" w:styleId="Tekstpodstawowy3">
    <w:name w:val="Body Text 3"/>
    <w:basedOn w:val="Normalny"/>
    <w:link w:val="Tekstpodstawowy3Znak"/>
    <w:uiPriority w:val="99"/>
    <w:semiHidden/>
    <w:unhideWhenUsed/>
    <w:qFormat/>
    <w:rsid w:val="00020D2C"/>
    <w:pPr>
      <w:spacing w:after="120"/>
    </w:pPr>
    <w:rPr>
      <w:sz w:val="16"/>
      <w:szCs w:val="16"/>
    </w:rPr>
  </w:style>
  <w:style w:type="paragraph" w:customStyle="1" w:styleId="StylNagwek1Stosujkerningprzy12pt">
    <w:name w:val="Styl Nagłówek 1 + Stosuj kerning przy 12 pt"/>
    <w:basedOn w:val="Nagwek1"/>
    <w:qFormat/>
    <w:rsid w:val="001730CC"/>
    <w:pPr>
      <w:keepNext w:val="0"/>
      <w:keepLines w:val="0"/>
      <w:widowControl w:val="0"/>
      <w:tabs>
        <w:tab w:val="left" w:pos="540"/>
      </w:tabs>
      <w:spacing w:before="0" w:after="60" w:line="240" w:lineRule="auto"/>
      <w:jc w:val="both"/>
    </w:pPr>
    <w:rPr>
      <w:rFonts w:ascii="Arial" w:eastAsia="Lucida Sans Unicode" w:hAnsi="Arial" w:cs="Arial"/>
      <w:b/>
      <w:bCs/>
      <w:kern w:val="2"/>
      <w:sz w:val="28"/>
      <w:szCs w:val="24"/>
      <w:lang w:val="en-US" w:bidi="en-US"/>
    </w:rPr>
  </w:style>
  <w:style w:type="paragraph" w:customStyle="1" w:styleId="WW-Domy3flnie">
    <w:name w:val="WW-Domyś3flnie"/>
    <w:uiPriority w:val="99"/>
    <w:qFormat/>
    <w:rsid w:val="00DB77EC"/>
    <w:pPr>
      <w:widowControl w:val="0"/>
      <w:spacing w:after="200" w:line="276" w:lineRule="auto"/>
      <w:textAlignment w:val="baseline"/>
    </w:pPr>
    <w:rPr>
      <w:rFonts w:eastAsia="Times New Roman" w:cs="Calibri"/>
      <w:kern w:val="2"/>
    </w:rPr>
  </w:style>
  <w:style w:type="paragraph" w:styleId="NormalnyWeb">
    <w:name w:val="Normal (Web)"/>
    <w:basedOn w:val="Normalny"/>
    <w:uiPriority w:val="99"/>
    <w:qFormat/>
    <w:rsid w:val="00DB77EC"/>
    <w:pPr>
      <w:spacing w:beforeAutospacing="1" w:afterAutospacing="1" w:line="240" w:lineRule="auto"/>
    </w:pPr>
    <w:rPr>
      <w:rFonts w:ascii="Calibri" w:eastAsia="Times New Roman" w:hAnsi="Calibri" w:cs="Calibri"/>
      <w:sz w:val="24"/>
      <w:szCs w:val="24"/>
      <w:lang w:eastAsia="pl-PL"/>
    </w:rPr>
  </w:style>
  <w:style w:type="paragraph" w:styleId="Nagwekindeksu">
    <w:name w:val="index heading"/>
    <w:basedOn w:val="Nagwek"/>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paragraph" w:styleId="Tekstkomentarza">
    <w:name w:val="annotation text"/>
    <w:basedOn w:val="Normalny"/>
    <w:link w:val="TekstkomentarzaZnak"/>
    <w:uiPriority w:val="99"/>
    <w:unhideWhenUsed/>
    <w:qFormat/>
    <w:rsid w:val="000B73AB"/>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0B73AB"/>
    <w:rPr>
      <w:b/>
      <w:bCs/>
    </w:rPr>
  </w:style>
  <w:style w:type="paragraph" w:customStyle="1" w:styleId="Normalny1">
    <w:name w:val="Normalny1"/>
    <w:qFormat/>
    <w:rsid w:val="00854DF3"/>
    <w:pPr>
      <w:spacing w:line="276" w:lineRule="auto"/>
    </w:pPr>
    <w:rPr>
      <w:rFonts w:ascii="Arial" w:eastAsia="Arial" w:hAnsi="Arial" w:cs="Arial"/>
      <w:lang w:eastAsia="pl-PL"/>
    </w:rPr>
  </w:style>
  <w:style w:type="paragraph" w:customStyle="1" w:styleId="Teksttreci0">
    <w:name w:val="Tekst treści"/>
    <w:basedOn w:val="Normalny"/>
    <w:link w:val="Teksttreci"/>
    <w:qFormat/>
    <w:rsid w:val="00FD4B75"/>
    <w:pPr>
      <w:widowControl w:val="0"/>
      <w:spacing w:after="100" w:line="240" w:lineRule="auto"/>
      <w:ind w:firstLine="200"/>
    </w:pPr>
    <w:rPr>
      <w:rFonts w:ascii="Times New Roman" w:hAnsi="Times New Roman" w:cs="Times New Roman"/>
    </w:rPr>
  </w:style>
  <w:style w:type="paragraph" w:customStyle="1" w:styleId="TableParagraph">
    <w:name w:val="Table Paragraph"/>
    <w:basedOn w:val="Normalny"/>
    <w:uiPriority w:val="1"/>
    <w:qFormat/>
    <w:rsid w:val="00126E89"/>
    <w:pPr>
      <w:widowControl w:val="0"/>
      <w:spacing w:after="0" w:line="240" w:lineRule="auto"/>
      <w:jc w:val="center"/>
    </w:pPr>
    <w:rPr>
      <w:rFonts w:ascii="Calibri" w:eastAsia="Calibri" w:hAnsi="Calibri" w:cs="Calibri"/>
    </w:rPr>
  </w:style>
  <w:style w:type="table" w:styleId="Tabela-Siatka">
    <w:name w:val="Table Grid"/>
    <w:basedOn w:val="Standardowy"/>
    <w:uiPriority w:val="59"/>
    <w:rsid w:val="00A55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26E89"/>
    <w:rPr>
      <w:lang w:val="en-US"/>
    </w:rPr>
    <w:tblPr>
      <w:tblCellMar>
        <w:top w:w="0" w:type="dxa"/>
        <w:left w:w="0" w:type="dxa"/>
        <w:bottom w:w="0" w:type="dxa"/>
        <w:right w:w="0" w:type="dxa"/>
      </w:tblCellMar>
    </w:tblPr>
  </w:style>
  <w:style w:type="paragraph" w:customStyle="1" w:styleId="pf0">
    <w:name w:val="pf0"/>
    <w:basedOn w:val="Normalny"/>
    <w:rsid w:val="00760EA6"/>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760EA6"/>
    <w:rPr>
      <w:rFonts w:ascii="Segoe UI" w:hAnsi="Segoe UI" w:cs="Segoe UI" w:hint="default"/>
      <w:sz w:val="18"/>
      <w:szCs w:val="18"/>
    </w:rPr>
  </w:style>
  <w:style w:type="character" w:customStyle="1" w:styleId="cf11">
    <w:name w:val="cf11"/>
    <w:basedOn w:val="Domylnaczcionkaakapitu"/>
    <w:rsid w:val="00D00517"/>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hyperlink" Target="mailto:56&#160;644%2083%206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pd.uzp.gov.pl/" TargetMode="External"/><Relationship Id="rId5" Type="http://schemas.openxmlformats.org/officeDocument/2006/relationships/webSettings" Target="webSettings.xml"/><Relationship Id="rId15" Type="http://schemas.openxmlformats.org/officeDocument/2006/relationships/hyperlink" Target="mailto:iod@gorzono.pl" TargetMode="External"/><Relationship Id="rId23" Type="http://schemas.openxmlformats.org/officeDocument/2006/relationships/theme" Target="theme/theme1.xml"/><Relationship Id="rId10" Type="http://schemas.openxmlformats.org/officeDocument/2006/relationships/hyperlink" Target="https://josephine.proebiz.com/pl/tender/76285/summar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ip.legalis.pl/document-view.seam?documentId=mfrxilrtg4ytenjwg4ztmltqmfyc4nbthaytomjvge" TargetMode="External"/><Relationship Id="rId14" Type="http://schemas.openxmlformats.org/officeDocument/2006/relationships/hyperlink" Target="mailto:urzad@gorzno.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35091-978B-4886-8848-60C8BE62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49</Pages>
  <Words>19022</Words>
  <Characters>114134</Characters>
  <Application>Microsoft Office Word</Application>
  <DocSecurity>0</DocSecurity>
  <Lines>951</Lines>
  <Paragraphs>265</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dc:description/>
  <cp:lastModifiedBy>Michal Zielinski</cp:lastModifiedBy>
  <cp:revision>14</cp:revision>
  <cp:lastPrinted>2026-04-07T09:46:00Z</cp:lastPrinted>
  <dcterms:created xsi:type="dcterms:W3CDTF">2026-04-08T11:28:00Z</dcterms:created>
  <dcterms:modified xsi:type="dcterms:W3CDTF">2026-04-09T13:05:00Z</dcterms:modified>
  <dc:language>pl-PL</dc:language>
</cp:coreProperties>
</file>